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SCHOOL CLINIC MANAGEMENT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Role-Based System Flowchart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44344" cy="8508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4344" cy="850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66.9291338582677" w:top="566.9291338582677" w:left="283.4645669291338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