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CARAMÉS LANÚS ESTE   ·   RUNBOOK v2   ·   21 DE SEPTIEMBRE DE 2026</w:t>
      </w:r>
    </w:p>
    <w:p>
      <w:pPr>
        <w:pBdr>
          <w:bottom w:val="single" w:color="D9E1E8" w:sz="8"/>
        </w:pBdr>
        <w:spacing w:after="200"/>
      </w:pPr>
    </w:p>
    <w:p>
      <w:pPr>
        <w:pStyle w:val="Title"/>
        <w:spacing w:after="200"/>
      </w:pPr>
      <w:r>
        <w:rPr>
          <w:b/>
          <w:bCs/>
          <w:color w:val="141D26"/>
          <w:sz w:val="48"/>
          <w:szCs w:val="48"/>
        </w:rPr>
        <w:t xml:space="preserve">Campaña de interacción — plan de corrección</w:t>
      </w:r>
    </w:p>
    <w:p>
      <w:pPr>
        <w:spacing w:after="260" w:before="0" w:line="276"/>
      </w:pPr>
      <w:r>
        <w:rPr>
          <w:color w:val="43535F"/>
          <w:sz w:val="23"/>
          <w:szCs w:val="23"/>
        </w:rPr>
        <w:t xml:space="preserve">Seis fases para bajar el costo por seguidor de $962 a la zona de $650–750. Tildá cada casillero a medida que avanzás.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Dónde</w:t>
            </w:r>
          </w:p>
        </w:tc>
        <w:tc>
          <w:tcPr>
            <w:tcW w:type="dxa" w:w="6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Administrador de anuncios · cuenta «Caramés Bienes Raices - Sucursal Lanús Este»</w:t>
            </w:r>
          </w:p>
        </w:tc>
      </w:tr>
      <w:tr>
        <w:tc>
          <w:tcPr>
            <w:tcW w:type="dxa" w:w="24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Qué vas a tocar</w:t>
            </w:r>
          </w:p>
        </w:tc>
        <w:tc>
          <w:tcPr>
            <w:tcW w:type="dxa" w:w="6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Campaña de interacción · hoy en $15.000 diarios</w:t>
            </w:r>
          </w:p>
        </w:tc>
      </w:tr>
      <w:tr>
        <w:tc>
          <w:tcPr>
            <w:tcW w:type="dxa" w:w="24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Cuánto lleva</w:t>
            </w:r>
          </w:p>
        </w:tc>
        <w:tc>
          <w:tcPr>
            <w:tcW w:type="dxa" w:w="6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50 a 60 minutos, más el tiempo de editar los videos nuevos</w:t>
            </w:r>
          </w:p>
        </w:tc>
      </w:tr>
      <w:tr>
        <w:tc>
          <w:tcPr>
            <w:tcW w:type="dxa" w:w="24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Punto de partida</w:t>
            </w:r>
          </w:p>
        </w:tc>
        <w:tc>
          <w:tcPr>
            <w:tcW w:type="dxa" w:w="6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$962 por seguidor atribuido · $1.075 por seguidor neto real</w:t>
            </w:r>
          </w:p>
        </w:tc>
      </w:tr>
    </w:tbl>
    <w:p>
      <w:pPr>
        <w:spacing w:after="220"/>
      </w:pPr>
    </w:p>
    <w:tbl>
      <w:tblPr>
        <w:tblW w:type="dxa" w:w="9026"/>
        <w:tblBorders>
          <w:top w:val="none" w:color="FFFFFF" w:sz="0"/>
          <w:left w:val="single" w:color="B07C18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BF2E0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B07C18"/>
                <w:sz w:val="15"/>
                <w:szCs w:val="15"/>
              </w:rPr>
              <w:t xml:space="preserve">ANTES DE ARRANCAR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No empieces un viernes. Los conjuntos nuevos entran en fase de aprendizaje y los primeros tres días son los más ruidosos: conviene que puedas mirarlos.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Y anotá el número de seguidores que tiene hoy tu Instagram (27.715 al 21/09). Es contra ese número que vas a medir de verdad, no contra lo que informa Meta.</w:t>
            </w:r>
          </w:p>
        </w:tc>
      </w:tr>
    </w:tbl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1   ·   2 min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Bajar el presupuesto diario</w:t>
      </w:r>
    </w:p>
    <w:p>
      <w:pPr>
        <w:spacing w:after="180" w:before="0" w:line="276"/>
      </w:pPr>
      <w:r>
        <w:rPr>
          <w:color w:val="43535F"/>
          <w:sz w:val="20"/>
          <w:szCs w:val="20"/>
        </w:rPr>
        <w:t xml:space="preserve">Es el cambio que más devuelve y el más rápido. A $10.000 diarios el seguidor salía $670; a los $15.000 de hoy sale $1.083.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Cambiá el presupuesto de la campaña a $10.000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Campañas → tildá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Campaña de interacción</w:t>
            </w:r>
            <w:r>
              <w:rPr>
                <w:color w:val="43535F"/>
                <w:sz w:val="20"/>
                <w:szCs w:val="20"/>
              </w:rPr>
              <w:t xml:space="preserve"> →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Editar</w:t>
            </w:r>
            <w:r>
              <w:rPr>
                <w:color w:val="43535F"/>
                <w:sz w:val="20"/>
                <w:szCs w:val="20"/>
              </w:rPr>
              <w:t xml:space="preserve">. Cambiá el presupuesto diario de $15.000 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$10.000</w:t>
            </w:r>
            <w:r>
              <w:rPr>
                <w:color w:val="43535F"/>
                <w:sz w:val="20"/>
                <w:szCs w:val="20"/>
              </w:rPr>
              <w:t xml:space="preserve"> y publicá.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Si hacés solo este paso y ningún otro, ya mejorás. Te libera unos $150.000 por mes.</w:t>
            </w:r>
          </w:p>
        </w:tc>
      </w:tr>
    </w:tbl>
    <w:p>
      <w:pPr>
        <w:spacing w:after="100"/>
      </w:pPr>
    </w:p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2   ·   10 min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Apagar el presupuesto de campaña</w:t>
      </w:r>
    </w:p>
    <w:p>
      <w:pPr>
        <w:spacing w:after="180" w:before="0" w:line="276"/>
      </w:pPr>
      <w:r>
        <w:rPr>
          <w:color w:val="43535F"/>
          <w:sz w:val="20"/>
          <w:szCs w:val="20"/>
        </w:rPr>
        <w:t xml:space="preserve">Sin esto, los conjuntos de la fase 3 no sirven: Meta vuelve a mandar toda la plata a Reels. En los últimos 30 días le dio el 85,4% del presupuesto a Reels, que es la ubicación más cara por seguidor.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Desactivá el presupuesto Advantage de campaña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En la misma pantalla de edición, buscá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Presupuesto de campaña Advantage</w:t>
            </w:r>
            <w:r>
              <w:rPr>
                <w:color w:val="43535F"/>
                <w:sz w:val="20"/>
                <w:szCs w:val="20"/>
              </w:rPr>
              <w:t xml:space="preserve"> —en cuentas más viejas aparece como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Optimización del presupuesto de la campaña</w:t>
            </w:r>
            <w:r>
              <w:rPr>
                <w:color w:val="43535F"/>
                <w:sz w:val="20"/>
                <w:szCs w:val="20"/>
              </w:rPr>
              <w:t xml:space="preserve"> o CBO— y apagalo.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Verificá que se haya guardado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En la lista de campañas, la columna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Presupuesto</w:t>
            </w:r>
            <w:r>
              <w:rPr>
                <w:color w:val="43535F"/>
                <w:sz w:val="20"/>
                <w:szCs w:val="20"/>
              </w:rPr>
              <w:t xml:space="preserve"> tiene que decir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Usar presupuesto del conjunto de anuncios</w:t>
            </w:r>
            <w:r>
              <w:rPr>
                <w:color w:val="43535F"/>
                <w:sz w:val="20"/>
                <w:szCs w:val="20"/>
              </w:rPr>
              <w:t xml:space="preserve">. Si sigue mostrando un monto, no se aplicó.</w:t>
            </w:r>
          </w:p>
        </w:tc>
      </w:tr>
    </w:tbl>
    <w:p>
      <w:pPr>
        <w:spacing w:after="100"/>
      </w:pPr>
    </w:p>
    <w:p>
      <w:pPr>
        <w:spacing w:after="140"/>
      </w:pPr>
    </w:p>
    <w:tbl>
      <w:tblPr>
        <w:tblW w:type="dxa" w:w="9026"/>
        <w:tblBorders>
          <w:top w:val="none" w:color="FFFFFF" w:sz="0"/>
          <w:left w:val="single" w:color="AF35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9E9E6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AF3527"/>
                <w:sz w:val="15"/>
                <w:szCs w:val="15"/>
              </w:rPr>
              <w:t xml:space="preserve">SI NO TE DEJA APAGARLO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En algunas cuentas Meta bloquea el interruptor en campañas ya creadas. Si te pasa: duplicá la campaña y en el duplicado dejá el presupuesto Advantage apagado desde el arranque. Armá los conjuntos ahí y pausá la original recién cuando la nueva esté gastando.</w:t>
            </w:r>
          </w:p>
        </w:tc>
      </w:tr>
    </w:tbl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3   ·   25 min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Tres conjuntos, uno por ubicación</w:t>
      </w:r>
    </w:p>
    <w:p>
      <w:pPr>
        <w:spacing w:after="120" w:before="0" w:line="276"/>
      </w:pPr>
      <w:r>
        <w:rPr>
          <w:color w:val="43535F"/>
          <w:sz w:val="20"/>
          <w:szCs w:val="20"/>
        </w:rPr>
        <w:t xml:space="preserve">Hoy Reels se lleva el 85,4% del presupuesto a $1.259 por seguidor, mientras Stories ($361) y Feed ($306) se reparten el 11%. Separarlos es lo que corrige esa distorsión.</w:t>
      </w:r>
    </w:p>
    <w:p>
      <w:pPr>
        <w:spacing w:after="200" w:before="0" w:line="276"/>
      </w:pPr>
      <w:r>
        <w:rPr>
          <w:color w:val="43535F"/>
          <w:sz w:val="20"/>
          <w:szCs w:val="20"/>
        </w:rPr>
        <w:t xml:space="preserve">Atajo: duplicá dos veces el conjunto </w:t>
      </w:r>
      <w:r>
        <w:rPr>
          <w:b/>
          <w:bCs/>
          <w:color w:val="141D26"/>
          <w:sz w:val="20"/>
          <w:szCs w:val="20"/>
        </w:rPr>
        <w:t xml:space="preserve">SEG / IG - ALQUILER</w:t>
      </w:r>
      <w:r>
        <w:rPr>
          <w:color w:val="43535F"/>
          <w:sz w:val="20"/>
          <w:szCs w:val="20"/>
        </w:rPr>
        <w:t xml:space="preserve">. Así heredás la geo y las exclusiones, que ya están bien.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2200"/>
        <w:gridCol w:w="3226"/>
      </w:tblGrid>
      <w:tr>
        <w:trPr>
          <w:tblHeader/>
        </w:trPr>
        <w:tc>
          <w:tcPr>
            <w:tcW w:type="dxa" w:w="11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CONJUNTO</w:t>
            </w:r>
          </w:p>
        </w:tc>
        <w:tc>
          <w:tcPr>
            <w:tcW w:type="dxa" w:w="25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NOMBRE A PONER</w:t>
            </w:r>
          </w:p>
        </w:tc>
        <w:tc>
          <w:tcPr>
            <w:tcW w:type="dxa" w:w="22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PRESUPUESTO DIARIO</w:t>
            </w:r>
          </w:p>
        </w:tc>
        <w:tc>
          <w:tcPr>
            <w:tcW w:type="dxa" w:w="32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ÚNICA UBICACIÓN TILDADA</w:t>
            </w:r>
          </w:p>
        </w:tc>
      </w:tr>
      <w:tr>
        <w:tc>
          <w:tcPr>
            <w:tcW w:type="dxa" w:w="11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A</w:t>
            </w:r>
          </w:p>
        </w:tc>
        <w:tc>
          <w:tcPr>
            <w:tcW w:type="dxa" w:w="25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43535F"/>
                <w:sz w:val="19"/>
                <w:szCs w:val="19"/>
              </w:rPr>
              <w:t xml:space="preserve">SEG / Reels</w:t>
            </w:r>
          </w:p>
        </w:tc>
        <w:tc>
          <w:tcPr>
            <w:tcW w:type="dxa" w:w="22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$4.000</w:t>
            </w:r>
          </w:p>
        </w:tc>
        <w:tc>
          <w:tcPr>
            <w:tcW w:type="dxa" w:w="32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Instagram · Reels</w:t>
            </w:r>
          </w:p>
        </w:tc>
      </w:tr>
      <w:tr>
        <w:tc>
          <w:tcPr>
            <w:tcW w:type="dxa" w:w="11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B</w:t>
            </w:r>
          </w:p>
        </w:tc>
        <w:tc>
          <w:tcPr>
            <w:tcW w:type="dxa" w:w="25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43535F"/>
                <w:sz w:val="19"/>
                <w:szCs w:val="19"/>
              </w:rPr>
              <w:t xml:space="preserve">SEG / Stories</w:t>
            </w:r>
          </w:p>
        </w:tc>
        <w:tc>
          <w:tcPr>
            <w:tcW w:type="dxa" w:w="22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$3.500</w:t>
            </w:r>
          </w:p>
        </w:tc>
        <w:tc>
          <w:tcPr>
            <w:tcW w:type="dxa" w:w="32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Instagram · Historias</w:t>
            </w:r>
          </w:p>
        </w:tc>
      </w:tr>
      <w:tr>
        <w:tc>
          <w:tcPr>
            <w:tcW w:type="dxa" w:w="11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C</w:t>
            </w:r>
          </w:p>
        </w:tc>
        <w:tc>
          <w:tcPr>
            <w:tcW w:type="dxa" w:w="25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43535F"/>
                <w:sz w:val="19"/>
                <w:szCs w:val="19"/>
              </w:rPr>
              <w:t xml:space="preserve">SEG / Feed</w:t>
            </w:r>
          </w:p>
        </w:tc>
        <w:tc>
          <w:tcPr>
            <w:tcW w:type="dxa" w:w="22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$2.500</w:t>
            </w:r>
          </w:p>
        </w:tc>
        <w:tc>
          <w:tcPr>
            <w:tcW w:type="dxa" w:w="32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Instagram · Feed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Duplicá el conjunto base dos veces y renombrá los tres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Usá los nombres de la tabla. Vas a terminar con tres conjuntos nuevos más los dos viejos, que por ahora dejás corriendo.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Cargá el presupuesto de cada uno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$4.000, $3.500 y $2.500. Suman los $10.000 de la fase 1.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Pasá las ubicaciones a manuales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En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Ubicaciones</w:t>
            </w:r>
            <w:r>
              <w:rPr>
                <w:color w:val="43535F"/>
                <w:sz w:val="20"/>
                <w:szCs w:val="20"/>
              </w:rPr>
              <w:t xml:space="preserve">, cambiá de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Ubicaciones Advantage+</w:t>
            </w:r>
            <w:r>
              <w:rPr>
                <w:color w:val="43535F"/>
                <w:sz w:val="20"/>
                <w:szCs w:val="20"/>
              </w:rPr>
              <w:t xml:space="preserve"> 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Ubicaciones manuales</w:t>
            </w:r>
            <w:r>
              <w:rPr>
                <w:color w:val="43535F"/>
                <w:sz w:val="20"/>
                <w:szCs w:val="20"/>
              </w:rPr>
              <w:t xml:space="preserve">. Destildá todo y dejá una sola por conjunto, según la tabla.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Destildá Facebook, Messenger y Audience Network en los tres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Facebook consumió $13.146 en el último mes y devolvió 12 seguidores. Sacarlo es gratis y mejora el promedio solo.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Bajá la edad a 18–54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Hoy está en 18–65. Las franjas mayores tienen el CTR más alto y la conversión más baja de toda la campaña: es toque accidental.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Dejá la ubicación geográfica como está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Lanús + 17 km.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No la amplíes</w:t>
            </w:r>
            <w:r>
              <w:rPr>
                <w:color w:val="43535F"/>
                <w:sz w:val="20"/>
                <w:szCs w:val="20"/>
              </w:rPr>
              <w:t xml:space="preserve">: ese radio ya cubre holgadamente Avellaneda, Banfield, Escalada y Lomas de Zamora, que es toda tu zona de trabajo. Ampliarlo te traería gente de zonas donde no operás.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10.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Confirmá que siguen las exclusiones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En cada conjunto tienen que figurar </w:t>
            </w:r>
            <w:r>
              <w:rPr>
                <w:rFonts w:ascii="Consolas" w:cs="Consolas" w:eastAsia="Consolas" w:hAnsi="Consolas"/>
                <w:b/>
                <w:bCs/>
                <w:color w:val="141D26"/>
                <w:sz w:val="20"/>
                <w:szCs w:val="20"/>
              </w:rPr>
              <w:t xml:space="preserve">Seguidores de instagram</w:t>
            </w:r>
            <w:r>
              <w:rPr>
                <w:color w:val="43535F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/>
                <w:bCs/>
                <w:color w:val="141D26"/>
                <w:sz w:val="20"/>
                <w:szCs w:val="20"/>
              </w:rPr>
              <w:t xml:space="preserve">Seguidores de facebook</w:t>
            </w:r>
            <w:r>
              <w:rPr>
                <w:color w:val="43535F"/>
                <w:sz w:val="20"/>
                <w:szCs w:val="20"/>
              </w:rPr>
              <w:t xml:space="preserve"> como audiencias excluidas. Al duplicar se heredan, pero verificalo.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11.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Publicá y esperá a que los tres gasten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Recién cuando veas gasto real en los tres, pausá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SEG / IG - ALQUILER</w:t>
            </w:r>
            <w:r>
              <w:rPr>
                <w:color w:val="43535F"/>
                <w:sz w:val="20"/>
                <w:szCs w:val="20"/>
              </w:rPr>
              <w:t xml:space="preserve"> y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SEG / IG - VENTAS</w:t>
            </w:r>
            <w:r>
              <w:rPr>
                <w:color w:val="43535F"/>
                <w:sz w:val="20"/>
                <w:szCs w:val="20"/>
              </w:rPr>
              <w:t xml:space="preserve">. No antes, o te quedás sin nada corriendo.</w:t>
            </w:r>
          </w:p>
        </w:tc>
      </w:tr>
    </w:tbl>
    <w:p>
      <w:pPr>
        <w:spacing w:after="100"/>
      </w:pPr>
    </w:p>
    <w:p>
      <w:pPr>
        <w:spacing w:after="140"/>
      </w:pPr>
    </w:p>
    <w:tbl>
      <w:tblPr>
        <w:tblW w:type="dxa" w:w="9026"/>
        <w:tblBorders>
          <w:top w:val="none" w:color="FFFFFF" w:sz="0"/>
          <w:left w:val="single" w:color="0E7A63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4F1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0E7A63"/>
                <w:sz w:val="15"/>
                <w:szCs w:val="15"/>
              </w:rPr>
              <w:t xml:space="preserve">ANTES DE PUBLICAR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Repasá que cada conjunto tenga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una sola</w:t>
            </w:r>
            <w:r>
              <w:rPr>
                <w:color w:val="43535F"/>
                <w:sz w:val="20"/>
                <w:szCs w:val="20"/>
              </w:rPr>
              <w:t xml:space="preserve"> ubicación tildada y su propio presupuesto. Si alguno quedó con dos, Meta vuelve a concentrar el gasto y perdés el sentido del ejercicio.</w:t>
            </w:r>
          </w:p>
        </w:tc>
      </w:tr>
    </w:tbl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4   ·   15 min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Limpiar los anuncios</w:t>
      </w:r>
    </w:p>
    <w:p>
      <w:pPr>
        <w:spacing w:after="180" w:before="0" w:line="276"/>
      </w:pPr>
      <w:r>
        <w:rPr>
          <w:color w:val="43535F"/>
          <w:sz w:val="20"/>
          <w:szCs w:val="20"/>
        </w:rPr>
        <w:t xml:space="preserve">Los tres anuncios que más gastan hoy son los tres más caros. Entre ellos se llevan casi $208.000 al mes.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7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ANUNCIO</w:t>
            </w:r>
          </w:p>
        </w:tc>
        <w:tc>
          <w:tcPr>
            <w:tcW w:type="dxa" w:w="19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GASTO 30 DÍAS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$ / SEGUIDOR</w:t>
            </w:r>
          </w:p>
        </w:tc>
        <w:tc>
          <w:tcPr>
            <w:tcW w:type="dxa" w:w="2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QUÉ HACER</w:t>
            </w:r>
          </w:p>
        </w:tc>
      </w:tr>
      <w:tr>
        <w:tc>
          <w:tcPr>
            <w:tcW w:type="dxa" w:w="28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Blanco Encalada 2396</w:t>
            </w:r>
          </w:p>
        </w:tc>
        <w:tc>
          <w:tcPr>
            <w:tcW w:type="dxa" w:w="19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$119.718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$1.015</w:t>
            </w:r>
          </w:p>
        </w:tc>
        <w:tc>
          <w:tcPr>
            <w:tcW w:type="dxa" w:w="2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Pausar</w:t>
            </w:r>
          </w:p>
        </w:tc>
      </w:tr>
      <w:tr>
        <w:tc>
          <w:tcPr>
            <w:tcW w:type="dxa" w:w="28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9 de Julio 2217</w:t>
            </w:r>
          </w:p>
        </w:tc>
        <w:tc>
          <w:tcPr>
            <w:tcW w:type="dxa" w:w="19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$71.371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$1.065</w:t>
            </w:r>
          </w:p>
        </w:tc>
        <w:tc>
          <w:tcPr>
            <w:tcW w:type="dxa" w:w="2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Pausar</w:t>
            </w:r>
          </w:p>
        </w:tc>
      </w:tr>
      <w:tr>
        <w:tc>
          <w:tcPr>
            <w:tcW w:type="dxa" w:w="28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Tucumán 1259 - 3A</w:t>
            </w:r>
          </w:p>
        </w:tc>
        <w:tc>
          <w:tcPr>
            <w:tcW w:type="dxa" w:w="19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$16.437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$1.264</w:t>
            </w:r>
          </w:p>
        </w:tc>
        <w:tc>
          <w:tcPr>
            <w:tcW w:type="dxa" w:w="2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Pausar</w:t>
            </w:r>
          </w:p>
        </w:tc>
      </w:tr>
      <w:tr>
        <w:tc>
          <w:tcPr>
            <w:tcW w:type="dxa" w:w="28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Joaquín V. González 2793</w:t>
            </w:r>
          </w:p>
        </w:tc>
        <w:tc>
          <w:tcPr>
            <w:tcW w:type="dxa" w:w="19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$43.702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$753</w:t>
            </w:r>
          </w:p>
        </w:tc>
        <w:tc>
          <w:tcPr>
            <w:tcW w:type="dxa" w:w="2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Mantener</w:t>
            </w:r>
          </w:p>
        </w:tc>
      </w:tr>
      <w:tr>
        <w:tc>
          <w:tcPr>
            <w:tcW w:type="dxa" w:w="28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Riobamba 107</w:t>
            </w:r>
          </w:p>
        </w:tc>
        <w:tc>
          <w:tcPr>
            <w:tcW w:type="dxa" w:w="19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$6.579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$286</w:t>
            </w:r>
          </w:p>
        </w:tc>
        <w:tc>
          <w:tcPr>
            <w:tcW w:type="dxa" w:w="2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Reactivar si la propiedad sigue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12.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Pausá los tres anuncios caros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Pausalos, no los borres: el historial sirve para comparar después.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13.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Dejá tres anuncios corriendo en cada conjunto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Con menos de tres no hay rotación y todo el peso cae en una sola pieza, que es exactamente lo que viene pasando desde julio.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14.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Cambiá qué mostrás en el primer cuadro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Dejá de abrir con la fachada. Abrí con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el mejor ambiente de adentro, con luz natural</w:t>
            </w:r>
            <w:r>
              <w:rPr>
                <w:color w:val="43535F"/>
                <w:sz w:val="20"/>
                <w:szCs w:val="20"/>
              </w:rPr>
              <w:t xml:space="preserve">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Los tres anuncios caros tienen entre 0,91% y 1,28% de reproducción completa. Riobamba y Sarmiento, los más baratos, llegan a 2,14% y 3,69%. Ahí está la diferencia.</w:t>
            </w:r>
          </w:p>
        </w:tc>
      </w:tr>
    </w:tbl>
    <w:p>
      <w:pPr>
        <w:spacing w:after="100"/>
      </w:pPr>
    </w:p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5   ·   3 semanas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Refrescar el creativo</w:t>
      </w:r>
    </w:p>
    <w:p>
      <w:pPr>
        <w:spacing w:after="180" w:before="0" w:line="276"/>
      </w:pPr>
      <w:r>
        <w:rPr>
          <w:color w:val="43535F"/>
          <w:sz w:val="20"/>
          <w:szCs w:val="20"/>
        </w:rPr>
        <w:t xml:space="preserve">Contra el desgaste de audiencia, lo que corresponde no es ampliar la zona sino cambiar la fórmula del anuncio. Venís con la misma desde abril: foto o video de fachada con el cartel de ALQUILER encima. Tu audiencia ya la vio decenas de veces.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15.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Semana 1 — Recorrido por el interior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Video caminando por la propiedad, sin cartel en el primer cuadro. Que se vea el espacio antes que el precio.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16.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Semana 2 — Vos a cámara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Contando algo de la zona o del mercado. No una propiedad: una opinión o un dato. Es lo que hace que alguien siga una cuenta.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17.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Semana 3 — Un dato de barrio o un antes/después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Contenido que sirva aunque la persona no esté buscando propiedad ahora.</w:t>
            </w:r>
          </w:p>
        </w:tc>
      </w:tr>
    </w:tbl>
    <w:p>
      <w:pPr>
        <w:spacing w:after="100"/>
      </w:pPr>
    </w:p>
    <w:p>
      <w:pPr>
        <w:spacing w:after="140"/>
      </w:pPr>
    </w:p>
    <w:tbl>
      <w:tblPr>
        <w:tblW w:type="dxa" w:w="9026"/>
        <w:tblBorders>
          <w:top w:val="none" w:color="FFFFFF" w:sz="0"/>
          <w:left w:val="single" w:color="43539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7EAF7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Medí cada formato por costo por seguidor, no por likes. La idea es encontrar cuál de los tres merece repetirse.</w:t>
            </w:r>
          </w:p>
        </w:tc>
      </w:tr>
    </w:tbl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6   ·   10 min + semanal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Medir bien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18.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Agregá la columna de seguidores al informe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En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Columnas → Personalizar columnas</w:t>
            </w:r>
            <w:r>
              <w:rPr>
                <w:color w:val="43535F"/>
                <w:sz w:val="20"/>
                <w:szCs w:val="20"/>
              </w:rPr>
              <w:t xml:space="preserve">, agregá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Seguidores nuevos en Instagram</w:t>
            </w:r>
            <w:r>
              <w:rPr>
                <w:color w:val="43535F"/>
                <w:sz w:val="20"/>
                <w:szCs w:val="20"/>
              </w:rPr>
              <w:t xml:space="preserve"> junto 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Importe gastado</w:t>
            </w:r>
            <w:r>
              <w:rPr>
                <w:color w:val="43535F"/>
                <w:sz w:val="20"/>
                <w:szCs w:val="20"/>
              </w:rPr>
              <w:t xml:space="preserve">. Guardá la vista como preajuste.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Mientras mires «costo por resultado», estás viendo visitas al perfil y no seguidores. Eso es lo que ocultó el problema dos meses.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19.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Anotá el conteo real de seguidores cada lunes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Meta se atribuye un 12% más de seguidores de los que la cuenta gana de verdad: en las últimas 4 semanas informó 421 mientras Instagram subió de 27.338 a 27.715, o sea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377 reales</w:t>
            </w:r>
            <w:r>
              <w:rPr>
                <w:color w:val="43535F"/>
                <w:sz w:val="20"/>
                <w:szCs w:val="20"/>
              </w:rPr>
              <w:t xml:space="preserve">. La diferencia es gente que sigue y después deja de seguir. El número de la cuenta es el que manda.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20.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Aplicá la regla de corte por anuncio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Cualquier anuncio que después de 7 días y $15.000 gastados esté arriba de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$600 por seguidor</w:t>
            </w:r>
            <w:r>
              <w:rPr>
                <w:color w:val="43535F"/>
                <w:sz w:val="20"/>
                <w:szCs w:val="20"/>
              </w:rPr>
              <w:t xml:space="preserve">, se pausa. Sin excepción.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21.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No toques nada durante 14 días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Los conjuntos están en aprendizaje y cada cambio lo reinicia. Los primeros tres días vas a ver números feos: es normal. La primera lectura seria es a los 7 días.</w:t>
            </w:r>
          </w:p>
        </w:tc>
      </w:tr>
    </w:tbl>
    <w:p>
      <w:pPr>
        <w:spacing w:after="100"/>
      </w:pPr>
    </w:p>
    <w:p>
      <w:pPr>
        <w:spacing w:after="200"/>
      </w:pPr>
    </w:p>
    <w:tbl>
      <w:tblPr>
        <w:tblW w:type="dxa" w:w="9026"/>
        <w:tblBorders>
          <w:top w:val="none" w:color="FFFFFF" w:sz="0"/>
          <w:left w:val="single" w:color="AF35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9E9E6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AF3527"/>
                <w:sz w:val="15"/>
                <w:szCs w:val="15"/>
              </w:rPr>
              <w:t xml:space="preserve">LA DECISIÓN A LAS 4 SEMANAS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Mirá dos números: el costo por seguidor y el crecimiento neto de la cuenta. Si el costo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no baja de $700</w:t>
            </w:r>
            <w:r>
              <w:rPr>
                <w:color w:val="43535F"/>
                <w:sz w:val="20"/>
                <w:szCs w:val="20"/>
              </w:rPr>
              <w:t xml:space="preserve"> y el crecimiento neto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no se sostiene cerca de 90 por semana</w:t>
            </w:r>
            <w:r>
              <w:rPr>
                <w:color w:val="43535F"/>
                <w:sz w:val="20"/>
                <w:szCs w:val="20"/>
              </w:rPr>
              <w:t xml:space="preserve">, el canal se agotó a esta escala y esa plata rinde más en las campañas que generan tasaciones.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Expectativa realista con todo hecho: entre 420 y 450 seguidores en el mes, gastando $300.000 en vez de $405.107. Mejor negocio, volumen parecido. Si lo que buscás es el doble de seguidores, la pauta no te lo va a dar a un precio razonable en este punto.</w:t>
            </w:r>
          </w:p>
        </w:tc>
      </w:tr>
    </w:tbl>
    <w:p>
      <w:pPr>
        <w:pBdr>
          <w:bottom w:val="single" w:color="D9E1E8" w:sz="8"/>
        </w:pBdr>
        <w:spacing w:after="160" w:before="500"/>
      </w:pPr>
    </w:p>
    <w:p>
      <w:pPr>
        <w:spacing w:after="110" w:before="0" w:line="276"/>
      </w:pPr>
      <w:r>
        <w:rPr>
          <w:b/>
          <w:bCs/>
          <w:color w:val="141D26"/>
          <w:sz w:val="18"/>
          <w:szCs w:val="18"/>
        </w:rPr>
        <w:t xml:space="preserve">De dónde salen los números. </w:t>
      </w:r>
      <w:r>
        <w:rPr>
          <w:color w:val="6E7C89"/>
          <w:sz w:val="18"/>
          <w:szCs w:val="18"/>
        </w:rPr>
        <w:t xml:space="preserve">Análisis de la cuenta del 21/09/2026: serie diaria del 22/07 al 20/09, desgloses por ubicación, edad y anuncio de los últimos 30 días. Seguidores medidos con instagram_profile_follow_v2 y contrastados con el conteo real de la cuenta de Instagram.</w:t>
      </w:r>
    </w:p>
    <w:p>
      <w:pPr>
        <w:spacing w:after="0" w:before="0" w:line="276"/>
      </w:pPr>
      <w:r>
        <w:rPr>
          <w:b/>
          <w:bCs/>
          <w:color w:val="141D26"/>
          <w:sz w:val="18"/>
          <w:szCs w:val="18"/>
        </w:rPr>
        <w:t xml:space="preserve">Sobre los nombres de los menús. </w:t>
      </w:r>
      <w:r>
        <w:rPr>
          <w:color w:val="6E7C89"/>
          <w:sz w:val="18"/>
          <w:szCs w:val="18"/>
        </w:rPr>
        <w:t xml:space="preserve">Meta renombra opciones seguido. Si alguno no aparece con el nombre exacto, buscá el concepto: presupuesto a nivel campaña, ubicaciones manuales, exclusión de audiencias personalizadas.</w:t>
      </w:r>
    </w:p>
    <w:sectPr>
      <w:footerReference w:type="default" r:id="rId7"/>
      <w:pgSz w:w="11906" w:h="16838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E7C89"/>
        <w:sz w:val="15"/>
        <w:szCs w:val="15"/>
      </w:rPr>
      <w:t xml:space="preserve">Caramés Lanús Este  ·  Plan de corrección  ·  21/09/2026  ·  </w:t>
    </w:r>
    <w:r>
      <w:rPr>
        <w:color w:val="6E7C8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3535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Georgia" w:cs="Georgia" w:eastAsia="Georgia" w:hAnsi="Georgia"/>
      <w:b/>
      <w:bCs/>
      <w:color w:val="141D26"/>
      <w:sz w:val="52"/>
      <w:szCs w:val="52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41D2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Campaña de interacción — plan de corrección</dc:title>
  <dc:creator>Caramés Lanús Este</dc:creator>
  <dc:description>Plan de corrección · 21 de septiembre de 2026</dc:description>
  <cp:lastModifiedBy>Un-named</cp:lastModifiedBy>
  <cp:revision>1</cp:revision>
  <dcterms:created xsi:type="dcterms:W3CDTF">2026-09-21T15:31:09.263Z</dcterms:created>
  <dcterms:modified xsi:type="dcterms:W3CDTF">2026-09-21T15:31:09.273Z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