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200C" w:rsidRPr="00E07733" w:rsidRDefault="00000000">
      <w:pPr>
        <w:pStyle w:val="Titre1"/>
        <w:rPr>
          <w:lang w:val="fr-FR"/>
        </w:rPr>
      </w:pPr>
      <w:bookmarkStart w:id="0" w:name="Xdb32de09ed8595bd9fa5717939dfa636ea1d552"/>
      <w:r w:rsidRPr="00E07733">
        <w:rPr>
          <w:lang w:val="fr-FR"/>
        </w:rPr>
        <w:t xml:space="preserve">BESOINS FONCTIONNELS </w:t>
      </w:r>
      <w:r w:rsidR="00F129C5">
        <w:rPr>
          <w:lang w:val="fr-FR"/>
        </w:rPr>
        <w:t>–</w:t>
      </w:r>
      <w:r w:rsidRPr="00E07733">
        <w:rPr>
          <w:lang w:val="fr-FR"/>
        </w:rPr>
        <w:t xml:space="preserve"> </w:t>
      </w:r>
      <w:r w:rsidR="00F129C5">
        <w:rPr>
          <w:lang w:val="fr-FR"/>
        </w:rPr>
        <w:t>ENTRE EN RELATION</w:t>
      </w:r>
    </w:p>
    <w:p w:rsidR="00AC200C" w:rsidRPr="00E07733" w:rsidRDefault="00000000">
      <w:pPr>
        <w:pStyle w:val="Titre2"/>
        <w:rPr>
          <w:lang w:val="fr-FR"/>
        </w:rPr>
      </w:pPr>
      <w:bookmarkStart w:id="1" w:name="vue-densemble"/>
      <w:r w:rsidRPr="00E07733">
        <w:rPr>
          <w:lang w:val="fr-FR"/>
        </w:rPr>
        <w:t xml:space="preserve"> Vue </w:t>
      </w:r>
      <w:r w:rsidR="00E07733" w:rsidRPr="00E07733">
        <w:rPr>
          <w:lang w:val="fr-FR"/>
        </w:rPr>
        <w:t>d’ensemble</w:t>
      </w:r>
    </w:p>
    <w:p w:rsidR="00AC200C" w:rsidRPr="00E07733" w:rsidRDefault="00000000">
      <w:pPr>
        <w:pStyle w:val="FirstParagraph"/>
        <w:rPr>
          <w:lang w:val="fr-FR"/>
        </w:rPr>
      </w:pPr>
      <w:r w:rsidRPr="00E07733">
        <w:rPr>
          <w:lang w:val="fr-FR"/>
        </w:rPr>
        <w:t>Ce document présente les besoins fonctionnels détaillés du système d’ouverture de compte bancaire, structurés selon les 7 grandes étapes identifiées dans le cahier des charges.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34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2" w:name="Xc2539ea508acad27a78dc75650954f6751b5f9a"/>
      <w:bookmarkEnd w:id="1"/>
      <w:r w:rsidRPr="00E07733">
        <w:rPr>
          <w:lang w:val="fr-FR"/>
        </w:rPr>
        <w:t>1. Initiation et Collecte des Données Clients</w:t>
      </w:r>
    </w:p>
    <w:p w:rsidR="00AC200C" w:rsidRPr="00E07733" w:rsidRDefault="00000000">
      <w:pPr>
        <w:pStyle w:val="Titre3"/>
        <w:rPr>
          <w:lang w:val="fr-FR"/>
        </w:rPr>
      </w:pPr>
      <w:bookmarkStart w:id="3" w:name="initiation-de-demande-douverture"/>
      <w:r w:rsidRPr="00E07733">
        <w:rPr>
          <w:lang w:val="fr-FR"/>
        </w:rPr>
        <w:t xml:space="preserve">1.1 Initiation de </w:t>
      </w:r>
      <w:r w:rsidR="00E07733" w:rsidRPr="00E07733">
        <w:rPr>
          <w:lang w:val="fr-FR"/>
        </w:rPr>
        <w:t>la d</w:t>
      </w:r>
      <w:r w:rsidRPr="00E07733">
        <w:rPr>
          <w:lang w:val="fr-FR"/>
        </w:rPr>
        <w:t>emande d’</w:t>
      </w:r>
      <w:r w:rsidR="00E07733" w:rsidRPr="00E07733">
        <w:rPr>
          <w:lang w:val="fr-FR"/>
        </w:rPr>
        <w:t>o</w:t>
      </w:r>
      <w:r w:rsidRPr="00E07733">
        <w:rPr>
          <w:lang w:val="fr-FR"/>
        </w:rPr>
        <w:t>uverture</w:t>
      </w:r>
    </w:p>
    <w:p w:rsidR="00AC200C" w:rsidRPr="00E07733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 Commercial, Client Prospect</w:t>
      </w:r>
    </w:p>
    <w:p w:rsidR="00AC200C" w:rsidRPr="00E07733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Demande d’ouverture de compte, type de compte souhaité, informations client initiales</w:t>
      </w:r>
    </w:p>
    <w:p w:rsidR="00AC200C" w:rsidRPr="00E07733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Numéro de référence unique, dossier créé dans le système, accusé de réception</w:t>
      </w:r>
    </w:p>
    <w:p w:rsidR="00AC200C" w:rsidRPr="00E07733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3"/>
        </w:numPr>
        <w:rPr>
          <w:lang w:val="fr-FR"/>
        </w:rPr>
      </w:pPr>
      <w:r w:rsidRPr="00E07733">
        <w:rPr>
          <w:lang w:val="fr-FR"/>
        </w:rPr>
        <w:t>L’agent commercial authentifié peut initier une nouvelle demande d’ouverture</w:t>
      </w:r>
    </w:p>
    <w:p w:rsidR="00AC200C" w:rsidRPr="00E07733" w:rsidRDefault="00000000">
      <w:pPr>
        <w:pStyle w:val="Compact"/>
        <w:numPr>
          <w:ilvl w:val="1"/>
          <w:numId w:val="3"/>
        </w:numPr>
        <w:rPr>
          <w:lang w:val="fr-FR"/>
        </w:rPr>
      </w:pPr>
      <w:r w:rsidRPr="00E07733">
        <w:rPr>
          <w:lang w:val="fr-FR"/>
        </w:rPr>
        <w:t>Le système génère automatiquement un numéro de référence unique</w:t>
      </w:r>
    </w:p>
    <w:p w:rsidR="00AC200C" w:rsidRPr="00E07733" w:rsidRDefault="00000000">
      <w:pPr>
        <w:pStyle w:val="Compact"/>
        <w:numPr>
          <w:ilvl w:val="1"/>
          <w:numId w:val="3"/>
        </w:numPr>
        <w:rPr>
          <w:lang w:val="fr-FR"/>
        </w:rPr>
      </w:pPr>
      <w:r w:rsidRPr="00E07733">
        <w:rPr>
          <w:lang w:val="fr-FR"/>
        </w:rPr>
        <w:t>Le client peut exprimer son besoin via différents canaux (agence, web, téléphone)</w:t>
      </w:r>
    </w:p>
    <w:p w:rsidR="00AC200C" w:rsidRPr="00E07733" w:rsidRDefault="00000000">
      <w:pPr>
        <w:pStyle w:val="Compact"/>
        <w:numPr>
          <w:ilvl w:val="1"/>
          <w:numId w:val="3"/>
        </w:numPr>
        <w:rPr>
          <w:lang w:val="fr-FR"/>
        </w:rPr>
      </w:pPr>
      <w:r w:rsidRPr="00E07733">
        <w:rPr>
          <w:lang w:val="fr-FR"/>
        </w:rPr>
        <w:t>Le système détermine automatiquement les documents requis selon le type de compte</w:t>
      </w:r>
    </w:p>
    <w:p w:rsidR="00AC200C" w:rsidRPr="00E07733" w:rsidRDefault="00000000">
      <w:pPr>
        <w:pStyle w:val="Titre3"/>
        <w:rPr>
          <w:lang w:val="fr-FR"/>
        </w:rPr>
      </w:pPr>
      <w:bookmarkStart w:id="4" w:name="collecte-dinformations-client"/>
      <w:bookmarkEnd w:id="3"/>
      <w:r w:rsidRPr="00E07733">
        <w:rPr>
          <w:lang w:val="fr-FR"/>
        </w:rPr>
        <w:t>1.2 Collecte d’Informations Client</w:t>
      </w:r>
    </w:p>
    <w:p w:rsidR="00AC200C" w:rsidRPr="00E07733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 Commercial, Client Prospect</w:t>
      </w:r>
    </w:p>
    <w:p w:rsidR="00AC200C" w:rsidRPr="00E07733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Informations personnelles (état civil, adresse, situation professionnelle, revenus)</w:t>
      </w:r>
    </w:p>
    <w:p w:rsidR="00AC200C" w:rsidRPr="00E07733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Profil client créé, fiche client renseignée dans le système</w:t>
      </w:r>
    </w:p>
    <w:p w:rsidR="00AC200C" w:rsidRPr="00E07733" w:rsidRDefault="00000000">
      <w:pPr>
        <w:pStyle w:val="Compact"/>
        <w:numPr>
          <w:ilvl w:val="0"/>
          <w:numId w:val="4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5"/>
        </w:numPr>
        <w:rPr>
          <w:lang w:val="fr-FR"/>
        </w:rPr>
      </w:pPr>
      <w:r w:rsidRPr="00E07733">
        <w:rPr>
          <w:lang w:val="fr-FR"/>
        </w:rPr>
        <w:t>Les clients peuvent saisir leurs données via interface web sécurisée</w:t>
      </w:r>
    </w:p>
    <w:p w:rsidR="00AC200C" w:rsidRPr="00E07733" w:rsidRDefault="00000000">
      <w:pPr>
        <w:pStyle w:val="Compact"/>
        <w:numPr>
          <w:ilvl w:val="1"/>
          <w:numId w:val="5"/>
        </w:numPr>
        <w:rPr>
          <w:lang w:val="fr-FR"/>
        </w:rPr>
      </w:pPr>
      <w:r w:rsidRPr="00E07733">
        <w:rPr>
          <w:lang w:val="fr-FR"/>
        </w:rPr>
        <w:t>L’agent peut compléter les informations lors d’entretien en agence</w:t>
      </w:r>
    </w:p>
    <w:p w:rsidR="00AC200C" w:rsidRPr="00E07733" w:rsidRDefault="00000000">
      <w:pPr>
        <w:pStyle w:val="Compact"/>
        <w:numPr>
          <w:ilvl w:val="1"/>
          <w:numId w:val="5"/>
        </w:numPr>
        <w:rPr>
          <w:lang w:val="fr-FR"/>
        </w:rPr>
      </w:pPr>
      <w:r w:rsidRPr="00E07733">
        <w:rPr>
          <w:lang w:val="fr-FR"/>
        </w:rPr>
        <w:t>Le système valide automatiquement la cohérence des données saisies</w:t>
      </w:r>
    </w:p>
    <w:p w:rsidR="00AC200C" w:rsidRPr="00E07733" w:rsidRDefault="00000000">
      <w:pPr>
        <w:pStyle w:val="Compact"/>
        <w:numPr>
          <w:ilvl w:val="1"/>
          <w:numId w:val="5"/>
        </w:numPr>
        <w:rPr>
          <w:lang w:val="fr-FR"/>
        </w:rPr>
      </w:pPr>
      <w:r w:rsidRPr="00E07733">
        <w:rPr>
          <w:lang w:val="fr-FR"/>
        </w:rPr>
        <w:t>Sauvegarde automatique des informations lors de la soumission</w:t>
      </w:r>
    </w:p>
    <w:p w:rsidR="00E07733" w:rsidRPr="00E07733" w:rsidRDefault="00E07733" w:rsidP="00E07733">
      <w:pPr>
        <w:pStyle w:val="Compact"/>
        <w:ind w:left="1440"/>
        <w:rPr>
          <w:lang w:val="fr-FR"/>
        </w:rPr>
      </w:pP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33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5" w:name="gestion-documentaire-et-upload"/>
      <w:bookmarkEnd w:id="2"/>
      <w:bookmarkEnd w:id="4"/>
      <w:r w:rsidRPr="00E07733">
        <w:rPr>
          <w:lang w:val="fr-FR"/>
        </w:rPr>
        <w:t xml:space="preserve">2. Gestion Documentaire et </w:t>
      </w:r>
      <w:proofErr w:type="spellStart"/>
      <w:r w:rsidRPr="00E07733">
        <w:rPr>
          <w:lang w:val="fr-FR"/>
        </w:rPr>
        <w:t>Upload</w:t>
      </w:r>
      <w:proofErr w:type="spellEnd"/>
    </w:p>
    <w:p w:rsidR="00AC200C" w:rsidRPr="00E07733" w:rsidRDefault="00000000">
      <w:pPr>
        <w:pStyle w:val="Titre3"/>
        <w:rPr>
          <w:lang w:val="fr-FR"/>
        </w:rPr>
      </w:pPr>
      <w:bookmarkStart w:id="6" w:name="téléchargement-et-upload-de-documents"/>
      <w:r w:rsidRPr="00E07733">
        <w:rPr>
          <w:lang w:val="fr-FR"/>
        </w:rPr>
        <w:t xml:space="preserve">2.1 Téléchargement et </w:t>
      </w:r>
      <w:proofErr w:type="spellStart"/>
      <w:r w:rsidRPr="00E07733">
        <w:rPr>
          <w:lang w:val="fr-FR"/>
        </w:rPr>
        <w:t>Upload</w:t>
      </w:r>
      <w:proofErr w:type="spellEnd"/>
      <w:r w:rsidRPr="00E07733">
        <w:rPr>
          <w:lang w:val="fr-FR"/>
        </w:rPr>
        <w:t xml:space="preserve"> de Documents</w:t>
      </w:r>
    </w:p>
    <w:p w:rsidR="00AC200C" w:rsidRPr="00E07733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Client Prospect, Agent Commercial</w:t>
      </w:r>
    </w:p>
    <w:p w:rsidR="00AC200C" w:rsidRPr="00E07733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E07733">
        <w:rPr>
          <w:b/>
          <w:bCs/>
          <w:lang w:val="fr-FR"/>
        </w:rPr>
        <w:lastRenderedPageBreak/>
        <w:t>Entrées :</w:t>
      </w:r>
      <w:r w:rsidRPr="00E07733">
        <w:rPr>
          <w:lang w:val="fr-FR"/>
        </w:rPr>
        <w:t xml:space="preserve"> Documents d’identité, justificatifs de domicile, justificatifs de revenus, documents spécifiques</w:t>
      </w:r>
    </w:p>
    <w:p w:rsidR="00AC200C" w:rsidRPr="00E07733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Documents numérisés stockés de façon sécurisée, accusés de réception</w:t>
      </w:r>
    </w:p>
    <w:p w:rsidR="00AC200C" w:rsidRPr="00E07733" w:rsidRDefault="00000000">
      <w:pPr>
        <w:pStyle w:val="Compact"/>
        <w:numPr>
          <w:ilvl w:val="0"/>
          <w:numId w:val="6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7"/>
        </w:numPr>
        <w:rPr>
          <w:lang w:val="fr-FR"/>
        </w:rPr>
      </w:pPr>
      <w:r w:rsidRPr="00E07733">
        <w:rPr>
          <w:lang w:val="fr-FR"/>
        </w:rPr>
        <w:t>Le client peut uploader ses documents via interface web ou mobile</w:t>
      </w:r>
    </w:p>
    <w:p w:rsidR="00AC200C" w:rsidRPr="00E07733" w:rsidRDefault="00000000">
      <w:pPr>
        <w:pStyle w:val="Compact"/>
        <w:numPr>
          <w:ilvl w:val="1"/>
          <w:numId w:val="7"/>
        </w:numPr>
        <w:rPr>
          <w:lang w:val="fr-FR"/>
        </w:rPr>
      </w:pPr>
      <w:r w:rsidRPr="00E07733">
        <w:rPr>
          <w:lang w:val="fr-FR"/>
        </w:rPr>
        <w:t>L’agent peut numériser les documents fournis en agence</w:t>
      </w:r>
    </w:p>
    <w:p w:rsidR="00AC200C" w:rsidRPr="00E07733" w:rsidRDefault="00000000">
      <w:pPr>
        <w:pStyle w:val="Compact"/>
        <w:numPr>
          <w:ilvl w:val="1"/>
          <w:numId w:val="7"/>
        </w:numPr>
        <w:rPr>
          <w:lang w:val="fr-FR"/>
        </w:rPr>
      </w:pPr>
      <w:r w:rsidRPr="00E07733">
        <w:rPr>
          <w:lang w:val="fr-FR"/>
        </w:rPr>
        <w:t>Le système vérifie automatiquement le format et la taille des fichiers</w:t>
      </w:r>
    </w:p>
    <w:p w:rsidR="00AC200C" w:rsidRPr="00E07733" w:rsidRDefault="00000000">
      <w:pPr>
        <w:pStyle w:val="Compact"/>
        <w:numPr>
          <w:ilvl w:val="1"/>
          <w:numId w:val="7"/>
        </w:numPr>
        <w:rPr>
          <w:lang w:val="fr-FR"/>
        </w:rPr>
      </w:pPr>
      <w:r w:rsidRPr="00E07733">
        <w:rPr>
          <w:lang w:val="fr-FR"/>
        </w:rPr>
        <w:t>Génération automatique d’accusés de réception</w:t>
      </w:r>
    </w:p>
    <w:p w:rsidR="00AC200C" w:rsidRPr="00E07733" w:rsidRDefault="00000000">
      <w:pPr>
        <w:pStyle w:val="Titre3"/>
        <w:rPr>
          <w:lang w:val="fr-FR"/>
        </w:rPr>
      </w:pPr>
      <w:bookmarkStart w:id="7" w:name="validation-et-contrôle-documentaire"/>
      <w:bookmarkEnd w:id="6"/>
      <w:r w:rsidRPr="00E07733">
        <w:rPr>
          <w:lang w:val="fr-FR"/>
        </w:rPr>
        <w:t>2.2 Validation et Contrôle Documentaire</w:t>
      </w:r>
    </w:p>
    <w:p w:rsidR="00AC200C" w:rsidRPr="00E07733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 Commercial, Système automatisé</w:t>
      </w:r>
    </w:p>
    <w:p w:rsidR="00AC200C" w:rsidRPr="00E07733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Documents uploadés, critères de validation</w:t>
      </w:r>
    </w:p>
    <w:p w:rsidR="00AC200C" w:rsidRPr="00E07733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Statut de validation, demandes de complément si nécessaire</w:t>
      </w:r>
    </w:p>
    <w:p w:rsidR="00AC200C" w:rsidRPr="00E07733" w:rsidRDefault="00000000">
      <w:pPr>
        <w:pStyle w:val="Compact"/>
        <w:numPr>
          <w:ilvl w:val="0"/>
          <w:numId w:val="8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9"/>
        </w:numPr>
        <w:rPr>
          <w:lang w:val="fr-FR"/>
        </w:rPr>
      </w:pPr>
      <w:r w:rsidRPr="00E07733">
        <w:rPr>
          <w:lang w:val="fr-FR"/>
        </w:rPr>
        <w:t>Le système effectue des contrôles automatiques (format, lisibilité, intégrité)</w:t>
      </w:r>
    </w:p>
    <w:p w:rsidR="00AC200C" w:rsidRPr="00E07733" w:rsidRDefault="00000000">
      <w:pPr>
        <w:pStyle w:val="Compact"/>
        <w:numPr>
          <w:ilvl w:val="1"/>
          <w:numId w:val="9"/>
        </w:numPr>
        <w:rPr>
          <w:lang w:val="fr-FR"/>
        </w:rPr>
      </w:pPr>
      <w:r w:rsidRPr="00E07733">
        <w:rPr>
          <w:lang w:val="fr-FR"/>
        </w:rPr>
        <w:t>L’agent valide manuellement la conformité et l’authenticité</w:t>
      </w:r>
    </w:p>
    <w:p w:rsidR="00AC200C" w:rsidRPr="00E07733" w:rsidRDefault="00000000">
      <w:pPr>
        <w:pStyle w:val="Compact"/>
        <w:numPr>
          <w:ilvl w:val="1"/>
          <w:numId w:val="9"/>
        </w:numPr>
        <w:rPr>
          <w:lang w:val="fr-FR"/>
        </w:rPr>
      </w:pPr>
      <w:r w:rsidRPr="00E07733">
        <w:rPr>
          <w:lang w:val="fr-FR"/>
        </w:rPr>
        <w:t>Demande automatique de correction ou de nouveau document si non conforme</w:t>
      </w:r>
    </w:p>
    <w:p w:rsidR="00AC200C" w:rsidRPr="00E07733" w:rsidRDefault="00000000">
      <w:pPr>
        <w:pStyle w:val="Compact"/>
        <w:numPr>
          <w:ilvl w:val="1"/>
          <w:numId w:val="9"/>
        </w:numPr>
        <w:rPr>
          <w:lang w:val="fr-FR"/>
        </w:rPr>
      </w:pPr>
      <w:r w:rsidRPr="00E07733">
        <w:rPr>
          <w:lang w:val="fr-FR"/>
        </w:rPr>
        <w:t>Archivage sécurisé des documents validés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32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8" w:name="contrôles-réglementaires-et-conformité"/>
      <w:bookmarkEnd w:id="5"/>
      <w:bookmarkEnd w:id="7"/>
      <w:r w:rsidRPr="00E07733">
        <w:rPr>
          <w:lang w:val="fr-FR"/>
        </w:rPr>
        <w:t>3. Contrôles Réglementaires et Conformité</w:t>
      </w:r>
    </w:p>
    <w:p w:rsidR="00AC200C" w:rsidRPr="00E07733" w:rsidRDefault="00000000">
      <w:pPr>
        <w:pStyle w:val="Titre3"/>
        <w:rPr>
          <w:lang w:val="fr-FR"/>
        </w:rPr>
      </w:pPr>
      <w:bookmarkStart w:id="9" w:name="vérification-didentité"/>
      <w:r w:rsidRPr="00E07733">
        <w:rPr>
          <w:lang w:val="fr-FR"/>
        </w:rPr>
        <w:t>3.1 Vérification d’Identité</w:t>
      </w:r>
    </w:p>
    <w:p w:rsidR="00AC200C" w:rsidRPr="00E07733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Pièces d’identité, données biométriques si disponibles</w:t>
      </w:r>
    </w:p>
    <w:p w:rsidR="00AC200C" w:rsidRPr="00E07733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Statut de vérification d’identité, score de confiance</w:t>
      </w:r>
    </w:p>
    <w:p w:rsidR="00AC200C" w:rsidRPr="00E07733" w:rsidRDefault="00000000">
      <w:pPr>
        <w:pStyle w:val="Compact"/>
        <w:numPr>
          <w:ilvl w:val="0"/>
          <w:numId w:val="10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11"/>
        </w:numPr>
        <w:rPr>
          <w:lang w:val="fr-FR"/>
        </w:rPr>
      </w:pPr>
      <w:r w:rsidRPr="00E07733">
        <w:rPr>
          <w:lang w:val="fr-FR"/>
        </w:rPr>
        <w:t>Vérification automatique de la validité des pièces d’identité</w:t>
      </w:r>
    </w:p>
    <w:p w:rsidR="00AC200C" w:rsidRPr="00E07733" w:rsidRDefault="00000000">
      <w:pPr>
        <w:pStyle w:val="Compact"/>
        <w:numPr>
          <w:ilvl w:val="1"/>
          <w:numId w:val="11"/>
        </w:numPr>
        <w:rPr>
          <w:lang w:val="fr-FR"/>
        </w:rPr>
      </w:pPr>
      <w:r w:rsidRPr="00E07733">
        <w:rPr>
          <w:lang w:val="fr-FR"/>
        </w:rPr>
        <w:t>Contrôle de cohérence entre les informations déclarées et les documents</w:t>
      </w:r>
    </w:p>
    <w:p w:rsidR="00AC200C" w:rsidRPr="00E07733" w:rsidRDefault="00000000">
      <w:pPr>
        <w:pStyle w:val="Compact"/>
        <w:numPr>
          <w:ilvl w:val="1"/>
          <w:numId w:val="11"/>
        </w:numPr>
        <w:rPr>
          <w:lang w:val="fr-FR"/>
        </w:rPr>
      </w:pPr>
      <w:r w:rsidRPr="00E07733">
        <w:rPr>
          <w:lang w:val="fr-FR"/>
        </w:rPr>
        <w:t>Vérification de l’authenticité des documents via APIs spécialisées</w:t>
      </w:r>
    </w:p>
    <w:p w:rsidR="00AC200C" w:rsidRPr="00E07733" w:rsidRDefault="00000000">
      <w:pPr>
        <w:pStyle w:val="Compact"/>
        <w:numPr>
          <w:ilvl w:val="1"/>
          <w:numId w:val="11"/>
        </w:numPr>
        <w:rPr>
          <w:lang w:val="fr-FR"/>
        </w:rPr>
      </w:pPr>
      <w:r w:rsidRPr="00E07733">
        <w:rPr>
          <w:lang w:val="fr-FR"/>
        </w:rPr>
        <w:t>Génération d’un score de confiance sur l’identité</w:t>
      </w:r>
    </w:p>
    <w:p w:rsidR="00AC200C" w:rsidRPr="00E07733" w:rsidRDefault="00000000">
      <w:pPr>
        <w:pStyle w:val="Titre3"/>
        <w:rPr>
          <w:lang w:val="fr-FR"/>
        </w:rPr>
      </w:pPr>
      <w:bookmarkStart w:id="10" w:name="contrôles-ofac-et-listes-de-sanctions"/>
      <w:bookmarkEnd w:id="9"/>
      <w:r w:rsidRPr="00E07733">
        <w:rPr>
          <w:lang w:val="fr-FR"/>
        </w:rPr>
        <w:t>3.2 Contrôles OFAC et Listes de Sanctions</w:t>
      </w:r>
    </w:p>
    <w:p w:rsidR="00AC200C" w:rsidRPr="00E07733" w:rsidRDefault="00000000">
      <w:pPr>
        <w:pStyle w:val="Compact"/>
        <w:numPr>
          <w:ilvl w:val="0"/>
          <w:numId w:val="12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2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Nom, prénom, date de naissance, nationalité du client</w:t>
      </w:r>
    </w:p>
    <w:p w:rsidR="00AC200C" w:rsidRPr="00E07733" w:rsidRDefault="00000000">
      <w:pPr>
        <w:pStyle w:val="Compact"/>
        <w:numPr>
          <w:ilvl w:val="0"/>
          <w:numId w:val="12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Résultat de vérification, alertes éventuelles</w:t>
      </w:r>
    </w:p>
    <w:p w:rsidR="00AC200C" w:rsidRPr="00E07733" w:rsidRDefault="00000000">
      <w:pPr>
        <w:pStyle w:val="Compact"/>
        <w:numPr>
          <w:ilvl w:val="0"/>
          <w:numId w:val="12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13"/>
        </w:numPr>
        <w:rPr>
          <w:lang w:val="fr-FR"/>
        </w:rPr>
      </w:pPr>
      <w:r w:rsidRPr="00E07733">
        <w:rPr>
          <w:lang w:val="fr-FR"/>
        </w:rPr>
        <w:t>Interrogation automatique des listes OFAC et sanctions internationales</w:t>
      </w:r>
    </w:p>
    <w:p w:rsidR="00AC200C" w:rsidRPr="00E07733" w:rsidRDefault="00000000">
      <w:pPr>
        <w:pStyle w:val="Compact"/>
        <w:numPr>
          <w:ilvl w:val="1"/>
          <w:numId w:val="13"/>
        </w:numPr>
        <w:rPr>
          <w:lang w:val="fr-FR"/>
        </w:rPr>
      </w:pPr>
      <w:r w:rsidRPr="00E07733">
        <w:rPr>
          <w:lang w:val="fr-FR"/>
        </w:rPr>
        <w:t>Vérification croisée avec les bases de données réglementaires</w:t>
      </w:r>
    </w:p>
    <w:p w:rsidR="00AC200C" w:rsidRPr="00E07733" w:rsidRDefault="00000000">
      <w:pPr>
        <w:pStyle w:val="Compact"/>
        <w:numPr>
          <w:ilvl w:val="1"/>
          <w:numId w:val="13"/>
        </w:numPr>
        <w:rPr>
          <w:lang w:val="fr-FR"/>
        </w:rPr>
      </w:pPr>
      <w:r w:rsidRPr="00E07733">
        <w:rPr>
          <w:lang w:val="fr-FR"/>
        </w:rPr>
        <w:t>Génération d’alertes en cas de correspondance</w:t>
      </w:r>
    </w:p>
    <w:p w:rsidR="00AC200C" w:rsidRPr="00E07733" w:rsidRDefault="00000000">
      <w:pPr>
        <w:pStyle w:val="Compact"/>
        <w:numPr>
          <w:ilvl w:val="1"/>
          <w:numId w:val="13"/>
        </w:numPr>
        <w:rPr>
          <w:lang w:val="fr-FR"/>
        </w:rPr>
      </w:pPr>
      <w:r w:rsidRPr="00E07733">
        <w:rPr>
          <w:lang w:val="fr-FR"/>
        </w:rPr>
        <w:t>Traçabilité complète des vérifications effectuées</w:t>
      </w:r>
    </w:p>
    <w:p w:rsidR="00AC200C" w:rsidRPr="00E07733" w:rsidRDefault="00000000">
      <w:pPr>
        <w:pStyle w:val="Titre3"/>
        <w:rPr>
          <w:lang w:val="fr-FR"/>
        </w:rPr>
      </w:pPr>
      <w:bookmarkStart w:id="11" w:name="X7d1ade3656d8d65a85f27ed234f84c431b91948"/>
      <w:bookmarkEnd w:id="10"/>
      <w:r w:rsidRPr="00E07733">
        <w:rPr>
          <w:lang w:val="fr-FR"/>
        </w:rPr>
        <w:lastRenderedPageBreak/>
        <w:t>3.3 Détection PPE (Personnes Politiquement Exposées)</w:t>
      </w:r>
    </w:p>
    <w:p w:rsidR="00AC200C" w:rsidRPr="00E07733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Informations personnelles et professionnelles du client</w:t>
      </w:r>
    </w:p>
    <w:p w:rsidR="00AC200C" w:rsidRPr="00E07733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Statut PPE, niveau de risque associé</w:t>
      </w:r>
    </w:p>
    <w:p w:rsidR="00AC200C" w:rsidRPr="00E07733" w:rsidRDefault="00000000">
      <w:pPr>
        <w:pStyle w:val="Compact"/>
        <w:numPr>
          <w:ilvl w:val="0"/>
          <w:numId w:val="14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15"/>
        </w:numPr>
        <w:rPr>
          <w:lang w:val="fr-FR"/>
        </w:rPr>
      </w:pPr>
      <w:r w:rsidRPr="00E07733">
        <w:rPr>
          <w:lang w:val="fr-FR"/>
        </w:rPr>
        <w:t>Recherche automatique dans les bases de données PPE</w:t>
      </w:r>
    </w:p>
    <w:p w:rsidR="00AC200C" w:rsidRPr="00E07733" w:rsidRDefault="00000000">
      <w:pPr>
        <w:pStyle w:val="Compact"/>
        <w:numPr>
          <w:ilvl w:val="1"/>
          <w:numId w:val="15"/>
        </w:numPr>
        <w:rPr>
          <w:lang w:val="fr-FR"/>
        </w:rPr>
      </w:pPr>
      <w:r w:rsidRPr="00E07733">
        <w:rPr>
          <w:lang w:val="fr-FR"/>
        </w:rPr>
        <w:t>Classification du niveau d’exposition politique</w:t>
      </w:r>
    </w:p>
    <w:p w:rsidR="00AC200C" w:rsidRPr="00E07733" w:rsidRDefault="00000000">
      <w:pPr>
        <w:pStyle w:val="Compact"/>
        <w:numPr>
          <w:ilvl w:val="1"/>
          <w:numId w:val="15"/>
        </w:numPr>
        <w:rPr>
          <w:lang w:val="fr-FR"/>
        </w:rPr>
      </w:pPr>
      <w:r w:rsidRPr="00E07733">
        <w:rPr>
          <w:lang w:val="fr-FR"/>
        </w:rPr>
        <w:t>Application de mesures de vigilance renforcée si nécessaire</w:t>
      </w:r>
    </w:p>
    <w:p w:rsidR="00AC200C" w:rsidRPr="00E07733" w:rsidRDefault="00000000">
      <w:pPr>
        <w:pStyle w:val="Compact"/>
        <w:numPr>
          <w:ilvl w:val="1"/>
          <w:numId w:val="15"/>
        </w:numPr>
        <w:rPr>
          <w:lang w:val="fr-FR"/>
        </w:rPr>
      </w:pPr>
      <w:r w:rsidRPr="00E07733">
        <w:rPr>
          <w:lang w:val="fr-FR"/>
        </w:rPr>
        <w:t>Documentation des vérifications PPE effectuées</w:t>
      </w:r>
    </w:p>
    <w:p w:rsidR="00AC200C" w:rsidRPr="00E07733" w:rsidRDefault="00000000">
      <w:pPr>
        <w:pStyle w:val="Titre3"/>
        <w:rPr>
          <w:lang w:val="fr-FR"/>
        </w:rPr>
      </w:pPr>
      <w:bookmarkStart w:id="12" w:name="vérification-fatca"/>
      <w:bookmarkEnd w:id="11"/>
      <w:r w:rsidRPr="00E07733">
        <w:rPr>
          <w:lang w:val="fr-FR"/>
        </w:rPr>
        <w:t>3.4 Vérification FATCA</w:t>
      </w:r>
    </w:p>
    <w:p w:rsidR="00AC200C" w:rsidRPr="00E07733" w:rsidRDefault="00000000">
      <w:pPr>
        <w:pStyle w:val="Compact"/>
        <w:numPr>
          <w:ilvl w:val="0"/>
          <w:numId w:val="16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6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Nationalité, lieu de naissance, adresses fiscales</w:t>
      </w:r>
    </w:p>
    <w:p w:rsidR="00AC200C" w:rsidRPr="00E07733" w:rsidRDefault="00000000">
      <w:pPr>
        <w:pStyle w:val="Compact"/>
        <w:numPr>
          <w:ilvl w:val="0"/>
          <w:numId w:val="16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Statut FATCA, obligations déclaratives</w:t>
      </w:r>
    </w:p>
    <w:p w:rsidR="00AC200C" w:rsidRPr="00E07733" w:rsidRDefault="00000000">
      <w:pPr>
        <w:pStyle w:val="Compact"/>
        <w:numPr>
          <w:ilvl w:val="0"/>
          <w:numId w:val="16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17"/>
        </w:numPr>
        <w:rPr>
          <w:lang w:val="fr-FR"/>
        </w:rPr>
      </w:pPr>
      <w:r w:rsidRPr="00E07733">
        <w:rPr>
          <w:lang w:val="fr-FR"/>
        </w:rPr>
        <w:t>Identification automatique des personnes soumises à FATCA</w:t>
      </w:r>
    </w:p>
    <w:p w:rsidR="00AC200C" w:rsidRPr="00E07733" w:rsidRDefault="00000000">
      <w:pPr>
        <w:pStyle w:val="Compact"/>
        <w:numPr>
          <w:ilvl w:val="1"/>
          <w:numId w:val="17"/>
        </w:numPr>
        <w:rPr>
          <w:lang w:val="fr-FR"/>
        </w:rPr>
      </w:pPr>
      <w:r w:rsidRPr="00E07733">
        <w:rPr>
          <w:lang w:val="fr-FR"/>
        </w:rPr>
        <w:t>Collecte des informations fiscales US si nécessaire</w:t>
      </w:r>
    </w:p>
    <w:p w:rsidR="00AC200C" w:rsidRPr="00E07733" w:rsidRDefault="00000000">
      <w:pPr>
        <w:pStyle w:val="Compact"/>
        <w:numPr>
          <w:ilvl w:val="1"/>
          <w:numId w:val="17"/>
        </w:numPr>
        <w:rPr>
          <w:lang w:val="fr-FR"/>
        </w:rPr>
      </w:pPr>
      <w:r w:rsidRPr="00E07733">
        <w:rPr>
          <w:lang w:val="fr-FR"/>
        </w:rPr>
        <w:t>Application des procédures de déclaration FATCA</w:t>
      </w:r>
    </w:p>
    <w:p w:rsidR="00AC200C" w:rsidRPr="00E07733" w:rsidRDefault="00000000">
      <w:pPr>
        <w:pStyle w:val="Compact"/>
        <w:numPr>
          <w:ilvl w:val="1"/>
          <w:numId w:val="17"/>
        </w:numPr>
        <w:rPr>
          <w:lang w:val="fr-FR"/>
        </w:rPr>
      </w:pPr>
      <w:r w:rsidRPr="00E07733">
        <w:rPr>
          <w:lang w:val="fr-FR"/>
        </w:rPr>
        <w:t>Génération des formulaires réglementaires</w:t>
      </w:r>
    </w:p>
    <w:p w:rsidR="00AC200C" w:rsidRPr="00E07733" w:rsidRDefault="00000000">
      <w:pPr>
        <w:pStyle w:val="Titre3"/>
        <w:rPr>
          <w:lang w:val="fr-FR"/>
        </w:rPr>
      </w:pPr>
      <w:bookmarkStart w:id="13" w:name="scoring-kyc-et-évaluation-des-risques"/>
      <w:bookmarkEnd w:id="12"/>
      <w:r w:rsidRPr="00E07733">
        <w:rPr>
          <w:lang w:val="fr-FR"/>
        </w:rPr>
        <w:t xml:space="preserve">3.5 </w:t>
      </w:r>
      <w:proofErr w:type="spellStart"/>
      <w:r w:rsidRPr="00E07733">
        <w:rPr>
          <w:lang w:val="fr-FR"/>
        </w:rPr>
        <w:t>Scoring</w:t>
      </w:r>
      <w:proofErr w:type="spellEnd"/>
      <w:r w:rsidRPr="00E07733">
        <w:rPr>
          <w:lang w:val="fr-FR"/>
        </w:rPr>
        <w:t xml:space="preserve"> KYC et Évaluation des Risques</w:t>
      </w:r>
    </w:p>
    <w:p w:rsidR="00AC200C" w:rsidRPr="00E07733" w:rsidRDefault="00000000">
      <w:pPr>
        <w:pStyle w:val="Compact"/>
        <w:numPr>
          <w:ilvl w:val="0"/>
          <w:numId w:val="18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8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Ensemble des données client et résultats des contrôles</w:t>
      </w:r>
    </w:p>
    <w:p w:rsidR="00AC200C" w:rsidRPr="00E07733" w:rsidRDefault="00000000">
      <w:pPr>
        <w:pStyle w:val="Compact"/>
        <w:numPr>
          <w:ilvl w:val="0"/>
          <w:numId w:val="18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Score KYC global, classification de risque</w:t>
      </w:r>
    </w:p>
    <w:p w:rsidR="00AC200C" w:rsidRPr="00E07733" w:rsidRDefault="00000000">
      <w:pPr>
        <w:pStyle w:val="Compact"/>
        <w:numPr>
          <w:ilvl w:val="0"/>
          <w:numId w:val="18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19"/>
        </w:numPr>
        <w:rPr>
          <w:lang w:val="fr-FR"/>
        </w:rPr>
      </w:pPr>
      <w:r w:rsidRPr="00E07733">
        <w:rPr>
          <w:lang w:val="fr-FR"/>
        </w:rPr>
        <w:t>Calcul automatique du score KYC selon les algorithmes définis</w:t>
      </w:r>
    </w:p>
    <w:p w:rsidR="00AC200C" w:rsidRPr="00E07733" w:rsidRDefault="00000000">
      <w:pPr>
        <w:pStyle w:val="Compact"/>
        <w:numPr>
          <w:ilvl w:val="1"/>
          <w:numId w:val="19"/>
        </w:numPr>
        <w:rPr>
          <w:lang w:val="fr-FR"/>
        </w:rPr>
      </w:pPr>
      <w:r w:rsidRPr="00E07733">
        <w:rPr>
          <w:lang w:val="fr-FR"/>
        </w:rPr>
        <w:t>Classification du profil de risque (faible, moyen, élevé)</w:t>
      </w:r>
    </w:p>
    <w:p w:rsidR="00AC200C" w:rsidRPr="00E07733" w:rsidRDefault="00000000">
      <w:pPr>
        <w:pStyle w:val="Compact"/>
        <w:numPr>
          <w:ilvl w:val="1"/>
          <w:numId w:val="19"/>
        </w:numPr>
        <w:rPr>
          <w:lang w:val="fr-FR"/>
        </w:rPr>
      </w:pPr>
      <w:r w:rsidRPr="00E07733">
        <w:rPr>
          <w:lang w:val="fr-FR"/>
        </w:rPr>
        <w:t>Application des mesures appropriées selon le niveau de risque</w:t>
      </w:r>
    </w:p>
    <w:p w:rsidR="00AC200C" w:rsidRPr="00E07733" w:rsidRDefault="00000000">
      <w:pPr>
        <w:pStyle w:val="Compact"/>
        <w:numPr>
          <w:ilvl w:val="1"/>
          <w:numId w:val="19"/>
        </w:numPr>
        <w:rPr>
          <w:lang w:val="fr-FR"/>
        </w:rPr>
      </w:pPr>
      <w:r w:rsidRPr="00E07733">
        <w:rPr>
          <w:lang w:val="fr-FR"/>
        </w:rPr>
        <w:t xml:space="preserve">Mise à jour du </w:t>
      </w:r>
      <w:proofErr w:type="spellStart"/>
      <w:r w:rsidRPr="00E07733">
        <w:rPr>
          <w:lang w:val="fr-FR"/>
        </w:rPr>
        <w:t>scoring</w:t>
      </w:r>
      <w:proofErr w:type="spellEnd"/>
      <w:r w:rsidRPr="00E07733">
        <w:rPr>
          <w:lang w:val="fr-FR"/>
        </w:rPr>
        <w:t xml:space="preserve"> en fonction des nouvelles informations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31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14" w:name="workflow-de-validation-et-approbation"/>
      <w:bookmarkEnd w:id="8"/>
      <w:bookmarkEnd w:id="13"/>
      <w:r w:rsidRPr="00E07733">
        <w:rPr>
          <w:lang w:val="fr-FR"/>
        </w:rPr>
        <w:t>4. Workflow de Validation et Approbation</w:t>
      </w:r>
    </w:p>
    <w:p w:rsidR="00AC200C" w:rsidRPr="00E07733" w:rsidRDefault="00000000">
      <w:pPr>
        <w:pStyle w:val="Titre3"/>
        <w:rPr>
          <w:lang w:val="fr-FR"/>
        </w:rPr>
      </w:pPr>
      <w:bookmarkStart w:id="15" w:name="assignment-et-routage-des-dossiers"/>
      <w:r w:rsidRPr="00E07733">
        <w:rPr>
          <w:lang w:val="fr-FR"/>
        </w:rPr>
        <w:t xml:space="preserve">4.1 </w:t>
      </w:r>
      <w:proofErr w:type="spellStart"/>
      <w:r w:rsidRPr="00E07733">
        <w:rPr>
          <w:lang w:val="fr-FR"/>
        </w:rPr>
        <w:t>Assignment</w:t>
      </w:r>
      <w:proofErr w:type="spellEnd"/>
      <w:r w:rsidRPr="00E07733">
        <w:rPr>
          <w:lang w:val="fr-FR"/>
        </w:rPr>
        <w:t xml:space="preserve"> et Routage des Dossiers</w:t>
      </w:r>
    </w:p>
    <w:p w:rsidR="00AC200C" w:rsidRPr="00E07733" w:rsidRDefault="00000000">
      <w:pPr>
        <w:pStyle w:val="Compact"/>
        <w:numPr>
          <w:ilvl w:val="0"/>
          <w:numId w:val="20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Responsable d’Agence</w:t>
      </w:r>
    </w:p>
    <w:p w:rsidR="00AC200C" w:rsidRPr="00E07733" w:rsidRDefault="00000000">
      <w:pPr>
        <w:pStyle w:val="Compact"/>
        <w:numPr>
          <w:ilvl w:val="0"/>
          <w:numId w:val="20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Dossier complet, règles de routage, disponibilité des agents</w:t>
      </w:r>
    </w:p>
    <w:p w:rsidR="00AC200C" w:rsidRPr="00E07733" w:rsidRDefault="00000000">
      <w:pPr>
        <w:pStyle w:val="Compact"/>
        <w:numPr>
          <w:ilvl w:val="0"/>
          <w:numId w:val="20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Dossier assigné, notifications aux intervenants</w:t>
      </w:r>
    </w:p>
    <w:p w:rsidR="00AC200C" w:rsidRPr="00E07733" w:rsidRDefault="00000000">
      <w:pPr>
        <w:pStyle w:val="Compact"/>
        <w:numPr>
          <w:ilvl w:val="0"/>
          <w:numId w:val="20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21"/>
        </w:numPr>
        <w:rPr>
          <w:lang w:val="fr-FR"/>
        </w:rPr>
      </w:pPr>
      <w:proofErr w:type="spellStart"/>
      <w:r w:rsidRPr="00E07733">
        <w:rPr>
          <w:lang w:val="fr-FR"/>
        </w:rPr>
        <w:t>Assignment</w:t>
      </w:r>
      <w:proofErr w:type="spellEnd"/>
      <w:r w:rsidRPr="00E07733">
        <w:rPr>
          <w:lang w:val="fr-FR"/>
        </w:rPr>
        <w:t xml:space="preserve"> automatique selon les règles de délégation</w:t>
      </w:r>
    </w:p>
    <w:p w:rsidR="00AC200C" w:rsidRPr="00E07733" w:rsidRDefault="00000000">
      <w:pPr>
        <w:pStyle w:val="Compact"/>
        <w:numPr>
          <w:ilvl w:val="1"/>
          <w:numId w:val="21"/>
        </w:numPr>
        <w:rPr>
          <w:lang w:val="fr-FR"/>
        </w:rPr>
      </w:pPr>
      <w:r w:rsidRPr="00E07733">
        <w:rPr>
          <w:lang w:val="fr-FR"/>
        </w:rPr>
        <w:t>Prise en compte de la charge de travail des agents</w:t>
      </w:r>
    </w:p>
    <w:p w:rsidR="00AC200C" w:rsidRPr="00E07733" w:rsidRDefault="00000000">
      <w:pPr>
        <w:pStyle w:val="Compact"/>
        <w:numPr>
          <w:ilvl w:val="1"/>
          <w:numId w:val="21"/>
        </w:numPr>
        <w:rPr>
          <w:lang w:val="fr-FR"/>
        </w:rPr>
      </w:pPr>
      <w:r w:rsidRPr="00E07733">
        <w:rPr>
          <w:lang w:val="fr-FR"/>
        </w:rPr>
        <w:t>Notification automatique des nouveaux dossiers à traiter</w:t>
      </w:r>
    </w:p>
    <w:p w:rsidR="00AC200C" w:rsidRPr="00E07733" w:rsidRDefault="00000000">
      <w:pPr>
        <w:pStyle w:val="Compact"/>
        <w:numPr>
          <w:ilvl w:val="1"/>
          <w:numId w:val="21"/>
        </w:numPr>
        <w:rPr>
          <w:lang w:val="fr-FR"/>
        </w:rPr>
      </w:pPr>
      <w:r w:rsidRPr="00E07733">
        <w:rPr>
          <w:lang w:val="fr-FR"/>
        </w:rPr>
        <w:t xml:space="preserve">Possibilité de </w:t>
      </w:r>
      <w:proofErr w:type="spellStart"/>
      <w:r w:rsidRPr="00E07733">
        <w:rPr>
          <w:lang w:val="fr-FR"/>
        </w:rPr>
        <w:t>réassignement</w:t>
      </w:r>
      <w:proofErr w:type="spellEnd"/>
      <w:r w:rsidRPr="00E07733">
        <w:rPr>
          <w:lang w:val="fr-FR"/>
        </w:rPr>
        <w:t xml:space="preserve"> manuel si nécessaire</w:t>
      </w:r>
    </w:p>
    <w:p w:rsidR="00AC200C" w:rsidRPr="00E07733" w:rsidRDefault="00000000">
      <w:pPr>
        <w:pStyle w:val="Titre3"/>
        <w:rPr>
          <w:lang w:val="fr-FR"/>
        </w:rPr>
      </w:pPr>
      <w:bookmarkStart w:id="16" w:name="validation-multi-niveaux"/>
      <w:bookmarkEnd w:id="15"/>
      <w:r w:rsidRPr="00E07733">
        <w:rPr>
          <w:lang w:val="fr-FR"/>
        </w:rPr>
        <w:lastRenderedPageBreak/>
        <w:t>4.2 Validation Multi-Niveaux</w:t>
      </w:r>
    </w:p>
    <w:p w:rsidR="00AC200C" w:rsidRPr="00E07733" w:rsidRDefault="00000000">
      <w:pPr>
        <w:pStyle w:val="Compact"/>
        <w:numPr>
          <w:ilvl w:val="0"/>
          <w:numId w:val="22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 Commercial, Responsable d’Agence, Direction Générale</w:t>
      </w:r>
    </w:p>
    <w:p w:rsidR="00AC200C" w:rsidRPr="00E07733" w:rsidRDefault="00000000">
      <w:pPr>
        <w:pStyle w:val="Compact"/>
        <w:numPr>
          <w:ilvl w:val="0"/>
          <w:numId w:val="22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Dossier complet, seuils de délégation, règles métier</w:t>
      </w:r>
    </w:p>
    <w:p w:rsidR="00AC200C" w:rsidRPr="00E07733" w:rsidRDefault="00000000">
      <w:pPr>
        <w:pStyle w:val="Compact"/>
        <w:numPr>
          <w:ilvl w:val="0"/>
          <w:numId w:val="22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Décision de validation, commentaires, justifications</w:t>
      </w:r>
    </w:p>
    <w:p w:rsidR="00AC200C" w:rsidRPr="00E07733" w:rsidRDefault="00000000">
      <w:pPr>
        <w:pStyle w:val="Compact"/>
        <w:numPr>
          <w:ilvl w:val="0"/>
          <w:numId w:val="22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23"/>
        </w:numPr>
        <w:rPr>
          <w:lang w:val="fr-FR"/>
        </w:rPr>
      </w:pPr>
      <w:r w:rsidRPr="00E07733">
        <w:rPr>
          <w:lang w:val="fr-FR"/>
        </w:rPr>
        <w:t>Application des seuils de délégation selon montants et profils</w:t>
      </w:r>
    </w:p>
    <w:p w:rsidR="00AC200C" w:rsidRPr="00E07733" w:rsidRDefault="00000000">
      <w:pPr>
        <w:pStyle w:val="Compact"/>
        <w:numPr>
          <w:ilvl w:val="1"/>
          <w:numId w:val="23"/>
        </w:numPr>
        <w:rPr>
          <w:lang w:val="fr-FR"/>
        </w:rPr>
      </w:pPr>
      <w:r w:rsidRPr="00E07733">
        <w:rPr>
          <w:lang w:val="fr-FR"/>
        </w:rPr>
        <w:t>Validation séquentielle par niveaux hiérarchiques</w:t>
      </w:r>
    </w:p>
    <w:p w:rsidR="00AC200C" w:rsidRPr="00E07733" w:rsidRDefault="00000000">
      <w:pPr>
        <w:pStyle w:val="Compact"/>
        <w:numPr>
          <w:ilvl w:val="1"/>
          <w:numId w:val="23"/>
        </w:numPr>
        <w:rPr>
          <w:lang w:val="fr-FR"/>
        </w:rPr>
      </w:pPr>
      <w:r w:rsidRPr="00E07733">
        <w:rPr>
          <w:lang w:val="fr-FR"/>
        </w:rPr>
        <w:t>Possibilité de rejet avec justification à chaque niveau</w:t>
      </w:r>
    </w:p>
    <w:p w:rsidR="00AC200C" w:rsidRPr="00E07733" w:rsidRDefault="00000000">
      <w:pPr>
        <w:pStyle w:val="Compact"/>
        <w:numPr>
          <w:ilvl w:val="1"/>
          <w:numId w:val="23"/>
        </w:numPr>
        <w:rPr>
          <w:lang w:val="fr-FR"/>
        </w:rPr>
      </w:pPr>
      <w:r w:rsidRPr="00E07733">
        <w:rPr>
          <w:lang w:val="fr-FR"/>
        </w:rPr>
        <w:t>Traçabilité complète des décisions prises</w:t>
      </w:r>
    </w:p>
    <w:p w:rsidR="00AC200C" w:rsidRPr="00E07733" w:rsidRDefault="00000000">
      <w:pPr>
        <w:pStyle w:val="Titre3"/>
        <w:rPr>
          <w:lang w:val="fr-FR"/>
        </w:rPr>
      </w:pPr>
      <w:bookmarkStart w:id="17" w:name="délégation-de-pouvoirs"/>
      <w:bookmarkEnd w:id="16"/>
      <w:r w:rsidRPr="00E07733">
        <w:rPr>
          <w:lang w:val="fr-FR"/>
        </w:rPr>
        <w:t>4.3 Délégation de Pouvoirs</w:t>
      </w:r>
    </w:p>
    <w:p w:rsidR="00AC200C" w:rsidRPr="00E07733" w:rsidRDefault="00000000">
      <w:pPr>
        <w:pStyle w:val="Compact"/>
        <w:numPr>
          <w:ilvl w:val="0"/>
          <w:numId w:val="24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Responsable d’Agence, Direction Générale</w:t>
      </w:r>
    </w:p>
    <w:p w:rsidR="00AC200C" w:rsidRPr="00E07733" w:rsidRDefault="00000000">
      <w:pPr>
        <w:pStyle w:val="Compact"/>
        <w:numPr>
          <w:ilvl w:val="0"/>
          <w:numId w:val="24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Absence d’un validateur, règles de délégation temporaire</w:t>
      </w:r>
    </w:p>
    <w:p w:rsidR="00AC200C" w:rsidRPr="00E07733" w:rsidRDefault="00000000">
      <w:pPr>
        <w:pStyle w:val="Compact"/>
        <w:numPr>
          <w:ilvl w:val="0"/>
          <w:numId w:val="24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Pouvoirs délégués, notifications, limitations</w:t>
      </w:r>
    </w:p>
    <w:p w:rsidR="00AC200C" w:rsidRPr="00E07733" w:rsidRDefault="00000000">
      <w:pPr>
        <w:pStyle w:val="Compact"/>
        <w:numPr>
          <w:ilvl w:val="0"/>
          <w:numId w:val="24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25"/>
        </w:numPr>
        <w:rPr>
          <w:lang w:val="fr-FR"/>
        </w:rPr>
      </w:pPr>
      <w:r w:rsidRPr="00E07733">
        <w:rPr>
          <w:lang w:val="fr-FR"/>
        </w:rPr>
        <w:t>Délégation automatique en cas d’absence programmée</w:t>
      </w:r>
    </w:p>
    <w:p w:rsidR="00AC200C" w:rsidRPr="00E07733" w:rsidRDefault="00000000">
      <w:pPr>
        <w:pStyle w:val="Compact"/>
        <w:numPr>
          <w:ilvl w:val="1"/>
          <w:numId w:val="25"/>
        </w:numPr>
        <w:rPr>
          <w:lang w:val="fr-FR"/>
        </w:rPr>
      </w:pPr>
      <w:r w:rsidRPr="00E07733">
        <w:rPr>
          <w:lang w:val="fr-FR"/>
        </w:rPr>
        <w:t>Délégation manuelle pour cas exceptionnels</w:t>
      </w:r>
    </w:p>
    <w:p w:rsidR="00AC200C" w:rsidRPr="00E07733" w:rsidRDefault="00000000">
      <w:pPr>
        <w:pStyle w:val="Compact"/>
        <w:numPr>
          <w:ilvl w:val="1"/>
          <w:numId w:val="25"/>
        </w:numPr>
        <w:rPr>
          <w:lang w:val="fr-FR"/>
        </w:rPr>
      </w:pPr>
      <w:r w:rsidRPr="00E07733">
        <w:rPr>
          <w:lang w:val="fr-FR"/>
        </w:rPr>
        <w:t>Application des limitations de pouvoirs délégués</w:t>
      </w:r>
    </w:p>
    <w:p w:rsidR="00AC200C" w:rsidRPr="00E07733" w:rsidRDefault="00000000">
      <w:pPr>
        <w:pStyle w:val="Compact"/>
        <w:numPr>
          <w:ilvl w:val="1"/>
          <w:numId w:val="25"/>
        </w:numPr>
        <w:rPr>
          <w:lang w:val="fr-FR"/>
        </w:rPr>
      </w:pPr>
      <w:r w:rsidRPr="00E07733">
        <w:rPr>
          <w:lang w:val="fr-FR"/>
        </w:rPr>
        <w:t>Traçabilité des délégations accordées</w:t>
      </w:r>
    </w:p>
    <w:p w:rsidR="00AC200C" w:rsidRPr="00E07733" w:rsidRDefault="00000000">
      <w:pPr>
        <w:pStyle w:val="Titre3"/>
        <w:rPr>
          <w:lang w:val="fr-FR"/>
        </w:rPr>
      </w:pPr>
      <w:bookmarkStart w:id="18" w:name="escalade-vers-direction-générale"/>
      <w:bookmarkEnd w:id="17"/>
      <w:r w:rsidRPr="00E07733">
        <w:rPr>
          <w:lang w:val="fr-FR"/>
        </w:rPr>
        <w:t>4.4 Escalade vers Direction Générale</w:t>
      </w:r>
    </w:p>
    <w:p w:rsidR="00AC200C" w:rsidRPr="00E07733" w:rsidRDefault="00000000">
      <w:pPr>
        <w:pStyle w:val="Compact"/>
        <w:numPr>
          <w:ilvl w:val="0"/>
          <w:numId w:val="26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Responsable d’Agence, Direction Générale</w:t>
      </w:r>
    </w:p>
    <w:p w:rsidR="00AC200C" w:rsidRPr="00E07733" w:rsidRDefault="00000000">
      <w:pPr>
        <w:pStyle w:val="Compact"/>
        <w:numPr>
          <w:ilvl w:val="0"/>
          <w:numId w:val="26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Dossiers dépassant les seuils, cas exceptionnels</w:t>
      </w:r>
    </w:p>
    <w:p w:rsidR="00AC200C" w:rsidRPr="00E07733" w:rsidRDefault="00000000">
      <w:pPr>
        <w:pStyle w:val="Compact"/>
        <w:numPr>
          <w:ilvl w:val="0"/>
          <w:numId w:val="26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Décision finale, instructions spéciales</w:t>
      </w:r>
    </w:p>
    <w:p w:rsidR="00AC200C" w:rsidRPr="00E07733" w:rsidRDefault="00000000">
      <w:pPr>
        <w:pStyle w:val="Compact"/>
        <w:numPr>
          <w:ilvl w:val="0"/>
          <w:numId w:val="26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27"/>
        </w:numPr>
        <w:rPr>
          <w:lang w:val="fr-FR"/>
        </w:rPr>
      </w:pPr>
      <w:r w:rsidRPr="00E07733">
        <w:rPr>
          <w:lang w:val="fr-FR"/>
        </w:rPr>
        <w:t>Escalade automatique selon les seuils définis</w:t>
      </w:r>
    </w:p>
    <w:p w:rsidR="00AC200C" w:rsidRPr="00E07733" w:rsidRDefault="00000000">
      <w:pPr>
        <w:pStyle w:val="Compact"/>
        <w:numPr>
          <w:ilvl w:val="1"/>
          <w:numId w:val="27"/>
        </w:numPr>
        <w:rPr>
          <w:lang w:val="fr-FR"/>
        </w:rPr>
      </w:pPr>
      <w:proofErr w:type="spellStart"/>
      <w:r w:rsidRPr="00E07733">
        <w:rPr>
          <w:lang w:val="fr-FR"/>
        </w:rPr>
        <w:t>Preparation</w:t>
      </w:r>
      <w:proofErr w:type="spellEnd"/>
      <w:r w:rsidRPr="00E07733">
        <w:rPr>
          <w:lang w:val="fr-FR"/>
        </w:rPr>
        <w:t xml:space="preserve"> de dossiers de présentation pour la DG</w:t>
      </w:r>
    </w:p>
    <w:p w:rsidR="00AC200C" w:rsidRPr="00E07733" w:rsidRDefault="00000000">
      <w:pPr>
        <w:pStyle w:val="Compact"/>
        <w:numPr>
          <w:ilvl w:val="1"/>
          <w:numId w:val="27"/>
        </w:numPr>
        <w:rPr>
          <w:lang w:val="fr-FR"/>
        </w:rPr>
      </w:pPr>
      <w:r w:rsidRPr="00E07733">
        <w:rPr>
          <w:lang w:val="fr-FR"/>
        </w:rPr>
        <w:t>Décision finale avec justification détaillée</w:t>
      </w:r>
    </w:p>
    <w:p w:rsidR="00AC200C" w:rsidRPr="00E07733" w:rsidRDefault="00000000">
      <w:pPr>
        <w:pStyle w:val="Compact"/>
        <w:numPr>
          <w:ilvl w:val="1"/>
          <w:numId w:val="27"/>
        </w:numPr>
        <w:rPr>
          <w:lang w:val="fr-FR"/>
        </w:rPr>
      </w:pPr>
      <w:r w:rsidRPr="00E07733">
        <w:rPr>
          <w:lang w:val="fr-FR"/>
        </w:rPr>
        <w:t>Communication de la décision aux niveaux inférieurs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30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19" w:name="X66d6753b42928a3e0935d00fb045d95da7792c5"/>
      <w:bookmarkEnd w:id="14"/>
      <w:bookmarkEnd w:id="18"/>
      <w:r w:rsidRPr="00E07733">
        <w:rPr>
          <w:lang w:val="fr-FR"/>
        </w:rPr>
        <w:t>5. Gestion des Exceptions et Cas Particuliers</w:t>
      </w:r>
    </w:p>
    <w:p w:rsidR="00AC200C" w:rsidRPr="00E07733" w:rsidRDefault="00000000">
      <w:pPr>
        <w:pStyle w:val="Titre3"/>
        <w:rPr>
          <w:lang w:val="fr-FR"/>
        </w:rPr>
      </w:pPr>
      <w:bookmarkStart w:id="20" w:name="détection-danomalies"/>
      <w:r w:rsidRPr="00E07733">
        <w:rPr>
          <w:lang w:val="fr-FR"/>
        </w:rPr>
        <w:t>5.1 Détection d’Anomalies</w:t>
      </w:r>
    </w:p>
    <w:p w:rsidR="00AC200C" w:rsidRPr="00E07733" w:rsidRDefault="00000000">
      <w:pPr>
        <w:pStyle w:val="Compact"/>
        <w:numPr>
          <w:ilvl w:val="0"/>
          <w:numId w:val="28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Agents métier</w:t>
      </w:r>
    </w:p>
    <w:p w:rsidR="00AC200C" w:rsidRPr="00E07733" w:rsidRDefault="00000000">
      <w:pPr>
        <w:pStyle w:val="Compact"/>
        <w:numPr>
          <w:ilvl w:val="0"/>
          <w:numId w:val="28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Données client, règles de détection, seuils d’alerte</w:t>
      </w:r>
    </w:p>
    <w:p w:rsidR="00AC200C" w:rsidRPr="00E07733" w:rsidRDefault="00000000">
      <w:pPr>
        <w:pStyle w:val="Compact"/>
        <w:numPr>
          <w:ilvl w:val="0"/>
          <w:numId w:val="28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Alertes d’anomalie, classification des problèmes</w:t>
      </w:r>
    </w:p>
    <w:p w:rsidR="00AC200C" w:rsidRPr="00E07733" w:rsidRDefault="00000000">
      <w:pPr>
        <w:pStyle w:val="Compact"/>
        <w:numPr>
          <w:ilvl w:val="0"/>
          <w:numId w:val="28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29"/>
        </w:numPr>
        <w:rPr>
          <w:lang w:val="fr-FR"/>
        </w:rPr>
      </w:pPr>
      <w:r w:rsidRPr="00E07733">
        <w:rPr>
          <w:lang w:val="fr-FR"/>
        </w:rPr>
        <w:t>Détection automatique d’incohérences dans les données</w:t>
      </w:r>
    </w:p>
    <w:p w:rsidR="00AC200C" w:rsidRPr="00E07733" w:rsidRDefault="00000000">
      <w:pPr>
        <w:pStyle w:val="Compact"/>
        <w:numPr>
          <w:ilvl w:val="1"/>
          <w:numId w:val="29"/>
        </w:numPr>
        <w:rPr>
          <w:lang w:val="fr-FR"/>
        </w:rPr>
      </w:pPr>
      <w:r w:rsidRPr="00E07733">
        <w:rPr>
          <w:lang w:val="fr-FR"/>
        </w:rPr>
        <w:t>Identification des documents manquants ou non conformes</w:t>
      </w:r>
    </w:p>
    <w:p w:rsidR="00AC200C" w:rsidRPr="00E07733" w:rsidRDefault="00000000">
      <w:pPr>
        <w:pStyle w:val="Compact"/>
        <w:numPr>
          <w:ilvl w:val="1"/>
          <w:numId w:val="29"/>
        </w:numPr>
        <w:rPr>
          <w:lang w:val="fr-FR"/>
        </w:rPr>
      </w:pPr>
      <w:r w:rsidRPr="00E07733">
        <w:rPr>
          <w:lang w:val="fr-FR"/>
        </w:rPr>
        <w:t>Alertes sur les profils de risque élevé</w:t>
      </w:r>
    </w:p>
    <w:p w:rsidR="00AC200C" w:rsidRPr="00E07733" w:rsidRDefault="00000000">
      <w:pPr>
        <w:pStyle w:val="Compact"/>
        <w:numPr>
          <w:ilvl w:val="1"/>
          <w:numId w:val="29"/>
        </w:numPr>
        <w:rPr>
          <w:lang w:val="fr-FR"/>
        </w:rPr>
      </w:pPr>
      <w:r w:rsidRPr="00E07733">
        <w:rPr>
          <w:lang w:val="fr-FR"/>
        </w:rPr>
        <w:t>Classification automatique des types d’anomalies</w:t>
      </w:r>
    </w:p>
    <w:p w:rsidR="00AC200C" w:rsidRPr="00E07733" w:rsidRDefault="00000000">
      <w:pPr>
        <w:pStyle w:val="Titre3"/>
        <w:rPr>
          <w:lang w:val="fr-FR"/>
        </w:rPr>
      </w:pPr>
      <w:bookmarkStart w:id="21" w:name="traitement-des-exceptions"/>
      <w:bookmarkEnd w:id="20"/>
      <w:r w:rsidRPr="00E07733">
        <w:rPr>
          <w:lang w:val="fr-FR"/>
        </w:rPr>
        <w:lastRenderedPageBreak/>
        <w:t>5.2 Traitement des Exceptions</w:t>
      </w:r>
    </w:p>
    <w:p w:rsidR="00AC200C" w:rsidRPr="00E07733" w:rsidRDefault="00000000">
      <w:pPr>
        <w:pStyle w:val="Compact"/>
        <w:numPr>
          <w:ilvl w:val="0"/>
          <w:numId w:val="30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 Commercial, Agent Compliance, Responsable d’Agence</w:t>
      </w:r>
    </w:p>
    <w:p w:rsidR="00AC200C" w:rsidRPr="00E07733" w:rsidRDefault="00000000">
      <w:pPr>
        <w:pStyle w:val="Compact"/>
        <w:numPr>
          <w:ilvl w:val="0"/>
          <w:numId w:val="30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Anomalies détectées, procédures d’exception</w:t>
      </w:r>
    </w:p>
    <w:p w:rsidR="00AC200C" w:rsidRPr="00E07733" w:rsidRDefault="00000000">
      <w:pPr>
        <w:pStyle w:val="Compact"/>
        <w:numPr>
          <w:ilvl w:val="0"/>
          <w:numId w:val="30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Actions correctives, dossiers traités</w:t>
      </w:r>
    </w:p>
    <w:p w:rsidR="00AC200C" w:rsidRPr="00E07733" w:rsidRDefault="00000000">
      <w:pPr>
        <w:pStyle w:val="Compact"/>
        <w:numPr>
          <w:ilvl w:val="0"/>
          <w:numId w:val="30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31"/>
        </w:numPr>
        <w:rPr>
          <w:lang w:val="fr-FR"/>
        </w:rPr>
      </w:pPr>
      <w:r w:rsidRPr="00E07733">
        <w:rPr>
          <w:lang w:val="fr-FR"/>
        </w:rPr>
        <w:t>Analyse des anomalies par les agents compétents</w:t>
      </w:r>
    </w:p>
    <w:p w:rsidR="00AC200C" w:rsidRPr="00E07733" w:rsidRDefault="00000000">
      <w:pPr>
        <w:pStyle w:val="Compact"/>
        <w:numPr>
          <w:ilvl w:val="1"/>
          <w:numId w:val="31"/>
        </w:numPr>
        <w:rPr>
          <w:lang w:val="fr-FR"/>
        </w:rPr>
      </w:pPr>
      <w:r w:rsidRPr="00E07733">
        <w:rPr>
          <w:lang w:val="fr-FR"/>
        </w:rPr>
        <w:t>Application des procédures d’exception appropriées</w:t>
      </w:r>
    </w:p>
    <w:p w:rsidR="00AC200C" w:rsidRPr="00E07733" w:rsidRDefault="00000000">
      <w:pPr>
        <w:pStyle w:val="Compact"/>
        <w:numPr>
          <w:ilvl w:val="1"/>
          <w:numId w:val="31"/>
        </w:numPr>
        <w:rPr>
          <w:lang w:val="fr-FR"/>
        </w:rPr>
      </w:pPr>
      <w:r w:rsidRPr="00E07733">
        <w:rPr>
          <w:lang w:val="fr-FR"/>
        </w:rPr>
        <w:t>Demande d’informations complémentaires si nécessaire</w:t>
      </w:r>
    </w:p>
    <w:p w:rsidR="00AC200C" w:rsidRPr="00E07733" w:rsidRDefault="00000000">
      <w:pPr>
        <w:pStyle w:val="Compact"/>
        <w:numPr>
          <w:ilvl w:val="1"/>
          <w:numId w:val="31"/>
        </w:numPr>
        <w:rPr>
          <w:lang w:val="fr-FR"/>
        </w:rPr>
      </w:pPr>
      <w:r w:rsidRPr="00E07733">
        <w:rPr>
          <w:lang w:val="fr-FR"/>
        </w:rPr>
        <w:t>Mise en place de mesures compensatoires</w:t>
      </w:r>
    </w:p>
    <w:p w:rsidR="00AC200C" w:rsidRPr="00E07733" w:rsidRDefault="00000000">
      <w:pPr>
        <w:pStyle w:val="Titre3"/>
        <w:rPr>
          <w:lang w:val="fr-FR"/>
        </w:rPr>
      </w:pPr>
      <w:bookmarkStart w:id="22" w:name="escalade-des-problèmes"/>
      <w:bookmarkEnd w:id="21"/>
      <w:r w:rsidRPr="00E07733">
        <w:rPr>
          <w:lang w:val="fr-FR"/>
        </w:rPr>
        <w:t>5.3 Escalade des Problèmes</w:t>
      </w:r>
    </w:p>
    <w:p w:rsidR="00AC200C" w:rsidRPr="00E07733" w:rsidRDefault="00000000">
      <w:pPr>
        <w:pStyle w:val="Compact"/>
        <w:numPr>
          <w:ilvl w:val="0"/>
          <w:numId w:val="32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Agents métier, Management, Support technique</w:t>
      </w:r>
    </w:p>
    <w:p w:rsidR="00AC200C" w:rsidRPr="00E07733" w:rsidRDefault="00000000">
      <w:pPr>
        <w:pStyle w:val="Compact"/>
        <w:numPr>
          <w:ilvl w:val="0"/>
          <w:numId w:val="32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Problèmes non résolus, procédures d’escalade</w:t>
      </w:r>
    </w:p>
    <w:p w:rsidR="00AC200C" w:rsidRPr="00E07733" w:rsidRDefault="00000000">
      <w:pPr>
        <w:pStyle w:val="Compact"/>
        <w:numPr>
          <w:ilvl w:val="0"/>
          <w:numId w:val="32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Solutions mises en œuvre, dossiers débloqués</w:t>
      </w:r>
    </w:p>
    <w:p w:rsidR="00AC200C" w:rsidRPr="00E07733" w:rsidRDefault="00000000">
      <w:pPr>
        <w:pStyle w:val="Compact"/>
        <w:numPr>
          <w:ilvl w:val="0"/>
          <w:numId w:val="32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33"/>
        </w:numPr>
        <w:rPr>
          <w:lang w:val="fr-FR"/>
        </w:rPr>
      </w:pPr>
      <w:r w:rsidRPr="00E07733">
        <w:rPr>
          <w:lang w:val="fr-FR"/>
        </w:rPr>
        <w:t>Escalade hiérarchique des problèmes complexes</w:t>
      </w:r>
    </w:p>
    <w:p w:rsidR="00AC200C" w:rsidRPr="00E07733" w:rsidRDefault="00000000">
      <w:pPr>
        <w:pStyle w:val="Compact"/>
        <w:numPr>
          <w:ilvl w:val="1"/>
          <w:numId w:val="33"/>
        </w:numPr>
        <w:rPr>
          <w:lang w:val="fr-FR"/>
        </w:rPr>
      </w:pPr>
      <w:r w:rsidRPr="00E07733">
        <w:rPr>
          <w:lang w:val="fr-FR"/>
        </w:rPr>
        <w:t>Intervention du support technique pour problèmes système</w:t>
      </w:r>
    </w:p>
    <w:p w:rsidR="00AC200C" w:rsidRPr="00E07733" w:rsidRDefault="00000000">
      <w:pPr>
        <w:pStyle w:val="Compact"/>
        <w:numPr>
          <w:ilvl w:val="1"/>
          <w:numId w:val="33"/>
        </w:numPr>
        <w:rPr>
          <w:lang w:val="fr-FR"/>
        </w:rPr>
      </w:pPr>
      <w:r w:rsidRPr="00E07733">
        <w:rPr>
          <w:lang w:val="fr-FR"/>
        </w:rPr>
        <w:t>Mobilisation de ressources spécialisées si nécessaire</w:t>
      </w:r>
    </w:p>
    <w:p w:rsidR="00AC200C" w:rsidRPr="00E07733" w:rsidRDefault="00000000">
      <w:pPr>
        <w:pStyle w:val="Compact"/>
        <w:numPr>
          <w:ilvl w:val="1"/>
          <w:numId w:val="33"/>
        </w:numPr>
        <w:rPr>
          <w:lang w:val="fr-FR"/>
        </w:rPr>
      </w:pPr>
      <w:r w:rsidRPr="00E07733">
        <w:rPr>
          <w:lang w:val="fr-FR"/>
        </w:rPr>
        <w:t>Suivi jusqu’à résolution complète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29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23" w:name="X4755374025a3377725e43bcf04db3f38a3b20f8"/>
      <w:bookmarkEnd w:id="19"/>
      <w:bookmarkEnd w:id="22"/>
      <w:r w:rsidRPr="00E07733">
        <w:rPr>
          <w:lang w:val="fr-FR"/>
        </w:rPr>
        <w:t>6. Signature Électronique et Contractualisation</w:t>
      </w:r>
    </w:p>
    <w:p w:rsidR="00AC200C" w:rsidRPr="00E07733" w:rsidRDefault="00000000">
      <w:pPr>
        <w:pStyle w:val="Titre3"/>
        <w:rPr>
          <w:lang w:val="fr-FR"/>
        </w:rPr>
      </w:pPr>
      <w:bookmarkStart w:id="24" w:name="préparation-des-documents-contractuels"/>
      <w:r w:rsidRPr="00E07733">
        <w:rPr>
          <w:lang w:val="fr-FR"/>
        </w:rPr>
        <w:t>6.1 Préparation des Documents Contractuels</w:t>
      </w:r>
    </w:p>
    <w:p w:rsidR="00AC200C" w:rsidRPr="00E07733" w:rsidRDefault="00000000">
      <w:pPr>
        <w:pStyle w:val="Compact"/>
        <w:numPr>
          <w:ilvl w:val="0"/>
          <w:numId w:val="34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automatisé, Agent Commercial</w:t>
      </w:r>
    </w:p>
    <w:p w:rsidR="00AC200C" w:rsidRPr="00E07733" w:rsidRDefault="00000000">
      <w:pPr>
        <w:pStyle w:val="Compact"/>
        <w:numPr>
          <w:ilvl w:val="0"/>
          <w:numId w:val="34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Données client validées, type de compte, options choisies</w:t>
      </w:r>
    </w:p>
    <w:p w:rsidR="00AC200C" w:rsidRPr="00E07733" w:rsidRDefault="00000000">
      <w:pPr>
        <w:pStyle w:val="Compact"/>
        <w:numPr>
          <w:ilvl w:val="0"/>
          <w:numId w:val="34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Documents contractuels personnalisés, prêts à signer</w:t>
      </w:r>
    </w:p>
    <w:p w:rsidR="00AC200C" w:rsidRPr="00E07733" w:rsidRDefault="00000000">
      <w:pPr>
        <w:pStyle w:val="Compact"/>
        <w:numPr>
          <w:ilvl w:val="0"/>
          <w:numId w:val="34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35"/>
        </w:numPr>
        <w:rPr>
          <w:lang w:val="fr-FR"/>
        </w:rPr>
      </w:pPr>
      <w:r w:rsidRPr="00E07733">
        <w:rPr>
          <w:lang w:val="fr-FR"/>
        </w:rPr>
        <w:t xml:space="preserve">Génération automatique des contrats selon </w:t>
      </w:r>
      <w:r w:rsidR="00A06B9D" w:rsidRPr="00E07733">
        <w:rPr>
          <w:lang w:val="fr-FR"/>
        </w:rPr>
        <w:t>Template</w:t>
      </w:r>
    </w:p>
    <w:p w:rsidR="00AC200C" w:rsidRPr="00E07733" w:rsidRDefault="00000000">
      <w:pPr>
        <w:pStyle w:val="Compact"/>
        <w:numPr>
          <w:ilvl w:val="1"/>
          <w:numId w:val="35"/>
        </w:numPr>
        <w:rPr>
          <w:lang w:val="fr-FR"/>
        </w:rPr>
      </w:pPr>
      <w:r w:rsidRPr="00E07733">
        <w:rPr>
          <w:lang w:val="fr-FR"/>
        </w:rPr>
        <w:t xml:space="preserve">Personnalisation avec les données </w:t>
      </w:r>
      <w:r w:rsidR="00A06B9D" w:rsidRPr="00E07733">
        <w:rPr>
          <w:lang w:val="fr-FR"/>
        </w:rPr>
        <w:t>clients validés</w:t>
      </w:r>
    </w:p>
    <w:p w:rsidR="00AC200C" w:rsidRPr="00E07733" w:rsidRDefault="00000000">
      <w:pPr>
        <w:pStyle w:val="Compact"/>
        <w:numPr>
          <w:ilvl w:val="1"/>
          <w:numId w:val="35"/>
        </w:numPr>
        <w:rPr>
          <w:lang w:val="fr-FR"/>
        </w:rPr>
      </w:pPr>
      <w:r w:rsidRPr="00E07733">
        <w:rPr>
          <w:lang w:val="fr-FR"/>
        </w:rPr>
        <w:t>Intégration des conditions tarifaires applicables</w:t>
      </w:r>
    </w:p>
    <w:p w:rsidR="00AC200C" w:rsidRPr="00E07733" w:rsidRDefault="00000000">
      <w:pPr>
        <w:pStyle w:val="Compact"/>
        <w:numPr>
          <w:ilvl w:val="1"/>
          <w:numId w:val="35"/>
        </w:numPr>
        <w:rPr>
          <w:lang w:val="fr-FR"/>
        </w:rPr>
      </w:pPr>
      <w:r w:rsidRPr="00E07733">
        <w:rPr>
          <w:lang w:val="fr-FR"/>
        </w:rPr>
        <w:t>Vérification de la complétude des documents</w:t>
      </w:r>
    </w:p>
    <w:p w:rsidR="00AC200C" w:rsidRPr="00E07733" w:rsidRDefault="00000000">
      <w:pPr>
        <w:pStyle w:val="Titre3"/>
        <w:rPr>
          <w:lang w:val="fr-FR"/>
        </w:rPr>
      </w:pPr>
      <w:bookmarkStart w:id="25" w:name="envoi-en-signature-électronique"/>
      <w:bookmarkEnd w:id="24"/>
      <w:r w:rsidRPr="00E07733">
        <w:rPr>
          <w:lang w:val="fr-FR"/>
        </w:rPr>
        <w:t>6.2 Envoi en Signature Électronique</w:t>
      </w:r>
    </w:p>
    <w:p w:rsidR="00AC200C" w:rsidRPr="00E07733" w:rsidRDefault="00000000">
      <w:pPr>
        <w:pStyle w:val="Compact"/>
        <w:numPr>
          <w:ilvl w:val="0"/>
          <w:numId w:val="36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 Commercial, Client</w:t>
      </w:r>
    </w:p>
    <w:p w:rsidR="00AC200C" w:rsidRPr="00E07733" w:rsidRDefault="00000000">
      <w:pPr>
        <w:pStyle w:val="Compact"/>
        <w:numPr>
          <w:ilvl w:val="0"/>
          <w:numId w:val="36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Documents à signer, coordonnées client</w:t>
      </w:r>
    </w:p>
    <w:p w:rsidR="00AC200C" w:rsidRPr="00E07733" w:rsidRDefault="00000000">
      <w:pPr>
        <w:pStyle w:val="Compact"/>
        <w:numPr>
          <w:ilvl w:val="0"/>
          <w:numId w:val="36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Invitation à signer, liens sécurisés</w:t>
      </w:r>
    </w:p>
    <w:p w:rsidR="00AC200C" w:rsidRPr="00E07733" w:rsidRDefault="00000000">
      <w:pPr>
        <w:pStyle w:val="Compact"/>
        <w:numPr>
          <w:ilvl w:val="0"/>
          <w:numId w:val="36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37"/>
        </w:numPr>
        <w:rPr>
          <w:lang w:val="fr-FR"/>
        </w:rPr>
      </w:pPr>
      <w:r w:rsidRPr="00E07733">
        <w:rPr>
          <w:lang w:val="fr-FR"/>
        </w:rPr>
        <w:t>Envoi sécurisé des documents via plateforme de signature</w:t>
      </w:r>
    </w:p>
    <w:p w:rsidR="00AC200C" w:rsidRPr="00E07733" w:rsidRDefault="00000000">
      <w:pPr>
        <w:pStyle w:val="Compact"/>
        <w:numPr>
          <w:ilvl w:val="1"/>
          <w:numId w:val="37"/>
        </w:numPr>
        <w:rPr>
          <w:lang w:val="fr-FR"/>
        </w:rPr>
      </w:pPr>
      <w:r w:rsidRPr="00E07733">
        <w:rPr>
          <w:lang w:val="fr-FR"/>
        </w:rPr>
        <w:t>Génération de liens uniques et temporaires</w:t>
      </w:r>
    </w:p>
    <w:p w:rsidR="00AC200C" w:rsidRPr="00E07733" w:rsidRDefault="00000000">
      <w:pPr>
        <w:pStyle w:val="Compact"/>
        <w:numPr>
          <w:ilvl w:val="1"/>
          <w:numId w:val="37"/>
        </w:numPr>
        <w:rPr>
          <w:lang w:val="fr-FR"/>
        </w:rPr>
      </w:pPr>
      <w:r w:rsidRPr="00E07733">
        <w:rPr>
          <w:lang w:val="fr-FR"/>
        </w:rPr>
        <w:t>Notification client par email/SMS</w:t>
      </w:r>
    </w:p>
    <w:p w:rsidR="00AC200C" w:rsidRPr="00E07733" w:rsidRDefault="00000000">
      <w:pPr>
        <w:pStyle w:val="Compact"/>
        <w:numPr>
          <w:ilvl w:val="1"/>
          <w:numId w:val="37"/>
        </w:numPr>
        <w:rPr>
          <w:lang w:val="fr-FR"/>
        </w:rPr>
      </w:pPr>
      <w:r w:rsidRPr="00E07733">
        <w:rPr>
          <w:lang w:val="fr-FR"/>
        </w:rPr>
        <w:t>Suivi de l’état d’avancement de la signature</w:t>
      </w:r>
    </w:p>
    <w:p w:rsidR="00AC200C" w:rsidRPr="00E07733" w:rsidRDefault="00000000">
      <w:pPr>
        <w:pStyle w:val="Titre3"/>
        <w:rPr>
          <w:lang w:val="fr-FR"/>
        </w:rPr>
      </w:pPr>
      <w:bookmarkStart w:id="26" w:name="validation-de-la-signature"/>
      <w:bookmarkEnd w:id="25"/>
      <w:r w:rsidRPr="00E07733">
        <w:rPr>
          <w:lang w:val="fr-FR"/>
        </w:rPr>
        <w:lastRenderedPageBreak/>
        <w:t>6.3 Validation de la Signature</w:t>
      </w:r>
    </w:p>
    <w:p w:rsidR="00AC200C" w:rsidRPr="00E07733" w:rsidRDefault="00000000">
      <w:pPr>
        <w:pStyle w:val="Compact"/>
        <w:numPr>
          <w:ilvl w:val="0"/>
          <w:numId w:val="38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de signature, Agent Commercial</w:t>
      </w:r>
    </w:p>
    <w:p w:rsidR="00AC200C" w:rsidRPr="00E07733" w:rsidRDefault="00000000">
      <w:pPr>
        <w:pStyle w:val="Compact"/>
        <w:numPr>
          <w:ilvl w:val="0"/>
          <w:numId w:val="38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Documents signés, certificats de signature</w:t>
      </w:r>
    </w:p>
    <w:p w:rsidR="00AC200C" w:rsidRPr="00E07733" w:rsidRDefault="00000000">
      <w:pPr>
        <w:pStyle w:val="Compact"/>
        <w:numPr>
          <w:ilvl w:val="0"/>
          <w:numId w:val="38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Validation d’authenticité, documents légalement valides</w:t>
      </w:r>
    </w:p>
    <w:p w:rsidR="00AC200C" w:rsidRPr="00E07733" w:rsidRDefault="00000000">
      <w:pPr>
        <w:pStyle w:val="Compact"/>
        <w:numPr>
          <w:ilvl w:val="0"/>
          <w:numId w:val="38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39"/>
        </w:numPr>
        <w:rPr>
          <w:lang w:val="fr-FR"/>
        </w:rPr>
      </w:pPr>
      <w:r w:rsidRPr="00E07733">
        <w:rPr>
          <w:lang w:val="fr-FR"/>
        </w:rPr>
        <w:t>Vérification automatique de l’authenticité de la signature</w:t>
      </w:r>
    </w:p>
    <w:p w:rsidR="00AC200C" w:rsidRPr="00E07733" w:rsidRDefault="00000000">
      <w:pPr>
        <w:pStyle w:val="Compact"/>
        <w:numPr>
          <w:ilvl w:val="1"/>
          <w:numId w:val="39"/>
        </w:numPr>
        <w:rPr>
          <w:lang w:val="fr-FR"/>
        </w:rPr>
      </w:pPr>
      <w:r w:rsidRPr="00E07733">
        <w:rPr>
          <w:lang w:val="fr-FR"/>
        </w:rPr>
        <w:t>Contrôle de l’intégrité des documents signés</w:t>
      </w:r>
    </w:p>
    <w:p w:rsidR="00AC200C" w:rsidRPr="00E07733" w:rsidRDefault="00000000">
      <w:pPr>
        <w:pStyle w:val="Compact"/>
        <w:numPr>
          <w:ilvl w:val="1"/>
          <w:numId w:val="39"/>
        </w:numPr>
        <w:rPr>
          <w:lang w:val="fr-FR"/>
        </w:rPr>
      </w:pPr>
      <w:r w:rsidRPr="00E07733">
        <w:rPr>
          <w:lang w:val="fr-FR"/>
        </w:rPr>
        <w:t>Horodatage certifié des signatures</w:t>
      </w:r>
    </w:p>
    <w:p w:rsidR="00AC200C" w:rsidRPr="00E07733" w:rsidRDefault="00000000">
      <w:pPr>
        <w:pStyle w:val="Compact"/>
        <w:numPr>
          <w:ilvl w:val="1"/>
          <w:numId w:val="39"/>
        </w:numPr>
        <w:rPr>
          <w:lang w:val="fr-FR"/>
        </w:rPr>
      </w:pPr>
      <w:r w:rsidRPr="00E07733">
        <w:rPr>
          <w:lang w:val="fr-FR"/>
        </w:rPr>
        <w:t>Génération des preuves de non-répudiation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28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27" w:name="finalisation-et-activation-du-compte"/>
      <w:bookmarkEnd w:id="23"/>
      <w:bookmarkEnd w:id="26"/>
      <w:r w:rsidRPr="00E07733">
        <w:rPr>
          <w:lang w:val="fr-FR"/>
        </w:rPr>
        <w:t>7. Finalisation et Activation du Compte</w:t>
      </w:r>
    </w:p>
    <w:p w:rsidR="00AC200C" w:rsidRPr="00E07733" w:rsidRDefault="00000000">
      <w:pPr>
        <w:pStyle w:val="Titre3"/>
        <w:rPr>
          <w:lang w:val="fr-FR"/>
        </w:rPr>
      </w:pPr>
      <w:bookmarkStart w:id="28" w:name="création-du-compte-dans-le-cbs"/>
      <w:r w:rsidRPr="00E07733">
        <w:rPr>
          <w:lang w:val="fr-FR"/>
        </w:rPr>
        <w:t>7.1 Création du Compte dans le CBS</w:t>
      </w:r>
    </w:p>
    <w:p w:rsidR="00AC200C" w:rsidRPr="00E07733" w:rsidRDefault="00000000">
      <w:pPr>
        <w:pStyle w:val="Compact"/>
        <w:numPr>
          <w:ilvl w:val="0"/>
          <w:numId w:val="40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CBS, Agent Commercial</w:t>
      </w:r>
    </w:p>
    <w:p w:rsidR="00AC200C" w:rsidRPr="00E07733" w:rsidRDefault="00000000">
      <w:pPr>
        <w:pStyle w:val="Compact"/>
        <w:numPr>
          <w:ilvl w:val="0"/>
          <w:numId w:val="40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Données client validées, type de compte, paramètres</w:t>
      </w:r>
    </w:p>
    <w:p w:rsidR="00AC200C" w:rsidRPr="00E07733" w:rsidRDefault="00000000">
      <w:pPr>
        <w:pStyle w:val="Compact"/>
        <w:numPr>
          <w:ilvl w:val="0"/>
          <w:numId w:val="40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Compte créé, numéro de compte attribué</w:t>
      </w:r>
    </w:p>
    <w:p w:rsidR="00AC200C" w:rsidRPr="00E07733" w:rsidRDefault="00000000">
      <w:pPr>
        <w:pStyle w:val="Compact"/>
        <w:numPr>
          <w:ilvl w:val="0"/>
          <w:numId w:val="40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41"/>
        </w:numPr>
        <w:rPr>
          <w:lang w:val="fr-FR"/>
        </w:rPr>
      </w:pPr>
      <w:r w:rsidRPr="00E07733">
        <w:rPr>
          <w:lang w:val="fr-FR"/>
        </w:rPr>
        <w:t>Création automatique du compte dans le Core Banking System</w:t>
      </w:r>
    </w:p>
    <w:p w:rsidR="00AC200C" w:rsidRPr="00E07733" w:rsidRDefault="00000000">
      <w:pPr>
        <w:pStyle w:val="Compact"/>
        <w:numPr>
          <w:ilvl w:val="1"/>
          <w:numId w:val="41"/>
        </w:numPr>
        <w:rPr>
          <w:lang w:val="fr-FR"/>
        </w:rPr>
      </w:pPr>
      <w:r w:rsidRPr="00E07733">
        <w:rPr>
          <w:lang w:val="fr-FR"/>
        </w:rPr>
        <w:t>Attribution du numéro de compte définitif</w:t>
      </w:r>
    </w:p>
    <w:p w:rsidR="00AC200C" w:rsidRPr="00E07733" w:rsidRDefault="00000000">
      <w:pPr>
        <w:pStyle w:val="Compact"/>
        <w:numPr>
          <w:ilvl w:val="1"/>
          <w:numId w:val="41"/>
        </w:numPr>
        <w:rPr>
          <w:lang w:val="fr-FR"/>
        </w:rPr>
      </w:pPr>
      <w:r w:rsidRPr="00E07733">
        <w:rPr>
          <w:lang w:val="fr-FR"/>
        </w:rPr>
        <w:t>Configuration des paramètres selon le profil client</w:t>
      </w:r>
    </w:p>
    <w:p w:rsidR="00AC200C" w:rsidRPr="00E07733" w:rsidRDefault="00000000">
      <w:pPr>
        <w:pStyle w:val="Compact"/>
        <w:numPr>
          <w:ilvl w:val="1"/>
          <w:numId w:val="41"/>
        </w:numPr>
        <w:rPr>
          <w:lang w:val="fr-FR"/>
        </w:rPr>
      </w:pPr>
      <w:r w:rsidRPr="00E07733">
        <w:rPr>
          <w:lang w:val="fr-FR"/>
        </w:rPr>
        <w:t>Synchronisation avec les systèmes annexes</w:t>
      </w:r>
    </w:p>
    <w:p w:rsidR="00AC200C" w:rsidRPr="00E07733" w:rsidRDefault="00000000">
      <w:pPr>
        <w:pStyle w:val="Titre3"/>
        <w:rPr>
          <w:lang w:val="fr-FR"/>
        </w:rPr>
      </w:pPr>
      <w:bookmarkStart w:id="29" w:name="activation-des-services-bancaires"/>
      <w:bookmarkEnd w:id="28"/>
      <w:r w:rsidRPr="00E07733">
        <w:rPr>
          <w:lang w:val="fr-FR"/>
        </w:rPr>
        <w:t>7.2 Activation des Services Bancaires</w:t>
      </w:r>
    </w:p>
    <w:p w:rsidR="00AC200C" w:rsidRPr="00E07733" w:rsidRDefault="00000000">
      <w:pPr>
        <w:pStyle w:val="Compact"/>
        <w:numPr>
          <w:ilvl w:val="0"/>
          <w:numId w:val="42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bancaire, Agent Commercial</w:t>
      </w:r>
    </w:p>
    <w:p w:rsidR="00AC200C" w:rsidRPr="00E07733" w:rsidRDefault="00000000">
      <w:pPr>
        <w:pStyle w:val="Compact"/>
        <w:numPr>
          <w:ilvl w:val="0"/>
          <w:numId w:val="42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Compte créé, services demandés</w:t>
      </w:r>
    </w:p>
    <w:p w:rsidR="00AC200C" w:rsidRPr="00E07733" w:rsidRDefault="00000000">
      <w:pPr>
        <w:pStyle w:val="Compact"/>
        <w:numPr>
          <w:ilvl w:val="0"/>
          <w:numId w:val="42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Services actifs, moyens de paiement disponibles</w:t>
      </w:r>
    </w:p>
    <w:p w:rsidR="00AC200C" w:rsidRPr="00E07733" w:rsidRDefault="00000000">
      <w:pPr>
        <w:pStyle w:val="Compact"/>
        <w:numPr>
          <w:ilvl w:val="0"/>
          <w:numId w:val="42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43"/>
        </w:numPr>
        <w:rPr>
          <w:lang w:val="fr-FR"/>
        </w:rPr>
      </w:pPr>
      <w:r w:rsidRPr="00E07733">
        <w:rPr>
          <w:lang w:val="fr-FR"/>
        </w:rPr>
        <w:t>Activation des services bancaires de base</w:t>
      </w:r>
    </w:p>
    <w:p w:rsidR="00AC200C" w:rsidRPr="00E07733" w:rsidRDefault="00000000">
      <w:pPr>
        <w:pStyle w:val="Compact"/>
        <w:numPr>
          <w:ilvl w:val="1"/>
          <w:numId w:val="43"/>
        </w:numPr>
        <w:rPr>
          <w:lang w:val="fr-FR"/>
        </w:rPr>
      </w:pPr>
      <w:r w:rsidRPr="00E07733">
        <w:rPr>
          <w:lang w:val="fr-FR"/>
        </w:rPr>
        <w:t>Commande des moyens de paiement (cartes, chéquiers)</w:t>
      </w:r>
    </w:p>
    <w:p w:rsidR="00AC200C" w:rsidRPr="00E07733" w:rsidRDefault="00000000">
      <w:pPr>
        <w:pStyle w:val="Compact"/>
        <w:numPr>
          <w:ilvl w:val="1"/>
          <w:numId w:val="43"/>
        </w:numPr>
        <w:rPr>
          <w:lang w:val="fr-FR"/>
        </w:rPr>
      </w:pPr>
      <w:r w:rsidRPr="00E07733">
        <w:rPr>
          <w:lang w:val="fr-FR"/>
        </w:rPr>
        <w:t>Configuration des accès digitaux</w:t>
      </w:r>
    </w:p>
    <w:p w:rsidR="00AC200C" w:rsidRPr="00E07733" w:rsidRDefault="00000000">
      <w:pPr>
        <w:pStyle w:val="Compact"/>
        <w:numPr>
          <w:ilvl w:val="1"/>
          <w:numId w:val="43"/>
        </w:numPr>
        <w:rPr>
          <w:lang w:val="fr-FR"/>
        </w:rPr>
      </w:pPr>
      <w:r w:rsidRPr="00E07733">
        <w:rPr>
          <w:lang w:val="fr-FR"/>
        </w:rPr>
        <w:t>Mise en place des autorisations et limites</w:t>
      </w:r>
    </w:p>
    <w:p w:rsidR="00AC200C" w:rsidRPr="00E07733" w:rsidRDefault="00000000">
      <w:pPr>
        <w:pStyle w:val="Titre3"/>
        <w:rPr>
          <w:lang w:val="fr-FR"/>
        </w:rPr>
      </w:pPr>
      <w:bookmarkStart w:id="30" w:name="notification-et-information-du-client"/>
      <w:bookmarkEnd w:id="29"/>
      <w:r w:rsidRPr="00E07733">
        <w:rPr>
          <w:lang w:val="fr-FR"/>
        </w:rPr>
        <w:t>7.3 Notification et Information du Client</w:t>
      </w:r>
    </w:p>
    <w:p w:rsidR="00AC200C" w:rsidRPr="00E07733" w:rsidRDefault="00000000">
      <w:pPr>
        <w:pStyle w:val="Compact"/>
        <w:numPr>
          <w:ilvl w:val="0"/>
          <w:numId w:val="44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de notification, Agent Commercial</w:t>
      </w:r>
    </w:p>
    <w:p w:rsidR="00AC200C" w:rsidRPr="00E07733" w:rsidRDefault="00000000">
      <w:pPr>
        <w:pStyle w:val="Compact"/>
        <w:numPr>
          <w:ilvl w:val="0"/>
          <w:numId w:val="44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Compte activé, coordonnées client</w:t>
      </w:r>
    </w:p>
    <w:p w:rsidR="00AC200C" w:rsidRPr="00E07733" w:rsidRDefault="00000000">
      <w:pPr>
        <w:pStyle w:val="Compact"/>
        <w:numPr>
          <w:ilvl w:val="0"/>
          <w:numId w:val="44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Notifications envoyées, RIB fourni</w:t>
      </w:r>
    </w:p>
    <w:p w:rsidR="00AC200C" w:rsidRPr="00E07733" w:rsidRDefault="00000000">
      <w:pPr>
        <w:pStyle w:val="Compact"/>
        <w:numPr>
          <w:ilvl w:val="0"/>
          <w:numId w:val="44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45"/>
        </w:numPr>
        <w:rPr>
          <w:lang w:val="fr-FR"/>
        </w:rPr>
      </w:pPr>
      <w:r w:rsidRPr="00E07733">
        <w:rPr>
          <w:lang w:val="fr-FR"/>
        </w:rPr>
        <w:t>Envoi automatique de confirmation d’ouverture</w:t>
      </w:r>
    </w:p>
    <w:p w:rsidR="00AC200C" w:rsidRPr="00E07733" w:rsidRDefault="00000000">
      <w:pPr>
        <w:pStyle w:val="Compact"/>
        <w:numPr>
          <w:ilvl w:val="1"/>
          <w:numId w:val="45"/>
        </w:numPr>
        <w:rPr>
          <w:lang w:val="fr-FR"/>
        </w:rPr>
      </w:pPr>
      <w:r w:rsidRPr="00E07733">
        <w:rPr>
          <w:lang w:val="fr-FR"/>
        </w:rPr>
        <w:t>Fourniture du RIB et des informations de compte</w:t>
      </w:r>
    </w:p>
    <w:p w:rsidR="00AC200C" w:rsidRPr="00E07733" w:rsidRDefault="00000000">
      <w:pPr>
        <w:pStyle w:val="Compact"/>
        <w:numPr>
          <w:ilvl w:val="1"/>
          <w:numId w:val="45"/>
        </w:numPr>
        <w:rPr>
          <w:lang w:val="fr-FR"/>
        </w:rPr>
      </w:pPr>
      <w:r w:rsidRPr="00E07733">
        <w:rPr>
          <w:lang w:val="fr-FR"/>
        </w:rPr>
        <w:t>Transmission des codes d’accès sécurisés</w:t>
      </w:r>
    </w:p>
    <w:p w:rsidR="00AC200C" w:rsidRPr="00E07733" w:rsidRDefault="00000000">
      <w:pPr>
        <w:pStyle w:val="Compact"/>
        <w:numPr>
          <w:ilvl w:val="1"/>
          <w:numId w:val="45"/>
        </w:numPr>
        <w:rPr>
          <w:lang w:val="fr-FR"/>
        </w:rPr>
      </w:pPr>
      <w:r w:rsidRPr="00E07733">
        <w:rPr>
          <w:lang w:val="fr-FR"/>
        </w:rPr>
        <w:t>Planification du premier rendez-vous si nécessaire</w:t>
      </w:r>
    </w:p>
    <w:p w:rsidR="00AC200C" w:rsidRPr="00E07733" w:rsidRDefault="00000000">
      <w:pPr>
        <w:pStyle w:val="Titre3"/>
        <w:rPr>
          <w:lang w:val="fr-FR"/>
        </w:rPr>
      </w:pPr>
      <w:bookmarkStart w:id="31" w:name="archivage-et-clôture-du-processus"/>
      <w:bookmarkEnd w:id="30"/>
      <w:r w:rsidRPr="00E07733">
        <w:rPr>
          <w:lang w:val="fr-FR"/>
        </w:rPr>
        <w:lastRenderedPageBreak/>
        <w:t>7.4 Archivage et Clôture du Processus</w:t>
      </w:r>
    </w:p>
    <w:p w:rsidR="00AC200C" w:rsidRPr="00E07733" w:rsidRDefault="00000000">
      <w:pPr>
        <w:pStyle w:val="Compact"/>
        <w:numPr>
          <w:ilvl w:val="0"/>
          <w:numId w:val="46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Système d’archivage, Agent Commercial</w:t>
      </w:r>
    </w:p>
    <w:p w:rsidR="00AC200C" w:rsidRPr="00E07733" w:rsidRDefault="00000000">
      <w:pPr>
        <w:pStyle w:val="Compact"/>
        <w:numPr>
          <w:ilvl w:val="0"/>
          <w:numId w:val="46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Dossier complet, documents signés</w:t>
      </w:r>
    </w:p>
    <w:p w:rsidR="00AC200C" w:rsidRPr="00E07733" w:rsidRDefault="00000000">
      <w:pPr>
        <w:pStyle w:val="Compact"/>
        <w:numPr>
          <w:ilvl w:val="0"/>
          <w:numId w:val="46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Dossier archivé, processus clôturé</w:t>
      </w:r>
    </w:p>
    <w:p w:rsidR="00AC200C" w:rsidRPr="00E07733" w:rsidRDefault="00000000">
      <w:pPr>
        <w:pStyle w:val="Compact"/>
        <w:numPr>
          <w:ilvl w:val="0"/>
          <w:numId w:val="46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47"/>
        </w:numPr>
        <w:rPr>
          <w:lang w:val="fr-FR"/>
        </w:rPr>
      </w:pPr>
      <w:r w:rsidRPr="00E07733">
        <w:rPr>
          <w:lang w:val="fr-FR"/>
        </w:rPr>
        <w:t>Archivage sécurisé de l’ensemble du dossier</w:t>
      </w:r>
    </w:p>
    <w:p w:rsidR="00AC200C" w:rsidRPr="00E07733" w:rsidRDefault="00000000">
      <w:pPr>
        <w:pStyle w:val="Compact"/>
        <w:numPr>
          <w:ilvl w:val="1"/>
          <w:numId w:val="47"/>
        </w:numPr>
        <w:rPr>
          <w:lang w:val="fr-FR"/>
        </w:rPr>
      </w:pPr>
      <w:r w:rsidRPr="00E07733">
        <w:rPr>
          <w:lang w:val="fr-FR"/>
        </w:rPr>
        <w:t>Mise à jour des référentiels clients</w:t>
      </w:r>
    </w:p>
    <w:p w:rsidR="00AC200C" w:rsidRPr="00E07733" w:rsidRDefault="00000000">
      <w:pPr>
        <w:pStyle w:val="Compact"/>
        <w:numPr>
          <w:ilvl w:val="1"/>
          <w:numId w:val="47"/>
        </w:numPr>
        <w:rPr>
          <w:lang w:val="fr-FR"/>
        </w:rPr>
      </w:pPr>
      <w:r w:rsidRPr="00E07733">
        <w:rPr>
          <w:lang w:val="fr-FR"/>
        </w:rPr>
        <w:t>Clôture administrative du processus d’ouverture</w:t>
      </w:r>
    </w:p>
    <w:p w:rsidR="00AC200C" w:rsidRPr="00E07733" w:rsidRDefault="00000000">
      <w:pPr>
        <w:pStyle w:val="Compact"/>
        <w:numPr>
          <w:ilvl w:val="1"/>
          <w:numId w:val="47"/>
        </w:numPr>
        <w:rPr>
          <w:lang w:val="fr-FR"/>
        </w:rPr>
      </w:pPr>
      <w:r w:rsidRPr="00E07733">
        <w:rPr>
          <w:lang w:val="fr-FR"/>
        </w:rPr>
        <w:t>Génération des statistiques et rapports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27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32" w:name="processus-transversaux"/>
      <w:bookmarkEnd w:id="27"/>
      <w:bookmarkEnd w:id="31"/>
      <w:r w:rsidRPr="00E07733">
        <w:rPr>
          <w:lang w:val="fr-FR"/>
        </w:rPr>
        <w:t>8. Processus Transversaux</w:t>
      </w:r>
    </w:p>
    <w:p w:rsidR="00AC200C" w:rsidRPr="00E07733" w:rsidRDefault="00000000">
      <w:pPr>
        <w:pStyle w:val="Titre3"/>
        <w:rPr>
          <w:lang w:val="fr-FR"/>
        </w:rPr>
      </w:pPr>
      <w:bookmarkStart w:id="33" w:name="gestion-des-absences-et-continuité"/>
      <w:r w:rsidRPr="00E07733">
        <w:rPr>
          <w:lang w:val="fr-FR"/>
        </w:rPr>
        <w:t>8.1 Gestion des Absences et Continuité</w:t>
      </w:r>
    </w:p>
    <w:p w:rsidR="00AC200C" w:rsidRPr="00E07733" w:rsidRDefault="00000000">
      <w:pPr>
        <w:pStyle w:val="Compact"/>
        <w:numPr>
          <w:ilvl w:val="0"/>
          <w:numId w:val="48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Responsable d’Agence, Système RH</w:t>
      </w:r>
    </w:p>
    <w:p w:rsidR="00AC200C" w:rsidRPr="00E07733" w:rsidRDefault="00000000">
      <w:pPr>
        <w:pStyle w:val="Compact"/>
        <w:numPr>
          <w:ilvl w:val="0"/>
          <w:numId w:val="48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Planning des absences, règles de remplacement</w:t>
      </w:r>
    </w:p>
    <w:p w:rsidR="00AC200C" w:rsidRPr="00E07733" w:rsidRDefault="00000000">
      <w:pPr>
        <w:pStyle w:val="Compact"/>
        <w:numPr>
          <w:ilvl w:val="0"/>
          <w:numId w:val="48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Réaffectations automatiques, continuité assurée</w:t>
      </w:r>
    </w:p>
    <w:p w:rsidR="00AC200C" w:rsidRPr="00E07733" w:rsidRDefault="00000000">
      <w:pPr>
        <w:pStyle w:val="Compact"/>
        <w:numPr>
          <w:ilvl w:val="0"/>
          <w:numId w:val="48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49"/>
        </w:numPr>
        <w:rPr>
          <w:lang w:val="fr-FR"/>
        </w:rPr>
      </w:pPr>
      <w:r w:rsidRPr="00E07733">
        <w:rPr>
          <w:lang w:val="fr-FR"/>
        </w:rPr>
        <w:t>Détection automatique des absences programmées</w:t>
      </w:r>
    </w:p>
    <w:p w:rsidR="00AC200C" w:rsidRPr="00E07733" w:rsidRDefault="00000000">
      <w:pPr>
        <w:pStyle w:val="Compact"/>
        <w:numPr>
          <w:ilvl w:val="1"/>
          <w:numId w:val="49"/>
        </w:numPr>
        <w:rPr>
          <w:lang w:val="fr-FR"/>
        </w:rPr>
      </w:pPr>
      <w:r w:rsidRPr="00E07733">
        <w:rPr>
          <w:lang w:val="fr-FR"/>
        </w:rPr>
        <w:t>Réaffectation des dossiers selon les règles définies</w:t>
      </w:r>
    </w:p>
    <w:p w:rsidR="00AC200C" w:rsidRPr="00E07733" w:rsidRDefault="00000000">
      <w:pPr>
        <w:pStyle w:val="Compact"/>
        <w:numPr>
          <w:ilvl w:val="1"/>
          <w:numId w:val="49"/>
        </w:numPr>
        <w:rPr>
          <w:lang w:val="fr-FR"/>
        </w:rPr>
      </w:pPr>
      <w:r w:rsidRPr="00E07733">
        <w:rPr>
          <w:lang w:val="fr-FR"/>
        </w:rPr>
        <w:t>Notification des remplaçants désignés</w:t>
      </w:r>
    </w:p>
    <w:p w:rsidR="00AC200C" w:rsidRPr="00E07733" w:rsidRDefault="00000000">
      <w:pPr>
        <w:pStyle w:val="Compact"/>
        <w:numPr>
          <w:ilvl w:val="1"/>
          <w:numId w:val="49"/>
        </w:numPr>
        <w:rPr>
          <w:lang w:val="fr-FR"/>
        </w:rPr>
      </w:pPr>
      <w:r w:rsidRPr="00E07733">
        <w:rPr>
          <w:lang w:val="fr-FR"/>
        </w:rPr>
        <w:t>Maintien de la continuité de service</w:t>
      </w:r>
    </w:p>
    <w:p w:rsidR="00AC200C" w:rsidRPr="00E07733" w:rsidRDefault="00000000">
      <w:pPr>
        <w:pStyle w:val="Titre3"/>
        <w:rPr>
          <w:lang w:val="fr-FR"/>
        </w:rPr>
      </w:pPr>
      <w:bookmarkStart w:id="34" w:name="transfert-inter-agences"/>
      <w:bookmarkEnd w:id="33"/>
      <w:r w:rsidRPr="00E07733">
        <w:rPr>
          <w:lang w:val="fr-FR"/>
        </w:rPr>
        <w:t>8.2 Transfert Inter-Agences</w:t>
      </w:r>
    </w:p>
    <w:p w:rsidR="00AC200C" w:rsidRPr="00E07733" w:rsidRDefault="00000000">
      <w:pPr>
        <w:pStyle w:val="Compact"/>
        <w:numPr>
          <w:ilvl w:val="0"/>
          <w:numId w:val="50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Agents des agences concernées, Système central</w:t>
      </w:r>
    </w:p>
    <w:p w:rsidR="00AC200C" w:rsidRPr="00E07733" w:rsidRDefault="00000000">
      <w:pPr>
        <w:pStyle w:val="Compact"/>
        <w:numPr>
          <w:ilvl w:val="0"/>
          <w:numId w:val="50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Demande de transfert, dossiers à transférer</w:t>
      </w:r>
    </w:p>
    <w:p w:rsidR="00AC200C" w:rsidRPr="00E07733" w:rsidRDefault="00000000">
      <w:pPr>
        <w:pStyle w:val="Compact"/>
        <w:numPr>
          <w:ilvl w:val="0"/>
          <w:numId w:val="50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Dossiers transférés, nouvelle affectation</w:t>
      </w:r>
    </w:p>
    <w:p w:rsidR="00AC200C" w:rsidRPr="00E07733" w:rsidRDefault="00000000">
      <w:pPr>
        <w:pStyle w:val="Compact"/>
        <w:numPr>
          <w:ilvl w:val="0"/>
          <w:numId w:val="50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51"/>
        </w:numPr>
        <w:rPr>
          <w:lang w:val="fr-FR"/>
        </w:rPr>
      </w:pPr>
      <w:r w:rsidRPr="00E07733">
        <w:rPr>
          <w:lang w:val="fr-FR"/>
        </w:rPr>
        <w:t>Transfert sécurisé des dossiers entre agences</w:t>
      </w:r>
    </w:p>
    <w:p w:rsidR="00AC200C" w:rsidRPr="00E07733" w:rsidRDefault="00000000">
      <w:pPr>
        <w:pStyle w:val="Compact"/>
        <w:numPr>
          <w:ilvl w:val="1"/>
          <w:numId w:val="51"/>
        </w:numPr>
        <w:rPr>
          <w:lang w:val="fr-FR"/>
        </w:rPr>
      </w:pPr>
      <w:r w:rsidRPr="00E07733">
        <w:rPr>
          <w:lang w:val="fr-FR"/>
        </w:rPr>
        <w:t>Mise à jour des responsabilités et affectations</w:t>
      </w:r>
    </w:p>
    <w:p w:rsidR="00AC200C" w:rsidRPr="00E07733" w:rsidRDefault="00000000">
      <w:pPr>
        <w:pStyle w:val="Compact"/>
        <w:numPr>
          <w:ilvl w:val="1"/>
          <w:numId w:val="51"/>
        </w:numPr>
        <w:rPr>
          <w:lang w:val="fr-FR"/>
        </w:rPr>
      </w:pPr>
      <w:r w:rsidRPr="00E07733">
        <w:rPr>
          <w:lang w:val="fr-FR"/>
        </w:rPr>
        <w:t>Notification de tous les intervenants</w:t>
      </w:r>
    </w:p>
    <w:p w:rsidR="00AC200C" w:rsidRPr="00E07733" w:rsidRDefault="00000000">
      <w:pPr>
        <w:pStyle w:val="Compact"/>
        <w:numPr>
          <w:ilvl w:val="1"/>
          <w:numId w:val="51"/>
        </w:numPr>
        <w:rPr>
          <w:lang w:val="fr-FR"/>
        </w:rPr>
      </w:pPr>
      <w:r w:rsidRPr="00E07733">
        <w:rPr>
          <w:lang w:val="fr-FR"/>
        </w:rPr>
        <w:t>Traçabilité complète des transferts</w:t>
      </w:r>
    </w:p>
    <w:p w:rsidR="00AC200C" w:rsidRPr="00E07733" w:rsidRDefault="00000000">
      <w:pPr>
        <w:pStyle w:val="Titre3"/>
        <w:rPr>
          <w:lang w:val="fr-FR"/>
        </w:rPr>
      </w:pPr>
      <w:bookmarkStart w:id="35" w:name="reporting-et-pilotage"/>
      <w:bookmarkEnd w:id="34"/>
      <w:r w:rsidRPr="00E07733">
        <w:rPr>
          <w:lang w:val="fr-FR"/>
        </w:rPr>
        <w:t>8.3 Reporting et Pilotage</w:t>
      </w:r>
    </w:p>
    <w:p w:rsidR="00AC200C" w:rsidRPr="00E07733" w:rsidRDefault="00000000">
      <w:pPr>
        <w:pStyle w:val="Compact"/>
        <w:numPr>
          <w:ilvl w:val="0"/>
          <w:numId w:val="52"/>
        </w:numPr>
        <w:rPr>
          <w:lang w:val="fr-FR"/>
        </w:rPr>
      </w:pPr>
      <w:r w:rsidRPr="00E07733">
        <w:rPr>
          <w:b/>
          <w:bCs/>
          <w:lang w:val="fr-FR"/>
        </w:rPr>
        <w:t>Utilisateurs :</w:t>
      </w:r>
      <w:r w:rsidRPr="00E07733">
        <w:rPr>
          <w:lang w:val="fr-FR"/>
        </w:rPr>
        <w:t xml:space="preserve"> Management, Contrôle de gestion</w:t>
      </w:r>
    </w:p>
    <w:p w:rsidR="00AC200C" w:rsidRPr="00E07733" w:rsidRDefault="00000000">
      <w:pPr>
        <w:pStyle w:val="Compact"/>
        <w:numPr>
          <w:ilvl w:val="0"/>
          <w:numId w:val="52"/>
        </w:numPr>
        <w:rPr>
          <w:lang w:val="fr-FR"/>
        </w:rPr>
      </w:pPr>
      <w:r w:rsidRPr="00E07733">
        <w:rPr>
          <w:b/>
          <w:bCs/>
          <w:lang w:val="fr-FR"/>
        </w:rPr>
        <w:t>Entrées :</w:t>
      </w:r>
      <w:r w:rsidRPr="00E07733">
        <w:rPr>
          <w:lang w:val="fr-FR"/>
        </w:rPr>
        <w:t xml:space="preserve"> Données opérationnelles, indicateurs définis</w:t>
      </w:r>
    </w:p>
    <w:p w:rsidR="00AC200C" w:rsidRPr="00E07733" w:rsidRDefault="00000000">
      <w:pPr>
        <w:pStyle w:val="Compact"/>
        <w:numPr>
          <w:ilvl w:val="0"/>
          <w:numId w:val="52"/>
        </w:numPr>
        <w:rPr>
          <w:lang w:val="fr-FR"/>
        </w:rPr>
      </w:pPr>
      <w:r w:rsidRPr="00E07733">
        <w:rPr>
          <w:b/>
          <w:bCs/>
          <w:lang w:val="fr-FR"/>
        </w:rPr>
        <w:t>Sorties :</w:t>
      </w:r>
      <w:r w:rsidRPr="00E07733">
        <w:rPr>
          <w:lang w:val="fr-FR"/>
        </w:rPr>
        <w:t xml:space="preserve"> Tableaux de bord, rapports de performance</w:t>
      </w:r>
    </w:p>
    <w:p w:rsidR="00AC200C" w:rsidRPr="00E07733" w:rsidRDefault="00000000">
      <w:pPr>
        <w:pStyle w:val="Compact"/>
        <w:numPr>
          <w:ilvl w:val="0"/>
          <w:numId w:val="52"/>
        </w:numPr>
        <w:rPr>
          <w:lang w:val="fr-FR"/>
        </w:rPr>
      </w:pPr>
      <w:r w:rsidRPr="00E07733">
        <w:rPr>
          <w:b/>
          <w:bCs/>
          <w:lang w:val="fr-FR"/>
        </w:rPr>
        <w:t>Actions :</w:t>
      </w:r>
    </w:p>
    <w:p w:rsidR="00AC200C" w:rsidRPr="00E07733" w:rsidRDefault="00000000">
      <w:pPr>
        <w:pStyle w:val="Compact"/>
        <w:numPr>
          <w:ilvl w:val="1"/>
          <w:numId w:val="53"/>
        </w:numPr>
        <w:rPr>
          <w:lang w:val="fr-FR"/>
        </w:rPr>
      </w:pPr>
      <w:r w:rsidRPr="00E07733">
        <w:rPr>
          <w:lang w:val="fr-FR"/>
        </w:rPr>
        <w:t>Génération automatique des indicateurs de performance</w:t>
      </w:r>
    </w:p>
    <w:p w:rsidR="00AC200C" w:rsidRPr="00E07733" w:rsidRDefault="00000000">
      <w:pPr>
        <w:pStyle w:val="Compact"/>
        <w:numPr>
          <w:ilvl w:val="1"/>
          <w:numId w:val="53"/>
        </w:numPr>
        <w:rPr>
          <w:lang w:val="fr-FR"/>
        </w:rPr>
      </w:pPr>
      <w:r w:rsidRPr="00E07733">
        <w:rPr>
          <w:lang w:val="fr-FR"/>
        </w:rPr>
        <w:t>Production de rapports de conformité réglementaire</w:t>
      </w:r>
    </w:p>
    <w:p w:rsidR="00AC200C" w:rsidRPr="00E07733" w:rsidRDefault="00000000">
      <w:pPr>
        <w:pStyle w:val="Compact"/>
        <w:numPr>
          <w:ilvl w:val="1"/>
          <w:numId w:val="53"/>
        </w:numPr>
        <w:rPr>
          <w:lang w:val="fr-FR"/>
        </w:rPr>
      </w:pPr>
      <w:r w:rsidRPr="00E07733">
        <w:rPr>
          <w:lang w:val="fr-FR"/>
        </w:rPr>
        <w:t>Tableaux de bord en temps réel pour le pilotage</w:t>
      </w:r>
    </w:p>
    <w:p w:rsidR="00AC200C" w:rsidRPr="00E07733" w:rsidRDefault="00000000">
      <w:pPr>
        <w:pStyle w:val="Compact"/>
        <w:numPr>
          <w:ilvl w:val="1"/>
          <w:numId w:val="53"/>
        </w:numPr>
        <w:rPr>
          <w:lang w:val="fr-FR"/>
        </w:rPr>
      </w:pPr>
      <w:r w:rsidRPr="00E07733">
        <w:rPr>
          <w:lang w:val="fr-FR"/>
        </w:rPr>
        <w:t>Alertes sur dépassement de seuils critiques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lastRenderedPageBreak/>
        <w:pict>
          <v:rect id="_x0000_i1026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  <w:rPr>
          <w:lang w:val="fr-FR"/>
        </w:rPr>
      </w:pPr>
      <w:bookmarkStart w:id="36" w:name="exigences-non-fonctionnelles"/>
      <w:bookmarkEnd w:id="32"/>
      <w:bookmarkEnd w:id="35"/>
      <w:r w:rsidRPr="00E07733">
        <w:rPr>
          <w:lang w:val="fr-FR"/>
        </w:rPr>
        <w:t>9. Exigences Non-Fonctionnelles</w:t>
      </w:r>
    </w:p>
    <w:p w:rsidR="00AC200C" w:rsidRPr="00E07733" w:rsidRDefault="00000000">
      <w:pPr>
        <w:pStyle w:val="Titre3"/>
        <w:rPr>
          <w:lang w:val="fr-FR"/>
        </w:rPr>
      </w:pPr>
      <w:bookmarkStart w:id="37" w:name="performance-et-disponibilité"/>
      <w:r w:rsidRPr="00E07733">
        <w:rPr>
          <w:lang w:val="fr-FR"/>
        </w:rPr>
        <w:t>9.1 Performance et Disponibilité</w:t>
      </w:r>
    </w:p>
    <w:p w:rsidR="00AC200C" w:rsidRPr="00E07733" w:rsidRDefault="00000000">
      <w:pPr>
        <w:pStyle w:val="Compact"/>
        <w:numPr>
          <w:ilvl w:val="0"/>
          <w:numId w:val="54"/>
        </w:numPr>
        <w:rPr>
          <w:lang w:val="fr-FR"/>
        </w:rPr>
      </w:pPr>
      <w:r w:rsidRPr="00E07733">
        <w:rPr>
          <w:b/>
          <w:bCs/>
          <w:lang w:val="fr-FR"/>
        </w:rPr>
        <w:t>Temps de réponse :</w:t>
      </w:r>
      <w:r w:rsidRPr="00E07733">
        <w:rPr>
          <w:lang w:val="fr-FR"/>
        </w:rPr>
        <w:t xml:space="preserve"> &lt; 3 secondes pour les transactions courantes</w:t>
      </w:r>
    </w:p>
    <w:p w:rsidR="00AC200C" w:rsidRPr="00E07733" w:rsidRDefault="00000000">
      <w:pPr>
        <w:pStyle w:val="Compact"/>
        <w:numPr>
          <w:ilvl w:val="0"/>
          <w:numId w:val="54"/>
        </w:numPr>
        <w:rPr>
          <w:lang w:val="fr-FR"/>
        </w:rPr>
      </w:pPr>
      <w:r w:rsidRPr="00E07733">
        <w:rPr>
          <w:b/>
          <w:bCs/>
          <w:lang w:val="fr-FR"/>
        </w:rPr>
        <w:t>Disponibilité :</w:t>
      </w:r>
      <w:r w:rsidRPr="00E07733">
        <w:rPr>
          <w:lang w:val="fr-FR"/>
        </w:rPr>
        <w:t xml:space="preserve"> 99.9% (moins de 8h d’arrêt par an)</w:t>
      </w:r>
    </w:p>
    <w:p w:rsidR="00AC200C" w:rsidRPr="00E07733" w:rsidRDefault="00000000">
      <w:pPr>
        <w:pStyle w:val="Compact"/>
        <w:numPr>
          <w:ilvl w:val="0"/>
          <w:numId w:val="54"/>
        </w:numPr>
        <w:rPr>
          <w:lang w:val="fr-FR"/>
        </w:rPr>
      </w:pPr>
      <w:r w:rsidRPr="00E07733">
        <w:rPr>
          <w:b/>
          <w:bCs/>
          <w:lang w:val="fr-FR"/>
        </w:rPr>
        <w:t>Capacité :</w:t>
      </w:r>
      <w:r w:rsidRPr="00E07733">
        <w:rPr>
          <w:lang w:val="fr-FR"/>
        </w:rPr>
        <w:t xml:space="preserve"> Support de 1000 utilisateurs simultanés</w:t>
      </w:r>
    </w:p>
    <w:p w:rsidR="00AC200C" w:rsidRPr="00E07733" w:rsidRDefault="00000000">
      <w:pPr>
        <w:pStyle w:val="Compact"/>
        <w:numPr>
          <w:ilvl w:val="0"/>
          <w:numId w:val="54"/>
        </w:numPr>
        <w:rPr>
          <w:lang w:val="fr-FR"/>
        </w:rPr>
      </w:pPr>
      <w:r w:rsidRPr="00E07733">
        <w:rPr>
          <w:b/>
          <w:bCs/>
          <w:lang w:val="fr-FR"/>
        </w:rPr>
        <w:t>Scalabilité :</w:t>
      </w:r>
      <w:r w:rsidRPr="00E07733">
        <w:rPr>
          <w:lang w:val="fr-FR"/>
        </w:rPr>
        <w:t xml:space="preserve"> Architecture horizontalement scalable</w:t>
      </w:r>
    </w:p>
    <w:p w:rsidR="00AC200C" w:rsidRPr="00E07733" w:rsidRDefault="00000000">
      <w:pPr>
        <w:pStyle w:val="Titre3"/>
        <w:rPr>
          <w:lang w:val="fr-FR"/>
        </w:rPr>
      </w:pPr>
      <w:bookmarkStart w:id="38" w:name="sécurité-et-conformité"/>
      <w:bookmarkEnd w:id="37"/>
      <w:r w:rsidRPr="00E07733">
        <w:rPr>
          <w:lang w:val="fr-FR"/>
        </w:rPr>
        <w:t>9.2 Sécurité et Conformité</w:t>
      </w:r>
    </w:p>
    <w:p w:rsidR="00AC200C" w:rsidRPr="00E07733" w:rsidRDefault="00000000">
      <w:pPr>
        <w:pStyle w:val="Compact"/>
        <w:numPr>
          <w:ilvl w:val="0"/>
          <w:numId w:val="55"/>
        </w:numPr>
        <w:rPr>
          <w:lang w:val="fr-FR"/>
        </w:rPr>
      </w:pPr>
      <w:r w:rsidRPr="00E07733">
        <w:rPr>
          <w:b/>
          <w:bCs/>
          <w:lang w:val="fr-FR"/>
        </w:rPr>
        <w:t>Authentification :</w:t>
      </w:r>
      <w:r w:rsidRPr="00E07733">
        <w:rPr>
          <w:lang w:val="fr-FR"/>
        </w:rPr>
        <w:t xml:space="preserve"> Multi-facteurs pour tous les utilisateurs</w:t>
      </w:r>
    </w:p>
    <w:p w:rsidR="00AC200C" w:rsidRPr="00E07733" w:rsidRDefault="00000000">
      <w:pPr>
        <w:pStyle w:val="Compact"/>
        <w:numPr>
          <w:ilvl w:val="0"/>
          <w:numId w:val="55"/>
        </w:numPr>
        <w:rPr>
          <w:lang w:val="fr-FR"/>
        </w:rPr>
      </w:pPr>
      <w:r w:rsidRPr="00E07733">
        <w:rPr>
          <w:b/>
          <w:bCs/>
          <w:lang w:val="fr-FR"/>
        </w:rPr>
        <w:t>Chiffrement :</w:t>
      </w:r>
      <w:r w:rsidRPr="00E07733">
        <w:rPr>
          <w:lang w:val="fr-FR"/>
        </w:rPr>
        <w:t xml:space="preserve"> AES-256 pour toutes les données sensibles</w:t>
      </w:r>
    </w:p>
    <w:p w:rsidR="00AC200C" w:rsidRPr="00E07733" w:rsidRDefault="00000000">
      <w:pPr>
        <w:pStyle w:val="Compact"/>
        <w:numPr>
          <w:ilvl w:val="0"/>
          <w:numId w:val="55"/>
        </w:numPr>
        <w:rPr>
          <w:lang w:val="fr-FR"/>
        </w:rPr>
      </w:pPr>
      <w:r w:rsidRPr="00E07733">
        <w:rPr>
          <w:b/>
          <w:bCs/>
          <w:lang w:val="fr-FR"/>
        </w:rPr>
        <w:t>Traçabilité :</w:t>
      </w:r>
      <w:r w:rsidRPr="00E07733">
        <w:rPr>
          <w:lang w:val="fr-FR"/>
        </w:rPr>
        <w:t xml:space="preserve"> Audit trail complet de toutes les actions</w:t>
      </w:r>
    </w:p>
    <w:p w:rsidR="00AC200C" w:rsidRPr="00E07733" w:rsidRDefault="00000000">
      <w:pPr>
        <w:pStyle w:val="Compact"/>
        <w:numPr>
          <w:ilvl w:val="0"/>
          <w:numId w:val="55"/>
        </w:numPr>
        <w:rPr>
          <w:lang w:val="fr-FR"/>
        </w:rPr>
      </w:pPr>
      <w:r w:rsidRPr="00E07733">
        <w:rPr>
          <w:b/>
          <w:bCs/>
          <w:lang w:val="fr-FR"/>
        </w:rPr>
        <w:t>Conformité :</w:t>
      </w:r>
      <w:r w:rsidRPr="00E07733">
        <w:rPr>
          <w:lang w:val="fr-FR"/>
        </w:rPr>
        <w:t xml:space="preserve"> RGPD, PCI-DSS, normes bancaires locales</w:t>
      </w:r>
    </w:p>
    <w:p w:rsidR="00AC200C" w:rsidRPr="00E07733" w:rsidRDefault="00000000">
      <w:pPr>
        <w:pStyle w:val="Titre3"/>
        <w:rPr>
          <w:lang w:val="fr-FR"/>
        </w:rPr>
      </w:pPr>
      <w:bookmarkStart w:id="39" w:name="intégration-et-interopérabilité"/>
      <w:bookmarkEnd w:id="38"/>
      <w:r w:rsidRPr="00E07733">
        <w:rPr>
          <w:lang w:val="fr-FR"/>
        </w:rPr>
        <w:t>9.3 Intégration et Interopérabilité</w:t>
      </w:r>
    </w:p>
    <w:p w:rsidR="00AC200C" w:rsidRPr="00E07733" w:rsidRDefault="00000000">
      <w:pPr>
        <w:pStyle w:val="Compact"/>
        <w:numPr>
          <w:ilvl w:val="0"/>
          <w:numId w:val="56"/>
        </w:numPr>
        <w:rPr>
          <w:lang w:val="fr-FR"/>
        </w:rPr>
      </w:pPr>
      <w:r w:rsidRPr="00E07733">
        <w:rPr>
          <w:b/>
          <w:bCs/>
          <w:lang w:val="fr-FR"/>
        </w:rPr>
        <w:t>APIs :</w:t>
      </w:r>
      <w:r w:rsidRPr="00E07733">
        <w:rPr>
          <w:lang w:val="fr-FR"/>
        </w:rPr>
        <w:t xml:space="preserve"> REST avec authentification </w:t>
      </w:r>
      <w:proofErr w:type="spellStart"/>
      <w:r w:rsidRPr="00E07733">
        <w:rPr>
          <w:lang w:val="fr-FR"/>
        </w:rPr>
        <w:t>OAuth</w:t>
      </w:r>
      <w:proofErr w:type="spellEnd"/>
      <w:r w:rsidRPr="00E07733">
        <w:rPr>
          <w:lang w:val="fr-FR"/>
        </w:rPr>
        <w:t xml:space="preserve"> 2.0</w:t>
      </w:r>
    </w:p>
    <w:p w:rsidR="00AC200C" w:rsidRPr="00E07733" w:rsidRDefault="00000000">
      <w:pPr>
        <w:pStyle w:val="Compact"/>
        <w:numPr>
          <w:ilvl w:val="0"/>
          <w:numId w:val="56"/>
        </w:numPr>
        <w:rPr>
          <w:lang w:val="fr-FR"/>
        </w:rPr>
      </w:pPr>
      <w:r w:rsidRPr="00E07733">
        <w:rPr>
          <w:b/>
          <w:bCs/>
          <w:lang w:val="fr-FR"/>
        </w:rPr>
        <w:t>Formats :</w:t>
      </w:r>
      <w:r w:rsidRPr="00E07733">
        <w:rPr>
          <w:lang w:val="fr-FR"/>
        </w:rPr>
        <w:t xml:space="preserve"> JSON pour les échanges de données</w:t>
      </w:r>
    </w:p>
    <w:p w:rsidR="00AC200C" w:rsidRPr="00E07733" w:rsidRDefault="00000000">
      <w:pPr>
        <w:pStyle w:val="Compact"/>
        <w:numPr>
          <w:ilvl w:val="0"/>
          <w:numId w:val="56"/>
        </w:numPr>
        <w:rPr>
          <w:lang w:val="fr-FR"/>
        </w:rPr>
      </w:pPr>
      <w:r w:rsidRPr="00E07733">
        <w:rPr>
          <w:b/>
          <w:bCs/>
          <w:lang w:val="fr-FR"/>
        </w:rPr>
        <w:t>Protocoles :</w:t>
      </w:r>
      <w:r w:rsidRPr="00E07733">
        <w:rPr>
          <w:lang w:val="fr-FR"/>
        </w:rPr>
        <w:t xml:space="preserve"> HTTPS pour toutes les communications</w:t>
      </w:r>
    </w:p>
    <w:p w:rsidR="00AC200C" w:rsidRPr="00E07733" w:rsidRDefault="00000000">
      <w:pPr>
        <w:pStyle w:val="Compact"/>
        <w:numPr>
          <w:ilvl w:val="0"/>
          <w:numId w:val="56"/>
        </w:numPr>
        <w:rPr>
          <w:lang w:val="fr-FR"/>
        </w:rPr>
      </w:pPr>
      <w:r w:rsidRPr="00E07733">
        <w:rPr>
          <w:b/>
          <w:bCs/>
          <w:lang w:val="fr-FR"/>
        </w:rPr>
        <w:t>Standards :</w:t>
      </w:r>
      <w:r w:rsidRPr="00E07733">
        <w:rPr>
          <w:lang w:val="fr-FR"/>
        </w:rPr>
        <w:t xml:space="preserve"> Conformité aux standards bancaires ISO 20022</w:t>
      </w:r>
    </w:p>
    <w:p w:rsidR="00AC200C" w:rsidRPr="00E07733" w:rsidRDefault="001B6A9A">
      <w:pPr>
        <w:rPr>
          <w:lang w:val="fr-FR"/>
        </w:rPr>
      </w:pPr>
      <w:r w:rsidRPr="001B6A9A">
        <w:rPr>
          <w:noProof/>
          <w:lang w:val="fr-FR"/>
        </w:rPr>
        <w:pict>
          <v:rect id="_x0000_i1025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FirstParagraph"/>
        <w:rPr>
          <w:lang w:val="fr-FR"/>
        </w:rPr>
      </w:pPr>
      <w:r w:rsidRPr="00E07733">
        <w:rPr>
          <w:i/>
          <w:iCs/>
          <w:lang w:val="fr-FR"/>
        </w:rPr>
        <w:t>Document créé le 16 juin 2025 - Besoins fonctionnels détaillés du système d’ouverture de compte bancaire</w:t>
      </w:r>
      <w:bookmarkEnd w:id="0"/>
      <w:bookmarkEnd w:id="36"/>
      <w:bookmarkEnd w:id="39"/>
    </w:p>
    <w:sectPr w:rsidR="00AC200C" w:rsidRPr="00E0773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6A9A" w:rsidRDefault="001B6A9A">
      <w:pPr>
        <w:spacing w:after="0"/>
      </w:pPr>
      <w:r>
        <w:separator/>
      </w:r>
    </w:p>
  </w:endnote>
  <w:endnote w:type="continuationSeparator" w:id="0">
    <w:p w:rsidR="001B6A9A" w:rsidRDefault="001B6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6A9A" w:rsidRDefault="001B6A9A">
      <w:r>
        <w:separator/>
      </w:r>
    </w:p>
  </w:footnote>
  <w:footnote w:type="continuationSeparator" w:id="0">
    <w:p w:rsidR="001B6A9A" w:rsidRDefault="001B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3EB7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285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11417805">
    <w:abstractNumId w:val="0"/>
  </w:num>
  <w:num w:numId="2" w16cid:durableId="115950530">
    <w:abstractNumId w:val="1"/>
  </w:num>
  <w:num w:numId="3" w16cid:durableId="974070135">
    <w:abstractNumId w:val="1"/>
  </w:num>
  <w:num w:numId="4" w16cid:durableId="1575773565">
    <w:abstractNumId w:val="1"/>
  </w:num>
  <w:num w:numId="5" w16cid:durableId="417484844">
    <w:abstractNumId w:val="1"/>
  </w:num>
  <w:num w:numId="6" w16cid:durableId="1724525212">
    <w:abstractNumId w:val="1"/>
  </w:num>
  <w:num w:numId="7" w16cid:durableId="1402949108">
    <w:abstractNumId w:val="1"/>
  </w:num>
  <w:num w:numId="8" w16cid:durableId="67575705">
    <w:abstractNumId w:val="1"/>
  </w:num>
  <w:num w:numId="9" w16cid:durableId="883063688">
    <w:abstractNumId w:val="1"/>
  </w:num>
  <w:num w:numId="10" w16cid:durableId="321543291">
    <w:abstractNumId w:val="1"/>
  </w:num>
  <w:num w:numId="11" w16cid:durableId="770971601">
    <w:abstractNumId w:val="1"/>
  </w:num>
  <w:num w:numId="12" w16cid:durableId="902134448">
    <w:abstractNumId w:val="1"/>
  </w:num>
  <w:num w:numId="13" w16cid:durableId="2119905568">
    <w:abstractNumId w:val="1"/>
  </w:num>
  <w:num w:numId="14" w16cid:durableId="399403959">
    <w:abstractNumId w:val="1"/>
  </w:num>
  <w:num w:numId="15" w16cid:durableId="2135171309">
    <w:abstractNumId w:val="1"/>
  </w:num>
  <w:num w:numId="16" w16cid:durableId="1746028223">
    <w:abstractNumId w:val="1"/>
  </w:num>
  <w:num w:numId="17" w16cid:durableId="765614463">
    <w:abstractNumId w:val="1"/>
  </w:num>
  <w:num w:numId="18" w16cid:durableId="1285191831">
    <w:abstractNumId w:val="1"/>
  </w:num>
  <w:num w:numId="19" w16cid:durableId="1206068371">
    <w:abstractNumId w:val="1"/>
  </w:num>
  <w:num w:numId="20" w16cid:durableId="1865899513">
    <w:abstractNumId w:val="1"/>
  </w:num>
  <w:num w:numId="21" w16cid:durableId="515113937">
    <w:abstractNumId w:val="1"/>
  </w:num>
  <w:num w:numId="22" w16cid:durableId="1726566950">
    <w:abstractNumId w:val="1"/>
  </w:num>
  <w:num w:numId="23" w16cid:durableId="2078740695">
    <w:abstractNumId w:val="1"/>
  </w:num>
  <w:num w:numId="24" w16cid:durableId="1009064712">
    <w:abstractNumId w:val="1"/>
  </w:num>
  <w:num w:numId="25" w16cid:durableId="563687944">
    <w:abstractNumId w:val="1"/>
  </w:num>
  <w:num w:numId="26" w16cid:durableId="1412390174">
    <w:abstractNumId w:val="1"/>
  </w:num>
  <w:num w:numId="27" w16cid:durableId="971180778">
    <w:abstractNumId w:val="1"/>
  </w:num>
  <w:num w:numId="28" w16cid:durableId="463739529">
    <w:abstractNumId w:val="1"/>
  </w:num>
  <w:num w:numId="29" w16cid:durableId="776410756">
    <w:abstractNumId w:val="1"/>
  </w:num>
  <w:num w:numId="30" w16cid:durableId="72050556">
    <w:abstractNumId w:val="1"/>
  </w:num>
  <w:num w:numId="31" w16cid:durableId="1887524910">
    <w:abstractNumId w:val="1"/>
  </w:num>
  <w:num w:numId="32" w16cid:durableId="738211191">
    <w:abstractNumId w:val="1"/>
  </w:num>
  <w:num w:numId="33" w16cid:durableId="1950578120">
    <w:abstractNumId w:val="1"/>
  </w:num>
  <w:num w:numId="34" w16cid:durableId="543834143">
    <w:abstractNumId w:val="1"/>
  </w:num>
  <w:num w:numId="35" w16cid:durableId="1066419155">
    <w:abstractNumId w:val="1"/>
  </w:num>
  <w:num w:numId="36" w16cid:durableId="1625768133">
    <w:abstractNumId w:val="1"/>
  </w:num>
  <w:num w:numId="37" w16cid:durableId="1122847638">
    <w:abstractNumId w:val="1"/>
  </w:num>
  <w:num w:numId="38" w16cid:durableId="1438520577">
    <w:abstractNumId w:val="1"/>
  </w:num>
  <w:num w:numId="39" w16cid:durableId="2125422937">
    <w:abstractNumId w:val="1"/>
  </w:num>
  <w:num w:numId="40" w16cid:durableId="303462619">
    <w:abstractNumId w:val="1"/>
  </w:num>
  <w:num w:numId="41" w16cid:durableId="934216463">
    <w:abstractNumId w:val="1"/>
  </w:num>
  <w:num w:numId="42" w16cid:durableId="1501233159">
    <w:abstractNumId w:val="1"/>
  </w:num>
  <w:num w:numId="43" w16cid:durableId="1643853832">
    <w:abstractNumId w:val="1"/>
  </w:num>
  <w:num w:numId="44" w16cid:durableId="1677876079">
    <w:abstractNumId w:val="1"/>
  </w:num>
  <w:num w:numId="45" w16cid:durableId="1007245383">
    <w:abstractNumId w:val="1"/>
  </w:num>
  <w:num w:numId="46" w16cid:durableId="691027996">
    <w:abstractNumId w:val="1"/>
  </w:num>
  <w:num w:numId="47" w16cid:durableId="499200739">
    <w:abstractNumId w:val="1"/>
  </w:num>
  <w:num w:numId="48" w16cid:durableId="1663504924">
    <w:abstractNumId w:val="1"/>
  </w:num>
  <w:num w:numId="49" w16cid:durableId="342167254">
    <w:abstractNumId w:val="1"/>
  </w:num>
  <w:num w:numId="50" w16cid:durableId="1245215013">
    <w:abstractNumId w:val="1"/>
  </w:num>
  <w:num w:numId="51" w16cid:durableId="894510356">
    <w:abstractNumId w:val="1"/>
  </w:num>
  <w:num w:numId="52" w16cid:durableId="867523957">
    <w:abstractNumId w:val="1"/>
  </w:num>
  <w:num w:numId="53" w16cid:durableId="1756587142">
    <w:abstractNumId w:val="1"/>
  </w:num>
  <w:num w:numId="54" w16cid:durableId="1245071966">
    <w:abstractNumId w:val="1"/>
  </w:num>
  <w:num w:numId="55" w16cid:durableId="1817642279">
    <w:abstractNumId w:val="1"/>
  </w:num>
  <w:num w:numId="56" w16cid:durableId="169561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00C"/>
    <w:rsid w:val="001B6A9A"/>
    <w:rsid w:val="001D0A21"/>
    <w:rsid w:val="00A06B9D"/>
    <w:rsid w:val="00AC200C"/>
    <w:rsid w:val="00E07733"/>
    <w:rsid w:val="00E53B6C"/>
    <w:rsid w:val="00F1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1CEB"/>
  <w15:docId w15:val="{2205EACB-9F3D-944A-B44A-F10713F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1927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said kpoumie</cp:lastModifiedBy>
  <cp:revision>2</cp:revision>
  <dcterms:created xsi:type="dcterms:W3CDTF">2025-06-16T12:54:00Z</dcterms:created>
  <dcterms:modified xsi:type="dcterms:W3CDTF">2025-06-16T16:46:00Z</dcterms:modified>
</cp:coreProperties>
</file>