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Strong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Monitor</w:t>
      </w:r>
      <w:r>
        <w:rPr>
          <w:rFonts w:ascii="Helvetica" w:hAnsi="Helvetica" w:cs="Helvetica"/>
          <w:color w:val="656E7F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Monitor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adalah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tipe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abstrak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memiliki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tugas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mengatur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aktivitas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serta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managemen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resource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oleh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beberapa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thread.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pertama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kali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dikenalkan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tahun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1970. 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terdiri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atas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data-data private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fungsi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public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mengakses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data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tersebut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Method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dibuat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sedemikian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rupa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agar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method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bekerja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waktu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Hal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ini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dilakukan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menjaga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agar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semua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operasi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bersifat</w:t>
      </w:r>
      <w:proofErr w:type="spellEnd"/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mutual exclusion</w:t>
      </w:r>
      <w:r>
        <w:rPr>
          <w:rFonts w:ascii="Helvetica" w:hAnsi="Helvetica" w:cs="Helvetica"/>
          <w:color w:val="656E7F"/>
          <w:sz w:val="27"/>
          <w:szCs w:val="27"/>
        </w:rPr>
        <w:t>.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2143125"/>
            <wp:effectExtent l="0" t="0" r="0" b="9525"/>
            <wp:docPr id="4" name="Picture 4" descr="SISOP3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OP3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Helvetica" w:hAnsi="Helvetica" w:cs="Helvetica"/>
          <w:color w:val="656E7F"/>
          <w:sz w:val="27"/>
          <w:szCs w:val="27"/>
        </w:rPr>
        <w:t xml:space="preserve">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memiliki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beberapa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status,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yaitu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1. Enter :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memasuki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2. Acquire :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memasuki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ruang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kontrol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3. Owning :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menyelesaikan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tugasnya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membagi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resource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berada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di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ruang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kontrol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4. Release :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belum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menyelesaikan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tugasnya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namun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waktunya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habis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melepaskan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kendali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atas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5. Waiting queue :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Tempat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lain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selesai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6. Release and exit :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Kondisi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dimana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menyelesaikan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tugasnya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keluar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Helvetica" w:hAnsi="Helvetica" w:cs="Helvetica"/>
          <w:color w:val="656E7F"/>
          <w:sz w:val="27"/>
          <w:szCs w:val="27"/>
        </w:rPr>
        <w:t xml:space="preserve">Karena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masalah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sinkronisasi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begitu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rumit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beragam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menyediakan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tipe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data condition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 programmer 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ingin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menerapkan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sinkronisasi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sesuai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masalah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dihadapinya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 Condition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memiliki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operasi-operasi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: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Wait,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sesuai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namanya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 thread 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memanggil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fungsi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ini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dihentikan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kerjanya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Signal,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jika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 thread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memanggil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fungsi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ini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beberapa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) thread 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sedang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dibangunkan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bekerja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kembali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Operasi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ini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membangunkan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buah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 thread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sedang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Jika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tidak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 thread 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sedang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menunggu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tidak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terjadi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apa-apa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bedakan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operasi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buka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semaphore).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2857500" cy="2000250"/>
            <wp:effectExtent l="0" t="0" r="0" b="0"/>
            <wp:docPr id="3" name="Picture 3" descr="SISOP3-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OP3-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Helvetica" w:hAnsi="Helvetica" w:cs="Helvetica"/>
          <w:color w:val="656E7F"/>
          <w:sz w:val="27"/>
          <w:szCs w:val="27"/>
        </w:rPr>
        <w:t xml:space="preserve">Monitor juga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disebut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sebagai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mini-OS,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karena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konsep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sangat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mirip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sebuah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sistem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operasi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Satu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mempertimbangkan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inisialisasi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sebagaimana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data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diinisialisasi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ketika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sistem</w:t>
      </w:r>
      <w:proofErr w:type="spellEnd"/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boot up</w:t>
      </w:r>
      <w:r>
        <w:rPr>
          <w:rFonts w:ascii="Helvetica" w:hAnsi="Helvetica" w:cs="Helvetica"/>
          <w:color w:val="656E7F"/>
          <w:sz w:val="27"/>
          <w:szCs w:val="27"/>
        </w:rPr>
        <w:t xml:space="preserve">, data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pribadi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kode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sebagai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struktur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data internal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fungsi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sebuah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sistem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operasi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prosedur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sebagai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panggilan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sistem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Program-program,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tentu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saja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benang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membuat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permintaan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layanan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Oleh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karena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itu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,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bisa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dianggap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sebagai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mini-OS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layanan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terbatas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proofErr w:type="spellStart"/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Kelebihan</w:t>
      </w:r>
      <w:proofErr w:type="spellEnd"/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monitor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1.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mengatasi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sinkronisasi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tanpa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perlu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melibatkan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programmer.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2.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Kompilator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bahasa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pemrograman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telah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mengimplementasikan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memastikan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bahwa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 resource 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diakses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oleh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beberapa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 thread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dilindungi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oleh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sehingga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prinsip</w:t>
      </w:r>
      <w:proofErr w:type="spellEnd"/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mutual exclusion</w:t>
      </w:r>
      <w:r>
        <w:rPr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tetap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terjaga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3.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Kompilator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bisa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memeriksa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kemungkinan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adanya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deadlock.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4.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Pengecekan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error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berhubungan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mutex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dilakukan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secara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terpusat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modul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saja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sehingga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lebih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efisien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5.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Ketika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program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benar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tanpa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error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akses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terhadap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critical resource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oleh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berbagai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macam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proses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selalu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benar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proofErr w:type="spellStart"/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Kelemahan</w:t>
      </w:r>
      <w:proofErr w:type="spellEnd"/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monitor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1.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Bila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setiap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signal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csignal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fungsi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sinkronisasi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monitor)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selalu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hilang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maka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proses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antrian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juga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di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blok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2.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Kurang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efisien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mengembalikan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proses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di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blok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  <w:r>
        <w:rPr>
          <w:rFonts w:ascii="Helvetica" w:hAnsi="Helvetica" w:cs="Helvetica"/>
          <w:color w:val="656E7F"/>
          <w:sz w:val="27"/>
          <w:szCs w:val="27"/>
        </w:rPr>
        <w:br/>
        <w:t xml:space="preserve">3.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Memerlukan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mekanisme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penjadwalan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proses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benar-benar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handal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karena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pengaturan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proses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dalam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yang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sangat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ketat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.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proofErr w:type="spellStart"/>
      <w:r>
        <w:rPr>
          <w:rFonts w:ascii="Helvetica" w:hAnsi="Helvetica" w:cs="Helvetica"/>
          <w:color w:val="656E7F"/>
          <w:sz w:val="27"/>
          <w:szCs w:val="27"/>
        </w:rPr>
        <w:t>Bentuk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dasar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monitor: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monitor example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</w:t>
      </w:r>
      <w:proofErr w:type="spellStart"/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i</w:t>
      </w:r>
      <w:proofErr w:type="spellEnd"/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 xml:space="preserve"> : integer;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c : condition;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Procedure producer(x);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.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lastRenderedPageBreak/>
        <w:t>   .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End;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Procedure consumer(x);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.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.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End;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End monitor;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proofErr w:type="spellStart"/>
      <w:r>
        <w:rPr>
          <w:rFonts w:ascii="Helvetica" w:hAnsi="Helvetica" w:cs="Helvetica"/>
          <w:color w:val="656E7F"/>
          <w:sz w:val="27"/>
          <w:szCs w:val="27"/>
        </w:rPr>
        <w:t>Contoh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penggunaan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pada</w:t>
      </w:r>
      <w:proofErr w:type="spellEnd"/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Java Virtual Machine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Fonts w:ascii="Helvetica" w:hAnsi="Helvetica" w:cs="Helvetica"/>
          <w:color w:val="656E7F"/>
          <w:sz w:val="27"/>
          <w:szCs w:val="27"/>
        </w:rPr>
        <w:t>(JVM),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r>
        <w:rPr>
          <w:rStyle w:val="Emphasis"/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Java Virtual Machine</w:t>
      </w:r>
      <w:r>
        <w:rPr>
          <w:rStyle w:val="apple-converted-space"/>
          <w:rFonts w:ascii="Helvetica" w:hAnsi="Helvetica" w:cs="Helvetica"/>
          <w:color w:val="656E7F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memakai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sinkronisasi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thread.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1781175"/>
            <wp:effectExtent l="0" t="0" r="0" b="9525"/>
            <wp:docPr id="2" name="Picture 2" descr="SISOP3-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OP3-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Synchronized Statements</w:t>
      </w:r>
      <w:r>
        <w:rPr>
          <w:rFonts w:ascii="Helvetica" w:hAnsi="Helvetica" w:cs="Helvetica"/>
          <w:color w:val="656E7F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membuat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sebuah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synchronized statement,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gunakan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keyword synchronized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ekspresi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yang me-refer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ke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object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contoh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: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 xml:space="preserve">void </w:t>
      </w:r>
      <w:proofErr w:type="spellStart"/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reverseOrder</w:t>
      </w:r>
      <w:proofErr w:type="spellEnd"/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()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{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    synchronized(this)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    {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        /*</w:t>
      </w:r>
      <w:proofErr w:type="spellStart"/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ekspresi</w:t>
      </w:r>
      <w:proofErr w:type="spellEnd"/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 xml:space="preserve"> method*/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    }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Strong"/>
          <w:rFonts w:ascii="inherit" w:hAnsi="inherit" w:cs="Helvetica"/>
          <w:i/>
          <w:iCs/>
          <w:color w:val="656E7F"/>
          <w:sz w:val="27"/>
          <w:szCs w:val="27"/>
          <w:bdr w:val="none" w:sz="0" w:space="0" w:color="auto" w:frame="1"/>
        </w:rPr>
        <w:t>}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Synchronized Methods</w:t>
      </w:r>
      <w:r>
        <w:rPr>
          <w:rFonts w:ascii="Helvetica" w:hAnsi="Helvetica" w:cs="Helvetica"/>
          <w:color w:val="656E7F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membuat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suatu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synchronized methods,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cukup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menambahkan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keyword synchronized di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depan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nama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method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tersebut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pada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deklarasinya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contoh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>: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 xml:space="preserve">synchronized void </w:t>
      </w:r>
      <w:proofErr w:type="spellStart"/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reverseOrder</w:t>
      </w:r>
      <w:proofErr w:type="spellEnd"/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()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{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    /*</w:t>
      </w:r>
      <w:proofErr w:type="spellStart"/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ekspresi</w:t>
      </w:r>
      <w:proofErr w:type="spellEnd"/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 xml:space="preserve"> method*/</w:t>
      </w:r>
      <w:r>
        <w:rPr>
          <w:rFonts w:ascii="Helvetica" w:hAnsi="Helvetica" w:cs="Helvetica"/>
          <w:color w:val="656E7F"/>
          <w:sz w:val="27"/>
          <w:szCs w:val="27"/>
        </w:rPr>
        <w:br/>
      </w:r>
      <w:r>
        <w:rPr>
          <w:rStyle w:val="Emphasis"/>
          <w:rFonts w:ascii="inherit" w:hAnsi="inherit" w:cs="Helvetica"/>
          <w:b/>
          <w:bCs/>
          <w:color w:val="656E7F"/>
          <w:sz w:val="27"/>
          <w:szCs w:val="27"/>
          <w:bdr w:val="none" w:sz="0" w:space="0" w:color="auto" w:frame="1"/>
        </w:rPr>
        <w:t>}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405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proofErr w:type="spellStart"/>
      <w:r>
        <w:rPr>
          <w:rFonts w:ascii="Helvetica" w:hAnsi="Helvetica" w:cs="Helvetica"/>
          <w:color w:val="656E7F"/>
          <w:sz w:val="27"/>
          <w:szCs w:val="27"/>
        </w:rPr>
        <w:t>Implementasi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monitor </w:t>
      </w:r>
      <w:proofErr w:type="spellStart"/>
      <w:r>
        <w:rPr>
          <w:rFonts w:ascii="Helvetica" w:hAnsi="Helvetica" w:cs="Helvetica"/>
          <w:color w:val="656E7F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656E7F"/>
          <w:sz w:val="27"/>
          <w:szCs w:val="27"/>
        </w:rPr>
        <w:t xml:space="preserve"> semaphore:</w:t>
      </w:r>
    </w:p>
    <w:p w:rsidR="00151BAB" w:rsidRDefault="00151BAB" w:rsidP="00151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bookmarkStart w:id="0" w:name="_GoBack"/>
      <w:bookmarkEnd w:id="0"/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153150" cy="5095875"/>
            <wp:effectExtent l="0" t="0" r="0" b="9525"/>
            <wp:docPr id="1" name="Picture 1" descr="SISOP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OP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B7" w:rsidRDefault="002C39B7" w:rsidP="002C39B7"/>
    <w:p w:rsidR="0030257C" w:rsidRDefault="0030257C" w:rsidP="002C39B7"/>
    <w:sectPr w:rsidR="0030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C13"/>
    <w:multiLevelType w:val="hybridMultilevel"/>
    <w:tmpl w:val="E6FC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B7"/>
    <w:rsid w:val="000E7770"/>
    <w:rsid w:val="00151BAB"/>
    <w:rsid w:val="00280BB7"/>
    <w:rsid w:val="002C39B7"/>
    <w:rsid w:val="0030257C"/>
    <w:rsid w:val="00396134"/>
    <w:rsid w:val="004D1615"/>
    <w:rsid w:val="005E57BC"/>
    <w:rsid w:val="0087399B"/>
    <w:rsid w:val="00C82836"/>
    <w:rsid w:val="00C90EBE"/>
    <w:rsid w:val="00E01795"/>
    <w:rsid w:val="00F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87E7"/>
  <w15:chartTrackingRefBased/>
  <w15:docId w15:val="{CA1390F3-A0F2-423A-9842-E3ECFD4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BAB"/>
    <w:rPr>
      <w:b/>
      <w:bCs/>
    </w:rPr>
  </w:style>
  <w:style w:type="character" w:customStyle="1" w:styleId="apple-converted-space">
    <w:name w:val="apple-converted-space"/>
    <w:basedOn w:val="DefaultParagraphFont"/>
    <w:rsid w:val="00151BAB"/>
  </w:style>
  <w:style w:type="character" w:styleId="Emphasis">
    <w:name w:val="Emphasis"/>
    <w:basedOn w:val="DefaultParagraphFont"/>
    <w:uiPriority w:val="20"/>
    <w:qFormat/>
    <w:rsid w:val="00151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tzandfriends.files.wordpress.com/2014/09/sisop3-2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atzandfriends.files.wordpress.com/2014/09/sisop3.jpg" TargetMode="External"/><Relationship Id="rId5" Type="http://schemas.openxmlformats.org/officeDocument/2006/relationships/hyperlink" Target="https://fatzandfriends.files.wordpress.com/2014/09/sisop3-1.jpg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fatzandfriends.files.wordpress.com/2014/09/sisop3-3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Asus A455L</cp:lastModifiedBy>
  <cp:revision>2</cp:revision>
  <dcterms:created xsi:type="dcterms:W3CDTF">2017-03-09T10:33:00Z</dcterms:created>
  <dcterms:modified xsi:type="dcterms:W3CDTF">2017-03-09T10:33:00Z</dcterms:modified>
</cp:coreProperties>
</file>