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Monitor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dibagi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kedalam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tiga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jenis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berikut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adalah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contoh-contoh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A. Monitor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dengan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Signal (Monitor Hoare)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 xml:space="preserve">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ini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mempunyai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prosedur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modul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diakses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prosedur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lokal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jika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proses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masuk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kedalam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cara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meminta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prosedur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monitor.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proses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monitor(proses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lainnya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giliran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membutuhkan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semaphore).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Jika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variabel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global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maka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dilindungi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bila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ditempatkan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B. Monitor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dengan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Notify (Monitor Lampson-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Redell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)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Adapun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tujuan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Notify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adalah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mengatasi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kelemahan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di monitor.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cnotify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berfungsi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memberitahu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proses di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antrian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misal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: not empty, not full,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dll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). Proses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antrian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tersebut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harus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segera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namun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hingga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sibuk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maka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diperlukan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pengecekan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status monitor (looping).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C. Monitor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dengan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Broadcast (Monitor Lampson-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Redell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)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 xml:space="preserve">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Broadcast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merupakan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pengembangan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daripada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sebelumnya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Notify.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Cbroadcast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digunakan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jumlah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proses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harus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diaktifkan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diketahui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secara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pasti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cbroadcast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(x)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membuat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seluruh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proses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antrian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diubah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statusnya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menjadi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ready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ketika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x.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Implementasi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dari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Mutual Exclusion </w:t>
      </w:r>
      <w:proofErr w:type="spellStart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dengan</w:t>
      </w:r>
      <w:proofErr w:type="spellEnd"/>
      <w:r>
        <w:rPr>
          <w:rStyle w:val="Strong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Semaphore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1.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Pemanfaatan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semaphore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primitif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dalam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mutex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Contoh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Pemanfaatan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semaphore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primitif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mutex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misal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sedang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bersamaan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thread A :                         thread B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count = count +1;          count = count + 1;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A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B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mengakses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variabel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sama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(count)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sehingga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A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B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diharuskan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satu-satu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cara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menggunakan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semaphore mutex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berupa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binary semaphore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nilai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awal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1.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lastRenderedPageBreak/>
        <w:t>thread A :                         thread B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(mutex);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count = count + 1;         count = count + 1;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(mutex);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 xml:space="preserve">thread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manapun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terlebih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dahulu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terus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sedangkan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tiba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belakangan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sampai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terlebih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dahulu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‘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’,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setelah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kedua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lagi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normal.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2.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Urutan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eksekusi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tiga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buah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proses </w:t>
      </w:r>
      <w:proofErr w:type="spellStart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>dengan</w:t>
      </w:r>
      <w:proofErr w:type="spellEnd"/>
      <w:r>
        <w:rPr>
          <w:rStyle w:val="Emphasis"/>
          <w:rFonts w:ascii="inherit" w:hAnsi="inherit" w:cs="Helvetica"/>
          <w:color w:val="6A524A"/>
          <w:sz w:val="27"/>
          <w:szCs w:val="27"/>
          <w:bdr w:val="none" w:sz="0" w:space="0" w:color="auto" w:frame="1"/>
        </w:rPr>
        <w:t xml:space="preserve"> semaphore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tiga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berjalan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bersamaan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. Resource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tersedia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cukup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thread A :                         thread B :                            thread C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//critical section             //critical section                //critical section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Harus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dilakukan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pengaturan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critical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sectionnya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menggunakan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semaphore multiplex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counting semaphore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nilai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awal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sama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denga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jumlah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resource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tersedia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.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thread A :                         thread B :                            thread C :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kunci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(mutex);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r>
        <w:rPr>
          <w:rFonts w:ascii="Helvetica" w:hAnsi="Helvetica" w:cs="Helvetica"/>
          <w:color w:val="6A524A"/>
          <w:sz w:val="27"/>
          <w:szCs w:val="27"/>
        </w:rPr>
        <w:t>//critical section           //critical section              //critical section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(mutex);                   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(mutex);</w:t>
      </w:r>
    </w:p>
    <w:p w:rsidR="00BE09E2" w:rsidRDefault="00BE09E2" w:rsidP="00BE09E2">
      <w:pPr>
        <w:pStyle w:val="NormalWeb"/>
        <w:shd w:val="clear" w:color="auto" w:fill="E9E7E3"/>
        <w:spacing w:before="0" w:beforeAutospacing="0" w:after="420" w:afterAutospacing="0"/>
        <w:jc w:val="both"/>
        <w:textAlignment w:val="baseline"/>
        <w:rPr>
          <w:rFonts w:ascii="Helvetica" w:hAnsi="Helvetica" w:cs="Helvetica"/>
          <w:color w:val="6A524A"/>
          <w:sz w:val="27"/>
          <w:szCs w:val="27"/>
        </w:rPr>
      </w:pPr>
      <w:proofErr w:type="spellStart"/>
      <w:r>
        <w:rPr>
          <w:rFonts w:ascii="Helvetica" w:hAnsi="Helvetica" w:cs="Helvetica"/>
          <w:color w:val="6A524A"/>
          <w:sz w:val="27"/>
          <w:szCs w:val="27"/>
        </w:rPr>
        <w:t>jika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sedang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berada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critical section, thread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berikutnya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memasuki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critical section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harus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kedua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tersebut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selesai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dieksekusi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memasuki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 xml:space="preserve"> critical </w:t>
      </w:r>
      <w:proofErr w:type="spellStart"/>
      <w:r>
        <w:rPr>
          <w:rFonts w:ascii="Helvetica" w:hAnsi="Helvetica" w:cs="Helvetica"/>
          <w:color w:val="6A524A"/>
          <w:sz w:val="27"/>
          <w:szCs w:val="27"/>
        </w:rPr>
        <w:t>sectionnya</w:t>
      </w:r>
      <w:proofErr w:type="spellEnd"/>
      <w:r>
        <w:rPr>
          <w:rFonts w:ascii="Helvetica" w:hAnsi="Helvetica" w:cs="Helvetica"/>
          <w:color w:val="6A524A"/>
          <w:sz w:val="27"/>
          <w:szCs w:val="27"/>
        </w:rPr>
        <w:t>.</w:t>
      </w:r>
    </w:p>
    <w:p w:rsidR="007D4C92" w:rsidRDefault="004465FA">
      <w:bookmarkStart w:id="0" w:name="_GoBack"/>
      <w:bookmarkEnd w:id="0"/>
    </w:p>
    <w:sectPr w:rsidR="007D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E2"/>
    <w:rsid w:val="000E7770"/>
    <w:rsid w:val="004465FA"/>
    <w:rsid w:val="004D1615"/>
    <w:rsid w:val="00BE09E2"/>
    <w:rsid w:val="00E01795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D37B9-814D-44E8-95B5-246D0C5D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9E2"/>
    <w:rPr>
      <w:b/>
      <w:bCs/>
    </w:rPr>
  </w:style>
  <w:style w:type="character" w:styleId="Emphasis">
    <w:name w:val="Emphasis"/>
    <w:basedOn w:val="DefaultParagraphFont"/>
    <w:uiPriority w:val="20"/>
    <w:qFormat/>
    <w:rsid w:val="00BE09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1</cp:revision>
  <dcterms:created xsi:type="dcterms:W3CDTF">2017-03-09T10:14:00Z</dcterms:created>
  <dcterms:modified xsi:type="dcterms:W3CDTF">2017-03-09T10:33:00Z</dcterms:modified>
</cp:coreProperties>
</file>