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програма 23.06.14г. (понеделник)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Начало:</w:t>
      </w:r>
      <w:r>
        <w:rPr>
          <w:rFonts w:ascii="Verdana" w:hAnsi="Verdana"/>
          <w:sz w:val="24"/>
          <w:szCs w:val="24"/>
        </w:rPr>
        <w:t xml:space="preserve"> 09:00ч.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Откриване на курса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Базови разяснения за работата на уеб сървърите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разлика между статичен и динамичен сайт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XAMPP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Въведение в PHP: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вграждане на PHP код в HTML код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синтаксис</w:t>
      </w:r>
    </w:p>
    <w:p>
      <w:pPr>
        <w:pStyle w:val="style0"/>
        <w:numPr>
          <w:ilvl w:val="0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">
        <w:r>
          <w:rPr>
            <w:rStyle w:val="style16"/>
            <w:rFonts w:ascii="Verdana" w:hAnsi="Verdana"/>
            <w:sz w:val="24"/>
            <w:szCs w:val="24"/>
          </w:rPr>
          <w:t>echo</w:t>
        </w:r>
      </w:hyperlink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Escape Character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Коментари в PHP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Математически операции в PHP</w:t>
      </w:r>
    </w:p>
    <w:p>
      <w:pPr>
        <w:pStyle w:val="style0"/>
        <w:numPr>
          <w:ilvl w:val="0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3">
        <w:r>
          <w:rPr>
            <w:rStyle w:val="style16"/>
            <w:rFonts w:ascii="Verdana" w:hAnsi="Verdana"/>
            <w:sz w:val="24"/>
            <w:szCs w:val="24"/>
          </w:rPr>
          <w:t>Променливи (Variables)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презаписване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Naming Conventions – Camel Case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4">
        <w:r>
          <w:rPr>
            <w:rStyle w:val="style16"/>
            <w:rFonts w:ascii="Verdana" w:hAnsi="Verdana"/>
            <w:sz w:val="24"/>
            <w:szCs w:val="24"/>
          </w:rPr>
          <w:t>var_dump()</w:t>
        </w:r>
      </w:hyperlink>
    </w:p>
    <w:p>
      <w:pPr>
        <w:pStyle w:val="style0"/>
        <w:numPr>
          <w:ilvl w:val="0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5">
        <w:r>
          <w:rPr>
            <w:rStyle w:val="style16"/>
            <w:rFonts w:ascii="Verdana" w:hAnsi="Verdana"/>
            <w:sz w:val="24"/>
            <w:szCs w:val="24"/>
          </w:rPr>
          <w:t>Типове данни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Числа: </w:t>
      </w:r>
      <w:hyperlink r:id="rId6">
        <w:r>
          <w:rPr>
            <w:rStyle w:val="style16"/>
            <w:rFonts w:ascii="Verdana" w:hAnsi="Verdana"/>
            <w:sz w:val="24"/>
            <w:szCs w:val="24"/>
          </w:rPr>
          <w:t>int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7">
        <w:r>
          <w:rPr>
            <w:rStyle w:val="style16"/>
            <w:rFonts w:ascii="Verdana" w:hAnsi="Verdana"/>
            <w:sz w:val="24"/>
            <w:szCs w:val="24"/>
          </w:rPr>
          <w:t>float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Текст (</w:t>
      </w:r>
      <w:hyperlink r:id="rId8">
        <w:r>
          <w:rPr>
            <w:rStyle w:val="style16"/>
            <w:rFonts w:ascii="Verdana" w:hAnsi="Verdana"/>
            <w:sz w:val="24"/>
            <w:szCs w:val="24"/>
          </w:rPr>
          <w:t>String</w:t>
        </w:r>
      </w:hyperlink>
      <w:r>
        <w:rPr>
          <w:rFonts w:ascii="Verdana" w:hAnsi="Verdana"/>
          <w:sz w:val="24"/>
          <w:szCs w:val="24"/>
        </w:rPr>
        <w:t>)</w:t>
      </w:r>
    </w:p>
    <w:p>
      <w:pPr>
        <w:pStyle w:val="style0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конкантинация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Булев тип (</w:t>
      </w:r>
      <w:hyperlink r:id="rId9">
        <w:r>
          <w:rPr>
            <w:rStyle w:val="style16"/>
            <w:rFonts w:ascii="Verdana" w:hAnsi="Verdana"/>
            <w:sz w:val="24"/>
            <w:szCs w:val="24"/>
          </w:rPr>
          <w:t>Boolean</w:t>
        </w:r>
      </w:hyperlink>
      <w:r>
        <w:rPr>
          <w:rFonts w:ascii="Verdana" w:hAnsi="Verdana"/>
          <w:sz w:val="24"/>
          <w:szCs w:val="24"/>
        </w:rPr>
        <w:t>)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0">
        <w:r>
          <w:rPr>
            <w:rStyle w:val="style16"/>
            <w:rFonts w:ascii="Verdana" w:hAnsi="Verdana"/>
            <w:sz w:val="24"/>
            <w:szCs w:val="24"/>
          </w:rPr>
          <w:t>Type Casting</w:t>
        </w:r>
      </w:hyperlink>
    </w:p>
    <w:p>
      <w:pPr>
        <w:pStyle w:val="style0"/>
        <w:numPr>
          <w:ilvl w:val="0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1">
        <w:r>
          <w:rPr>
            <w:rStyle w:val="style16"/>
            <w:rFonts w:ascii="Verdana" w:hAnsi="Verdana"/>
            <w:sz w:val="24"/>
            <w:szCs w:val="24"/>
          </w:rPr>
          <w:t>Масив (Array)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Запис/Презапис на данни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Вложени масиви (Nested Arrays)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Key-Value концепцията и custom ключове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Условни оператори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if, else, else if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2">
        <w:r>
          <w:rPr>
            <w:rStyle w:val="style16"/>
            <w:rFonts w:ascii="Verdana" w:hAnsi="Verdana"/>
            <w:sz w:val="24"/>
            <w:szCs w:val="24"/>
          </w:rPr>
          <w:t>оператори за сравнение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вложени проверки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3">
        <w:r>
          <w:rPr>
            <w:rStyle w:val="style16"/>
            <w:rFonts w:ascii="Verdana" w:hAnsi="Verdana"/>
            <w:sz w:val="24"/>
            <w:szCs w:val="24"/>
          </w:rPr>
          <w:t>логически оператори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приоритет на логическите оператори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Цикли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4">
        <w:r>
          <w:rPr>
            <w:rStyle w:val="style16"/>
            <w:rFonts w:ascii="Verdana" w:hAnsi="Verdana"/>
            <w:sz w:val="24"/>
            <w:szCs w:val="24"/>
          </w:rPr>
          <w:t>for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5">
        <w:r>
          <w:rPr>
            <w:rStyle w:val="style16"/>
            <w:rFonts w:ascii="Verdana" w:hAnsi="Verdana"/>
            <w:sz w:val="24"/>
            <w:szCs w:val="24"/>
          </w:rPr>
          <w:t>while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6">
        <w:r>
          <w:rPr>
            <w:rStyle w:val="style16"/>
            <w:rFonts w:ascii="Verdana" w:hAnsi="Verdana"/>
            <w:sz w:val="24"/>
            <w:szCs w:val="24"/>
          </w:rPr>
          <w:t>do-while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7">
        <w:r>
          <w:rPr>
            <w:rStyle w:val="style16"/>
            <w:rFonts w:ascii="Verdana" w:hAnsi="Verdana"/>
            <w:sz w:val="24"/>
            <w:szCs w:val="24"/>
          </w:rPr>
          <w:t>foreach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инкрементация и декрементация</w:t>
      </w:r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18">
        <w:r>
          <w:rPr>
            <w:rStyle w:val="style16"/>
            <w:rFonts w:ascii="Verdana" w:hAnsi="Verdana"/>
            <w:sz w:val="24"/>
            <w:szCs w:val="24"/>
          </w:rPr>
          <w:t>break</w:t>
        </w:r>
      </w:hyperlink>
      <w:r>
        <w:rPr>
          <w:rFonts w:ascii="Verdana" w:hAnsi="Verdana"/>
          <w:sz w:val="24"/>
          <w:szCs w:val="24"/>
        </w:rPr>
        <w:t xml:space="preserve"> и </w:t>
      </w:r>
      <w:hyperlink r:id="rId19">
        <w:r>
          <w:rPr>
            <w:rStyle w:val="style16"/>
            <w:rFonts w:ascii="Verdana" w:hAnsi="Verdana"/>
            <w:sz w:val="24"/>
            <w:szCs w:val="24"/>
          </w:rPr>
          <w:t>continue</w:t>
        </w:r>
      </w:hyperlink>
    </w:p>
    <w:p>
      <w:pPr>
        <w:pStyle w:val="style0"/>
        <w:numPr>
          <w:ilvl w:val="0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0">
        <w:r>
          <w:rPr>
            <w:rStyle w:val="style16"/>
            <w:rFonts w:ascii="Verdana" w:hAnsi="Verdana"/>
            <w:sz w:val="24"/>
            <w:szCs w:val="24"/>
          </w:rPr>
          <w:t>Функции (Functions)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1">
        <w:r>
          <w:rPr>
            <w:rStyle w:val="style16"/>
            <w:rFonts w:ascii="Verdana" w:hAnsi="Verdana"/>
            <w:sz w:val="24"/>
            <w:szCs w:val="24"/>
          </w:rPr>
          <w:t>създаване на функция</w:t>
        </w:r>
      </w:hyperlink>
    </w:p>
    <w:p>
      <w:pPr>
        <w:pStyle w:val="style0"/>
        <w:numPr>
          <w:ilvl w:val="1"/>
          <w:numId w:val="2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2">
        <w:r>
          <w:rPr>
            <w:rStyle w:val="style16"/>
            <w:rFonts w:ascii="Verdana" w:hAnsi="Verdana"/>
            <w:sz w:val="24"/>
            <w:szCs w:val="24"/>
          </w:rPr>
          <w:t>return</w:t>
        </w:r>
      </w:hyperlink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видимост на променливите във функция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предаване по референция</w:t>
      </w:r>
    </w:p>
    <w:p>
      <w:pPr>
        <w:pStyle w:val="style0"/>
        <w:numPr>
          <w:ilvl w:val="2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каква е разликата с подаване по стойност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Базови разяснения за </w:t>
      </w:r>
      <w:hyperlink r:id="rId23">
        <w:r>
          <w:rPr>
            <w:rStyle w:val="style16"/>
            <w:rFonts w:ascii="Verdana" w:hAnsi="Verdana"/>
            <w:sz w:val="24"/>
            <w:szCs w:val="24"/>
          </w:rPr>
          <w:t>суперглобалните променливи</w:t>
        </w:r>
      </w:hyperlink>
      <w:r>
        <w:rPr>
          <w:rFonts w:ascii="Verdana" w:hAnsi="Verdana"/>
          <w:sz w:val="24"/>
          <w:szCs w:val="24"/>
        </w:rPr>
        <w:t xml:space="preserve"> (</w:t>
      </w:r>
      <w:hyperlink r:id="rId24">
        <w:r>
          <w:rPr>
            <w:rStyle w:val="style16"/>
            <w:rFonts w:ascii="Verdana" w:hAnsi="Verdana"/>
            <w:sz w:val="24"/>
            <w:szCs w:val="24"/>
          </w:rPr>
          <w:t>$_POST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25">
        <w:r>
          <w:rPr>
            <w:rStyle w:val="style16"/>
            <w:rFonts w:ascii="Verdana" w:hAnsi="Verdana"/>
            <w:sz w:val="24"/>
            <w:szCs w:val="24"/>
          </w:rPr>
          <w:t>$_GET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26">
        <w:r>
          <w:rPr>
            <w:rStyle w:val="style16"/>
            <w:rFonts w:ascii="Verdana" w:hAnsi="Verdana"/>
            <w:sz w:val="24"/>
            <w:szCs w:val="24"/>
          </w:rPr>
          <w:t>$_REQUEST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27">
        <w:r>
          <w:rPr>
            <w:rStyle w:val="style16"/>
            <w:rFonts w:ascii="Verdana" w:hAnsi="Verdana"/>
            <w:sz w:val="24"/>
            <w:szCs w:val="24"/>
          </w:rPr>
          <w:t>$_COOKIE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28">
        <w:r>
          <w:rPr>
            <w:rStyle w:val="style16"/>
            <w:rFonts w:ascii="Verdana" w:hAnsi="Verdana"/>
            <w:sz w:val="24"/>
            <w:szCs w:val="24"/>
          </w:rPr>
          <w:t>$_SERVER</w:t>
        </w:r>
      </w:hyperlink>
      <w:r>
        <w:rPr>
          <w:rFonts w:ascii="Verdana" w:hAnsi="Verdana"/>
          <w:sz w:val="24"/>
          <w:szCs w:val="24"/>
        </w:rPr>
        <w:t>)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Колективно решаване на задача (приложение на наученото):</w:t>
      </w:r>
    </w:p>
    <w:p>
      <w:pPr>
        <w:pStyle w:val="style0"/>
        <w:numPr>
          <w:ilvl w:val="0"/>
          <w:numId w:val="3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9">
        <w:r>
          <w:rPr>
            <w:rStyle w:val="style16"/>
            <w:rFonts w:ascii="Verdana" w:hAnsi="Verdana"/>
            <w:sz w:val="24"/>
            <w:szCs w:val="24"/>
          </w:rPr>
          <w:t>Задача 1</w:t>
        </w:r>
      </w:hyperlink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bookmarkStart w:id="0" w:name="__DdeLink__262_756103867"/>
      <w:r>
        <w:rPr>
          <w:rFonts w:ascii="Verdana" w:hAnsi="Verdana"/>
          <w:sz w:val="24"/>
          <w:szCs w:val="24"/>
        </w:rPr>
        <w:t>5. Домашно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Направете приложение, което изкарва на екрана числата от 1 до 100, като всяко от числата да бъде на нов ред. </w:t>
      </w:r>
      <w:r>
        <w:rPr>
          <w:rFonts w:ascii="Verdana" w:hAnsi="Verdana"/>
          <w:sz w:val="24"/>
          <w:szCs w:val="24"/>
        </w:rPr>
        <w:t>Направете го по минимум 2 начина.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приложение, което да изкарва на екрана числата от 1 до 100, като всички са на 1 ред, разделени от запетая.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приложение, което да събере всички четни числа от 1 до 1337 и да изкара на екрана резултата.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масив с числата от 1 до 300 и взимайки стойностите от него направете нов масив със същите числа, но на втора степен. Накрая съберете всички числа от втория масив и изкарайте резултата на екрана.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bookmarkStart w:id="1" w:name="__DdeLink__262_756103867"/>
      <w:bookmarkEnd w:id="1"/>
      <w:r>
        <w:rPr>
          <w:rFonts w:ascii="Verdana" w:hAnsi="Verdana"/>
          <w:sz w:val="24"/>
          <w:szCs w:val="24"/>
        </w:rPr>
        <w:t>Направете приложение, което да показва на екрана таблицата за умножение (1-10) в подходящ вид. Използвайте функция и цикъл.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Водачи"/>
    <w:next w:val="style15"/>
    <w:rPr>
      <w:rFonts w:ascii="OpenSymbol" w:cs="OpenSymbol" w:eastAsia="OpenSymbol" w:hAnsi="OpenSymbol"/>
    </w:rPr>
  </w:style>
  <w:style w:styleId="style16" w:type="character">
    <w:name w:val="Връзка към Интернет"/>
    <w:next w:val="style16"/>
    <w:rPr>
      <w:color w:val="000080"/>
      <w:u w:val="single"/>
      <w:lang w:bidi="zxx-" w:eastAsia="zxx-" w:val="zxx-"/>
    </w:rPr>
  </w:style>
  <w:style w:styleId="style17" w:type="character">
    <w:name w:val="Символи за номериране"/>
    <w:next w:val="style17"/>
    <w:rPr/>
  </w:style>
  <w:style w:styleId="style18" w:type="paragraph">
    <w:name w:val="Заглавие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Основен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ък"/>
    <w:basedOn w:val="style19"/>
    <w:next w:val="style20"/>
    <w:pPr/>
    <w:rPr>
      <w:rFonts w:cs="Lohit Hindi"/>
    </w:rPr>
  </w:style>
  <w:style w:styleId="style21" w:type="paragraph">
    <w:name w:val="Надпис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Указател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2.php.net/manual/en/function.echo.php" TargetMode="External"/><Relationship Id="rId3" Type="http://schemas.openxmlformats.org/officeDocument/2006/relationships/hyperlink" Target="http://bg2.php.net/manual/en/language.variables.basics.php" TargetMode="External"/><Relationship Id="rId4" Type="http://schemas.openxmlformats.org/officeDocument/2006/relationships/hyperlink" Target="http://bg2.php.net/manual/en/function.var-dump.php" TargetMode="External"/><Relationship Id="rId5" Type="http://schemas.openxmlformats.org/officeDocument/2006/relationships/hyperlink" Target="http://bg2.php.net/manual/en/language.types.intro.php" TargetMode="External"/><Relationship Id="rId6" Type="http://schemas.openxmlformats.org/officeDocument/2006/relationships/hyperlink" Target="http://bg2.php.net/manual/en/language.types.integer.php" TargetMode="External"/><Relationship Id="rId7" Type="http://schemas.openxmlformats.org/officeDocument/2006/relationships/hyperlink" Target="http://bg2.php.net/manual/en/language.types.float.php" TargetMode="External"/><Relationship Id="rId8" Type="http://schemas.openxmlformats.org/officeDocument/2006/relationships/hyperlink" Target="http://bg2.php.net/manual/en/language.types.string.php" TargetMode="External"/><Relationship Id="rId9" Type="http://schemas.openxmlformats.org/officeDocument/2006/relationships/hyperlink" Target="http://bg2.php.net/manual/en/language.types.boolean.php" TargetMode="External"/><Relationship Id="rId10" Type="http://schemas.openxmlformats.org/officeDocument/2006/relationships/hyperlink" Target="http://php.net/manual/bg/language.types.type-juggling.php" TargetMode="External"/><Relationship Id="rId11" Type="http://schemas.openxmlformats.org/officeDocument/2006/relationships/hyperlink" Target="http://bg2.php.net/manual/en/language.types.array.php" TargetMode="External"/><Relationship Id="rId12" Type="http://schemas.openxmlformats.org/officeDocument/2006/relationships/hyperlink" Target="http://php.net/manual/bg/language.operators.comparison.php" TargetMode="External"/><Relationship Id="rId13" Type="http://schemas.openxmlformats.org/officeDocument/2006/relationships/hyperlink" Target="http://php.net/manual/bg/language.operators.logical.php" TargetMode="External"/><Relationship Id="rId14" Type="http://schemas.openxmlformats.org/officeDocument/2006/relationships/hyperlink" Target="http://bg2.php.net/manual/en/control-structures.for.php" TargetMode="External"/><Relationship Id="rId15" Type="http://schemas.openxmlformats.org/officeDocument/2006/relationships/hyperlink" Target="http://bg2.php.net/manual/en/control-structures.while.php" TargetMode="External"/><Relationship Id="rId16" Type="http://schemas.openxmlformats.org/officeDocument/2006/relationships/hyperlink" Target="http://bg2.php.net/manual/en/control-structures.do.while.php" TargetMode="External"/><Relationship Id="rId17" Type="http://schemas.openxmlformats.org/officeDocument/2006/relationships/hyperlink" Target="http://bg2.php.net/manual/en/control-structures.foreach.php" TargetMode="External"/><Relationship Id="rId18" Type="http://schemas.openxmlformats.org/officeDocument/2006/relationships/hyperlink" Target="http://php.net/manual/en/control-structures.break.php" TargetMode="External"/><Relationship Id="rId19" Type="http://schemas.openxmlformats.org/officeDocument/2006/relationships/hyperlink" Target="http://www.php.net/manual/en/control-structures.continue.php" TargetMode="External"/><Relationship Id="rId20" Type="http://schemas.openxmlformats.org/officeDocument/2006/relationships/hyperlink" Target="http://bg2.php.net/manual/en/language.functions.php" TargetMode="External"/><Relationship Id="rId21" Type="http://schemas.openxmlformats.org/officeDocument/2006/relationships/hyperlink" Target="http://bg2.php.net/manual/en/functions.user-defined.php" TargetMode="External"/><Relationship Id="rId22" Type="http://schemas.openxmlformats.org/officeDocument/2006/relationships/hyperlink" Target="http://bg2.php.net/manual/en/function.return.php" TargetMode="External"/><Relationship Id="rId23" Type="http://schemas.openxmlformats.org/officeDocument/2006/relationships/hyperlink" Target="http://bg2.php.net/manual/en/language.variables.superglobals.php" TargetMode="External"/><Relationship Id="rId24" Type="http://schemas.openxmlformats.org/officeDocument/2006/relationships/hyperlink" Target="http://bg2.php.net/manual/en/reserved.variables.post.php" TargetMode="External"/><Relationship Id="rId25" Type="http://schemas.openxmlformats.org/officeDocument/2006/relationships/hyperlink" Target="http://bg2.php.net/manual/en/reserved.variables.get.php" TargetMode="External"/><Relationship Id="rId26" Type="http://schemas.openxmlformats.org/officeDocument/2006/relationships/hyperlink" Target="http://bg2.php.net/manual/en/reserved.variables.request.php" TargetMode="External"/><Relationship Id="rId27" Type="http://schemas.openxmlformats.org/officeDocument/2006/relationships/hyperlink" Target="http://bg2.php.net/manual/en/reserved.variables.cookies.php" TargetMode="External"/><Relationship Id="rId28" Type="http://schemas.openxmlformats.org/officeDocument/2006/relationships/hyperlink" Target="http://bg2.php.net/manual/en/reserved.variables.server.php" TargetMode="External"/><Relationship Id="rId29" Type="http://schemas.openxmlformats.org/officeDocument/2006/relationships/hyperlink" Target="https://raw.githubusercontent.com/carbonated/PHPWebDevCourse/master/Day 1/Problem1.php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14323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2014-06-22T17:10:21Z</dcterms:created>
  <dcterms:modified xsi:type="dcterms:W3CDTF">2014-06-22T22:19:20Z</dcterms:modified>
  <cp:revision>3</cp:revision>
</cp:coreProperties>
</file>