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-466602</wp:posOffset>
                </wp:positionH>
                <wp:positionV relativeFrom="page">
                  <wp:posOffset>201938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Skype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programa skype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6.7pt;margin-top:15.9pt;width:125.0pt;height:6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Skype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programa skype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1290754</wp:posOffset>
                </wp:positionH>
                <wp:positionV relativeFrom="page">
                  <wp:posOffset>220110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Facebook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Facebook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1.6pt;margin-top:17.3pt;width:125.0pt;height:60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Facebook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Facebook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3090179</wp:posOffset>
                </wp:positionH>
                <wp:positionV relativeFrom="page">
                  <wp:posOffset>195864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Google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pesquisas no Google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43.3pt;margin-top:15.4pt;width:125.0pt;height:60.2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Google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pesquisas no Google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4658449</wp:posOffset>
                </wp:positionH>
                <wp:positionV relativeFrom="page">
                  <wp:posOffset>181025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Gmail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usar o email da google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6.8pt;margin-top:14.3pt;width:125.0pt;height:60.2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Gmail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usar o email da google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7947948</wp:posOffset>
                </wp:positionH>
                <wp:positionV relativeFrom="page">
                  <wp:posOffset>166322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Twitter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Twitter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25.8pt;margin-top:13.1pt;width:125.0pt;height:60.2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Twitter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Twitter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-473195</wp:posOffset>
                </wp:positionH>
                <wp:positionV relativeFrom="line">
                  <wp:posOffset>190840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Word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37.3pt;margin-top:15.0pt;width:125.0pt;height:60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Word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Word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3096349</wp:posOffset>
                </wp:positionH>
                <wp:positionV relativeFrom="line">
                  <wp:posOffset>176136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Ingl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Ingl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43.8pt;margin-top:13.9pt;width:125.0pt;height:60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Ingl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Ingl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1308619</wp:posOffset>
                </wp:positionH>
                <wp:positionV relativeFrom="line">
                  <wp:posOffset>190840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PowerPoint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PowerPoint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3.0pt;margin-top:15.0pt;width:125.0pt;height:60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PowerPoint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PowerPoint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178371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Franc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Franc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63.8pt;margin-top:14.0pt;width:125.0pt;height:60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Franc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Franc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6221619</wp:posOffset>
                </wp:positionH>
                <wp:positionV relativeFrom="line">
                  <wp:posOffset>161433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Alem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Alem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89.9pt;margin-top:12.7pt;width:125.0pt;height:60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Alem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Alem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7951955</wp:posOffset>
                </wp:positionH>
                <wp:positionV relativeFrom="line">
                  <wp:posOffset>117322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Fotografia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Fotografia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26.1pt;margin-top:9.2pt;width:125.0pt;height:60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Fotografia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Fotografia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-497437</wp:posOffset>
                </wp:positionH>
                <wp:positionV relativeFrom="line">
                  <wp:posOffset>1077293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Pintura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Pintura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39.2pt;margin-top:84.8pt;width:125.0pt;height:60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Pintura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Pintura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1291234</wp:posOffset>
                </wp:positionH>
                <wp:positionV relativeFrom="line">
                  <wp:posOffset>1073055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Desenho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Desenho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01.7pt;margin-top:84.5pt;width:125.0pt;height:60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Desenho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Desenho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3032849</wp:posOffset>
                </wp:positionH>
                <wp:positionV relativeFrom="line">
                  <wp:posOffset>1043648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Bordado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bordar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38.8pt;margin-top:82.2pt;width:125.0pt;height:60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Bordado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bordar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1043648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Tricot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Tricot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63.8pt;margin-top:82.2pt;width:125.0pt;height:60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Tricot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Tricot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6179172</wp:posOffset>
                </wp:positionH>
                <wp:positionV relativeFrom="line">
                  <wp:posOffset>999537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Costura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Costura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86.5pt;margin-top:78.7pt;width:125.0pt;height:60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Costura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Costura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6216933</wp:posOffset>
                </wp:positionH>
                <wp:positionV relativeFrom="page">
                  <wp:posOffset>181025</wp:posOffset>
                </wp:positionV>
                <wp:extent cx="163741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Outlook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Outlook (gestor de mail)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89.5pt;margin-top:14.3pt;width:128.9pt;height:60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Outlook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Outlook (gestor de mail)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7946335</wp:posOffset>
                </wp:positionH>
                <wp:positionV relativeFrom="line">
                  <wp:posOffset>955657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Excel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Excel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25.7pt;margin-top:75.2pt;width:125.0pt;height:60.2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Excel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Excel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-532009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Damas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Damas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41.9pt;margin-top:162.6pt;width:125.0pt;height:60.2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Damas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Damas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7984272</wp:posOffset>
                </wp:positionH>
                <wp:positionV relativeFrom="line">
                  <wp:posOffset>2065128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Auto-defesa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defesa pessoal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28.7pt;margin-top:162.6pt;width:130.9pt;height:60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Auto-defesa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defesa pessoal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2923376</wp:posOffset>
                </wp:positionH>
                <wp:positionV relativeFrom="line">
                  <wp:posOffset>1993432</wp:posOffset>
                </wp:positionV>
                <wp:extent cx="1378895" cy="88701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95" cy="8870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Monop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lio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o jogo de tabuleiro Monop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lio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230.2pt;margin-top:157.0pt;width:108.6pt;height:69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Monop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lio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o jogo de tabuleiro Monop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lio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Cartas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rios jogos de cartas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363.8pt;margin-top:162.6pt;width:125.0pt;height:60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Cartas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rios jogos de cartas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6257320</wp:posOffset>
                </wp:positionH>
                <wp:positionV relativeFrom="line">
                  <wp:posOffset>2065128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Jogos de tabuleiro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rios jogos de tabuleiro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492.7pt;margin-top:162.6pt;width:130.9pt;height:60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Jogos de tabuleiro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rios jogos de tabuleiro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1283005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Xadrez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xadrez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1.0pt;margin-top:162.6pt;width:125.0pt;height:60.2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Xadrez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xadrez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-510473</wp:posOffset>
                </wp:positionH>
                <wp:positionV relativeFrom="line">
                  <wp:posOffset>4110154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Espanhol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Espanhol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40.2pt;margin-top:323.6pt;width:125.0pt;height:60.2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Espanhol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Espanhol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4728853</wp:posOffset>
                </wp:positionH>
                <wp:positionV relativeFrom="line">
                  <wp:posOffset>4055133</wp:posOffset>
                </wp:positionV>
                <wp:extent cx="2358287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9" y="21596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287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Instrumentos de corda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Aprender a tocar instrumentos como viola, guitarra, cavaquinho,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72.4pt;margin-top:319.3pt;width:185.7pt;height:60.2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Instrumentos de corda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Aprender a tocar instrumentos como viola, guitarra, cavaquinho,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1044077</wp:posOffset>
                </wp:positionH>
                <wp:positionV relativeFrom="line">
                  <wp:posOffset>4067085</wp:posOffset>
                </wp:positionV>
                <wp:extent cx="2156582" cy="8640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600" y="21598"/>
                    <wp:lineTo x="21600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582" cy="8640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Instrumentos de sopro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tocar instrumentos como flauta,  harm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nica,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82.2pt;margin-top:320.2pt;width:169.8pt;height:68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Instrumentos de sopro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tocar instrumentos como flauta,  harm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nica,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3313695</wp:posOffset>
                </wp:positionH>
                <wp:positionV relativeFrom="line">
                  <wp:posOffset>4087399</wp:posOffset>
                </wp:positionV>
                <wp:extent cx="1489776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76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Piano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tocar piano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60.9pt;margin-top:321.8pt;width:117.3pt;height:60.2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Piano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tocar piano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7456951</wp:posOffset>
                </wp:positionH>
                <wp:positionV relativeFrom="line">
                  <wp:posOffset>4035914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Alongamentos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alongamentos ao corpo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587.2pt;margin-top:317.8pt;width:125.0pt;height:60.2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Alongamentos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alongamentos ao corpo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2916089</wp:posOffset>
                </wp:positionH>
                <wp:positionV relativeFrom="line">
                  <wp:posOffset>3032129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 xml:space="preserve">Italiano 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italiano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229.6pt;margin-top:238.8pt;width:125.0pt;height:60.2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 xml:space="preserve">Italiano 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italiano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-510522</wp:posOffset>
                </wp:positionH>
                <wp:positionV relativeFrom="line">
                  <wp:posOffset>3050848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Alimenta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h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bitos de alimenta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 saud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vel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-40.2pt;margin-top:240.2pt;width:130.9pt;height:60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Alimenta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h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bitos de alimenta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 saud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vel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4423464</wp:posOffset>
                </wp:positionH>
                <wp:positionV relativeFrom="line">
                  <wp:posOffset>3035596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 xml:space="preserve">Mandarim 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mandarim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48.3pt;margin-top:239.0pt;width:125.0pt;height:60.2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 xml:space="preserve">Mandarim 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mandarim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7934983</wp:posOffset>
                </wp:positionH>
                <wp:positionV relativeFrom="line">
                  <wp:posOffset>2991871</wp:posOffset>
                </wp:positionV>
                <wp:extent cx="1662802" cy="89736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1" y="21599"/>
                    <wp:lineTo x="21601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897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Arquitectura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conceitos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 de design de arquitectura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624.8pt;margin-top:235.6pt;width:130.9pt;height:70.7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Arquitectura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conceitos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 de design de arquitectura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6219340</wp:posOffset>
                </wp:positionH>
                <wp:positionV relativeFrom="line">
                  <wp:posOffset>3056523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Reanima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sicas de reanima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489.7pt;margin-top:240.7pt;width:130.9pt;height:60.2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Reanima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sicas de reanima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-485897</wp:posOffset>
                </wp:positionH>
                <wp:positionV relativeFrom="line">
                  <wp:posOffset>5141829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Gin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stica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gin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stica em casa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38.3pt;margin-top:404.9pt;width:125.0pt;height:60.2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Gin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stica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gin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stica em casa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4917192</wp:posOffset>
                </wp:positionH>
                <wp:positionV relativeFrom="line">
                  <wp:posOffset>5170737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Finan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as Pessoais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gest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 financeira pessoal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387.2pt;margin-top:407.1pt;width:125.0pt;height:60.2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Finan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as Pessoais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gest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 financeira pessoal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1167175</wp:posOffset>
                </wp:positionH>
                <wp:positionV relativeFrom="line">
                  <wp:posOffset>5147148</wp:posOffset>
                </wp:positionV>
                <wp:extent cx="1753614" cy="80872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2" y="21603"/>
                    <wp:lineTo x="21602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614" cy="8087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Investimentos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investimentos financeiros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91.9pt;margin-top:405.3pt;width:138.1pt;height:63.7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Investimentos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investimentos financeiros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3274474</wp:posOffset>
                </wp:positionH>
                <wp:positionV relativeFrom="line">
                  <wp:posOffset>5147148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Gest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conceitos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 de gest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57.8pt;margin-top:405.3pt;width:125.0pt;height:60.2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Gest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conceitos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 de gest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6752578</wp:posOffset>
                </wp:positionH>
                <wp:positionV relativeFrom="line">
                  <wp:posOffset>5150656</wp:posOffset>
                </wp:positionV>
                <wp:extent cx="198303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03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IRS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submeter o IRS no portal das finan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as online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531.7pt;margin-top:405.6pt;width:156.1pt;height:60.2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IRS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submeter o IRS no portal das finan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as online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1150804</wp:posOffset>
                </wp:positionH>
                <wp:positionV relativeFrom="line">
                  <wp:posOffset>3025298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Primeiros Socorros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 cuidados 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dicos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90.6pt;margin-top:238.2pt;width:130.9pt;height:60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Primeiros Socorros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 cuidados 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dicos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