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-466602</wp:posOffset>
                </wp:positionH>
                <wp:positionV relativeFrom="page">
                  <wp:posOffset>201938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Skype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programa skype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6.7pt;margin-top:15.9pt;width:125.0pt;height:6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Skype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programa skype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1290754</wp:posOffset>
                </wp:positionH>
                <wp:positionV relativeFrom="page">
                  <wp:posOffset>220110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Facebook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Facebook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1.6pt;margin-top:17.3pt;width:125.0pt;height:60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Facebook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Facebook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3090179</wp:posOffset>
                </wp:positionH>
                <wp:positionV relativeFrom="page">
                  <wp:posOffset>195864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Google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pesquisas no Google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43.3pt;margin-top:15.4pt;width:125.0pt;height:60.2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Google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pesquisas no Google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4658449</wp:posOffset>
                </wp:positionH>
                <wp:positionV relativeFrom="page">
                  <wp:posOffset>181025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Gmail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usar o email da google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66.8pt;margin-top:14.3pt;width:125.0pt;height:60.2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Gmail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usar o email da google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7947948</wp:posOffset>
                </wp:positionH>
                <wp:positionV relativeFrom="page">
                  <wp:posOffset>166322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Twitter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Twitter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25.8pt;margin-top:13.1pt;width:125.0pt;height:60.2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Twitter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Twitter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-473195</wp:posOffset>
                </wp:positionH>
                <wp:positionV relativeFrom="line">
                  <wp:posOffset>190840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Word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Word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37.3pt;margin-top:15.0pt;width:125.0pt;height:60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Word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Word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3096349</wp:posOffset>
                </wp:positionH>
                <wp:positionV relativeFrom="line">
                  <wp:posOffset>176136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Ingl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Ingl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43.8pt;margin-top:13.9pt;width:125.0pt;height:60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Ingl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Ingl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1308619</wp:posOffset>
                </wp:positionH>
                <wp:positionV relativeFrom="line">
                  <wp:posOffset>190840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PowerPoint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PowerPoint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03.0pt;margin-top:15.0pt;width:125.0pt;height:60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PowerPoint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PowerPoint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178371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Franc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Franc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63.8pt;margin-top:14.0pt;width:125.0pt;height:60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Franc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Franc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6221619</wp:posOffset>
                </wp:positionH>
                <wp:positionV relativeFrom="line">
                  <wp:posOffset>161433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Alem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Alem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89.9pt;margin-top:12.7pt;width:125.0pt;height:60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Alem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Alem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7951955</wp:posOffset>
                </wp:positionH>
                <wp:positionV relativeFrom="line">
                  <wp:posOffset>117322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Fotografia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Fotografia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26.1pt;margin-top:9.2pt;width:125.0pt;height:60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Fotografia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Fotografia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-497437</wp:posOffset>
                </wp:positionH>
                <wp:positionV relativeFrom="line">
                  <wp:posOffset>1077293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Pintura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Pintura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39.2pt;margin-top:84.8pt;width:125.0pt;height:60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Pintura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Pintura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1291234</wp:posOffset>
                </wp:positionH>
                <wp:positionV relativeFrom="line">
                  <wp:posOffset>1073055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Desenho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Desenho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01.7pt;margin-top:84.5pt;width:125.0pt;height:60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Desenho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Desenho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3032849</wp:posOffset>
                </wp:positionH>
                <wp:positionV relativeFrom="line">
                  <wp:posOffset>1043648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Bordado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bordar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38.8pt;margin-top:82.2pt;width:125.0pt;height:60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Bordado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bordar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1043648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Tricot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Tricot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63.8pt;margin-top:82.2pt;width:125.0pt;height:60.2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Tricot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Tricot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6179172</wp:posOffset>
                </wp:positionH>
                <wp:positionV relativeFrom="line">
                  <wp:posOffset>999537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Costura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Costura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86.5pt;margin-top:78.7pt;width:125.0pt;height:60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Costura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Costura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6216933</wp:posOffset>
                </wp:positionH>
                <wp:positionV relativeFrom="page">
                  <wp:posOffset>181025</wp:posOffset>
                </wp:positionV>
                <wp:extent cx="163741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Outlook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Outlook (gestor de mail)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89.5pt;margin-top:14.3pt;width:128.9pt;height:60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Outlook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Outlook (gestor de mail)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7946336</wp:posOffset>
                </wp:positionH>
                <wp:positionV relativeFrom="line">
                  <wp:posOffset>955657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Excel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mexer no Excel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25.7pt;margin-top:75.2pt;width:125.0pt;height:60.2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Excel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mexer no Excel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-532009</wp:posOffset>
                </wp:positionH>
                <wp:positionV relativeFrom="line">
                  <wp:posOffset>2065128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Damas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Damas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41.9pt;margin-top:162.6pt;width:125.0pt;height:60.2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Damas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Damas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7984272</wp:posOffset>
                </wp:positionH>
                <wp:positionV relativeFrom="line">
                  <wp:posOffset>2065128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Auto-defesa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defesa pessoal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628.7pt;margin-top:162.6pt;width:130.9pt;height:60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Auto-defesa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defesa pessoal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2923376</wp:posOffset>
                </wp:positionH>
                <wp:positionV relativeFrom="line">
                  <wp:posOffset>1993432</wp:posOffset>
                </wp:positionV>
                <wp:extent cx="1378895" cy="88701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95" cy="8870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Monop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lio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o jogo de tabuleiro Monop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lio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230.2pt;margin-top:157.0pt;width:108.6pt;height:69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Monop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lio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o jogo de tabuleiro Monop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lio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2065128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Cartas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v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rios jogos de cartas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363.8pt;margin-top:162.6pt;width:125.0pt;height:60.2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Cartas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v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rios jogos de cartas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6257320</wp:posOffset>
                </wp:positionH>
                <wp:positionV relativeFrom="line">
                  <wp:posOffset>2065128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Jogos de tabuleiro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v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rios jogos de tabuleiro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492.7pt;margin-top:162.6pt;width:130.9pt;height:60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Jogos de tabuleiro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v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rios jogos de tabuleiro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1283005</wp:posOffset>
                </wp:positionH>
                <wp:positionV relativeFrom="line">
                  <wp:posOffset>2065128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Xadrez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jogar xadrez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01.0pt;margin-top:162.6pt;width:125.0pt;height:60.2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Xadrez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jogar xadrez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-510473</wp:posOffset>
                </wp:positionH>
                <wp:positionV relativeFrom="line">
                  <wp:posOffset>4110154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Espanhol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Espanhol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40.2pt;margin-top:323.6pt;width:125.0pt;height:60.2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Espanhol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Espanhol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4728854</wp:posOffset>
                </wp:positionH>
                <wp:positionV relativeFrom="line">
                  <wp:posOffset>4055133</wp:posOffset>
                </wp:positionV>
                <wp:extent cx="2358287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9" y="21596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287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Instrumentos de corda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 xml:space="preserve">Aprender a tocar instrumentos como viola, guitarra, cavaquinho, 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72.4pt;margin-top:319.3pt;width:185.7pt;height:60.2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Instrumentos de corda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 xml:space="preserve">Aprender a tocar instrumentos como viola, guitarra, cavaquinho, 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1044077</wp:posOffset>
                </wp:positionH>
                <wp:positionV relativeFrom="line">
                  <wp:posOffset>4067085</wp:posOffset>
                </wp:positionV>
                <wp:extent cx="2156582" cy="8640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600" y="21598"/>
                    <wp:lineTo x="21600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582" cy="8640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Instrumentos de sopro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tocar instrumentos como flauta,  harm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 xml:space="preserve">nica, 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82.2pt;margin-top:320.2pt;width:169.8pt;height:68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Instrumentos de sopro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tocar instrumentos como flauta,  harm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 xml:space="preserve">nica, 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3313694</wp:posOffset>
                </wp:positionH>
                <wp:positionV relativeFrom="line">
                  <wp:posOffset>4087399</wp:posOffset>
                </wp:positionV>
                <wp:extent cx="1489776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76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Piano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tocar piano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60.9pt;margin-top:321.8pt;width:117.3pt;height:60.2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Piano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tocar piano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7456951</wp:posOffset>
                </wp:positionH>
                <wp:positionV relativeFrom="line">
                  <wp:posOffset>4035914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Alongamentos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alongamentos ao corpo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587.2pt;margin-top:317.8pt;width:125.0pt;height:60.2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Alongamentos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alongamentos ao corpo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2916089</wp:posOffset>
                </wp:positionH>
                <wp:positionV relativeFrom="line">
                  <wp:posOffset>3032129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 xml:space="preserve">Italiano 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italiano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229.6pt;margin-top:238.8pt;width:125.0pt;height:60.2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 xml:space="preserve">Italiano 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italiano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-510522</wp:posOffset>
                </wp:positionH>
                <wp:positionV relativeFrom="line">
                  <wp:posOffset>3050848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Alimenta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h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bitos de alimenta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 saud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vel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-40.2pt;margin-top:240.2pt;width:130.9pt;height:60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Alimenta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h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bitos de alimenta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 saud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vel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4423464</wp:posOffset>
                </wp:positionH>
                <wp:positionV relativeFrom="line">
                  <wp:posOffset>3035596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 xml:space="preserve">Mandarim 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falar mandarim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348.3pt;margin-top:239.0pt;width:125.0pt;height:60.2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 xml:space="preserve">Mandarim 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falar mandarim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7934983</wp:posOffset>
                </wp:positionH>
                <wp:positionV relativeFrom="line">
                  <wp:posOffset>2991871</wp:posOffset>
                </wp:positionV>
                <wp:extent cx="1662802" cy="89736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601" y="21599"/>
                    <wp:lineTo x="21601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897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Arquitectura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conceitos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sicos de design de arquitectura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624.8pt;margin-top:235.6pt;width:130.9pt;height:70.7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Arquitectura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conceitos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sicos de design de arquitectura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6219340</wp:posOffset>
                </wp:positionH>
                <wp:positionV relativeFrom="line">
                  <wp:posOffset>3056523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Reanima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sicas de reanima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489.7pt;margin-top:240.7pt;width:130.9pt;height:60.2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Reanima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sicas de reanima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-485897</wp:posOffset>
                </wp:positionH>
                <wp:positionV relativeFrom="line">
                  <wp:posOffset>5141829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Gin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stica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gin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stica em casa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-38.3pt;margin-top:404.9pt;width:125.0pt;height:60.2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Gin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stica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gin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stica em casa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4917192</wp:posOffset>
                </wp:positionH>
                <wp:positionV relativeFrom="line">
                  <wp:posOffset>5170737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Finan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as Pessoais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gest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 financeira pessoal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387.2pt;margin-top:407.1pt;width:125.0pt;height:60.2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Finan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as Pessoais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gest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 financeira pessoal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1167175</wp:posOffset>
                </wp:positionH>
                <wp:positionV relativeFrom="line">
                  <wp:posOffset>5147148</wp:posOffset>
                </wp:positionV>
                <wp:extent cx="1753614" cy="80872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2" y="21603"/>
                    <wp:lineTo x="21602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614" cy="8087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Investimentos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investimentos financeiros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91.9pt;margin-top:405.3pt;width:138.1pt;height:63.7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Investimentos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investimentos financeiros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3274474</wp:posOffset>
                </wp:positionH>
                <wp:positionV relativeFrom="line">
                  <wp:posOffset>5147148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Gest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conceitos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sicos de gest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57.8pt;margin-top:405.3pt;width:125.0pt;height:60.2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Gest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conceitos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sicos de gest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6752578</wp:posOffset>
                </wp:positionH>
                <wp:positionV relativeFrom="line">
                  <wp:posOffset>5150656</wp:posOffset>
                </wp:positionV>
                <wp:extent cx="198303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2" y="21596"/>
                    <wp:lineTo x="21602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03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IRS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submeter o IRS no portal das finan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as online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531.7pt;margin-top:405.6pt;width:156.1pt;height:60.2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IRS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submeter o IRS no portal das finan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as online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1150804</wp:posOffset>
                </wp:positionH>
                <wp:positionV relativeFrom="line">
                  <wp:posOffset>3025298</wp:posOffset>
                </wp:positionV>
                <wp:extent cx="1662802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802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Primeiros Socorros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 cuidados 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dicos b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90.6pt;margin-top:238.2pt;width:130.9pt;height:60.2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Primeiros Socorros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 cuidados 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dicos b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