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有机导电聚合物太阳能电池材料介绍"/>
      <w:bookmarkEnd w:id="21"/>
      <w:r>
        <w:t xml:space="preserve">1. 有机导电聚合物太阳能电池材料介绍</w:t>
      </w:r>
    </w:p>
    <w:p>
      <w:pPr>
        <w:pStyle w:val="Heading3"/>
      </w:pPr>
      <w:bookmarkStart w:id="22" w:name="有机导电聚合物的研究进展"/>
      <w:bookmarkEnd w:id="22"/>
      <w:r>
        <w:t xml:space="preserve">1.1 有机导电聚合物的研究进展</w:t>
      </w:r>
    </w:p>
    <w:p>
      <w:r>
        <w:t xml:space="preserve">有机导电聚合物在通过掺杂等手段处理后，会使其导电性能介于半导体与导体之间。它既有传统 的聚合物所具备的柔韧性、机械性和功能结构易于控制等特性，同时拥有不逊于金属的导电性。 [1]有机导电聚合物可以分为两大类，共轭聚合物与复合型聚合物。如果聚合物本身拥有或经过 掺杂处理后具有导电性，这类聚合物称为共轭聚合物；如果聚合物本身无法通过简单的掺杂等 手段使其具有导电性，这类聚合物称为复合型聚合物。复合型聚合物在一定方式下通过加入导 电材料复合而成。[2-4]</w:t>
      </w:r>
    </w:p>
    <w:p>
      <w:r>
        <w:t xml:space="preserve">有机导电聚合物链一般由单双键交替组成了一种共轭体系，这种共轭体系称为</w:t>
      </w:r>
      <m:oMath>
        <m:r>
          <m:rPr>
            <m:sty m:val="p"/>
          </m:rPr>
          <m:t>π</m:t>
        </m:r>
      </m:oMath>
      <w:r>
        <w:t xml:space="preserve">体系。这种 体系下的电子可以在聚合物链上运动而使得该聚合物具备了导电性。虽然</w:t>
      </w:r>
      <m:oMath>
        <m:r>
          <m:rPr>
            <m:sty m:val="p"/>
          </m:rPr>
          <m:t>π</m:t>
        </m:r>
      </m:oMath>
      <w:r>
        <w:t xml:space="preserve">电子的存在为聚 合物的导电性提供了基础，但正如前文提到过的一样，并非所有聚合物都拥有易导电的特性。 这还需要从能带结构来给予解释：如果在聚合物链中，派尔斯不稳定性会使得导带与价带之间 的能隙比较大，导致</w:t>
      </w:r>
      <m:oMath>
        <m:r>
          <m:rPr>
            <m:sty m:val="p"/>
          </m:rPr>
          <m:t>π</m:t>
        </m:r>
      </m:oMath>
      <w:r>
        <w:t xml:space="preserve">电子通过简单的激发并达到导带的几率非常低。因此，在室温常压等 条件下，导带中的电子占据就会很少，所以电导率会变得非常低，没有表现出可观的导电性。 如果通过氧化反应使得聚合物链失去电子（或者通过还原反应使得聚合物链得到电子），聚合 物链的能隙中间就会出现新的载流子：激子，极化子或者双极化子；从而使得聚合物链产生导 电性。[5-6]除了对聚合物进行氧化还原反应激发新的载流子使其导电以外，A.J. Heeger, A.G. MacDiarmid和Hideki Shirakawa等在1977年发现，聚乙炔中掺杂碘后其导电性提高了几个 甚至几十个数量级。这一发现不仅让这三位科学奖共同获得了2000年诺贝尔化学奖[7-9]，而且使得有机导电聚合物得到了空前的关注，并逐渐使其发展为一个新型的交叉学科领域。 在随后的研究中发现，除了聚乙炔具备掺杂后的强导电性，还有非常多的具有共轭</w:t>
      </w:r>
      <m:oMath>
        <m:r>
          <m:rPr>
            <m:sty m:val="p"/>
          </m:rPr>
          <m:t>π</m:t>
        </m:r>
      </m:oMath>
      <w:r>
        <w:t xml:space="preserve">体系的 有机聚合物在掺杂后获得了良好的导电性，例如聚对苯，聚对苯撑乙烯，聚噻吩等。</w:t>
      </w:r>
    </w:p>
    <w:p>
      <w:r>
        <w:t xml:space="preserve">有机导电聚合物优良的导电性以及特殊的光学特性使其本身在自然科学领域中成为理想的应用材 料。有机导电聚合物的常见应用有: 聚合物发光二极管 (Polymer Light Emitting Diodes), 聚合物太阳能电池 (Polymer Solar Cell), 和聚合物场效应管 (organic field-effect transistor)。聚合物发光二极管的研究可以追溯到20世纪50年代。A. Bernanose以及其合作 者通过对吖啶橙类物质加电压后发现了电致发光现象。[10-13] 1960到1963年，Martin Pope 以及其在 New York University 的合作者发现了空穴被注入到了有机晶体蒽 (Anthracene Crystal) 的现象，并对电子与空穴的注入接触做了解释。[14-16]在此期间，他们还首次从有机 晶体蒽中观察到了通电引起的发光现象。[17] 1965年， 加拿大科学家 W. Helfrich 和 W.G. Schneider 第一次实现了有机单晶蒽中的双注入重合的电致发光。[18] 最早的聚合物薄膜电致 发光器件是由英国科学家 Roger Partridge 在1975年制成的，其结果发表于1983年。[19-22] 就在不久后的1987年，Eastman Kodak 公司的 Ching W. Tang 与 Steven VAn Slyke 共同制备 了首个聚合物发光二极管。[23] 这标志了现代聚合物发光二极管研究领域的开始。</w:t>
      </w:r>
    </w:p>
    <w:p>
      <w:pPr>
        <w:pStyle w:val="Heading3"/>
      </w:pPr>
      <w:bookmarkStart w:id="23" w:name="有机太阳能电池进展与原理"/>
      <w:bookmarkEnd w:id="23"/>
      <w:r>
        <w:t xml:space="preserve">1.2 有机太阳能电池进展与原理</w:t>
      </w:r>
    </w:p>
    <w:p>
      <w:pPr>
        <w:pStyle w:val="Heading3"/>
      </w:pPr>
      <w:bookmarkStart w:id="24" w:name="探究思路"/>
      <w:bookmarkEnd w:id="24"/>
      <w:r>
        <w:t xml:space="preserve">1.3 探究思路</w:t>
      </w:r>
    </w:p>
    <w:p>
      <w:pPr>
        <w:pStyle w:val="Heading2"/>
      </w:pPr>
      <w:bookmarkStart w:id="25" w:name="有机共轭聚合物的理论模型与动力学方法"/>
      <w:bookmarkEnd w:id="25"/>
      <w:r>
        <w:t xml:space="preserve">2. 有机共轭聚合物的理论模型与动力学方法</w:t>
      </w:r>
    </w:p>
    <w:p>
      <w:pPr>
        <w:pStyle w:val="Heading3"/>
      </w:pPr>
      <w:bookmarkStart w:id="26" w:name="有机共轭聚合物的su-schrieffer-heeger模型"/>
      <w:bookmarkEnd w:id="26"/>
      <w:r>
        <w:t xml:space="preserve">2.1 有机共轭聚合物的Su Schrieffer Heeger模型</w:t>
      </w:r>
    </w:p>
    <w:p>
      <w:pPr>
        <w:pStyle w:val="Heading3"/>
      </w:pPr>
      <w:bookmarkStart w:id="27" w:name="有机共轭聚合物的动力学理论"/>
      <w:bookmarkEnd w:id="27"/>
      <w:r>
        <w:t xml:space="preserve">2.2 有机共轭聚合物的动力学理论</w:t>
      </w:r>
    </w:p>
    <w:p>
      <w:pPr>
        <w:pStyle w:val="Heading3"/>
      </w:pPr>
      <w:bookmarkStart w:id="28" w:name="电子间相互作用hatree-fock近似"/>
      <w:bookmarkEnd w:id="28"/>
      <w:r>
        <w:t xml:space="preserve">2.3 电子间相互作用Hatree Fock近似</w:t>
      </w:r>
    </w:p>
    <w:p>
      <w:pPr>
        <w:pStyle w:val="Heading3"/>
      </w:pPr>
      <w:bookmarkStart w:id="29" w:name="有机共轭聚合物中电子跃迁的偶极矩计算"/>
      <w:bookmarkEnd w:id="29"/>
      <w:r>
        <w:t xml:space="preserve">2.4 有机共轭聚合物中电子跃迁的偶极矩计算</w:t>
      </w:r>
    </w:p>
    <w:p>
      <w:pPr>
        <w:pStyle w:val="Heading2"/>
      </w:pPr>
      <w:bookmarkStart w:id="30" w:name="有机导电聚合物中的激子形成"/>
      <w:bookmarkEnd w:id="30"/>
      <w:r>
        <w:t xml:space="preserve">3. 有机导电聚合物中的激子形成</w:t>
      </w:r>
    </w:p>
    <w:p>
      <w:pPr>
        <w:pStyle w:val="Heading2"/>
      </w:pPr>
      <w:bookmarkStart w:id="31" w:name="有机导电聚合物中的载流子输运"/>
      <w:bookmarkEnd w:id="31"/>
      <w:r>
        <w:t xml:space="preserve">4. 有机导电聚合物中的载流子输运</w:t>
      </w:r>
    </w:p>
    <w:p>
      <w:pPr>
        <w:pStyle w:val="Heading2"/>
      </w:pPr>
      <w:bookmarkStart w:id="32" w:name="参考文献"/>
      <w:bookmarkEnd w:id="32"/>
      <w:r>
        <w:t xml:space="preserve">参考文献</w:t>
      </w:r>
    </w:p>
    <w:p>
      <w:pPr>
        <w:pStyle w:val="Compact"/>
        <w:numPr>
          <w:numId w:val="1001"/>
          <w:ilvl w:val="0"/>
        </w:numPr>
      </w:pPr>
      <w:r>
        <w:t xml:space="preserve">孙鑫.高聚物中的孤子和极化子[M]，四川教育出版社,1988:1-115.</w:t>
      </w:r>
    </w:p>
    <w:p>
      <w:pPr>
        <w:pStyle w:val="Compact"/>
        <w:numPr>
          <w:numId w:val="1001"/>
          <w:ilvl w:val="0"/>
        </w:numPr>
      </w:pPr>
      <w:r>
        <w:t xml:space="preserve">V.K. Sachdev, R. Kumar, A. Singh, et al.</w:t>
      </w:r>
      <w:r>
        <w:t xml:space="preserve"> </w:t>
      </w:r>
      <w:r>
        <w:rPr>
          <w:i/>
        </w:rPr>
        <w:t xml:space="preserve">Proc. ICSMT.</w:t>
      </w:r>
      <w:r>
        <w:t xml:space="preserve"> </w:t>
      </w:r>
      <w:r>
        <w:rPr>
          <w:b/>
        </w:rPr>
        <w:t xml:space="preserve">1996</w:t>
      </w:r>
      <w:r>
        <w:t xml:space="preserve">, 104-109.</w:t>
      </w:r>
    </w:p>
    <w:p>
      <w:pPr>
        <w:pStyle w:val="Compact"/>
        <w:numPr>
          <w:numId w:val="1001"/>
          <w:ilvl w:val="0"/>
        </w:numPr>
      </w:pPr>
      <w:r>
        <w:t xml:space="preserve">C. Hotta,</w:t>
      </w:r>
      <w:r>
        <w:t xml:space="preserve"> </w:t>
      </w:r>
      <w:r>
        <w:rPr>
          <w:i/>
        </w:rPr>
        <w:t xml:space="preserve">Physica. B</w:t>
      </w:r>
      <w:r>
        <w:t xml:space="preserve">,</w:t>
      </w:r>
      <w:r>
        <w:t xml:space="preserve"> </w:t>
      </w:r>
      <w:r>
        <w:rPr>
          <w:b/>
        </w:rPr>
        <w:t xml:space="preserve">2003</w:t>
      </w:r>
      <w:r>
        <w:t xml:space="preserve">(329), 1164-1165.</w:t>
      </w:r>
    </w:p>
    <w:p>
      <w:pPr>
        <w:pStyle w:val="Compact"/>
        <w:numPr>
          <w:numId w:val="1001"/>
          <w:ilvl w:val="0"/>
        </w:numPr>
      </w:pPr>
      <w:r>
        <w:t xml:space="preserve">N. Dupuis, V.M. Yakovenko,</w:t>
      </w:r>
      <w:r>
        <w:t xml:space="preserve"> </w:t>
      </w:r>
      <w:r>
        <w:rPr>
          <w:i/>
        </w:rPr>
        <w:t xml:space="preserve">Physica. B</w:t>
      </w:r>
      <w:r>
        <w:t xml:space="preserve">,</w:t>
      </w:r>
      <w:r>
        <w:t xml:space="preserve"> </w:t>
      </w:r>
      <w:r>
        <w:rPr>
          <w:b/>
        </w:rPr>
        <w:t xml:space="preserve">1999(259)</w:t>
      </w:r>
      <w:r>
        <w:t xml:space="preserve">, 1013-1014.</w:t>
      </w:r>
    </w:p>
    <w:p>
      <w:pPr>
        <w:pStyle w:val="Compact"/>
        <w:numPr>
          <w:numId w:val="1001"/>
          <w:ilvl w:val="0"/>
        </w:numPr>
      </w:pPr>
      <w:r>
        <w:t xml:space="preserve">R.E. Peierls, "Quantum Theory of Solids" (Oxford University Press, London 1955)</w:t>
      </w:r>
    </w:p>
    <w:p>
      <w:pPr>
        <w:pStyle w:val="Compact"/>
        <w:numPr>
          <w:numId w:val="1001"/>
          <w:ilvl w:val="0"/>
        </w:numPr>
      </w:pPr>
      <w:r>
        <w:t xml:space="preserve">Z. Wang, C.Q. Wu, X. Sun,</w:t>
      </w:r>
      <w:r>
        <w:t xml:space="preserve"> </w:t>
      </w:r>
      <w:r>
        <w:rPr>
          <w:i/>
        </w:rPr>
        <w:t xml:space="preserve">Chinese Phys. Lett.</w:t>
      </w:r>
      <w:r>
        <w:t xml:space="preserve">,</w:t>
      </w:r>
      <w:r>
        <w:t xml:space="preserve"> </w:t>
      </w:r>
      <w:r>
        <w:rPr>
          <w:b/>
        </w:rPr>
        <w:t xml:space="preserve">(1985)</w:t>
      </w:r>
      <w:r>
        <w:t xml:space="preserve">, 141</w:t>
      </w:r>
    </w:p>
    <w:p>
      <w:pPr>
        <w:pStyle w:val="Compact"/>
        <w:numPr>
          <w:numId w:val="1001"/>
          <w:ilvl w:val="0"/>
        </w:numPr>
      </w:pPr>
      <w:r>
        <w:t xml:space="preserve">H.L.E.J. Shirakawa, A.G. MacDiarmid and A.J. Heeger,</w:t>
      </w:r>
      <w:r>
        <w:t xml:space="preserve"> </w:t>
      </w:r>
      <w:r>
        <w:rPr>
          <w:i/>
        </w:rPr>
        <w:t xml:space="preserve">J. Chem. Soc. Chem. Comm.</w:t>
      </w:r>
      <w:r>
        <w:t xml:space="preserve"> </w:t>
      </w:r>
      <w:r>
        <w:rPr>
          <w:b/>
        </w:rPr>
        <w:t xml:space="preserve">1977</w:t>
      </w:r>
      <w:r>
        <w:t xml:space="preserve">, 578-580.</w:t>
      </w:r>
    </w:p>
    <w:p>
      <w:pPr>
        <w:pStyle w:val="Compact"/>
        <w:numPr>
          <w:numId w:val="1001"/>
          <w:ilvl w:val="0"/>
        </w:numPr>
      </w:pPr>
      <w:r>
        <w:t xml:space="preserve">诸平, 张文根,</w:t>
      </w:r>
      <w:r>
        <w:t xml:space="preserve"> </w:t>
      </w:r>
      <w:r>
        <w:rPr>
          <w:i/>
        </w:rPr>
        <w:t xml:space="preserve">白川英树与导电聚合物发现力学纪学</w:t>
      </w:r>
      <w:r>
        <w:t xml:space="preserve">,</w:t>
      </w:r>
      <w:r>
        <w:t xml:space="preserve"> </w:t>
      </w:r>
      <w:r>
        <w:rPr>
          <w:b/>
        </w:rPr>
        <w:t xml:space="preserve">(2003)</w:t>
      </w:r>
      <w:r>
        <w:t xml:space="preserve">, 18(1): 60-62.</w:t>
      </w:r>
    </w:p>
    <w:p>
      <w:pPr>
        <w:pStyle w:val="Compact"/>
        <w:numPr>
          <w:numId w:val="1001"/>
          <w:ilvl w:val="0"/>
        </w:numPr>
      </w:pPr>
      <w:r>
        <w:t xml:space="preserve">J. Lippe, R. Holze,</w:t>
      </w:r>
      <w:r>
        <w:t xml:space="preserve"> </w:t>
      </w:r>
      <w:r>
        <w:rPr>
          <w:i/>
        </w:rPr>
        <w:t xml:space="preserve">synth. met.</w:t>
      </w:r>
      <w:r>
        <w:t xml:space="preserve"> </w:t>
      </w:r>
      <w:r>
        <w:rPr>
          <w:b/>
        </w:rPr>
        <w:t xml:space="preserve">(1991)</w:t>
      </w:r>
      <w:r>
        <w:t xml:space="preserve">, 43(2): 2927-2936.</w:t>
      </w:r>
    </w:p>
    <w:p>
      <w:pPr>
        <w:pStyle w:val="Compact"/>
        <w:numPr>
          <w:numId w:val="1001"/>
          <w:ilvl w:val="0"/>
        </w:numPr>
      </w:pPr>
      <w:r>
        <w:t xml:space="preserve">A. Bernanose, M. Comte, P. Vouaux,</w:t>
      </w:r>
      <w:r>
        <w:t xml:space="preserve"> </w:t>
      </w:r>
      <w:r>
        <w:rPr>
          <w:i/>
        </w:rPr>
        <w:t xml:space="preserve">J. Chim. Phys.</w:t>
      </w:r>
      <w:r>
        <w:t xml:space="preserve"> </w:t>
      </w:r>
      <w:r>
        <w:rPr>
          <w:b/>
        </w:rPr>
        <w:t xml:space="preserve">(1953)</w:t>
      </w:r>
      <w:r>
        <w:t xml:space="preserve">, 50, 64.</w:t>
      </w:r>
    </w:p>
    <w:p>
      <w:pPr>
        <w:pStyle w:val="Compact"/>
        <w:numPr>
          <w:numId w:val="1001"/>
          <w:ilvl w:val="0"/>
        </w:numPr>
      </w:pPr>
      <w:r>
        <w:t xml:space="preserve">A. Bernanose, P. Vouaux,</w:t>
      </w:r>
      <w:r>
        <w:t xml:space="preserve"> </w:t>
      </w:r>
      <w:r>
        <w:rPr>
          <w:i/>
        </w:rPr>
        <w:t xml:space="preserve">J. Chim. Phys.</w:t>
      </w:r>
      <w:r>
        <w:t xml:space="preserve"> </w:t>
      </w:r>
      <w:r>
        <w:rPr>
          <w:b/>
        </w:rPr>
        <w:t xml:space="preserve">(1953)</w:t>
      </w:r>
      <w:r>
        <w:t xml:space="preserve">, 50, 261.</w:t>
      </w:r>
    </w:p>
    <w:p>
      <w:pPr>
        <w:pStyle w:val="Compact"/>
        <w:numPr>
          <w:numId w:val="1001"/>
          <w:ilvl w:val="0"/>
        </w:numPr>
      </w:pPr>
      <w:r>
        <w:t xml:space="preserve">A. Bernanose,</w:t>
      </w:r>
      <w:r>
        <w:t xml:space="preserve"> </w:t>
      </w:r>
      <w:r>
        <w:rPr>
          <w:i/>
        </w:rPr>
        <w:t xml:space="preserve">J. Chim. Phys.</w:t>
      </w:r>
      <w:r>
        <w:t xml:space="preserve"> </w:t>
      </w:r>
      <w:r>
        <w:rPr>
          <w:b/>
        </w:rPr>
        <w:t xml:space="preserve">(1955)</w:t>
      </w:r>
      <w:r>
        <w:t xml:space="preserve">, 52, 396.</w:t>
      </w:r>
    </w:p>
    <w:p>
      <w:pPr>
        <w:pStyle w:val="Compact"/>
        <w:numPr>
          <w:numId w:val="1001"/>
          <w:ilvl w:val="0"/>
        </w:numPr>
      </w:pPr>
      <w:r>
        <w:t xml:space="preserve">A. Bernanose, P. Vouaux,</w:t>
      </w:r>
      <w:r>
        <w:t xml:space="preserve"> </w:t>
      </w:r>
      <w:r>
        <w:rPr>
          <w:i/>
        </w:rPr>
        <w:t xml:space="preserve">J. Chim. Phys.</w:t>
      </w:r>
      <w:r>
        <w:t xml:space="preserve"> </w:t>
      </w:r>
      <w:r>
        <w:rPr>
          <w:b/>
        </w:rPr>
        <w:t xml:space="preserve">(1955)</w:t>
      </w:r>
      <w:r>
        <w:t xml:space="preserve">, 52, 509.</w:t>
      </w:r>
    </w:p>
    <w:p>
      <w:pPr>
        <w:pStyle w:val="Compact"/>
        <w:numPr>
          <w:numId w:val="1001"/>
          <w:ilvl w:val="0"/>
        </w:numPr>
      </w:pPr>
      <w:r>
        <w:t xml:space="preserve">H. Kallmann, M. Pope, Bulk Conductivity in Organic Crystals,</w:t>
      </w:r>
      <w:r>
        <w:t xml:space="preserve"> </w:t>
      </w:r>
      <w:r>
        <w:rPr>
          <w:i/>
        </w:rPr>
        <w:t xml:space="preserve">Nature</w:t>
      </w:r>
      <w:r>
        <w:t xml:space="preserve">. 186</w:t>
      </w:r>
      <w:r>
        <w:t xml:space="preserve"> </w:t>
      </w:r>
      <w:r>
        <w:rPr>
          <w:b/>
        </w:rPr>
        <w:t xml:space="preserve">(1960)</w:t>
      </w:r>
      <w:r>
        <w:t xml:space="preserve"> </w:t>
      </w:r>
      <w:r>
        <w:t xml:space="preserve">31–33. doi:10.1038/186031a0.</w:t>
      </w:r>
    </w:p>
    <w:p>
      <w:pPr>
        <w:pStyle w:val="Compact"/>
        <w:numPr>
          <w:numId w:val="1001"/>
          <w:ilvl w:val="0"/>
        </w:numPr>
      </w:pPr>
      <w:r>
        <w:t xml:space="preserve">M. Pope, H.P. Kallmann, P. Magnante, Electroluminescence in Organic Crystals,</w:t>
      </w:r>
      <w:r>
        <w:t xml:space="preserve"> </w:t>
      </w:r>
      <w:r>
        <w:rPr>
          <w:i/>
        </w:rPr>
        <w:t xml:space="preserve">The Journal of Chemical Physics</w:t>
      </w:r>
      <w:r>
        <w:t xml:space="preserve">. 38</w:t>
      </w:r>
      <w:r>
        <w:t xml:space="preserve"> </w:t>
      </w:r>
      <w:r>
        <w:rPr>
          <w:b/>
        </w:rPr>
        <w:t xml:space="preserve">(1963)</w:t>
      </w:r>
      <w:r>
        <w:t xml:space="preserve"> </w:t>
      </w:r>
      <w:r>
        <w:t xml:space="preserve">2042. doi:10.1063/1.1733929.</w:t>
      </w:r>
    </w:p>
    <w:p>
      <w:pPr>
        <w:pStyle w:val="Compact"/>
        <w:numPr>
          <w:numId w:val="1001"/>
          <w:ilvl w:val="0"/>
        </w:numPr>
      </w:pPr>
      <w:r>
        <w:t xml:space="preserve">H. Kallmann, M. Pope, Positive Hole Injection into Organic Crystals, The Journal of Chemical Physics. 32 (1960) 300. doi:10.1063/1.1700925.</w:t>
      </w:r>
    </w:p>
    <w:p>
      <w:pPr>
        <w:pStyle w:val="Compact"/>
        <w:numPr>
          <w:numId w:val="1001"/>
          <w:ilvl w:val="0"/>
        </w:numPr>
      </w:pPr>
      <w:r>
        <w:t xml:space="preserve">P. Mark, W. Helfrich, Space-Charge-Limited Currents in Organic Crystals, Journal of Applied Physics. 33 (1962) 205. doi:10.1063/1.1728487.</w:t>
      </w:r>
    </w:p>
    <w:p>
      <w:pPr>
        <w:pStyle w:val="Compact"/>
        <w:numPr>
          <w:numId w:val="1001"/>
          <w:ilvl w:val="0"/>
        </w:numPr>
      </w:pPr>
      <w:r>
        <w:t xml:space="preserve">W. Helfrich, W. Schneider, Recombination Radiation in Anthracene Crystals, Physical Review Letters. 14 (1965) 229–231. doi:10.1103/PhysRevLett.14.229.</w:t>
      </w:r>
    </w:p>
    <w:p>
      <w:pPr>
        <w:pStyle w:val="Compact"/>
        <w:numPr>
          <w:numId w:val="1001"/>
          <w:ilvl w:val="0"/>
        </w:numPr>
      </w:pPr>
      <w:r>
        <w:t xml:space="preserve">R. Partridge,</w:t>
      </w:r>
      <w:r>
        <w:t xml:space="preserve"> </w:t>
      </w:r>
      <w:r>
        <w:rPr>
          <w:i/>
        </w:rPr>
        <w:t xml:space="preserve">Polymer</w:t>
      </w:r>
      <w:r>
        <w:t xml:space="preserve"> </w:t>
      </w:r>
      <w:r>
        <w:rPr>
          <w:b/>
        </w:rPr>
        <w:t xml:space="preserve">(1983)</w:t>
      </w:r>
      <w:r>
        <w:t xml:space="preserve">, 24 (6): 733.</w:t>
      </w:r>
    </w:p>
    <w:p>
      <w:pPr>
        <w:pStyle w:val="Compact"/>
        <w:numPr>
          <w:numId w:val="1001"/>
          <w:ilvl w:val="0"/>
        </w:numPr>
      </w:pPr>
      <w:r>
        <w:t xml:space="preserve">R. Partridge,</w:t>
      </w:r>
      <w:r>
        <w:t xml:space="preserve"> </w:t>
      </w:r>
      <w:r>
        <w:rPr>
          <w:i/>
        </w:rPr>
        <w:t xml:space="preserve">Polymer</w:t>
      </w:r>
      <w:r>
        <w:t xml:space="preserve"> </w:t>
      </w:r>
      <w:r>
        <w:rPr>
          <w:b/>
        </w:rPr>
        <w:t xml:space="preserve">(1983)</w:t>
      </w:r>
      <w:r>
        <w:t xml:space="preserve">, 24 (6): 739.</w:t>
      </w:r>
    </w:p>
    <w:p>
      <w:pPr>
        <w:pStyle w:val="Compact"/>
        <w:numPr>
          <w:numId w:val="1001"/>
          <w:ilvl w:val="0"/>
        </w:numPr>
      </w:pPr>
      <w:r>
        <w:t xml:space="preserve">R. Partridge,</w:t>
      </w:r>
      <w:r>
        <w:t xml:space="preserve"> </w:t>
      </w:r>
      <w:r>
        <w:rPr>
          <w:i/>
        </w:rPr>
        <w:t xml:space="preserve">Polymer</w:t>
      </w:r>
      <w:r>
        <w:t xml:space="preserve"> </w:t>
      </w:r>
      <w:r>
        <w:rPr>
          <w:b/>
        </w:rPr>
        <w:t xml:space="preserve">(1983)</w:t>
      </w:r>
      <w:r>
        <w:t xml:space="preserve">, 24 (6): 748.</w:t>
      </w:r>
    </w:p>
    <w:p>
      <w:pPr>
        <w:pStyle w:val="Compact"/>
        <w:numPr>
          <w:numId w:val="1001"/>
          <w:ilvl w:val="0"/>
        </w:numPr>
      </w:pPr>
      <w:r>
        <w:t xml:space="preserve">R. Partridge,</w:t>
      </w:r>
      <w:r>
        <w:t xml:space="preserve"> </w:t>
      </w:r>
      <w:r>
        <w:rPr>
          <w:i/>
        </w:rPr>
        <w:t xml:space="preserve">Polymer</w:t>
      </w:r>
      <w:r>
        <w:t xml:space="preserve"> </w:t>
      </w:r>
      <w:r>
        <w:rPr>
          <w:b/>
        </w:rPr>
        <w:t xml:space="preserve">(1983)</w:t>
      </w:r>
      <w:r>
        <w:t xml:space="preserve">, 24 (6): 755.</w:t>
      </w:r>
    </w:p>
    <w:p>
      <w:pPr>
        <w:pStyle w:val="Compact"/>
        <w:numPr>
          <w:numId w:val="1001"/>
          <w:ilvl w:val="0"/>
        </w:numPr>
      </w:pPr>
      <w:r>
        <w:t xml:space="preserve">C. W. Tang, S. A. Vanslyke,</w:t>
      </w:r>
      <w:r>
        <w:t xml:space="preserve"> </w:t>
      </w:r>
      <w:r>
        <w:rPr>
          <w:i/>
        </w:rPr>
        <w:t xml:space="preserve">Applied Physics Letters</w:t>
      </w:r>
      <w:r>
        <w:t xml:space="preserve"> </w:t>
      </w:r>
      <w:r>
        <w:rPr>
          <w:b/>
        </w:rPr>
        <w:t xml:space="preserve">(1987)</w:t>
      </w:r>
      <w:r>
        <w:t xml:space="preserve">, 51 (12): 913.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2e4e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54d9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