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3888" w:val="left" w:leader="none"/>
          <w:tab w:pos="14178" w:val="left" w:leader="none"/>
        </w:tabs>
        <w:spacing w:before="74"/>
        <w:ind w:left="136" w:right="0" w:firstLine="0"/>
        <w:jc w:val="left"/>
        <w:rPr>
          <w:rFonts w:ascii="Cambria"/>
          <w:sz w:val="32"/>
        </w:rPr>
      </w:pPr>
      <w:r>
        <w:rPr>
          <w:rFonts w:ascii="Cambria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896111</wp:posOffset>
                </wp:positionH>
                <wp:positionV relativeFrom="paragraph">
                  <wp:posOffset>316484</wp:posOffset>
                </wp:positionV>
                <wp:extent cx="8917305" cy="381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891730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17305" h="38100">
                              <a:moveTo>
                                <a:pt x="891692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16924" y="38100"/>
                              </a:lnTo>
                              <a:lnTo>
                                <a:pt x="89169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24.92pt;width:702.12pt;height:3pt;mso-position-horizontal-relative:page;mso-position-vertical-relative:paragraph;z-index:-15728640;mso-wrap-distance-left:0;mso-wrap-distance-right:0" id="docshape1" filled="true" fillcolor="#612322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"/>
          <w:sz w:val="32"/>
          <w:u w:val="single" w:color="612322"/>
        </w:rPr>
        <w:tab/>
        <w:t>ICES</w:t>
      </w:r>
      <w:r>
        <w:rPr>
          <w:rFonts w:ascii="Cambria"/>
          <w:spacing w:val="-14"/>
          <w:sz w:val="32"/>
          <w:u w:val="single" w:color="612322"/>
        </w:rPr>
        <w:t> </w:t>
      </w:r>
      <w:r>
        <w:rPr>
          <w:rFonts w:ascii="Cambria"/>
          <w:sz w:val="32"/>
          <w:u w:val="single" w:color="612322"/>
        </w:rPr>
        <w:t>Cost</w:t>
      </w:r>
      <w:r>
        <w:rPr>
          <w:rFonts w:ascii="Cambria"/>
          <w:spacing w:val="-14"/>
          <w:sz w:val="32"/>
          <w:u w:val="single" w:color="612322"/>
        </w:rPr>
        <w:t> </w:t>
      </w:r>
      <w:r>
        <w:rPr>
          <w:rFonts w:ascii="Cambria"/>
          <w:sz w:val="32"/>
          <w:u w:val="single" w:color="612322"/>
        </w:rPr>
        <w:t>Engineering</w:t>
      </w:r>
      <w:r>
        <w:rPr>
          <w:rFonts w:ascii="Cambria"/>
          <w:spacing w:val="-13"/>
          <w:sz w:val="32"/>
          <w:u w:val="single" w:color="612322"/>
        </w:rPr>
        <w:t> </w:t>
      </w:r>
      <w:r>
        <w:rPr>
          <w:rFonts w:ascii="Cambria"/>
          <w:sz w:val="32"/>
          <w:u w:val="single" w:color="612322"/>
        </w:rPr>
        <w:t>Specialism</w:t>
      </w:r>
      <w:r>
        <w:rPr>
          <w:rFonts w:ascii="Cambria"/>
          <w:spacing w:val="-12"/>
          <w:sz w:val="32"/>
          <w:u w:val="single" w:color="612322"/>
        </w:rPr>
        <w:t> </w:t>
      </w:r>
      <w:r>
        <w:rPr>
          <w:rFonts w:ascii="Cambria"/>
          <w:spacing w:val="-2"/>
          <w:sz w:val="32"/>
          <w:u w:val="single" w:color="612322"/>
        </w:rPr>
        <w:t>Competencies</w:t>
      </w:r>
      <w:r>
        <w:rPr>
          <w:rFonts w:ascii="Cambria"/>
          <w:sz w:val="32"/>
          <w:u w:val="single" w:color="612322"/>
        </w:rPr>
        <w:tab/>
      </w:r>
    </w:p>
    <w:p>
      <w:pPr>
        <w:pStyle w:val="BodyText"/>
        <w:spacing w:before="230"/>
        <w:ind w:left="165"/>
        <w:jc w:val="both"/>
      </w:pPr>
      <w:r>
        <w:rPr/>
        <w:t>The</w:t>
      </w:r>
      <w:r>
        <w:rPr>
          <w:spacing w:val="-5"/>
        </w:rPr>
        <w:t> </w:t>
      </w:r>
      <w:r>
        <w:rPr/>
        <w:t>cost</w:t>
      </w:r>
      <w:r>
        <w:rPr>
          <w:spacing w:val="-6"/>
        </w:rPr>
        <w:t> </w:t>
      </w:r>
      <w:r>
        <w:rPr/>
        <w:t>engineering</w:t>
      </w:r>
      <w:r>
        <w:rPr>
          <w:spacing w:val="-3"/>
        </w:rPr>
        <w:t> </w:t>
      </w:r>
      <w:r>
        <w:rPr/>
        <w:t>competencies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split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core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specialist</w:t>
      </w:r>
      <w:r>
        <w:rPr>
          <w:spacing w:val="-5"/>
        </w:rPr>
        <w:t> </w:t>
      </w:r>
      <w:r>
        <w:rPr>
          <w:spacing w:val="-2"/>
        </w:rPr>
        <w:t>competencies.</w:t>
      </w:r>
    </w:p>
    <w:p>
      <w:pPr>
        <w:pStyle w:val="BodyText"/>
      </w:pPr>
    </w:p>
    <w:p>
      <w:pPr>
        <w:pStyle w:val="BodyText"/>
        <w:spacing w:before="212"/>
      </w:pPr>
    </w:p>
    <w:p>
      <w:pPr>
        <w:spacing w:before="0"/>
        <w:ind w:left="165" w:right="0" w:firstLine="0"/>
        <w:jc w:val="both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OPTIMUM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pacing w:val="-2"/>
          <w:sz w:val="22"/>
        </w:rPr>
        <w:t>STANDARDS</w:t>
      </w:r>
    </w:p>
    <w:p>
      <w:pPr>
        <w:pStyle w:val="BodyText"/>
        <w:spacing w:line="278" w:lineRule="auto" w:before="238"/>
        <w:ind w:left="165" w:right="473"/>
        <w:jc w:val="both"/>
      </w:pPr>
      <w:r>
        <w:rPr/>
        <w:t>Each 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activities</w:t>
      </w:r>
      <w:r>
        <w:rPr>
          <w:spacing w:val="-3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 competencies</w:t>
      </w:r>
      <w:r>
        <w:rPr>
          <w:spacing w:val="-2"/>
        </w:rPr>
        <w:t> </w:t>
      </w:r>
      <w:r>
        <w:rPr/>
        <w:t>must be</w:t>
      </w:r>
      <w:r>
        <w:rPr>
          <w:spacing w:val="-2"/>
        </w:rPr>
        <w:t> </w:t>
      </w:r>
      <w:r>
        <w:rPr/>
        <w:t>signed-off to</w:t>
      </w:r>
      <w:r>
        <w:rPr>
          <w:spacing w:val="-1"/>
        </w:rPr>
        <w:t> </w:t>
      </w:r>
      <w:r>
        <w:rPr/>
        <w:t>a specific standard, indicated by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letters</w:t>
      </w:r>
      <w:r>
        <w:rPr>
          <w:spacing w:val="-3"/>
        </w:rPr>
        <w:t> </w:t>
      </w:r>
      <w:r>
        <w:rPr/>
        <w:t>A, K,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or B.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definitions</w:t>
      </w:r>
      <w:r>
        <w:rPr>
          <w:spacing w:val="-2"/>
        </w:rPr>
        <w:t> </w:t>
      </w:r>
      <w:r>
        <w:rPr/>
        <w:t>of these are given blow.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6"/>
        <w:gridCol w:w="1841"/>
        <w:gridCol w:w="9926"/>
      </w:tblGrid>
      <w:tr>
        <w:trPr>
          <w:trHeight w:val="537" w:hRule="atLeast"/>
        </w:trPr>
        <w:tc>
          <w:tcPr>
            <w:tcW w:w="536" w:type="dxa"/>
          </w:tcPr>
          <w:p>
            <w:pPr>
              <w:pStyle w:val="TableParagraph"/>
              <w:spacing w:line="266" w:lineRule="exact"/>
              <w:ind w:left="10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A</w:t>
            </w:r>
          </w:p>
        </w:tc>
        <w:tc>
          <w:tcPr>
            <w:tcW w:w="1841" w:type="dxa"/>
          </w:tcPr>
          <w:p>
            <w:pPr>
              <w:pStyle w:val="TableParagraph"/>
              <w:spacing w:line="266" w:lineRule="exact"/>
              <w:ind w:left="10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Appreciation</w:t>
            </w:r>
          </w:p>
        </w:tc>
        <w:tc>
          <w:tcPr>
            <w:tcW w:w="9926" w:type="dxa"/>
          </w:tcPr>
          <w:p>
            <w:pPr>
              <w:pStyle w:val="TableParagraph"/>
              <w:spacing w:line="266" w:lineRule="exact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general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awareness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activity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is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required.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This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could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be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acquired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by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reading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magazine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article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or</w:t>
            </w:r>
          </w:p>
          <w:p>
            <w:pPr>
              <w:pStyle w:val="TableParagraph"/>
              <w:spacing w:line="252" w:lineRule="exact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attending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CPD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event.</w:t>
            </w:r>
          </w:p>
        </w:tc>
      </w:tr>
      <w:tr>
        <w:trPr>
          <w:trHeight w:val="806" w:hRule="atLeast"/>
        </w:trPr>
        <w:tc>
          <w:tcPr>
            <w:tcW w:w="536" w:type="dxa"/>
          </w:tcPr>
          <w:p>
            <w:pPr>
              <w:pStyle w:val="TableParagraph"/>
              <w:spacing w:line="265" w:lineRule="exact"/>
              <w:ind w:left="10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K</w:t>
            </w:r>
          </w:p>
        </w:tc>
        <w:tc>
          <w:tcPr>
            <w:tcW w:w="1841" w:type="dxa"/>
          </w:tcPr>
          <w:p>
            <w:pPr>
              <w:pStyle w:val="TableParagraph"/>
              <w:spacing w:line="265" w:lineRule="exact"/>
              <w:ind w:left="10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Knowledge</w:t>
            </w:r>
          </w:p>
        </w:tc>
        <w:tc>
          <w:tcPr>
            <w:tcW w:w="9926" w:type="dxa"/>
          </w:tcPr>
          <w:p>
            <w:pPr>
              <w:pStyle w:val="TableParagraph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This standard requires a more detailed level of knowledge understanding of the activity. This could be acquired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by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undertaking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training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course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other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type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study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but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not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necessarily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put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into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practice.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E.g.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</w:p>
          <w:p>
            <w:pPr>
              <w:pStyle w:val="TableParagraph"/>
              <w:spacing w:line="252" w:lineRule="exact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subject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area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degree</w:t>
            </w:r>
            <w:r>
              <w:rPr>
                <w:rFonts w:ascii="Calibri"/>
                <w:spacing w:val="-2"/>
                <w:sz w:val="22"/>
              </w:rPr>
              <w:t> course.</w:t>
            </w:r>
          </w:p>
        </w:tc>
      </w:tr>
      <w:tr>
        <w:trPr>
          <w:trHeight w:val="803" w:hRule="atLeast"/>
        </w:trPr>
        <w:tc>
          <w:tcPr>
            <w:tcW w:w="536" w:type="dxa"/>
          </w:tcPr>
          <w:p>
            <w:pPr>
              <w:pStyle w:val="TableParagraph"/>
              <w:spacing w:line="265" w:lineRule="exact"/>
              <w:ind w:left="10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E</w:t>
            </w:r>
          </w:p>
        </w:tc>
        <w:tc>
          <w:tcPr>
            <w:tcW w:w="1841" w:type="dxa"/>
          </w:tcPr>
          <w:p>
            <w:pPr>
              <w:pStyle w:val="TableParagraph"/>
              <w:spacing w:line="265" w:lineRule="exact"/>
              <w:ind w:left="10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Experience</w:t>
            </w:r>
          </w:p>
        </w:tc>
        <w:tc>
          <w:tcPr>
            <w:tcW w:w="9926" w:type="dxa"/>
          </w:tcPr>
          <w:p>
            <w:pPr>
              <w:pStyle w:val="TableParagraph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reach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this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standard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activity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must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have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been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performed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independently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under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supervision.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This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may be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achieved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by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undertaking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activity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work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context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over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period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time.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Experience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activity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or</w:t>
            </w:r>
          </w:p>
          <w:p>
            <w:pPr>
              <w:pStyle w:val="TableParagraph"/>
              <w:spacing w:line="249" w:lineRule="exact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subject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should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follow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on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and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be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additional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appreciation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and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knowledge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that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subject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area.</w:t>
            </w:r>
          </w:p>
        </w:tc>
      </w:tr>
      <w:tr>
        <w:trPr>
          <w:trHeight w:val="806" w:hRule="atLeast"/>
        </w:trPr>
        <w:tc>
          <w:tcPr>
            <w:tcW w:w="536" w:type="dxa"/>
          </w:tcPr>
          <w:p>
            <w:pPr>
              <w:pStyle w:val="TableParagraph"/>
              <w:spacing w:line="268" w:lineRule="exact"/>
              <w:ind w:left="10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B</w:t>
            </w:r>
          </w:p>
        </w:tc>
        <w:tc>
          <w:tcPr>
            <w:tcW w:w="1841" w:type="dxa"/>
          </w:tcPr>
          <w:p>
            <w:pPr>
              <w:pStyle w:val="TableParagraph"/>
              <w:spacing w:line="268" w:lineRule="exact"/>
              <w:ind w:left="10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Ability</w:t>
            </w:r>
          </w:p>
        </w:tc>
        <w:tc>
          <w:tcPr>
            <w:tcW w:w="9926" w:type="dxa"/>
          </w:tcPr>
          <w:p>
            <w:pPr>
              <w:pStyle w:val="TableParagraph"/>
              <w:spacing w:line="237" w:lineRule="auto" w:before="1"/>
              <w:ind w:left="107" w:right="1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To be able, without supervision, to perform relevant functions and be able to supervise other less experienced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staff.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This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may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be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evidenced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by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undertaking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management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roles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or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experience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gained</w:t>
            </w:r>
          </w:p>
          <w:p>
            <w:pPr>
              <w:pStyle w:val="TableParagraph"/>
              <w:spacing w:line="252" w:lineRule="exact" w:before="2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over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time.</w:t>
            </w:r>
          </w:p>
        </w:tc>
      </w:tr>
    </w:tbl>
    <w:p>
      <w:pPr>
        <w:pStyle w:val="BodyText"/>
        <w:spacing w:before="238"/>
      </w:pPr>
    </w:p>
    <w:p>
      <w:pPr>
        <w:spacing w:line="259" w:lineRule="auto" w:before="0"/>
        <w:ind w:left="165" w:right="502" w:firstLine="0"/>
        <w:jc w:val="both"/>
        <w:rPr>
          <w:rFonts w:ascii="Calibri"/>
          <w:sz w:val="22"/>
        </w:rPr>
      </w:pPr>
      <w:r>
        <w:rPr>
          <w:rFonts w:ascii="Calibri"/>
          <w:b/>
          <w:sz w:val="22"/>
        </w:rPr>
        <w:t>Technical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Member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level</w:t>
      </w:r>
      <w:r>
        <w:rPr>
          <w:rFonts w:ascii="Calibri"/>
          <w:b/>
          <w:spacing w:val="40"/>
          <w:sz w:val="22"/>
        </w:rPr>
        <w:t> </w:t>
      </w:r>
      <w:r>
        <w:rPr>
          <w:rFonts w:ascii="Calibri"/>
          <w:sz w:val="22"/>
        </w:rPr>
        <w:t>-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applicant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must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achieve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minimum average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standard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K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across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all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core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specialism activities.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addition,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minimum of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5 activities must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be assessed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at level E</w:t>
      </w:r>
      <w:r>
        <w:rPr>
          <w:rFonts w:ascii="Calibri"/>
          <w:sz w:val="22"/>
        </w:rPr>
        <w:t>,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and </w:t>
      </w:r>
      <w:r>
        <w:rPr>
          <w:rFonts w:ascii="Calibri"/>
          <w:b/>
          <w:sz w:val="22"/>
        </w:rPr>
        <w:t>up to 5 activities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may be assessed at level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A. </w:t>
      </w:r>
      <w:r>
        <w:rPr>
          <w:rFonts w:ascii="Calibri"/>
          <w:sz w:val="22"/>
        </w:rPr>
        <w:t>There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are no restrictions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within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this as to the particular choice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of </w:t>
      </w:r>
      <w:r>
        <w:rPr>
          <w:rFonts w:ascii="Calibri"/>
          <w:spacing w:val="-2"/>
          <w:sz w:val="22"/>
        </w:rPr>
        <w:t>activities.</w:t>
      </w:r>
    </w:p>
    <w:p>
      <w:pPr>
        <w:pStyle w:val="BodyText"/>
        <w:spacing w:before="160"/>
        <w:ind w:left="165"/>
        <w:jc w:val="both"/>
      </w:pPr>
      <w:r>
        <w:rPr>
          <w:b/>
        </w:rPr>
        <w:t>Member</w:t>
      </w:r>
      <w:r>
        <w:rPr>
          <w:b/>
          <w:spacing w:val="-3"/>
        </w:rPr>
        <w:t> </w:t>
      </w:r>
      <w:r>
        <w:rPr>
          <w:b/>
        </w:rPr>
        <w:t>level</w:t>
      </w:r>
      <w:r>
        <w:rPr>
          <w:b/>
          <w:spacing w:val="44"/>
        </w:rPr>
        <w:t> </w:t>
      </w:r>
      <w:r>
        <w:rPr/>
        <w:t>–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optimum</w:t>
      </w:r>
      <w:r>
        <w:rPr>
          <w:spacing w:val="-2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is</w:t>
      </w:r>
      <w:r>
        <w:rPr>
          <w:spacing w:val="-6"/>
        </w:rPr>
        <w:t> </w:t>
      </w:r>
      <w:r>
        <w:rPr/>
        <w:t>given</w:t>
      </w:r>
      <w:r>
        <w:rPr>
          <w:spacing w:val="-6"/>
        </w:rPr>
        <w:t> </w:t>
      </w:r>
      <w:r>
        <w:rPr/>
        <w:t>against</w:t>
      </w:r>
      <w:r>
        <w:rPr>
          <w:spacing w:val="-1"/>
        </w:rPr>
        <w:t> </w:t>
      </w:r>
      <w:r>
        <w:rPr/>
        <w:t>each</w:t>
      </w:r>
      <w:r>
        <w:rPr>
          <w:spacing w:val="-6"/>
        </w:rPr>
        <w:t> </w:t>
      </w:r>
      <w:r>
        <w:rPr/>
        <w:t>activity</w:t>
      </w:r>
      <w:r>
        <w:rPr>
          <w:spacing w:val="-4"/>
        </w:rPr>
        <w:t> </w:t>
      </w:r>
      <w:r>
        <w:rPr>
          <w:spacing w:val="-2"/>
        </w:rPr>
        <w:t>statement.</w:t>
      </w:r>
    </w:p>
    <w:p>
      <w:pPr>
        <w:pStyle w:val="BodyText"/>
        <w:spacing w:after="0"/>
        <w:jc w:val="both"/>
        <w:sectPr>
          <w:type w:val="continuous"/>
          <w:pgSz w:w="16850" w:h="11910" w:orient="landscape"/>
          <w:pgMar w:top="640" w:bottom="280" w:left="1275" w:right="1133"/>
        </w:sectPr>
      </w:pPr>
    </w:p>
    <w:p>
      <w:pPr>
        <w:tabs>
          <w:tab w:pos="3888" w:val="left" w:leader="none"/>
          <w:tab w:pos="14178" w:val="left" w:leader="none"/>
        </w:tabs>
        <w:spacing w:before="74"/>
        <w:ind w:left="136" w:right="0" w:firstLine="0"/>
        <w:jc w:val="left"/>
        <w:rPr>
          <w:rFonts w:ascii="Cambria"/>
          <w:sz w:val="32"/>
        </w:rPr>
      </w:pPr>
      <w:r>
        <w:rPr>
          <w:rFonts w:ascii="Cambria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896111</wp:posOffset>
                </wp:positionH>
                <wp:positionV relativeFrom="paragraph">
                  <wp:posOffset>316484</wp:posOffset>
                </wp:positionV>
                <wp:extent cx="8917305" cy="381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891730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17305" h="38100">
                              <a:moveTo>
                                <a:pt x="891692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16924" y="38100"/>
                              </a:lnTo>
                              <a:lnTo>
                                <a:pt x="89169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24.92pt;width:702.12pt;height:3pt;mso-position-horizontal-relative:page;mso-position-vertical-relative:paragraph;z-index:-15728128;mso-wrap-distance-left:0;mso-wrap-distance-right:0" id="docshape2" filled="true" fillcolor="#612322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"/>
          <w:sz w:val="32"/>
          <w:u w:val="single" w:color="612322"/>
        </w:rPr>
        <w:tab/>
        <w:t>ICES</w:t>
      </w:r>
      <w:r>
        <w:rPr>
          <w:rFonts w:ascii="Cambria"/>
          <w:spacing w:val="-14"/>
          <w:sz w:val="32"/>
          <w:u w:val="single" w:color="612322"/>
        </w:rPr>
        <w:t> </w:t>
      </w:r>
      <w:r>
        <w:rPr>
          <w:rFonts w:ascii="Cambria"/>
          <w:sz w:val="32"/>
          <w:u w:val="single" w:color="612322"/>
        </w:rPr>
        <w:t>Cost</w:t>
      </w:r>
      <w:r>
        <w:rPr>
          <w:rFonts w:ascii="Cambria"/>
          <w:spacing w:val="-14"/>
          <w:sz w:val="32"/>
          <w:u w:val="single" w:color="612322"/>
        </w:rPr>
        <w:t> </w:t>
      </w:r>
      <w:r>
        <w:rPr>
          <w:rFonts w:ascii="Cambria"/>
          <w:sz w:val="32"/>
          <w:u w:val="single" w:color="612322"/>
        </w:rPr>
        <w:t>Engineering</w:t>
      </w:r>
      <w:r>
        <w:rPr>
          <w:rFonts w:ascii="Cambria"/>
          <w:spacing w:val="-13"/>
          <w:sz w:val="32"/>
          <w:u w:val="single" w:color="612322"/>
        </w:rPr>
        <w:t> </w:t>
      </w:r>
      <w:r>
        <w:rPr>
          <w:rFonts w:ascii="Cambria"/>
          <w:sz w:val="32"/>
          <w:u w:val="single" w:color="612322"/>
        </w:rPr>
        <w:t>Specialism</w:t>
      </w:r>
      <w:r>
        <w:rPr>
          <w:rFonts w:ascii="Cambria"/>
          <w:spacing w:val="-12"/>
          <w:sz w:val="32"/>
          <w:u w:val="single" w:color="612322"/>
        </w:rPr>
        <w:t> </w:t>
      </w:r>
      <w:r>
        <w:rPr>
          <w:rFonts w:ascii="Cambria"/>
          <w:spacing w:val="-2"/>
          <w:sz w:val="32"/>
          <w:u w:val="single" w:color="612322"/>
        </w:rPr>
        <w:t>Competencies</w:t>
      </w:r>
      <w:r>
        <w:rPr>
          <w:rFonts w:ascii="Cambria"/>
          <w:sz w:val="32"/>
          <w:u w:val="single" w:color="612322"/>
        </w:rPr>
        <w:tab/>
      </w:r>
    </w:p>
    <w:p>
      <w:pPr>
        <w:pStyle w:val="BodyText"/>
        <w:spacing w:before="8"/>
        <w:rPr>
          <w:rFonts w:ascii="Cambria"/>
          <w:sz w:val="19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0"/>
        <w:gridCol w:w="2917"/>
        <w:gridCol w:w="5853"/>
        <w:gridCol w:w="704"/>
        <w:gridCol w:w="706"/>
        <w:gridCol w:w="706"/>
        <w:gridCol w:w="706"/>
      </w:tblGrid>
      <w:tr>
        <w:trPr>
          <w:trHeight w:val="1453" w:hRule="atLeast"/>
        </w:trPr>
        <w:tc>
          <w:tcPr>
            <w:tcW w:w="1460" w:type="dxa"/>
          </w:tcPr>
          <w:p>
            <w:pPr>
              <w:pStyle w:val="TableParagraph"/>
              <w:spacing w:line="208" w:lineRule="exact"/>
              <w:ind w:lef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CE</w:t>
            </w:r>
            <w:r>
              <w:rPr>
                <w:rFonts w:ascii="Arial"/>
                <w:b/>
                <w:spacing w:val="-2"/>
                <w:w w:val="95"/>
                <w:sz w:val="20"/>
              </w:rPr>
              <w:t> </w:t>
            </w:r>
            <w:r>
              <w:rPr>
                <w:rFonts w:ascii="Arial"/>
                <w:b/>
                <w:spacing w:val="-10"/>
                <w:w w:val="95"/>
                <w:sz w:val="20"/>
              </w:rPr>
              <w:t>1</w:t>
            </w: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206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January</w:t>
            </w:r>
            <w:r>
              <w:rPr>
                <w:spacing w:val="-4"/>
                <w:sz w:val="20"/>
              </w:rPr>
              <w:t> 2015</w:t>
            </w:r>
          </w:p>
        </w:tc>
        <w:tc>
          <w:tcPr>
            <w:tcW w:w="2917" w:type="dxa"/>
          </w:tcPr>
          <w:p>
            <w:pPr>
              <w:pStyle w:val="TableParagraph"/>
              <w:spacing w:line="207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5"/>
                <w:sz w:val="20"/>
              </w:rPr>
              <w:t>Cost</w:t>
            </w:r>
            <w:r>
              <w:rPr>
                <w:rFonts w:ascii="Arial"/>
                <w:b/>
                <w:spacing w:val="-5"/>
                <w:w w:val="85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Engineering</w:t>
            </w:r>
          </w:p>
          <w:p>
            <w:pPr>
              <w:pStyle w:val="TableParagraph"/>
              <w:spacing w:line="229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5"/>
                <w:sz w:val="20"/>
              </w:rPr>
              <w:t>Specialist</w:t>
            </w:r>
            <w:r>
              <w:rPr>
                <w:rFonts w:ascii="Arial"/>
                <w:b/>
                <w:spacing w:val="12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5"/>
                <w:sz w:val="20"/>
              </w:rPr>
              <w:t>Competencies</w:t>
            </w:r>
          </w:p>
        </w:tc>
        <w:tc>
          <w:tcPr>
            <w:tcW w:w="8675" w:type="dxa"/>
            <w:gridSpan w:val="5"/>
          </w:tcPr>
          <w:p>
            <w:pPr>
              <w:pStyle w:val="TableParagraph"/>
              <w:spacing w:before="206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COMPETENCIES</w:t>
            </w:r>
            <w:r>
              <w:rPr>
                <w:rFonts w:ascii="Arial"/>
                <w:b/>
                <w:spacing w:val="31"/>
                <w:sz w:val="20"/>
              </w:rPr>
              <w:t> </w:t>
            </w:r>
            <w:r>
              <w:rPr>
                <w:rFonts w:ascii="Arial"/>
                <w:b/>
                <w:w w:val="80"/>
                <w:sz w:val="20"/>
              </w:rPr>
              <w:t>AND</w:t>
            </w:r>
            <w:r>
              <w:rPr>
                <w:rFonts w:ascii="Arial"/>
                <w:b/>
                <w:spacing w:val="33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ASSESSMENT</w:t>
            </w:r>
          </w:p>
          <w:p>
            <w:pPr>
              <w:pStyle w:val="TableParagraph"/>
              <w:spacing w:before="223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5"/>
                <w:sz w:val="20"/>
              </w:rPr>
              <w:t>Cost</w:t>
            </w:r>
            <w:r>
              <w:rPr>
                <w:rFonts w:ascii="Arial"/>
                <w:b/>
                <w:spacing w:val="3"/>
                <w:sz w:val="20"/>
              </w:rPr>
              <w:t> </w:t>
            </w:r>
            <w:r>
              <w:rPr>
                <w:rFonts w:ascii="Arial"/>
                <w:b/>
                <w:w w:val="85"/>
                <w:sz w:val="20"/>
              </w:rPr>
              <w:t>planning</w:t>
            </w:r>
            <w:r>
              <w:rPr>
                <w:rFonts w:ascii="Arial"/>
                <w:b/>
                <w:spacing w:val="2"/>
                <w:sz w:val="20"/>
              </w:rPr>
              <w:t> </w:t>
            </w:r>
            <w:r>
              <w:rPr>
                <w:rFonts w:ascii="Arial"/>
                <w:b/>
                <w:w w:val="85"/>
                <w:sz w:val="20"/>
              </w:rPr>
              <w:t>and</w:t>
            </w:r>
            <w:r>
              <w:rPr>
                <w:rFonts w:ascii="Arial"/>
                <w:b/>
                <w:spacing w:val="4"/>
                <w:sz w:val="20"/>
              </w:rPr>
              <w:t> </w:t>
            </w:r>
            <w:r>
              <w:rPr>
                <w:rFonts w:ascii="Arial"/>
                <w:b/>
                <w:w w:val="85"/>
                <w:sz w:val="20"/>
              </w:rPr>
              <w:t>pre-contract</w:t>
            </w:r>
            <w:r>
              <w:rPr>
                <w:rFonts w:ascii="Arial"/>
                <w:b/>
                <w:spacing w:val="3"/>
                <w:sz w:val="20"/>
              </w:rPr>
              <w:t> </w:t>
            </w:r>
            <w:r>
              <w:rPr>
                <w:rFonts w:ascii="Arial"/>
                <w:b/>
                <w:w w:val="85"/>
                <w:sz w:val="20"/>
              </w:rPr>
              <w:t>cost</w:t>
            </w:r>
            <w:r>
              <w:rPr>
                <w:rFonts w:ascii="Arial"/>
                <w:b/>
                <w:spacing w:val="3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85"/>
                <w:sz w:val="20"/>
              </w:rPr>
              <w:t>control</w:t>
            </w:r>
          </w:p>
        </w:tc>
      </w:tr>
      <w:tr>
        <w:trPr>
          <w:trHeight w:val="1147" w:hRule="atLeast"/>
        </w:trPr>
        <w:tc>
          <w:tcPr>
            <w:tcW w:w="1460" w:type="dxa"/>
            <w:vMerge w:val="restart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66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"/>
              <w:ind w:left="2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Reference</w:t>
            </w:r>
          </w:p>
        </w:tc>
        <w:tc>
          <w:tcPr>
            <w:tcW w:w="2917" w:type="dxa"/>
            <w:vMerge w:val="restart"/>
          </w:tcPr>
          <w:p>
            <w:pPr>
              <w:pStyle w:val="TableParagraph"/>
              <w:spacing w:line="207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Technical</w:t>
            </w:r>
            <w:r>
              <w:rPr>
                <w:rFonts w:ascii="Arial"/>
                <w:b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b/>
                <w:w w:val="90"/>
                <w:sz w:val="20"/>
              </w:rPr>
              <w:t>Member</w:t>
            </w:r>
            <w:r>
              <w:rPr>
                <w:rFonts w:ascii="Arial"/>
                <w:b/>
                <w:spacing w:val="27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Optimum</w:t>
            </w:r>
          </w:p>
          <w:p>
            <w:pPr>
              <w:pStyle w:val="TableParagraph"/>
              <w:spacing w:line="235" w:lineRule="auto" w:before="2"/>
              <w:ind w:left="2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90"/>
                <w:sz w:val="20"/>
              </w:rPr>
              <w:t>Standard–</w:t>
            </w:r>
            <w:r>
              <w:rPr>
                <w:rFonts w:ascii="Arial" w:hAnsi="Arial"/>
                <w:b/>
                <w:spacing w:val="-11"/>
                <w:w w:val="90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see</w:t>
            </w:r>
            <w:r>
              <w:rPr>
                <w:rFonts w:ascii="Arial" w:hAnsi="Arial"/>
                <w:b/>
                <w:spacing w:val="-8"/>
                <w:w w:val="90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requirements</w:t>
            </w:r>
            <w:r>
              <w:rPr>
                <w:rFonts w:ascii="Arial" w:hAnsi="Arial"/>
                <w:b/>
                <w:spacing w:val="-8"/>
                <w:w w:val="90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on </w:t>
            </w:r>
            <w:r>
              <w:rPr>
                <w:rFonts w:ascii="Arial" w:hAnsi="Arial"/>
                <w:b/>
                <w:sz w:val="20"/>
              </w:rPr>
              <w:t>covering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sheet</w:t>
            </w: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210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2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90"/>
                <w:sz w:val="20"/>
              </w:rPr>
              <w:t>Member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Optimum</w:t>
            </w:r>
            <w:r>
              <w:rPr>
                <w:rFonts w:ascii="Arial" w:hAnsi="Arial"/>
                <w:b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w w:val="90"/>
                <w:sz w:val="20"/>
              </w:rPr>
              <w:t>Standard</w:t>
            </w:r>
          </w:p>
        </w:tc>
        <w:tc>
          <w:tcPr>
            <w:tcW w:w="5853" w:type="dxa"/>
            <w:vMerge w:val="restart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90"/>
              <w:rPr>
                <w:rFonts w:ascii="Cambria"/>
                <w:sz w:val="20"/>
              </w:rPr>
            </w:pPr>
          </w:p>
          <w:p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Activity</w:t>
            </w:r>
            <w:r>
              <w:rPr>
                <w:rFonts w:ascii="Arial"/>
                <w:b/>
                <w:spacing w:val="-1"/>
                <w:w w:val="95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5"/>
                <w:sz w:val="20"/>
              </w:rPr>
              <w:t>Details</w:t>
            </w:r>
          </w:p>
        </w:tc>
        <w:tc>
          <w:tcPr>
            <w:tcW w:w="2822" w:type="dxa"/>
            <w:gridSpan w:val="4"/>
          </w:tcPr>
          <w:p>
            <w:pPr>
              <w:pStyle w:val="TableParagraph"/>
              <w:spacing w:line="208" w:lineRule="exact"/>
              <w:ind w:left="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Date</w:t>
            </w:r>
            <w:r>
              <w:rPr>
                <w:rFonts w:ascii="Arial"/>
                <w:b/>
                <w:spacing w:val="-1"/>
                <w:w w:val="90"/>
                <w:sz w:val="20"/>
              </w:rPr>
              <w:t> </w:t>
            </w:r>
            <w:r>
              <w:rPr>
                <w:rFonts w:ascii="Arial"/>
                <w:b/>
                <w:w w:val="90"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Assessment</w:t>
            </w:r>
          </w:p>
        </w:tc>
      </w:tr>
      <w:tr>
        <w:trPr>
          <w:trHeight w:val="453" w:hRule="atLeast"/>
        </w:trPr>
        <w:tc>
          <w:tcPr>
            <w:tcW w:w="14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spacing w:line="223" w:lineRule="exact" w:before="210"/>
              <w:ind w:left="7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706" w:type="dxa"/>
          </w:tcPr>
          <w:p>
            <w:pPr>
              <w:pStyle w:val="TableParagraph"/>
              <w:spacing w:line="223" w:lineRule="exact" w:before="210"/>
              <w:ind w:left="8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K</w:t>
            </w:r>
          </w:p>
        </w:tc>
        <w:tc>
          <w:tcPr>
            <w:tcW w:w="706" w:type="dxa"/>
          </w:tcPr>
          <w:p>
            <w:pPr>
              <w:pStyle w:val="TableParagraph"/>
              <w:spacing w:line="223" w:lineRule="exact" w:before="210"/>
              <w:ind w:left="8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706" w:type="dxa"/>
          </w:tcPr>
          <w:p>
            <w:pPr>
              <w:pStyle w:val="TableParagraph"/>
              <w:spacing w:line="223" w:lineRule="exact" w:before="210"/>
              <w:ind w:left="8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795" w:hRule="atLeast"/>
        </w:trPr>
        <w:tc>
          <w:tcPr>
            <w:tcW w:w="1460" w:type="dxa"/>
            <w:tcBorders>
              <w:bottom w:val="nil"/>
            </w:tcBorders>
          </w:tcPr>
          <w:p>
            <w:pPr>
              <w:pStyle w:val="TableParagraph"/>
              <w:spacing w:before="230"/>
              <w:ind w:left="10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w w:val="85"/>
                <w:sz w:val="20"/>
              </w:rPr>
              <w:t>A</w:t>
            </w:r>
          </w:p>
        </w:tc>
        <w:tc>
          <w:tcPr>
            <w:tcW w:w="2917" w:type="dxa"/>
            <w:tcBorders>
              <w:bottom w:val="nil"/>
            </w:tcBorders>
          </w:tcPr>
          <w:p>
            <w:pPr>
              <w:pStyle w:val="TableParagraph"/>
              <w:spacing w:before="210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5853" w:type="dxa"/>
            <w:tcBorders>
              <w:bottom w:val="nil"/>
            </w:tcBorders>
          </w:tcPr>
          <w:p>
            <w:pPr>
              <w:pStyle w:val="TableParagraph"/>
              <w:spacing w:before="234"/>
              <w:ind w:left="27" w:right="7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elements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prepare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initial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project budget at high level</w:t>
            </w:r>
          </w:p>
        </w:tc>
        <w:tc>
          <w:tcPr>
            <w:tcW w:w="704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6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6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6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21" w:hRule="atLeast"/>
        </w:trPr>
        <w:tc>
          <w:tcPr>
            <w:tcW w:w="14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8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w w:val="95"/>
                <w:sz w:val="20"/>
              </w:rPr>
              <w:t>B</w:t>
            </w:r>
          </w:p>
        </w:tc>
        <w:tc>
          <w:tcPr>
            <w:tcW w:w="29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8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585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2"/>
              <w:ind w:left="27" w:right="72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detailed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spread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budget,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along with identification of cost drivers for civil engineering works.</w:t>
            </w:r>
          </w:p>
          <w:p>
            <w:pPr>
              <w:pStyle w:val="TableParagraph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Establish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appropriate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work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break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down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structure.</w:t>
            </w:r>
          </w:p>
        </w:tc>
        <w:tc>
          <w:tcPr>
            <w:tcW w:w="7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51" w:hRule="atLeast"/>
        </w:trPr>
        <w:tc>
          <w:tcPr>
            <w:tcW w:w="14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4"/>
              <w:ind w:left="10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w w:val="90"/>
                <w:sz w:val="20"/>
              </w:rPr>
              <w:t>C</w:t>
            </w: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208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10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D</w:t>
            </w:r>
          </w:p>
        </w:tc>
        <w:tc>
          <w:tcPr>
            <w:tcW w:w="29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8"/>
              <w:ind w:left="5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211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585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8"/>
              <w:ind w:left="27" w:right="72"/>
              <w:rPr>
                <w:sz w:val="20"/>
              </w:rPr>
            </w:pPr>
            <w:r>
              <w:rPr>
                <w:spacing w:val="-2"/>
                <w:sz w:val="20"/>
              </w:rPr>
              <w:t>Civil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engineering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design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options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covering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Employer/Consultant </w:t>
            </w:r>
            <w:r>
              <w:rPr>
                <w:sz w:val="20"/>
              </w:rPr>
              <w:t>design, novation and Contractor design and construct</w:t>
            </w:r>
          </w:p>
          <w:p>
            <w:pPr>
              <w:pStyle w:val="TableParagraph"/>
              <w:spacing w:before="228"/>
              <w:ind w:left="27" w:right="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rates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prices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various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sources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benchmark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project budget or cost plan against similar schemes</w:t>
            </w:r>
          </w:p>
        </w:tc>
        <w:tc>
          <w:tcPr>
            <w:tcW w:w="7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55" w:hRule="atLeast"/>
        </w:trPr>
        <w:tc>
          <w:tcPr>
            <w:tcW w:w="1460" w:type="dxa"/>
            <w:tcBorders>
              <w:top w:val="nil"/>
            </w:tcBorders>
          </w:tcPr>
          <w:p>
            <w:pPr>
              <w:pStyle w:val="TableParagraph"/>
              <w:spacing w:before="128"/>
              <w:ind w:left="10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w w:val="90"/>
                <w:sz w:val="20"/>
              </w:rPr>
              <w:t>E</w:t>
            </w:r>
          </w:p>
        </w:tc>
        <w:tc>
          <w:tcPr>
            <w:tcW w:w="2917" w:type="dxa"/>
            <w:tcBorders>
              <w:top w:val="nil"/>
            </w:tcBorders>
          </w:tcPr>
          <w:p>
            <w:pPr>
              <w:pStyle w:val="TableParagraph"/>
              <w:spacing w:before="108"/>
              <w:ind w:left="5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5853" w:type="dxa"/>
            <w:tcBorders>
              <w:top w:val="nil"/>
            </w:tcBorders>
          </w:tcPr>
          <w:p>
            <w:pPr>
              <w:pStyle w:val="TableParagraph"/>
              <w:spacing w:before="132"/>
              <w:ind w:left="27" w:right="72"/>
              <w:rPr>
                <w:sz w:val="20"/>
              </w:rPr>
            </w:pPr>
            <w:r>
              <w:rPr>
                <w:sz w:val="20"/>
              </w:rPr>
              <w:t>Knowledge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various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scheme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funding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options,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corporate governance applied by stakeholders</w:t>
            </w:r>
          </w:p>
        </w:tc>
        <w:tc>
          <w:tcPr>
            <w:tcW w:w="7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50" w:h="11910" w:orient="landscape"/>
          <w:pgMar w:top="640" w:bottom="280" w:left="1275" w:right="1133"/>
        </w:sectPr>
      </w:pPr>
    </w:p>
    <w:p>
      <w:pPr>
        <w:pStyle w:val="BodyText"/>
        <w:spacing w:before="1"/>
        <w:rPr>
          <w:rFonts w:ascii="Cambria"/>
          <w:sz w:val="11"/>
        </w:rPr>
      </w:pPr>
    </w:p>
    <w:tbl>
      <w:tblPr>
        <w:tblW w:w="0" w:type="auto"/>
        <w:jc w:val="left"/>
        <w:tblInd w:w="9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0"/>
        <w:gridCol w:w="2443"/>
      </w:tblGrid>
      <w:tr>
        <w:trPr>
          <w:trHeight w:val="1247" w:hRule="atLeast"/>
        </w:trPr>
        <w:tc>
          <w:tcPr>
            <w:tcW w:w="2410" w:type="dxa"/>
          </w:tcPr>
          <w:p>
            <w:pPr>
              <w:pStyle w:val="TableParagraph"/>
              <w:spacing w:line="228" w:lineRule="exact"/>
              <w:ind w:left="108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443" w:type="dxa"/>
          </w:tcPr>
          <w:p>
            <w:pPr>
              <w:pStyle w:val="TableParagraph"/>
              <w:spacing w:line="228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Applicant</w:t>
            </w:r>
          </w:p>
        </w:tc>
      </w:tr>
      <w:tr>
        <w:trPr>
          <w:trHeight w:val="1248" w:hRule="atLeast"/>
        </w:trPr>
        <w:tc>
          <w:tcPr>
            <w:tcW w:w="2410" w:type="dxa"/>
          </w:tcPr>
          <w:p>
            <w:pPr>
              <w:pStyle w:val="TableParagraph"/>
              <w:spacing w:line="228" w:lineRule="exact"/>
              <w:ind w:left="108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signature</w:t>
            </w:r>
          </w:p>
        </w:tc>
        <w:tc>
          <w:tcPr>
            <w:tcW w:w="2443" w:type="dxa"/>
          </w:tcPr>
          <w:p>
            <w:pPr>
              <w:pStyle w:val="TableParagraph"/>
              <w:spacing w:line="22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  <w:p>
            <w:pPr>
              <w:pStyle w:val="TableParagraph"/>
              <w:rPr>
                <w:rFonts w:ascii="Cambria"/>
                <w:sz w:val="22"/>
              </w:rPr>
            </w:pPr>
          </w:p>
          <w:p>
            <w:pPr>
              <w:pStyle w:val="TableParagraph"/>
              <w:spacing w:before="233"/>
              <w:rPr>
                <w:rFonts w:ascii="Cambria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CM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 CE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50" w:h="11910" w:orient="landscape"/>
          <w:pgMar w:top="1340" w:bottom="280" w:left="1275" w:right="1133"/>
        </w:sectPr>
      </w:pPr>
    </w:p>
    <w:p>
      <w:pPr>
        <w:tabs>
          <w:tab w:pos="3888" w:val="left" w:leader="none"/>
          <w:tab w:pos="14178" w:val="left" w:leader="none"/>
        </w:tabs>
        <w:spacing w:before="74"/>
        <w:ind w:left="136" w:right="0" w:firstLine="0"/>
        <w:jc w:val="left"/>
        <w:rPr>
          <w:rFonts w:ascii="Cambria"/>
          <w:sz w:val="32"/>
        </w:rPr>
      </w:pPr>
      <w:r>
        <w:rPr>
          <w:rFonts w:ascii="Cambria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896111</wp:posOffset>
                </wp:positionH>
                <wp:positionV relativeFrom="paragraph">
                  <wp:posOffset>316484</wp:posOffset>
                </wp:positionV>
                <wp:extent cx="8917305" cy="3810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891730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17305" h="38100">
                              <a:moveTo>
                                <a:pt x="891692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16924" y="38100"/>
                              </a:lnTo>
                              <a:lnTo>
                                <a:pt x="89169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24.92pt;width:702.12pt;height:3pt;mso-position-horizontal-relative:page;mso-position-vertical-relative:paragraph;z-index:-15727616;mso-wrap-distance-left:0;mso-wrap-distance-right:0" id="docshape3" filled="true" fillcolor="#612322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"/>
          <w:sz w:val="32"/>
          <w:u w:val="single" w:color="612322"/>
        </w:rPr>
        <w:tab/>
        <w:t>ICES</w:t>
      </w:r>
      <w:r>
        <w:rPr>
          <w:rFonts w:ascii="Cambria"/>
          <w:spacing w:val="-14"/>
          <w:sz w:val="32"/>
          <w:u w:val="single" w:color="612322"/>
        </w:rPr>
        <w:t> </w:t>
      </w:r>
      <w:r>
        <w:rPr>
          <w:rFonts w:ascii="Cambria"/>
          <w:sz w:val="32"/>
          <w:u w:val="single" w:color="612322"/>
        </w:rPr>
        <w:t>Cost</w:t>
      </w:r>
      <w:r>
        <w:rPr>
          <w:rFonts w:ascii="Cambria"/>
          <w:spacing w:val="-14"/>
          <w:sz w:val="32"/>
          <w:u w:val="single" w:color="612322"/>
        </w:rPr>
        <w:t> </w:t>
      </w:r>
      <w:r>
        <w:rPr>
          <w:rFonts w:ascii="Cambria"/>
          <w:sz w:val="32"/>
          <w:u w:val="single" w:color="612322"/>
        </w:rPr>
        <w:t>Engineering</w:t>
      </w:r>
      <w:r>
        <w:rPr>
          <w:rFonts w:ascii="Cambria"/>
          <w:spacing w:val="-13"/>
          <w:sz w:val="32"/>
          <w:u w:val="single" w:color="612322"/>
        </w:rPr>
        <w:t> </w:t>
      </w:r>
      <w:r>
        <w:rPr>
          <w:rFonts w:ascii="Cambria"/>
          <w:sz w:val="32"/>
          <w:u w:val="single" w:color="612322"/>
        </w:rPr>
        <w:t>Specialism</w:t>
      </w:r>
      <w:r>
        <w:rPr>
          <w:rFonts w:ascii="Cambria"/>
          <w:spacing w:val="-12"/>
          <w:sz w:val="32"/>
          <w:u w:val="single" w:color="612322"/>
        </w:rPr>
        <w:t> </w:t>
      </w:r>
      <w:r>
        <w:rPr>
          <w:rFonts w:ascii="Cambria"/>
          <w:spacing w:val="-2"/>
          <w:sz w:val="32"/>
          <w:u w:val="single" w:color="612322"/>
        </w:rPr>
        <w:t>Competencies</w:t>
      </w:r>
      <w:r>
        <w:rPr>
          <w:rFonts w:ascii="Cambria"/>
          <w:sz w:val="32"/>
          <w:u w:val="single" w:color="612322"/>
        </w:rPr>
        <w:tab/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9"/>
        <w:rPr>
          <w:rFonts w:ascii="Cambria"/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9"/>
        <w:gridCol w:w="1416"/>
        <w:gridCol w:w="1702"/>
        <w:gridCol w:w="6135"/>
        <w:gridCol w:w="840"/>
        <w:gridCol w:w="843"/>
        <w:gridCol w:w="840"/>
        <w:gridCol w:w="982"/>
      </w:tblGrid>
      <w:tr>
        <w:trPr>
          <w:trHeight w:val="1564" w:hRule="atLeast"/>
        </w:trPr>
        <w:tc>
          <w:tcPr>
            <w:tcW w:w="1419" w:type="dxa"/>
          </w:tcPr>
          <w:p>
            <w:pPr>
              <w:pStyle w:val="TableParagraph"/>
              <w:spacing w:line="208" w:lineRule="exact"/>
              <w:ind w:left="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CE</w:t>
            </w:r>
            <w:r>
              <w:rPr>
                <w:rFonts w:ascii="Arial"/>
                <w:b/>
                <w:spacing w:val="-2"/>
                <w:w w:val="95"/>
                <w:sz w:val="20"/>
              </w:rPr>
              <w:t> </w:t>
            </w:r>
            <w:r>
              <w:rPr>
                <w:rFonts w:ascii="Arial"/>
                <w:b/>
                <w:spacing w:val="-10"/>
                <w:w w:val="95"/>
                <w:sz w:val="20"/>
              </w:rPr>
              <w:t>2</w:t>
            </w: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206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January</w:t>
            </w:r>
            <w:r>
              <w:rPr>
                <w:spacing w:val="-4"/>
                <w:sz w:val="20"/>
              </w:rPr>
              <w:t> 2015</w:t>
            </w:r>
          </w:p>
        </w:tc>
        <w:tc>
          <w:tcPr>
            <w:tcW w:w="3118" w:type="dxa"/>
            <w:gridSpan w:val="2"/>
          </w:tcPr>
          <w:p>
            <w:pPr>
              <w:pStyle w:val="TableParagraph"/>
              <w:spacing w:line="207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5"/>
                <w:sz w:val="20"/>
              </w:rPr>
              <w:t>Cost</w:t>
            </w:r>
            <w:r>
              <w:rPr>
                <w:rFonts w:ascii="Arial"/>
                <w:b/>
                <w:spacing w:val="-5"/>
                <w:w w:val="85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Engineering</w:t>
            </w:r>
          </w:p>
          <w:p>
            <w:pPr>
              <w:pStyle w:val="TableParagraph"/>
              <w:spacing w:line="229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5"/>
                <w:sz w:val="20"/>
              </w:rPr>
              <w:t>Specialist</w:t>
            </w:r>
            <w:r>
              <w:rPr>
                <w:rFonts w:ascii="Arial"/>
                <w:b/>
                <w:spacing w:val="12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5"/>
                <w:sz w:val="20"/>
              </w:rPr>
              <w:t>Competencies</w:t>
            </w:r>
          </w:p>
        </w:tc>
        <w:tc>
          <w:tcPr>
            <w:tcW w:w="9640" w:type="dxa"/>
            <w:gridSpan w:val="5"/>
          </w:tcPr>
          <w:p>
            <w:pPr>
              <w:pStyle w:val="TableParagraph"/>
              <w:spacing w:before="206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COMPETENCIES</w:t>
            </w:r>
            <w:r>
              <w:rPr>
                <w:rFonts w:ascii="Arial"/>
                <w:b/>
                <w:spacing w:val="31"/>
                <w:sz w:val="20"/>
              </w:rPr>
              <w:t> </w:t>
            </w:r>
            <w:r>
              <w:rPr>
                <w:rFonts w:ascii="Arial"/>
                <w:b/>
                <w:w w:val="80"/>
                <w:sz w:val="20"/>
              </w:rPr>
              <w:t>AND</w:t>
            </w:r>
            <w:r>
              <w:rPr>
                <w:rFonts w:ascii="Arial"/>
                <w:b/>
                <w:spacing w:val="33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ASSESSMENT</w:t>
            </w:r>
          </w:p>
          <w:p>
            <w:pPr>
              <w:pStyle w:val="TableParagraph"/>
              <w:spacing w:before="223"/>
              <w:ind w:left="9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5"/>
                <w:sz w:val="20"/>
              </w:rPr>
              <w:t>Project/Commercial</w:t>
            </w:r>
            <w:r>
              <w:rPr>
                <w:rFonts w:ascii="Arial"/>
                <w:b/>
                <w:spacing w:val="28"/>
                <w:sz w:val="20"/>
              </w:rPr>
              <w:t> </w:t>
            </w:r>
            <w:r>
              <w:rPr>
                <w:rFonts w:ascii="Arial"/>
                <w:b/>
                <w:w w:val="85"/>
                <w:sz w:val="20"/>
              </w:rPr>
              <w:t>Management</w:t>
            </w:r>
            <w:r>
              <w:rPr>
                <w:rFonts w:ascii="Arial"/>
                <w:b/>
                <w:spacing w:val="26"/>
                <w:sz w:val="20"/>
              </w:rPr>
              <w:t> </w:t>
            </w:r>
            <w:r>
              <w:rPr>
                <w:rFonts w:ascii="Arial"/>
                <w:b/>
                <w:w w:val="85"/>
                <w:sz w:val="20"/>
              </w:rPr>
              <w:t>Reporting,</w:t>
            </w:r>
            <w:r>
              <w:rPr>
                <w:rFonts w:ascii="Arial"/>
                <w:b/>
                <w:spacing w:val="32"/>
                <w:sz w:val="20"/>
              </w:rPr>
              <w:t> </w:t>
            </w:r>
            <w:r>
              <w:rPr>
                <w:rFonts w:ascii="Arial"/>
                <w:b/>
                <w:w w:val="85"/>
                <w:sz w:val="20"/>
              </w:rPr>
              <w:t>internal</w:t>
            </w:r>
            <w:r>
              <w:rPr>
                <w:rFonts w:ascii="Arial"/>
                <w:b/>
                <w:spacing w:val="25"/>
                <w:sz w:val="20"/>
              </w:rPr>
              <w:t> </w:t>
            </w:r>
            <w:r>
              <w:rPr>
                <w:rFonts w:ascii="Arial"/>
                <w:b/>
                <w:w w:val="85"/>
                <w:sz w:val="20"/>
              </w:rPr>
              <w:t>accounts</w:t>
            </w:r>
            <w:r>
              <w:rPr>
                <w:rFonts w:ascii="Arial"/>
                <w:b/>
                <w:spacing w:val="25"/>
                <w:sz w:val="20"/>
              </w:rPr>
              <w:t> </w:t>
            </w:r>
            <w:r>
              <w:rPr>
                <w:rFonts w:ascii="Arial"/>
                <w:b/>
                <w:w w:val="85"/>
                <w:sz w:val="20"/>
              </w:rPr>
              <w:t>and</w:t>
            </w:r>
            <w:r>
              <w:rPr>
                <w:rFonts w:ascii="Arial"/>
                <w:b/>
                <w:spacing w:val="26"/>
                <w:sz w:val="20"/>
              </w:rPr>
              <w:t> </w:t>
            </w:r>
            <w:r>
              <w:rPr>
                <w:rFonts w:ascii="Arial"/>
                <w:b/>
                <w:w w:val="85"/>
                <w:sz w:val="20"/>
              </w:rPr>
              <w:t>company</w:t>
            </w:r>
            <w:r>
              <w:rPr>
                <w:rFonts w:ascii="Arial"/>
                <w:b/>
                <w:spacing w:val="23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85"/>
                <w:sz w:val="20"/>
              </w:rPr>
              <w:t>accounts</w:t>
            </w:r>
          </w:p>
        </w:tc>
      </w:tr>
      <w:tr>
        <w:trPr>
          <w:trHeight w:val="1082" w:hRule="atLeast"/>
        </w:trPr>
        <w:tc>
          <w:tcPr>
            <w:tcW w:w="1419" w:type="dxa"/>
            <w:vMerge w:val="restart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66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"/>
              <w:ind w:left="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Reference</w:t>
            </w:r>
          </w:p>
        </w:tc>
        <w:tc>
          <w:tcPr>
            <w:tcW w:w="3118" w:type="dxa"/>
            <w:gridSpan w:val="2"/>
            <w:vMerge w:val="restart"/>
          </w:tcPr>
          <w:p>
            <w:pPr>
              <w:pStyle w:val="TableParagraph"/>
              <w:spacing w:line="208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Technical</w:t>
            </w:r>
            <w:r>
              <w:rPr>
                <w:rFonts w:ascii="Arial"/>
                <w:b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b/>
                <w:w w:val="90"/>
                <w:sz w:val="20"/>
              </w:rPr>
              <w:t>Member</w:t>
            </w:r>
            <w:r>
              <w:rPr>
                <w:rFonts w:ascii="Arial"/>
                <w:b/>
                <w:spacing w:val="27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Optimum</w:t>
            </w:r>
          </w:p>
          <w:p>
            <w:pPr>
              <w:pStyle w:val="TableParagraph"/>
              <w:ind w:left="2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90"/>
                <w:sz w:val="20"/>
              </w:rPr>
              <w:t>Standard</w:t>
            </w:r>
            <w:r>
              <w:rPr>
                <w:rFonts w:ascii="Arial" w:hAnsi="Arial"/>
                <w:b/>
                <w:spacing w:val="-9"/>
                <w:w w:val="90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–</w:t>
            </w:r>
            <w:r>
              <w:rPr>
                <w:rFonts w:ascii="Arial" w:hAnsi="Arial"/>
                <w:b/>
                <w:spacing w:val="-8"/>
                <w:w w:val="90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see</w:t>
            </w:r>
            <w:r>
              <w:rPr>
                <w:rFonts w:ascii="Arial" w:hAnsi="Arial"/>
                <w:b/>
                <w:spacing w:val="-8"/>
                <w:w w:val="90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requirements</w:t>
            </w:r>
            <w:r>
              <w:rPr>
                <w:rFonts w:ascii="Arial" w:hAnsi="Arial"/>
                <w:b/>
                <w:spacing w:val="-9"/>
                <w:w w:val="90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on </w:t>
            </w:r>
            <w:r>
              <w:rPr>
                <w:rFonts w:ascii="Arial" w:hAnsi="Arial"/>
                <w:b/>
                <w:sz w:val="20"/>
              </w:rPr>
              <w:t>covering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sheet</w:t>
            </w: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202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Member</w:t>
            </w:r>
            <w:r>
              <w:rPr>
                <w:rFonts w:ascii="Arial"/>
                <w:b/>
                <w:spacing w:val="-8"/>
                <w:w w:val="90"/>
                <w:sz w:val="20"/>
              </w:rPr>
              <w:t> </w:t>
            </w:r>
            <w:r>
              <w:rPr>
                <w:rFonts w:ascii="Arial"/>
                <w:b/>
                <w:w w:val="90"/>
                <w:sz w:val="20"/>
              </w:rPr>
              <w:t>-</w:t>
            </w:r>
            <w:r>
              <w:rPr>
                <w:rFonts w:ascii="Arial"/>
                <w:b/>
                <w:spacing w:val="-8"/>
                <w:w w:val="90"/>
                <w:sz w:val="20"/>
              </w:rPr>
              <w:t> </w:t>
            </w:r>
            <w:r>
              <w:rPr>
                <w:rFonts w:ascii="Arial"/>
                <w:b/>
                <w:w w:val="90"/>
                <w:sz w:val="20"/>
              </w:rPr>
              <w:t>Optimum</w:t>
            </w:r>
            <w:r>
              <w:rPr>
                <w:rFonts w:ascii="Arial"/>
                <w:b/>
                <w:spacing w:val="-5"/>
                <w:w w:val="90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Standard</w:t>
            </w:r>
          </w:p>
        </w:tc>
        <w:tc>
          <w:tcPr>
            <w:tcW w:w="6135" w:type="dxa"/>
            <w:vMerge w:val="restart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91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Activity</w:t>
            </w:r>
            <w:r>
              <w:rPr>
                <w:rFonts w:ascii="Arial"/>
                <w:b/>
                <w:spacing w:val="-1"/>
                <w:w w:val="95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5"/>
                <w:sz w:val="20"/>
              </w:rPr>
              <w:t>Details</w:t>
            </w:r>
          </w:p>
        </w:tc>
        <w:tc>
          <w:tcPr>
            <w:tcW w:w="3505" w:type="dxa"/>
            <w:gridSpan w:val="4"/>
          </w:tcPr>
          <w:p>
            <w:pPr>
              <w:pStyle w:val="TableParagraph"/>
              <w:spacing w:line="210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Date</w:t>
            </w:r>
            <w:r>
              <w:rPr>
                <w:rFonts w:ascii="Arial"/>
                <w:b/>
                <w:spacing w:val="-1"/>
                <w:w w:val="90"/>
                <w:sz w:val="20"/>
              </w:rPr>
              <w:t> </w:t>
            </w:r>
            <w:r>
              <w:rPr>
                <w:rFonts w:ascii="Arial"/>
                <w:b/>
                <w:w w:val="90"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Assessment</w:t>
            </w:r>
          </w:p>
        </w:tc>
      </w:tr>
      <w:tr>
        <w:trPr>
          <w:trHeight w:val="530" w:hRule="atLeast"/>
        </w:trPr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before="207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843" w:type="dxa"/>
          </w:tcPr>
          <w:p>
            <w:pPr>
              <w:pStyle w:val="TableParagraph"/>
              <w:spacing w:before="207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K</w:t>
            </w:r>
          </w:p>
        </w:tc>
        <w:tc>
          <w:tcPr>
            <w:tcW w:w="840" w:type="dxa"/>
          </w:tcPr>
          <w:p>
            <w:pPr>
              <w:pStyle w:val="TableParagraph"/>
              <w:spacing w:before="4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6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pacing w:val="-10"/>
                <w:sz w:val="20"/>
              </w:rPr>
              <w:t>E</w:t>
            </w:r>
          </w:p>
        </w:tc>
        <w:tc>
          <w:tcPr>
            <w:tcW w:w="982" w:type="dxa"/>
          </w:tcPr>
          <w:p>
            <w:pPr>
              <w:pStyle w:val="TableParagraph"/>
              <w:spacing w:before="4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rFonts w:ascii="Tahoma"/>
                <w:sz w:val="20"/>
              </w:rPr>
            </w:pPr>
            <w:r>
              <w:rPr>
                <w:rFonts w:ascii="Tahoma"/>
                <w:spacing w:val="-10"/>
                <w:sz w:val="20"/>
              </w:rPr>
              <w:t>B</w:t>
            </w:r>
          </w:p>
        </w:tc>
      </w:tr>
      <w:tr>
        <w:trPr>
          <w:trHeight w:val="241" w:hRule="atLeast"/>
        </w:trPr>
        <w:tc>
          <w:tcPr>
            <w:tcW w:w="141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6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35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0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3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0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2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38" w:hRule="atLeast"/>
        </w:trPr>
        <w:tc>
          <w:tcPr>
            <w:tcW w:w="14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4" w:lineRule="exact"/>
              <w:ind w:left="12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41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04" w:lineRule="exact"/>
              <w:ind w:left="91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613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4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Assessment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financial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performance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through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use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cost loaded</w:t>
            </w:r>
          </w:p>
          <w:p>
            <w:pPr>
              <w:pStyle w:val="TableParagraph"/>
              <w:spacing w:before="1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programmes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assessment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quantity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work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completed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arrive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at </w:t>
            </w:r>
            <w:r>
              <w:rPr>
                <w:sz w:val="20"/>
              </w:rPr>
              <w:t>cost and value reconciliation reporting.</w:t>
            </w: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69" w:hRule="atLeast"/>
        </w:trPr>
        <w:tc>
          <w:tcPr>
            <w:tcW w:w="14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0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41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80"/>
              <w:ind w:left="83"/>
              <w:rPr>
                <w:sz w:val="20"/>
              </w:rPr>
            </w:pPr>
            <w:r>
              <w:rPr>
                <w:spacing w:val="-10"/>
                <w:sz w:val="20"/>
              </w:rPr>
              <w:t>K</w:t>
            </w:r>
          </w:p>
        </w:tc>
        <w:tc>
          <w:tcPr>
            <w:tcW w:w="613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0"/>
              <w:ind w:left="31"/>
              <w:rPr>
                <w:sz w:val="20"/>
              </w:rPr>
            </w:pPr>
            <w:r>
              <w:rPr>
                <w:sz w:val="20"/>
              </w:rPr>
              <w:t>The production of project trading accounts/reports illustrating profit/loss,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overhead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cost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recovery,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financial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outturn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forecasts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 management purposes and their impact on company objectives.</w:t>
            </w: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48" w:hRule="atLeast"/>
        </w:trPr>
        <w:tc>
          <w:tcPr>
            <w:tcW w:w="14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3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41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08"/>
              <w:ind w:left="83"/>
              <w:rPr>
                <w:sz w:val="20"/>
              </w:rPr>
            </w:pPr>
            <w:r>
              <w:rPr>
                <w:spacing w:val="-10"/>
                <w:sz w:val="20"/>
              </w:rPr>
              <w:t>K</w:t>
            </w:r>
          </w:p>
        </w:tc>
        <w:tc>
          <w:tcPr>
            <w:tcW w:w="613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3"/>
              <w:ind w:left="31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basics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company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accounts,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turnover, profit/loss, work in hand and cashflow</w:t>
            </w: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4" w:hRule="atLeast"/>
        </w:trPr>
        <w:tc>
          <w:tcPr>
            <w:tcW w:w="1419" w:type="dxa"/>
            <w:tcBorders>
              <w:top w:val="nil"/>
            </w:tcBorders>
          </w:tcPr>
          <w:p>
            <w:pPr>
              <w:pStyle w:val="TableParagraph"/>
              <w:spacing w:before="122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416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122"/>
              <w:ind w:left="91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6135" w:type="dxa"/>
            <w:tcBorders>
              <w:top w:val="nil"/>
            </w:tcBorders>
          </w:tcPr>
          <w:p>
            <w:pPr>
              <w:pStyle w:val="TableParagraph"/>
              <w:spacing w:before="122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Identify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43"/>
                <w:sz w:val="20"/>
              </w:rPr>
              <w:t> </w:t>
            </w:r>
            <w:r>
              <w:rPr>
                <w:spacing w:val="-2"/>
                <w:sz w:val="20"/>
              </w:rPr>
              <w:t>interpret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Key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Performance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Result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Measures</w:t>
            </w: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50" w:h="11910" w:orient="landscape"/>
          <w:pgMar w:top="640" w:bottom="280" w:left="1275" w:right="1133"/>
        </w:sectPr>
      </w:pPr>
    </w:p>
    <w:p>
      <w:pPr>
        <w:pStyle w:val="BodyText"/>
        <w:spacing w:before="1"/>
        <w:rPr>
          <w:rFonts w:ascii="Cambria"/>
          <w:sz w:val="11"/>
        </w:rPr>
      </w:pPr>
    </w:p>
    <w:tbl>
      <w:tblPr>
        <w:tblW w:w="0" w:type="auto"/>
        <w:jc w:val="left"/>
        <w:tblInd w:w="9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0"/>
        <w:gridCol w:w="2443"/>
      </w:tblGrid>
      <w:tr>
        <w:trPr>
          <w:trHeight w:val="1247" w:hRule="atLeast"/>
        </w:trPr>
        <w:tc>
          <w:tcPr>
            <w:tcW w:w="2410" w:type="dxa"/>
          </w:tcPr>
          <w:p>
            <w:pPr>
              <w:pStyle w:val="TableParagraph"/>
              <w:spacing w:line="228" w:lineRule="exact"/>
              <w:ind w:left="108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443" w:type="dxa"/>
          </w:tcPr>
          <w:p>
            <w:pPr>
              <w:pStyle w:val="TableParagraph"/>
              <w:spacing w:line="228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Applicant</w:t>
            </w:r>
          </w:p>
        </w:tc>
      </w:tr>
      <w:tr>
        <w:trPr>
          <w:trHeight w:val="1248" w:hRule="atLeast"/>
        </w:trPr>
        <w:tc>
          <w:tcPr>
            <w:tcW w:w="2410" w:type="dxa"/>
          </w:tcPr>
          <w:p>
            <w:pPr>
              <w:pStyle w:val="TableParagraph"/>
              <w:spacing w:line="228" w:lineRule="exact"/>
              <w:ind w:left="108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signature</w:t>
            </w:r>
          </w:p>
        </w:tc>
        <w:tc>
          <w:tcPr>
            <w:tcW w:w="2443" w:type="dxa"/>
          </w:tcPr>
          <w:p>
            <w:pPr>
              <w:pStyle w:val="TableParagraph"/>
              <w:spacing w:line="22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  <w:p>
            <w:pPr>
              <w:pStyle w:val="TableParagraph"/>
              <w:rPr>
                <w:rFonts w:ascii="Cambria"/>
                <w:sz w:val="22"/>
              </w:rPr>
            </w:pPr>
          </w:p>
          <w:p>
            <w:pPr>
              <w:pStyle w:val="TableParagraph"/>
              <w:spacing w:before="233"/>
              <w:rPr>
                <w:rFonts w:ascii="Cambria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CM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 CE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50" w:h="11910" w:orient="landscape"/>
          <w:pgMar w:top="1340" w:bottom="280" w:left="1275" w:right="1133"/>
        </w:sectPr>
      </w:pPr>
    </w:p>
    <w:p>
      <w:pPr>
        <w:tabs>
          <w:tab w:pos="3888" w:val="left" w:leader="none"/>
          <w:tab w:pos="14178" w:val="left" w:leader="none"/>
        </w:tabs>
        <w:spacing w:before="74"/>
        <w:ind w:left="136" w:right="0" w:firstLine="0"/>
        <w:jc w:val="left"/>
        <w:rPr>
          <w:rFonts w:ascii="Cambria"/>
          <w:sz w:val="32"/>
        </w:rPr>
      </w:pPr>
      <w:r>
        <w:rPr>
          <w:rFonts w:ascii="Cambria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896111</wp:posOffset>
                </wp:positionH>
                <wp:positionV relativeFrom="paragraph">
                  <wp:posOffset>316484</wp:posOffset>
                </wp:positionV>
                <wp:extent cx="8917305" cy="3810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891730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17305" h="38100">
                              <a:moveTo>
                                <a:pt x="891692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16924" y="38100"/>
                              </a:lnTo>
                              <a:lnTo>
                                <a:pt x="89169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24.92pt;width:702.12pt;height:3pt;mso-position-horizontal-relative:page;mso-position-vertical-relative:paragraph;z-index:-15727104;mso-wrap-distance-left:0;mso-wrap-distance-right:0" id="docshape4" filled="true" fillcolor="#612322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"/>
          <w:sz w:val="32"/>
          <w:u w:val="single" w:color="612322"/>
        </w:rPr>
        <w:tab/>
        <w:t>ICES</w:t>
      </w:r>
      <w:r>
        <w:rPr>
          <w:rFonts w:ascii="Cambria"/>
          <w:spacing w:val="-14"/>
          <w:sz w:val="32"/>
          <w:u w:val="single" w:color="612322"/>
        </w:rPr>
        <w:t> </w:t>
      </w:r>
      <w:r>
        <w:rPr>
          <w:rFonts w:ascii="Cambria"/>
          <w:sz w:val="32"/>
          <w:u w:val="single" w:color="612322"/>
        </w:rPr>
        <w:t>Cost</w:t>
      </w:r>
      <w:r>
        <w:rPr>
          <w:rFonts w:ascii="Cambria"/>
          <w:spacing w:val="-14"/>
          <w:sz w:val="32"/>
          <w:u w:val="single" w:color="612322"/>
        </w:rPr>
        <w:t> </w:t>
      </w:r>
      <w:r>
        <w:rPr>
          <w:rFonts w:ascii="Cambria"/>
          <w:sz w:val="32"/>
          <w:u w:val="single" w:color="612322"/>
        </w:rPr>
        <w:t>Engineering</w:t>
      </w:r>
      <w:r>
        <w:rPr>
          <w:rFonts w:ascii="Cambria"/>
          <w:spacing w:val="-13"/>
          <w:sz w:val="32"/>
          <w:u w:val="single" w:color="612322"/>
        </w:rPr>
        <w:t> </w:t>
      </w:r>
      <w:r>
        <w:rPr>
          <w:rFonts w:ascii="Cambria"/>
          <w:sz w:val="32"/>
          <w:u w:val="single" w:color="612322"/>
        </w:rPr>
        <w:t>Specialism</w:t>
      </w:r>
      <w:r>
        <w:rPr>
          <w:rFonts w:ascii="Cambria"/>
          <w:spacing w:val="-12"/>
          <w:sz w:val="32"/>
          <w:u w:val="single" w:color="612322"/>
        </w:rPr>
        <w:t> </w:t>
      </w:r>
      <w:r>
        <w:rPr>
          <w:rFonts w:ascii="Cambria"/>
          <w:spacing w:val="-2"/>
          <w:sz w:val="32"/>
          <w:u w:val="single" w:color="612322"/>
        </w:rPr>
        <w:t>Competencies</w:t>
      </w:r>
      <w:r>
        <w:rPr>
          <w:rFonts w:ascii="Cambria"/>
          <w:sz w:val="32"/>
          <w:u w:val="single" w:color="612322"/>
        </w:rPr>
        <w:tab/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9"/>
        <w:rPr>
          <w:rFonts w:ascii="Cambria"/>
          <w:sz w:val="20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4232"/>
        <w:gridCol w:w="4624"/>
        <w:gridCol w:w="709"/>
        <w:gridCol w:w="711"/>
        <w:gridCol w:w="709"/>
        <w:gridCol w:w="711"/>
      </w:tblGrid>
      <w:tr>
        <w:trPr>
          <w:trHeight w:val="1360" w:hRule="atLeast"/>
        </w:trPr>
        <w:tc>
          <w:tcPr>
            <w:tcW w:w="1472" w:type="dxa"/>
          </w:tcPr>
          <w:p>
            <w:pPr>
              <w:pStyle w:val="TableParagraph"/>
              <w:spacing w:line="208" w:lineRule="exact"/>
              <w:ind w:left="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CE</w:t>
            </w:r>
            <w:r>
              <w:rPr>
                <w:rFonts w:ascii="Arial"/>
                <w:b/>
                <w:spacing w:val="-2"/>
                <w:w w:val="95"/>
                <w:sz w:val="20"/>
              </w:rPr>
              <w:t> </w:t>
            </w:r>
            <w:r>
              <w:rPr>
                <w:rFonts w:ascii="Arial"/>
                <w:b/>
                <w:spacing w:val="-10"/>
                <w:w w:val="95"/>
                <w:sz w:val="20"/>
              </w:rPr>
              <w:t>3</w:t>
            </w: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206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line="223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January</w:t>
            </w:r>
            <w:r>
              <w:rPr>
                <w:spacing w:val="-4"/>
                <w:sz w:val="20"/>
              </w:rPr>
              <w:t> 2015</w:t>
            </w:r>
          </w:p>
        </w:tc>
        <w:tc>
          <w:tcPr>
            <w:tcW w:w="4232" w:type="dxa"/>
          </w:tcPr>
          <w:p>
            <w:pPr>
              <w:pStyle w:val="TableParagraph"/>
              <w:spacing w:line="207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5"/>
                <w:sz w:val="20"/>
              </w:rPr>
              <w:t>Cost</w:t>
            </w:r>
            <w:r>
              <w:rPr>
                <w:rFonts w:ascii="Arial"/>
                <w:b/>
                <w:spacing w:val="-5"/>
                <w:w w:val="85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Engineering</w:t>
            </w:r>
          </w:p>
          <w:p>
            <w:pPr>
              <w:pStyle w:val="TableParagraph"/>
              <w:spacing w:line="229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5"/>
                <w:sz w:val="20"/>
              </w:rPr>
              <w:t>Specialist</w:t>
            </w:r>
            <w:r>
              <w:rPr>
                <w:rFonts w:ascii="Arial"/>
                <w:b/>
                <w:spacing w:val="12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5"/>
                <w:sz w:val="20"/>
              </w:rPr>
              <w:t>Competencies</w:t>
            </w:r>
          </w:p>
        </w:tc>
        <w:tc>
          <w:tcPr>
            <w:tcW w:w="7464" w:type="dxa"/>
            <w:gridSpan w:val="5"/>
          </w:tcPr>
          <w:p>
            <w:pPr>
              <w:pStyle w:val="TableParagraph"/>
              <w:spacing w:before="206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COMPETENCIES</w:t>
            </w:r>
            <w:r>
              <w:rPr>
                <w:rFonts w:ascii="Arial"/>
                <w:b/>
                <w:spacing w:val="31"/>
                <w:sz w:val="20"/>
              </w:rPr>
              <w:t> </w:t>
            </w:r>
            <w:r>
              <w:rPr>
                <w:rFonts w:ascii="Arial"/>
                <w:b/>
                <w:w w:val="80"/>
                <w:sz w:val="20"/>
              </w:rPr>
              <w:t>AND</w:t>
            </w:r>
            <w:r>
              <w:rPr>
                <w:rFonts w:ascii="Arial"/>
                <w:b/>
                <w:spacing w:val="33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ASSESSMENT</w:t>
            </w:r>
          </w:p>
          <w:p>
            <w:pPr>
              <w:pStyle w:val="TableParagraph"/>
              <w:spacing w:line="235" w:lineRule="auto" w:before="227"/>
              <w:ind w:left="28" w:right="2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5"/>
                <w:sz w:val="20"/>
              </w:rPr>
              <w:t>Recording works progress and determining/evaluating the effects of delay,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spacing w:val="-6"/>
                <w:sz w:val="20"/>
              </w:rPr>
              <w:t>prolongation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6"/>
                <w:sz w:val="20"/>
              </w:rPr>
              <w:t>and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6"/>
                <w:sz w:val="20"/>
              </w:rPr>
              <w:t>disruption</w:t>
            </w:r>
          </w:p>
        </w:tc>
      </w:tr>
      <w:tr>
        <w:trPr>
          <w:trHeight w:val="919" w:hRule="atLeast"/>
        </w:trPr>
        <w:tc>
          <w:tcPr>
            <w:tcW w:w="1472" w:type="dxa"/>
            <w:vMerge w:val="restart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66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"/>
              <w:ind w:left="3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Reference</w:t>
            </w:r>
          </w:p>
        </w:tc>
        <w:tc>
          <w:tcPr>
            <w:tcW w:w="4232" w:type="dxa"/>
            <w:vMerge w:val="restart"/>
          </w:tcPr>
          <w:p>
            <w:pPr>
              <w:pStyle w:val="TableParagraph"/>
              <w:spacing w:line="208" w:lineRule="exact"/>
              <w:ind w:left="2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90"/>
                <w:sz w:val="20"/>
              </w:rPr>
              <w:t>Technical</w:t>
            </w:r>
            <w:r>
              <w:rPr>
                <w:rFonts w:ascii="Arial" w:hAnsi="Arial"/>
                <w:b/>
                <w:spacing w:val="-6"/>
                <w:w w:val="90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Member</w:t>
            </w:r>
            <w:r>
              <w:rPr>
                <w:rFonts w:ascii="Arial" w:hAnsi="Arial"/>
                <w:b/>
                <w:spacing w:val="31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-</w:t>
            </w:r>
            <w:r>
              <w:rPr>
                <w:rFonts w:ascii="Arial" w:hAnsi="Arial"/>
                <w:b/>
                <w:spacing w:val="-6"/>
                <w:w w:val="90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Optimum</w:t>
            </w:r>
            <w:r>
              <w:rPr>
                <w:rFonts w:ascii="Arial" w:hAnsi="Arial"/>
                <w:b/>
                <w:spacing w:val="-7"/>
                <w:w w:val="90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Standard</w:t>
            </w:r>
            <w:r>
              <w:rPr>
                <w:rFonts w:ascii="Arial" w:hAnsi="Arial"/>
                <w:b/>
                <w:spacing w:val="-7"/>
                <w:w w:val="90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–</w:t>
            </w:r>
            <w:r>
              <w:rPr>
                <w:rFonts w:ascii="Arial" w:hAnsi="Arial"/>
                <w:b/>
                <w:spacing w:val="-7"/>
                <w:w w:val="90"/>
                <w:sz w:val="20"/>
              </w:rPr>
              <w:t> </w:t>
            </w:r>
            <w:r>
              <w:rPr>
                <w:rFonts w:ascii="Arial" w:hAnsi="Arial"/>
                <w:b/>
                <w:spacing w:val="-5"/>
                <w:w w:val="90"/>
                <w:sz w:val="20"/>
              </w:rPr>
              <w:t>see</w:t>
            </w:r>
          </w:p>
          <w:p>
            <w:pPr>
              <w:pStyle w:val="TableParagraph"/>
              <w:spacing w:line="228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5"/>
                <w:sz w:val="20"/>
              </w:rPr>
              <w:t>requirements</w:t>
            </w:r>
            <w:r>
              <w:rPr>
                <w:rFonts w:ascii="Arial"/>
                <w:b/>
                <w:spacing w:val="7"/>
                <w:sz w:val="20"/>
              </w:rPr>
              <w:t> </w:t>
            </w:r>
            <w:r>
              <w:rPr>
                <w:rFonts w:ascii="Arial"/>
                <w:b/>
                <w:w w:val="85"/>
                <w:sz w:val="20"/>
              </w:rPr>
              <w:t>on</w:t>
            </w:r>
            <w:r>
              <w:rPr>
                <w:rFonts w:ascii="Arial"/>
                <w:b/>
                <w:spacing w:val="7"/>
                <w:sz w:val="20"/>
              </w:rPr>
              <w:t> </w:t>
            </w:r>
            <w:r>
              <w:rPr>
                <w:rFonts w:ascii="Arial"/>
                <w:b/>
                <w:w w:val="85"/>
                <w:sz w:val="20"/>
              </w:rPr>
              <w:t>covering</w:t>
            </w:r>
            <w:r>
              <w:rPr>
                <w:rFonts w:ascii="Arial"/>
                <w:b/>
                <w:spacing w:val="7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85"/>
                <w:sz w:val="20"/>
              </w:rPr>
              <w:t>sheet</w:t>
            </w: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200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Member</w:t>
            </w:r>
            <w:r>
              <w:rPr>
                <w:rFonts w:ascii="Arial"/>
                <w:b/>
                <w:spacing w:val="32"/>
                <w:sz w:val="20"/>
              </w:rPr>
              <w:t> </w:t>
            </w:r>
            <w:r>
              <w:rPr>
                <w:rFonts w:ascii="Arial"/>
                <w:b/>
                <w:w w:val="90"/>
                <w:sz w:val="20"/>
              </w:rPr>
              <w:t>-</w:t>
            </w:r>
            <w:r>
              <w:rPr>
                <w:rFonts w:ascii="Arial"/>
                <w:b/>
                <w:spacing w:val="-5"/>
                <w:w w:val="90"/>
                <w:sz w:val="20"/>
              </w:rPr>
              <w:t> </w:t>
            </w:r>
            <w:r>
              <w:rPr>
                <w:rFonts w:ascii="Arial"/>
                <w:b/>
                <w:w w:val="90"/>
                <w:sz w:val="20"/>
              </w:rPr>
              <w:t>Optimum</w:t>
            </w:r>
            <w:r>
              <w:rPr>
                <w:rFonts w:ascii="Arial"/>
                <w:b/>
                <w:spacing w:val="-6"/>
                <w:w w:val="90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Standard</w:t>
            </w:r>
          </w:p>
        </w:tc>
        <w:tc>
          <w:tcPr>
            <w:tcW w:w="4624" w:type="dxa"/>
            <w:vMerge w:val="restart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91"/>
              <w:rPr>
                <w:rFonts w:ascii="Cambria"/>
                <w:sz w:val="20"/>
              </w:rPr>
            </w:pPr>
          </w:p>
          <w:p>
            <w:pPr>
              <w:pStyle w:val="TableParagraph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Activity</w:t>
            </w:r>
            <w:r>
              <w:rPr>
                <w:rFonts w:ascii="Arial"/>
                <w:b/>
                <w:spacing w:val="-1"/>
                <w:w w:val="95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5"/>
                <w:sz w:val="20"/>
              </w:rPr>
              <w:t>Details</w:t>
            </w:r>
          </w:p>
        </w:tc>
        <w:tc>
          <w:tcPr>
            <w:tcW w:w="2840" w:type="dxa"/>
            <w:gridSpan w:val="4"/>
          </w:tcPr>
          <w:p>
            <w:pPr>
              <w:pStyle w:val="TableParagraph"/>
              <w:spacing w:line="210" w:lineRule="exact"/>
              <w:ind w:left="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Date</w:t>
            </w:r>
            <w:r>
              <w:rPr>
                <w:rFonts w:ascii="Arial"/>
                <w:b/>
                <w:spacing w:val="-1"/>
                <w:w w:val="90"/>
                <w:sz w:val="20"/>
              </w:rPr>
              <w:t> </w:t>
            </w:r>
            <w:r>
              <w:rPr>
                <w:rFonts w:ascii="Arial"/>
                <w:b/>
                <w:w w:val="90"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Assessment</w:t>
            </w:r>
          </w:p>
        </w:tc>
      </w:tr>
      <w:tr>
        <w:trPr>
          <w:trHeight w:val="678" w:hRule="atLeast"/>
        </w:trPr>
        <w:tc>
          <w:tcPr>
            <w:tcW w:w="14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spacing w:before="20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711" w:type="dxa"/>
          </w:tcPr>
          <w:p>
            <w:pPr>
              <w:pStyle w:val="TableParagraph"/>
              <w:spacing w:before="207"/>
              <w:ind w:left="2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K</w:t>
            </w:r>
          </w:p>
        </w:tc>
        <w:tc>
          <w:tcPr>
            <w:tcW w:w="709" w:type="dxa"/>
          </w:tcPr>
          <w:p>
            <w:pPr>
              <w:pStyle w:val="TableParagraph"/>
              <w:spacing w:before="20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711" w:type="dxa"/>
          </w:tcPr>
          <w:p>
            <w:pPr>
              <w:pStyle w:val="TableParagraph"/>
              <w:spacing w:before="207"/>
              <w:ind w:lef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905" w:hRule="atLeast"/>
        </w:trPr>
        <w:tc>
          <w:tcPr>
            <w:tcW w:w="1472" w:type="dxa"/>
            <w:tcBorders>
              <w:bottom w:val="nil"/>
            </w:tcBorders>
          </w:tcPr>
          <w:p>
            <w:pPr>
              <w:pStyle w:val="TableParagraph"/>
              <w:spacing w:before="231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232" w:type="dxa"/>
            <w:tcBorders>
              <w:bottom w:val="nil"/>
            </w:tcBorders>
          </w:tcPr>
          <w:p>
            <w:pPr>
              <w:pStyle w:val="TableParagraph"/>
              <w:spacing w:before="210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K</w:t>
            </w:r>
          </w:p>
        </w:tc>
        <w:tc>
          <w:tcPr>
            <w:tcW w:w="4624" w:type="dxa"/>
            <w:tcBorders>
              <w:bottom w:val="nil"/>
            </w:tcBorders>
          </w:tcPr>
          <w:p>
            <w:pPr>
              <w:pStyle w:val="TableParagraph"/>
              <w:spacing w:before="231"/>
              <w:ind w:left="28"/>
              <w:rPr>
                <w:sz w:val="20"/>
              </w:rPr>
            </w:pPr>
            <w:r>
              <w:rPr>
                <w:sz w:val="20"/>
              </w:rPr>
              <w:t>Preparation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maintenance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suitable contemporary records of work progress</w:t>
            </w:r>
          </w:p>
        </w:tc>
        <w:tc>
          <w:tcPr>
            <w:tcW w:w="709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84" w:hRule="atLeast"/>
        </w:trPr>
        <w:tc>
          <w:tcPr>
            <w:tcW w:w="147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1"/>
              <w:ind w:left="8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423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1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46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1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Evaluation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recorded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work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through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applying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relevant </w:t>
            </w:r>
            <w:r>
              <w:rPr>
                <w:sz w:val="20"/>
              </w:rPr>
              <w:t>financial assessment methods</w:t>
            </w:r>
          </w:p>
        </w:tc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08" w:hRule="atLeast"/>
        </w:trPr>
        <w:tc>
          <w:tcPr>
            <w:tcW w:w="147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8"/>
              <w:ind w:left="8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423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8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K</w:t>
            </w:r>
          </w:p>
        </w:tc>
        <w:tc>
          <w:tcPr>
            <w:tcW w:w="46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8"/>
              <w:ind w:left="2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causes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delay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critical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non-critical effects on project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completion and entitlement to extensions of time</w:t>
            </w:r>
          </w:p>
        </w:tc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0" w:hRule="atLeast"/>
        </w:trPr>
        <w:tc>
          <w:tcPr>
            <w:tcW w:w="147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9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423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9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K</w:t>
            </w:r>
          </w:p>
        </w:tc>
        <w:tc>
          <w:tcPr>
            <w:tcW w:w="46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9"/>
              <w:ind w:left="2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effects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disruption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resources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progress, and methods of demonstrating disruption effects</w:t>
            </w:r>
          </w:p>
        </w:tc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65" w:hRule="atLeast"/>
        </w:trPr>
        <w:tc>
          <w:tcPr>
            <w:tcW w:w="1472" w:type="dxa"/>
            <w:tcBorders>
              <w:top w:val="nil"/>
            </w:tcBorders>
          </w:tcPr>
          <w:p>
            <w:pPr>
              <w:pStyle w:val="TableParagraph"/>
              <w:spacing w:before="119"/>
              <w:ind w:left="8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4232" w:type="dxa"/>
            <w:tcBorders>
              <w:top w:val="nil"/>
            </w:tcBorders>
          </w:tcPr>
          <w:p>
            <w:pPr>
              <w:pStyle w:val="TableParagraph"/>
              <w:spacing w:before="119"/>
              <w:ind w:left="7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4624" w:type="dxa"/>
            <w:tcBorders>
              <w:top w:val="nil"/>
            </w:tcBorders>
          </w:tcPr>
          <w:p>
            <w:pPr>
              <w:pStyle w:val="TableParagraph"/>
              <w:spacing w:before="119"/>
              <w:ind w:left="28"/>
              <w:rPr>
                <w:sz w:val="20"/>
              </w:rPr>
            </w:pPr>
            <w:r>
              <w:rPr>
                <w:sz w:val="20"/>
              </w:rPr>
              <w:t>Apply a range of valuation techniques to items of change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understand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relative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strengths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 weaknesses of those techniques</w:t>
            </w:r>
          </w:p>
        </w:tc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50" w:h="11910" w:orient="landscape"/>
          <w:pgMar w:top="640" w:bottom="280" w:left="1275" w:right="1133"/>
        </w:sectPr>
      </w:pPr>
    </w:p>
    <w:p>
      <w:pPr>
        <w:pStyle w:val="BodyText"/>
        <w:spacing w:before="7"/>
        <w:rPr>
          <w:rFonts w:ascii="Cambria"/>
          <w:sz w:val="8"/>
        </w:rPr>
      </w:pPr>
    </w:p>
    <w:tbl>
      <w:tblPr>
        <w:tblW w:w="0" w:type="auto"/>
        <w:jc w:val="left"/>
        <w:tblInd w:w="9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0"/>
        <w:gridCol w:w="2443"/>
      </w:tblGrid>
      <w:tr>
        <w:trPr>
          <w:trHeight w:val="1247" w:hRule="atLeast"/>
        </w:trPr>
        <w:tc>
          <w:tcPr>
            <w:tcW w:w="2410" w:type="dxa"/>
          </w:tcPr>
          <w:p>
            <w:pPr>
              <w:pStyle w:val="TableParagraph"/>
              <w:spacing w:line="228" w:lineRule="exact"/>
              <w:ind w:left="108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443" w:type="dxa"/>
          </w:tcPr>
          <w:p>
            <w:pPr>
              <w:pStyle w:val="TableParagraph"/>
              <w:spacing w:line="228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Applicant</w:t>
            </w:r>
          </w:p>
        </w:tc>
      </w:tr>
      <w:tr>
        <w:trPr>
          <w:trHeight w:val="1248" w:hRule="atLeast"/>
        </w:trPr>
        <w:tc>
          <w:tcPr>
            <w:tcW w:w="2410" w:type="dxa"/>
          </w:tcPr>
          <w:p>
            <w:pPr>
              <w:pStyle w:val="TableParagraph"/>
              <w:spacing w:line="228" w:lineRule="exact"/>
              <w:ind w:left="108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signature</w:t>
            </w:r>
          </w:p>
        </w:tc>
        <w:tc>
          <w:tcPr>
            <w:tcW w:w="2443" w:type="dxa"/>
          </w:tcPr>
          <w:p>
            <w:pPr>
              <w:pStyle w:val="TableParagraph"/>
              <w:spacing w:line="22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  <w:p>
            <w:pPr>
              <w:pStyle w:val="TableParagraph"/>
              <w:rPr>
                <w:rFonts w:ascii="Cambria"/>
                <w:sz w:val="22"/>
              </w:rPr>
            </w:pPr>
          </w:p>
          <w:p>
            <w:pPr>
              <w:pStyle w:val="TableParagraph"/>
              <w:spacing w:before="231"/>
              <w:rPr>
                <w:rFonts w:ascii="Cambria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CM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 CE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50" w:h="11910" w:orient="landscape"/>
          <w:pgMar w:top="1340" w:bottom="280" w:left="1275" w:right="1133"/>
        </w:sectPr>
      </w:pPr>
    </w:p>
    <w:p>
      <w:pPr>
        <w:tabs>
          <w:tab w:pos="3888" w:val="left" w:leader="none"/>
          <w:tab w:pos="14178" w:val="left" w:leader="none"/>
        </w:tabs>
        <w:spacing w:before="74"/>
        <w:ind w:left="136" w:right="0" w:firstLine="0"/>
        <w:jc w:val="left"/>
        <w:rPr>
          <w:rFonts w:ascii="Cambria"/>
          <w:sz w:val="32"/>
        </w:rPr>
      </w:pPr>
      <w:r>
        <w:rPr>
          <w:rFonts w:ascii="Cambria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896111</wp:posOffset>
                </wp:positionH>
                <wp:positionV relativeFrom="paragraph">
                  <wp:posOffset>316484</wp:posOffset>
                </wp:positionV>
                <wp:extent cx="8917305" cy="381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891730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17305" h="38100">
                              <a:moveTo>
                                <a:pt x="891692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16924" y="38100"/>
                              </a:lnTo>
                              <a:lnTo>
                                <a:pt x="89169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24.92pt;width:702.12pt;height:3pt;mso-position-horizontal-relative:page;mso-position-vertical-relative:paragraph;z-index:-15726592;mso-wrap-distance-left:0;mso-wrap-distance-right:0" id="docshape5" filled="true" fillcolor="#612322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"/>
          <w:sz w:val="32"/>
          <w:u w:val="single" w:color="612322"/>
        </w:rPr>
        <w:tab/>
        <w:t>ICES</w:t>
      </w:r>
      <w:r>
        <w:rPr>
          <w:rFonts w:ascii="Cambria"/>
          <w:spacing w:val="-14"/>
          <w:sz w:val="32"/>
          <w:u w:val="single" w:color="612322"/>
        </w:rPr>
        <w:t> </w:t>
      </w:r>
      <w:r>
        <w:rPr>
          <w:rFonts w:ascii="Cambria"/>
          <w:sz w:val="32"/>
          <w:u w:val="single" w:color="612322"/>
        </w:rPr>
        <w:t>Cost</w:t>
      </w:r>
      <w:r>
        <w:rPr>
          <w:rFonts w:ascii="Cambria"/>
          <w:spacing w:val="-13"/>
          <w:sz w:val="32"/>
          <w:u w:val="single" w:color="612322"/>
        </w:rPr>
        <w:t> </w:t>
      </w:r>
      <w:r>
        <w:rPr>
          <w:rFonts w:ascii="Cambria"/>
          <w:sz w:val="32"/>
          <w:u w:val="single" w:color="612322"/>
        </w:rPr>
        <w:t>Engineering</w:t>
      </w:r>
      <w:r>
        <w:rPr>
          <w:rFonts w:ascii="Cambria"/>
          <w:spacing w:val="-13"/>
          <w:sz w:val="32"/>
          <w:u w:val="single" w:color="612322"/>
        </w:rPr>
        <w:t> </w:t>
      </w:r>
      <w:r>
        <w:rPr>
          <w:rFonts w:ascii="Cambria"/>
          <w:sz w:val="32"/>
          <w:u w:val="single" w:color="612322"/>
        </w:rPr>
        <w:t>Specialism</w:t>
      </w:r>
      <w:r>
        <w:rPr>
          <w:rFonts w:ascii="Cambria"/>
          <w:spacing w:val="-11"/>
          <w:sz w:val="32"/>
          <w:u w:val="single" w:color="612322"/>
        </w:rPr>
        <w:t> </w:t>
      </w:r>
      <w:r>
        <w:rPr>
          <w:rFonts w:ascii="Cambria"/>
          <w:spacing w:val="-2"/>
          <w:sz w:val="32"/>
          <w:u w:val="single" w:color="612322"/>
        </w:rPr>
        <w:t>Competencies</w:t>
      </w:r>
      <w:r>
        <w:rPr>
          <w:rFonts w:ascii="Cambria"/>
          <w:sz w:val="32"/>
          <w:u w:val="single" w:color="612322"/>
        </w:rPr>
        <w:tab/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9"/>
        <w:rPr>
          <w:rFonts w:ascii="Cambria"/>
          <w:sz w:val="20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2914"/>
        <w:gridCol w:w="5862"/>
        <w:gridCol w:w="703"/>
        <w:gridCol w:w="701"/>
        <w:gridCol w:w="706"/>
        <w:gridCol w:w="704"/>
      </w:tblGrid>
      <w:tr>
        <w:trPr>
          <w:trHeight w:val="1360" w:hRule="atLeast"/>
        </w:trPr>
        <w:tc>
          <w:tcPr>
            <w:tcW w:w="1457" w:type="dxa"/>
          </w:tcPr>
          <w:p>
            <w:pPr>
              <w:pStyle w:val="TableParagraph"/>
              <w:spacing w:line="208" w:lineRule="exact"/>
              <w:ind w:left="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CE</w:t>
            </w:r>
            <w:r>
              <w:rPr>
                <w:rFonts w:ascii="Arial"/>
                <w:b/>
                <w:spacing w:val="-2"/>
                <w:w w:val="95"/>
                <w:sz w:val="20"/>
              </w:rPr>
              <w:t> </w:t>
            </w:r>
            <w:r>
              <w:rPr>
                <w:rFonts w:ascii="Arial"/>
                <w:b/>
                <w:spacing w:val="-10"/>
                <w:w w:val="95"/>
                <w:sz w:val="20"/>
              </w:rPr>
              <w:t>4</w:t>
            </w: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206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line="223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January</w:t>
            </w:r>
            <w:r>
              <w:rPr>
                <w:spacing w:val="-4"/>
                <w:sz w:val="20"/>
              </w:rPr>
              <w:t> 2015</w:t>
            </w:r>
          </w:p>
        </w:tc>
        <w:tc>
          <w:tcPr>
            <w:tcW w:w="2914" w:type="dxa"/>
          </w:tcPr>
          <w:p>
            <w:pPr>
              <w:pStyle w:val="TableParagraph"/>
              <w:spacing w:line="207" w:lineRule="exact"/>
              <w:ind w:left="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5"/>
                <w:sz w:val="20"/>
              </w:rPr>
              <w:t>Cost</w:t>
            </w:r>
            <w:r>
              <w:rPr>
                <w:rFonts w:ascii="Arial"/>
                <w:b/>
                <w:spacing w:val="-5"/>
                <w:w w:val="85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Engineering</w:t>
            </w:r>
          </w:p>
          <w:p>
            <w:pPr>
              <w:pStyle w:val="TableParagraph"/>
              <w:spacing w:line="229" w:lineRule="exact"/>
              <w:ind w:left="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5"/>
                <w:sz w:val="20"/>
              </w:rPr>
              <w:t>Specialist</w:t>
            </w:r>
            <w:r>
              <w:rPr>
                <w:rFonts w:ascii="Arial"/>
                <w:b/>
                <w:spacing w:val="12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5"/>
                <w:sz w:val="20"/>
              </w:rPr>
              <w:t>Competencies</w:t>
            </w:r>
          </w:p>
        </w:tc>
        <w:tc>
          <w:tcPr>
            <w:tcW w:w="8676" w:type="dxa"/>
            <w:gridSpan w:val="5"/>
          </w:tcPr>
          <w:p>
            <w:pPr>
              <w:pStyle w:val="TableParagraph"/>
              <w:spacing w:before="206"/>
              <w:ind w:left="7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COMPETENCIES</w:t>
            </w:r>
            <w:r>
              <w:rPr>
                <w:rFonts w:ascii="Arial"/>
                <w:b/>
                <w:spacing w:val="31"/>
                <w:sz w:val="20"/>
              </w:rPr>
              <w:t> </w:t>
            </w:r>
            <w:r>
              <w:rPr>
                <w:rFonts w:ascii="Arial"/>
                <w:b/>
                <w:w w:val="80"/>
                <w:sz w:val="20"/>
              </w:rPr>
              <w:t>AND</w:t>
            </w:r>
            <w:r>
              <w:rPr>
                <w:rFonts w:ascii="Arial"/>
                <w:b/>
                <w:spacing w:val="33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ASSESSMENT</w:t>
            </w:r>
          </w:p>
          <w:p>
            <w:pPr>
              <w:pStyle w:val="TableParagraph"/>
              <w:spacing w:before="223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5"/>
                <w:sz w:val="20"/>
              </w:rPr>
              <w:t>Bills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w w:val="85"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w w:val="85"/>
                <w:sz w:val="20"/>
              </w:rPr>
              <w:t>Quantities,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w w:val="85"/>
                <w:sz w:val="20"/>
              </w:rPr>
              <w:t>Schedules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w w:val="85"/>
                <w:sz w:val="20"/>
              </w:rPr>
              <w:t>of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w w:val="85"/>
                <w:sz w:val="20"/>
              </w:rPr>
              <w:t>Rates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w w:val="85"/>
                <w:sz w:val="20"/>
              </w:rPr>
              <w:t>and</w:t>
            </w:r>
            <w:r>
              <w:rPr>
                <w:rFonts w:ascii="Arial"/>
                <w:b/>
                <w:spacing w:val="2"/>
                <w:sz w:val="20"/>
              </w:rPr>
              <w:t> </w:t>
            </w:r>
            <w:r>
              <w:rPr>
                <w:rFonts w:ascii="Arial"/>
                <w:b/>
                <w:w w:val="85"/>
                <w:sz w:val="20"/>
              </w:rPr>
              <w:t>Activity</w:t>
            </w:r>
            <w:r>
              <w:rPr>
                <w:rFonts w:ascii="Arial"/>
                <w:b/>
                <w:spacing w:val="1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85"/>
                <w:sz w:val="20"/>
              </w:rPr>
              <w:t>Schedules</w:t>
            </w:r>
          </w:p>
        </w:tc>
      </w:tr>
      <w:tr>
        <w:trPr>
          <w:trHeight w:val="981" w:hRule="atLeast"/>
        </w:trPr>
        <w:tc>
          <w:tcPr>
            <w:tcW w:w="1457" w:type="dxa"/>
            <w:vMerge w:val="restart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66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"/>
              <w:ind w:left="2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Reference</w:t>
            </w:r>
          </w:p>
        </w:tc>
        <w:tc>
          <w:tcPr>
            <w:tcW w:w="2914" w:type="dxa"/>
            <w:vMerge w:val="restart"/>
          </w:tcPr>
          <w:p>
            <w:pPr>
              <w:pStyle w:val="TableParagraph"/>
              <w:spacing w:line="207" w:lineRule="exact"/>
              <w:ind w:left="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5"/>
                <w:sz w:val="20"/>
              </w:rPr>
              <w:t>Technical</w:t>
            </w:r>
            <w:r>
              <w:rPr>
                <w:rFonts w:ascii="Arial"/>
                <w:b/>
                <w:spacing w:val="14"/>
                <w:sz w:val="20"/>
              </w:rPr>
              <w:t> </w:t>
            </w:r>
            <w:r>
              <w:rPr>
                <w:rFonts w:ascii="Arial"/>
                <w:b/>
                <w:w w:val="85"/>
                <w:sz w:val="20"/>
              </w:rPr>
              <w:t>Member</w:t>
            </w:r>
            <w:r>
              <w:rPr>
                <w:rFonts w:ascii="Arial"/>
                <w:b/>
                <w:spacing w:val="12"/>
                <w:sz w:val="20"/>
              </w:rPr>
              <w:t> </w:t>
            </w:r>
            <w:r>
              <w:rPr>
                <w:rFonts w:ascii="Arial"/>
                <w:b/>
                <w:w w:val="85"/>
                <w:sz w:val="20"/>
              </w:rPr>
              <w:t>-</w:t>
            </w:r>
            <w:r>
              <w:rPr>
                <w:rFonts w:ascii="Arial"/>
                <w:b/>
                <w:spacing w:val="13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85"/>
                <w:sz w:val="20"/>
              </w:rPr>
              <w:t>Optimum</w:t>
            </w:r>
          </w:p>
          <w:p>
            <w:pPr>
              <w:pStyle w:val="TableParagraph"/>
              <w:spacing w:line="235" w:lineRule="auto" w:before="2"/>
              <w:ind w:left="3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90"/>
                <w:sz w:val="20"/>
              </w:rPr>
              <w:t>Standard</w:t>
            </w:r>
            <w:r>
              <w:rPr>
                <w:rFonts w:ascii="Arial" w:hAnsi="Arial"/>
                <w:b/>
                <w:spacing w:val="-9"/>
                <w:w w:val="90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–</w:t>
            </w:r>
            <w:r>
              <w:rPr>
                <w:rFonts w:ascii="Arial" w:hAnsi="Arial"/>
                <w:b/>
                <w:spacing w:val="-8"/>
                <w:w w:val="90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see</w:t>
            </w:r>
            <w:r>
              <w:rPr>
                <w:rFonts w:ascii="Arial" w:hAnsi="Arial"/>
                <w:b/>
                <w:spacing w:val="-8"/>
                <w:w w:val="90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requirements</w:t>
            </w:r>
            <w:r>
              <w:rPr>
                <w:rFonts w:ascii="Arial" w:hAnsi="Arial"/>
                <w:b/>
                <w:spacing w:val="-9"/>
                <w:w w:val="90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on </w:t>
            </w:r>
            <w:r>
              <w:rPr>
                <w:rFonts w:ascii="Arial" w:hAnsi="Arial"/>
                <w:b/>
                <w:sz w:val="20"/>
              </w:rPr>
              <w:t>covering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sheet</w:t>
            </w: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210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3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90"/>
                <w:sz w:val="20"/>
              </w:rPr>
              <w:t>Member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Optimum</w:t>
            </w:r>
            <w:r>
              <w:rPr>
                <w:rFonts w:ascii="Arial" w:hAnsi="Arial"/>
                <w:b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w w:val="90"/>
                <w:sz w:val="20"/>
              </w:rPr>
              <w:t>Standard</w:t>
            </w:r>
          </w:p>
        </w:tc>
        <w:tc>
          <w:tcPr>
            <w:tcW w:w="5862" w:type="dxa"/>
            <w:vMerge w:val="restart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91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Activity</w:t>
            </w:r>
            <w:r>
              <w:rPr>
                <w:rFonts w:ascii="Arial"/>
                <w:b/>
                <w:spacing w:val="-1"/>
                <w:w w:val="95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5"/>
                <w:sz w:val="20"/>
              </w:rPr>
              <w:t>Details</w:t>
            </w:r>
          </w:p>
        </w:tc>
        <w:tc>
          <w:tcPr>
            <w:tcW w:w="2814" w:type="dxa"/>
            <w:gridSpan w:val="4"/>
          </w:tcPr>
          <w:p>
            <w:pPr>
              <w:pStyle w:val="TableParagraph"/>
              <w:spacing w:line="208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Date</w:t>
            </w:r>
            <w:r>
              <w:rPr>
                <w:rFonts w:ascii="Arial"/>
                <w:b/>
                <w:spacing w:val="-1"/>
                <w:w w:val="90"/>
                <w:sz w:val="20"/>
              </w:rPr>
              <w:t> </w:t>
            </w:r>
            <w:r>
              <w:rPr>
                <w:rFonts w:ascii="Arial"/>
                <w:b/>
                <w:w w:val="90"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assessment</w:t>
            </w:r>
          </w:p>
        </w:tc>
      </w:tr>
      <w:tr>
        <w:trPr>
          <w:trHeight w:val="678" w:hRule="atLeast"/>
        </w:trPr>
        <w:tc>
          <w:tcPr>
            <w:tcW w:w="14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</w:tcPr>
          <w:p>
            <w:pPr>
              <w:pStyle w:val="TableParagraph"/>
              <w:spacing w:before="207"/>
              <w:ind w:left="13" w:righ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701" w:type="dxa"/>
          </w:tcPr>
          <w:p>
            <w:pPr>
              <w:pStyle w:val="TableParagraph"/>
              <w:spacing w:before="207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K</w:t>
            </w:r>
          </w:p>
        </w:tc>
        <w:tc>
          <w:tcPr>
            <w:tcW w:w="706" w:type="dxa"/>
          </w:tcPr>
          <w:p>
            <w:pPr>
              <w:pStyle w:val="TableParagraph"/>
              <w:spacing w:before="207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704" w:type="dxa"/>
          </w:tcPr>
          <w:p>
            <w:pPr>
              <w:pStyle w:val="TableParagraph"/>
              <w:spacing w:before="207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1023" w:hRule="atLeast"/>
        </w:trPr>
        <w:tc>
          <w:tcPr>
            <w:tcW w:w="1457" w:type="dxa"/>
            <w:tcBorders>
              <w:bottom w:val="nil"/>
            </w:tcBorders>
          </w:tcPr>
          <w:p>
            <w:pPr>
              <w:pStyle w:val="TableParagraph"/>
              <w:spacing w:before="227"/>
              <w:ind w:left="13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914" w:type="dxa"/>
            <w:tcBorders>
              <w:bottom w:val="nil"/>
            </w:tcBorders>
          </w:tcPr>
          <w:p>
            <w:pPr>
              <w:pStyle w:val="TableParagraph"/>
              <w:spacing w:before="227"/>
              <w:ind w:left="61" w:right="5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5862" w:type="dxa"/>
            <w:tcBorders>
              <w:bottom w:val="nil"/>
            </w:tcBorders>
          </w:tcPr>
          <w:p>
            <w:pPr>
              <w:pStyle w:val="TableParagraph"/>
              <w:spacing w:before="227"/>
              <w:ind w:left="28" w:right="23"/>
              <w:rPr>
                <w:sz w:val="20"/>
              </w:rPr>
            </w:pPr>
            <w:r>
              <w:rPr>
                <w:sz w:val="20"/>
              </w:rPr>
              <w:t>The various uses of Bills of Quantities, Schedules of Rates, and Activity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Schedules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preparation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accordance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standard methods of measurement.</w:t>
            </w:r>
          </w:p>
        </w:tc>
        <w:tc>
          <w:tcPr>
            <w:tcW w:w="703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1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6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4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132" w:hRule="atLeast"/>
        </w:trPr>
        <w:tc>
          <w:tcPr>
            <w:tcW w:w="14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5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91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5"/>
              <w:ind w:left="61" w:right="5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58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5"/>
              <w:ind w:left="28" w:right="2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risks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associated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measurement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pricing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carried </w:t>
            </w:r>
            <w:r>
              <w:rPr>
                <w:spacing w:val="-2"/>
                <w:sz w:val="20"/>
              </w:rPr>
              <w:t>out under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re-measurement contracts, lump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sum contracts and target </w:t>
            </w:r>
            <w:r>
              <w:rPr>
                <w:sz w:val="20"/>
              </w:rPr>
              <w:t>cost/cost reimbursable contracts and design and construct </w:t>
            </w:r>
            <w:r>
              <w:rPr>
                <w:spacing w:val="-2"/>
                <w:sz w:val="20"/>
              </w:rPr>
              <w:t>contracts.</w:t>
            </w:r>
          </w:p>
        </w:tc>
        <w:tc>
          <w:tcPr>
            <w:tcW w:w="7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04" w:hRule="atLeast"/>
        </w:trPr>
        <w:tc>
          <w:tcPr>
            <w:tcW w:w="14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8"/>
              <w:ind w:left="13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91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8"/>
              <w:ind w:left="61" w:right="5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58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8"/>
              <w:ind w:left="28" w:right="23"/>
              <w:rPr>
                <w:sz w:val="20"/>
              </w:rPr>
            </w:pPr>
            <w:r>
              <w:rPr>
                <w:sz w:val="20"/>
              </w:rPr>
              <w:t>The structure of a Bill of Quantities and the varying approach to </w:t>
            </w:r>
            <w:r>
              <w:rPr>
                <w:spacing w:val="-2"/>
                <w:sz w:val="20"/>
              </w:rPr>
              <w:t>pricing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particular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reference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quantity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related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time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related </w:t>
            </w:r>
            <w:r>
              <w:rPr>
                <w:sz w:val="20"/>
              </w:rPr>
              <w:t>items and method related charges</w:t>
            </w:r>
          </w:p>
        </w:tc>
        <w:tc>
          <w:tcPr>
            <w:tcW w:w="7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57" w:hRule="atLeast"/>
        </w:trPr>
        <w:tc>
          <w:tcPr>
            <w:tcW w:w="1457" w:type="dxa"/>
            <w:tcBorders>
              <w:top w:val="nil"/>
            </w:tcBorders>
          </w:tcPr>
          <w:p>
            <w:pPr>
              <w:pStyle w:val="TableParagraph"/>
              <w:spacing w:before="115"/>
              <w:ind w:left="13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914" w:type="dxa"/>
            <w:tcBorders>
              <w:top w:val="nil"/>
            </w:tcBorders>
          </w:tcPr>
          <w:p>
            <w:pPr>
              <w:pStyle w:val="TableParagraph"/>
              <w:spacing w:before="115"/>
              <w:ind w:left="6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5862" w:type="dxa"/>
            <w:tcBorders>
              <w:top w:val="nil"/>
            </w:tcBorders>
          </w:tcPr>
          <w:p>
            <w:pPr>
              <w:pStyle w:val="TableParagraph"/>
              <w:spacing w:before="115"/>
              <w:ind w:left="28" w:right="23"/>
              <w:rPr>
                <w:sz w:val="20"/>
              </w:rPr>
            </w:pPr>
            <w:r>
              <w:rPr>
                <w:sz w:val="20"/>
              </w:rPr>
              <w:t>The principles of pricing using Activity Schedules (including scope coverage)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evaluation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under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this type of contract.</w:t>
            </w:r>
          </w:p>
        </w:tc>
        <w:tc>
          <w:tcPr>
            <w:tcW w:w="7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50" w:h="11910" w:orient="landscape"/>
          <w:pgMar w:top="640" w:bottom="280" w:left="1275" w:right="1133"/>
        </w:sectPr>
      </w:pPr>
    </w:p>
    <w:p>
      <w:pPr>
        <w:pStyle w:val="BodyText"/>
        <w:spacing w:before="7"/>
        <w:rPr>
          <w:rFonts w:ascii="Cambria"/>
          <w:sz w:val="8"/>
        </w:rPr>
      </w:pPr>
    </w:p>
    <w:tbl>
      <w:tblPr>
        <w:tblW w:w="0" w:type="auto"/>
        <w:jc w:val="left"/>
        <w:tblInd w:w="9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0"/>
        <w:gridCol w:w="2443"/>
      </w:tblGrid>
      <w:tr>
        <w:trPr>
          <w:trHeight w:val="1247" w:hRule="atLeast"/>
        </w:trPr>
        <w:tc>
          <w:tcPr>
            <w:tcW w:w="2410" w:type="dxa"/>
          </w:tcPr>
          <w:p>
            <w:pPr>
              <w:pStyle w:val="TableParagraph"/>
              <w:spacing w:line="228" w:lineRule="exact"/>
              <w:ind w:left="108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443" w:type="dxa"/>
          </w:tcPr>
          <w:p>
            <w:pPr>
              <w:pStyle w:val="TableParagraph"/>
              <w:spacing w:line="228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Applicant</w:t>
            </w:r>
          </w:p>
        </w:tc>
      </w:tr>
      <w:tr>
        <w:trPr>
          <w:trHeight w:val="1248" w:hRule="atLeast"/>
        </w:trPr>
        <w:tc>
          <w:tcPr>
            <w:tcW w:w="2410" w:type="dxa"/>
          </w:tcPr>
          <w:p>
            <w:pPr>
              <w:pStyle w:val="TableParagraph"/>
              <w:spacing w:line="228" w:lineRule="exact"/>
              <w:ind w:left="108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signature</w:t>
            </w:r>
          </w:p>
        </w:tc>
        <w:tc>
          <w:tcPr>
            <w:tcW w:w="2443" w:type="dxa"/>
          </w:tcPr>
          <w:p>
            <w:pPr>
              <w:pStyle w:val="TableParagraph"/>
              <w:spacing w:line="22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  <w:p>
            <w:pPr>
              <w:pStyle w:val="TableParagraph"/>
              <w:rPr>
                <w:rFonts w:ascii="Cambria"/>
                <w:sz w:val="22"/>
              </w:rPr>
            </w:pPr>
          </w:p>
          <w:p>
            <w:pPr>
              <w:pStyle w:val="TableParagraph"/>
              <w:spacing w:before="231"/>
              <w:rPr>
                <w:rFonts w:ascii="Cambria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CM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 CE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4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50" w:h="11910" w:orient="landscape"/>
          <w:pgMar w:top="1340" w:bottom="280" w:left="1275" w:right="1133"/>
        </w:sectPr>
      </w:pPr>
    </w:p>
    <w:p>
      <w:pPr>
        <w:spacing w:before="72"/>
        <w:ind w:left="0" w:right="120" w:firstLine="0"/>
        <w:jc w:val="center"/>
        <w:rPr>
          <w:rFonts w:ascii="Cambria"/>
          <w:sz w:val="32"/>
        </w:rPr>
      </w:pPr>
      <w:r>
        <w:rPr>
          <w:rFonts w:ascii="Cambria"/>
          <w:sz w:val="32"/>
        </w:rPr>
        <w:t>ICES</w:t>
      </w:r>
      <w:r>
        <w:rPr>
          <w:rFonts w:ascii="Cambria"/>
          <w:spacing w:val="-14"/>
          <w:sz w:val="32"/>
        </w:rPr>
        <w:t> </w:t>
      </w:r>
      <w:r>
        <w:rPr>
          <w:rFonts w:ascii="Cambria"/>
          <w:sz w:val="32"/>
        </w:rPr>
        <w:t>Cost</w:t>
      </w:r>
      <w:r>
        <w:rPr>
          <w:rFonts w:ascii="Cambria"/>
          <w:spacing w:val="-14"/>
          <w:sz w:val="32"/>
        </w:rPr>
        <w:t> </w:t>
      </w:r>
      <w:r>
        <w:rPr>
          <w:rFonts w:ascii="Cambria"/>
          <w:sz w:val="32"/>
        </w:rPr>
        <w:t>Engineering</w:t>
      </w:r>
      <w:r>
        <w:rPr>
          <w:rFonts w:ascii="Cambria"/>
          <w:spacing w:val="-13"/>
          <w:sz w:val="32"/>
        </w:rPr>
        <w:t> </w:t>
      </w:r>
      <w:r>
        <w:rPr>
          <w:rFonts w:ascii="Cambria"/>
          <w:sz w:val="32"/>
        </w:rPr>
        <w:t>Specialism</w:t>
      </w:r>
      <w:r>
        <w:rPr>
          <w:rFonts w:ascii="Cambria"/>
          <w:spacing w:val="-12"/>
          <w:sz w:val="32"/>
        </w:rPr>
        <w:t> </w:t>
      </w:r>
      <w:r>
        <w:rPr>
          <w:rFonts w:ascii="Cambria"/>
          <w:spacing w:val="-2"/>
          <w:sz w:val="32"/>
        </w:rPr>
        <w:t>Competencies</w:t>
      </w:r>
    </w:p>
    <w:p>
      <w:pPr>
        <w:pStyle w:val="BodyText"/>
        <w:spacing w:before="6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896112</wp:posOffset>
                </wp:positionH>
                <wp:positionV relativeFrom="paragraph">
                  <wp:posOffset>160809</wp:posOffset>
                </wp:positionV>
                <wp:extent cx="8917305" cy="5651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891730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17305" h="56515">
                              <a:moveTo>
                                <a:pt x="8916924" y="18288"/>
                              </a:moveTo>
                              <a:lnTo>
                                <a:pt x="0" y="18288"/>
                              </a:lnTo>
                              <a:lnTo>
                                <a:pt x="0" y="56400"/>
                              </a:lnTo>
                              <a:lnTo>
                                <a:pt x="8916924" y="56400"/>
                              </a:lnTo>
                              <a:lnTo>
                                <a:pt x="8916924" y="18288"/>
                              </a:lnTo>
                              <a:close/>
                            </a:path>
                            <a:path w="8917305" h="56515">
                              <a:moveTo>
                                <a:pt x="89169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916924" y="9144"/>
                              </a:lnTo>
                              <a:lnTo>
                                <a:pt x="89169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60005pt;margin-top:12.662163pt;width:702.15pt;height:4.45pt;mso-position-horizontal-relative:page;mso-position-vertical-relative:paragraph;z-index:-15726080;mso-wrap-distance-left:0;mso-wrap-distance-right:0" id="docshape6" coordorigin="1411,253" coordsize="14043,89" path="m15454,282l1411,282,1411,342,15454,342,15454,282xm15454,253l1411,253,1411,268,15454,268,15454,253xe" filled="true" fillcolor="#612322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3"/>
        <w:rPr>
          <w:rFonts w:ascii="Cambria"/>
          <w:sz w:val="20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2914"/>
        <w:gridCol w:w="5288"/>
        <w:gridCol w:w="701"/>
        <w:gridCol w:w="703"/>
        <w:gridCol w:w="705"/>
        <w:gridCol w:w="703"/>
      </w:tblGrid>
      <w:tr>
        <w:trPr>
          <w:trHeight w:val="1617" w:hRule="atLeast"/>
        </w:trPr>
        <w:tc>
          <w:tcPr>
            <w:tcW w:w="1457" w:type="dxa"/>
          </w:tcPr>
          <w:p>
            <w:pPr>
              <w:pStyle w:val="TableParagraph"/>
              <w:spacing w:line="208" w:lineRule="exact"/>
              <w:ind w:left="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CE</w:t>
            </w:r>
            <w:r>
              <w:rPr>
                <w:rFonts w:ascii="Arial"/>
                <w:b/>
                <w:spacing w:val="-2"/>
                <w:w w:val="95"/>
                <w:sz w:val="20"/>
              </w:rPr>
              <w:t> </w:t>
            </w:r>
            <w:r>
              <w:rPr>
                <w:rFonts w:ascii="Arial"/>
                <w:b/>
                <w:spacing w:val="-10"/>
                <w:w w:val="95"/>
                <w:sz w:val="20"/>
              </w:rPr>
              <w:t>5</w:t>
            </w: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206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January</w:t>
            </w:r>
            <w:r>
              <w:rPr>
                <w:spacing w:val="-4"/>
                <w:sz w:val="20"/>
              </w:rPr>
              <w:t> 2015</w:t>
            </w:r>
          </w:p>
        </w:tc>
        <w:tc>
          <w:tcPr>
            <w:tcW w:w="2914" w:type="dxa"/>
          </w:tcPr>
          <w:p>
            <w:pPr>
              <w:pStyle w:val="TableParagraph"/>
              <w:spacing w:line="207" w:lineRule="exact"/>
              <w:ind w:left="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5"/>
                <w:sz w:val="20"/>
              </w:rPr>
              <w:t>Cost</w:t>
            </w:r>
            <w:r>
              <w:rPr>
                <w:rFonts w:ascii="Arial"/>
                <w:b/>
                <w:spacing w:val="-5"/>
                <w:w w:val="85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Engineering</w:t>
            </w:r>
          </w:p>
          <w:p>
            <w:pPr>
              <w:pStyle w:val="TableParagraph"/>
              <w:spacing w:line="229" w:lineRule="exact"/>
              <w:ind w:left="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5"/>
                <w:sz w:val="20"/>
              </w:rPr>
              <w:t>Specialist</w:t>
            </w:r>
            <w:r>
              <w:rPr>
                <w:rFonts w:ascii="Arial"/>
                <w:b/>
                <w:spacing w:val="12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5"/>
                <w:sz w:val="20"/>
              </w:rPr>
              <w:t>Competencies</w:t>
            </w:r>
          </w:p>
        </w:tc>
        <w:tc>
          <w:tcPr>
            <w:tcW w:w="8100" w:type="dxa"/>
            <w:gridSpan w:val="5"/>
          </w:tcPr>
          <w:p>
            <w:pPr>
              <w:pStyle w:val="TableParagraph"/>
              <w:spacing w:before="206"/>
              <w:ind w:left="5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COMPETENCIES</w:t>
            </w:r>
            <w:r>
              <w:rPr>
                <w:rFonts w:ascii="Arial"/>
                <w:b/>
                <w:spacing w:val="31"/>
                <w:sz w:val="20"/>
              </w:rPr>
              <w:t> </w:t>
            </w:r>
            <w:r>
              <w:rPr>
                <w:rFonts w:ascii="Arial"/>
                <w:b/>
                <w:w w:val="80"/>
                <w:sz w:val="20"/>
              </w:rPr>
              <w:t>AND</w:t>
            </w:r>
            <w:r>
              <w:rPr>
                <w:rFonts w:ascii="Arial"/>
                <w:b/>
                <w:spacing w:val="33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0"/>
              </w:rPr>
              <w:t>ASSESSMENT</w:t>
            </w:r>
          </w:p>
          <w:p>
            <w:pPr>
              <w:pStyle w:val="TableParagraph"/>
              <w:spacing w:before="223"/>
              <w:ind w:left="56" w:right="5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Management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 </w:t>
            </w:r>
            <w:r>
              <w:rPr>
                <w:rFonts w:ascii="Arial"/>
                <w:b/>
                <w:w w:val="90"/>
                <w:sz w:val="20"/>
              </w:rPr>
              <w:t>of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 </w:t>
            </w:r>
            <w:r>
              <w:rPr>
                <w:rFonts w:ascii="Arial"/>
                <w:b/>
                <w:w w:val="90"/>
                <w:sz w:val="20"/>
              </w:rPr>
              <w:t>Interim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 </w:t>
            </w:r>
            <w:r>
              <w:rPr>
                <w:rFonts w:ascii="Arial"/>
                <w:b/>
                <w:w w:val="90"/>
                <w:sz w:val="20"/>
              </w:rPr>
              <w:t>and</w:t>
            </w:r>
            <w:r>
              <w:rPr>
                <w:rFonts w:ascii="Arial"/>
                <w:b/>
                <w:spacing w:val="-3"/>
                <w:w w:val="90"/>
                <w:sz w:val="20"/>
              </w:rPr>
              <w:t> </w:t>
            </w:r>
            <w:r>
              <w:rPr>
                <w:rFonts w:ascii="Arial"/>
                <w:b/>
                <w:w w:val="90"/>
                <w:sz w:val="20"/>
              </w:rPr>
              <w:t>final</w:t>
            </w:r>
            <w:r>
              <w:rPr>
                <w:rFonts w:ascii="Arial"/>
                <w:b/>
                <w:spacing w:val="-3"/>
                <w:w w:val="90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accounts</w:t>
            </w:r>
          </w:p>
        </w:tc>
      </w:tr>
      <w:tr>
        <w:trPr>
          <w:trHeight w:val="916" w:hRule="atLeast"/>
        </w:trPr>
        <w:tc>
          <w:tcPr>
            <w:tcW w:w="1457" w:type="dxa"/>
            <w:vMerge w:val="restart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66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"/>
              <w:ind w:left="2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Reference</w:t>
            </w:r>
          </w:p>
        </w:tc>
        <w:tc>
          <w:tcPr>
            <w:tcW w:w="2914" w:type="dxa"/>
            <w:tcBorders>
              <w:bottom w:val="nil"/>
            </w:tcBorders>
          </w:tcPr>
          <w:p>
            <w:pPr>
              <w:pStyle w:val="TableParagraph"/>
              <w:spacing w:line="207" w:lineRule="exact"/>
              <w:ind w:left="3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90"/>
                <w:sz w:val="20"/>
              </w:rPr>
              <w:t>Technical</w:t>
            </w:r>
            <w:r>
              <w:rPr>
                <w:rFonts w:ascii="Arial" w:hAnsi="Arial"/>
                <w:b/>
                <w:spacing w:val="-5"/>
                <w:w w:val="90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Member</w:t>
            </w:r>
            <w:r>
              <w:rPr>
                <w:rFonts w:ascii="Arial" w:hAnsi="Arial"/>
                <w:b/>
                <w:spacing w:val="-6"/>
                <w:w w:val="90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–</w:t>
            </w:r>
            <w:r>
              <w:rPr>
                <w:rFonts w:ascii="Arial" w:hAnsi="Arial"/>
                <w:b/>
                <w:spacing w:val="-6"/>
                <w:w w:val="90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Optimum</w:t>
            </w:r>
            <w:r>
              <w:rPr>
                <w:rFonts w:ascii="Arial" w:hAnsi="Arial"/>
                <w:b/>
                <w:spacing w:val="-5"/>
                <w:w w:val="90"/>
                <w:sz w:val="20"/>
              </w:rPr>
              <w:t> </w:t>
            </w:r>
            <w:r>
              <w:rPr>
                <w:rFonts w:ascii="Arial" w:hAnsi="Arial"/>
                <w:b/>
                <w:spacing w:val="-10"/>
                <w:w w:val="90"/>
                <w:sz w:val="20"/>
              </w:rPr>
              <w:t>–</w:t>
            </w:r>
          </w:p>
          <w:p>
            <w:pPr>
              <w:pStyle w:val="TableParagraph"/>
              <w:spacing w:line="235" w:lineRule="auto" w:before="3"/>
              <w:ind w:left="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90"/>
                <w:sz w:val="20"/>
              </w:rPr>
              <w:t>Standard</w:t>
            </w:r>
            <w:r>
              <w:rPr>
                <w:rFonts w:ascii="Arial"/>
                <w:b/>
                <w:spacing w:val="-4"/>
                <w:w w:val="90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see</w:t>
            </w:r>
            <w:r>
              <w:rPr>
                <w:rFonts w:ascii="Arial"/>
                <w:b/>
                <w:spacing w:val="-4"/>
                <w:w w:val="90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requirements</w:t>
            </w:r>
            <w:r>
              <w:rPr>
                <w:rFonts w:ascii="Arial"/>
                <w:b/>
                <w:spacing w:val="-4"/>
                <w:w w:val="90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on </w:t>
            </w:r>
            <w:r>
              <w:rPr>
                <w:rFonts w:ascii="Arial"/>
                <w:b/>
                <w:w w:val="95"/>
                <w:sz w:val="20"/>
              </w:rPr>
              <w:t>covering sheet</w:t>
            </w:r>
          </w:p>
        </w:tc>
        <w:tc>
          <w:tcPr>
            <w:tcW w:w="5288" w:type="dxa"/>
            <w:vMerge w:val="restart"/>
          </w:tcPr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91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Activity</w:t>
            </w:r>
            <w:r>
              <w:rPr>
                <w:rFonts w:ascii="Arial"/>
                <w:b/>
                <w:spacing w:val="-1"/>
                <w:w w:val="95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5"/>
                <w:sz w:val="20"/>
              </w:rPr>
              <w:t>Details</w:t>
            </w:r>
          </w:p>
        </w:tc>
        <w:tc>
          <w:tcPr>
            <w:tcW w:w="2812" w:type="dxa"/>
            <w:gridSpan w:val="4"/>
          </w:tcPr>
          <w:p>
            <w:pPr>
              <w:pStyle w:val="TableParagraph"/>
              <w:spacing w:line="208" w:lineRule="exact"/>
              <w:ind w:left="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Date</w:t>
            </w:r>
            <w:r>
              <w:rPr>
                <w:rFonts w:ascii="Arial"/>
                <w:b/>
                <w:spacing w:val="-1"/>
                <w:w w:val="90"/>
                <w:sz w:val="20"/>
              </w:rPr>
              <w:t> </w:t>
            </w:r>
            <w:r>
              <w:rPr>
                <w:rFonts w:ascii="Arial"/>
                <w:b/>
                <w:w w:val="90"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Assessment</w:t>
            </w:r>
          </w:p>
        </w:tc>
      </w:tr>
      <w:tr>
        <w:trPr>
          <w:trHeight w:val="681" w:hRule="atLeast"/>
        </w:trPr>
        <w:tc>
          <w:tcPr>
            <w:tcW w:w="14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14" w:type="dxa"/>
            <w:tcBorders>
              <w:top w:val="nil"/>
            </w:tcBorders>
          </w:tcPr>
          <w:p>
            <w:pPr>
              <w:pStyle w:val="TableParagraph"/>
              <w:spacing w:before="196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1"/>
              <w:ind w:left="3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90"/>
                <w:sz w:val="20"/>
              </w:rPr>
              <w:t>Member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w w:val="90"/>
                <w:sz w:val="20"/>
              </w:rPr>
              <w:t>Optimum</w:t>
            </w:r>
            <w:r>
              <w:rPr>
                <w:rFonts w:ascii="Arial" w:hAnsi="Arial"/>
                <w:b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w w:val="90"/>
                <w:sz w:val="20"/>
              </w:rPr>
              <w:t>Standard</w:t>
            </w:r>
          </w:p>
        </w:tc>
        <w:tc>
          <w:tcPr>
            <w:tcW w:w="52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</w:tcPr>
          <w:p>
            <w:pPr>
              <w:pStyle w:val="TableParagraph"/>
              <w:spacing w:before="21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10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703" w:type="dxa"/>
          </w:tcPr>
          <w:p>
            <w:pPr>
              <w:pStyle w:val="TableParagraph"/>
              <w:spacing w:before="21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K</w:t>
            </w:r>
          </w:p>
        </w:tc>
        <w:tc>
          <w:tcPr>
            <w:tcW w:w="705" w:type="dxa"/>
          </w:tcPr>
          <w:p>
            <w:pPr>
              <w:pStyle w:val="TableParagraph"/>
              <w:spacing w:before="21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703" w:type="dxa"/>
          </w:tcPr>
          <w:p>
            <w:pPr>
              <w:pStyle w:val="TableParagraph"/>
              <w:spacing w:before="21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1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1248" w:hRule="atLeast"/>
        </w:trPr>
        <w:tc>
          <w:tcPr>
            <w:tcW w:w="1457" w:type="dxa"/>
            <w:tcBorders>
              <w:bottom w:val="nil"/>
            </w:tcBorders>
          </w:tcPr>
          <w:p>
            <w:pPr>
              <w:pStyle w:val="TableParagraph"/>
              <w:spacing w:before="224"/>
              <w:ind w:left="13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914" w:type="dxa"/>
            <w:tcBorders>
              <w:bottom w:val="nil"/>
            </w:tcBorders>
          </w:tcPr>
          <w:p>
            <w:pPr>
              <w:pStyle w:val="TableParagraph"/>
              <w:spacing w:before="224"/>
              <w:ind w:left="61" w:right="5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5288" w:type="dxa"/>
            <w:tcBorders>
              <w:bottom w:val="nil"/>
            </w:tcBorders>
          </w:tcPr>
          <w:p>
            <w:pPr>
              <w:pStyle w:val="TableParagraph"/>
              <w:spacing w:before="224"/>
              <w:ind w:left="28" w:right="80" w:firstLine="50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contractual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statutory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provisions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relating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 applications for payment including Contractor and </w:t>
            </w:r>
            <w:r>
              <w:rPr>
                <w:spacing w:val="-2"/>
                <w:sz w:val="20"/>
              </w:rPr>
              <w:t>Employer/Project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Manager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assessments,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certificates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and </w:t>
            </w:r>
            <w:r>
              <w:rPr>
                <w:sz w:val="20"/>
              </w:rPr>
              <w:t>payment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for both interim and final accounts</w:t>
            </w:r>
          </w:p>
        </w:tc>
        <w:tc>
          <w:tcPr>
            <w:tcW w:w="701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3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5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3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619" w:hRule="atLeast"/>
        </w:trPr>
        <w:tc>
          <w:tcPr>
            <w:tcW w:w="14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5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212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13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91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5"/>
              <w:ind w:left="61" w:right="5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K</w:t>
            </w:r>
          </w:p>
          <w:p>
            <w:pPr>
              <w:pStyle w:val="TableParagraph"/>
              <w:rPr>
                <w:rFonts w:ascii="Cambria"/>
                <w:sz w:val="20"/>
              </w:rPr>
            </w:pPr>
          </w:p>
          <w:p>
            <w:pPr>
              <w:pStyle w:val="TableParagraph"/>
              <w:spacing w:before="212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61" w:right="5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K</w:t>
            </w:r>
          </w:p>
        </w:tc>
        <w:tc>
          <w:tcPr>
            <w:tcW w:w="528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5"/>
              <w:ind w:left="28" w:right="49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Preparation,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presentation,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negotiation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agreement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of </w:t>
            </w:r>
            <w:r>
              <w:rPr>
                <w:sz w:val="20"/>
              </w:rPr>
              <w:t>interim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accounts,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re-measurement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 accordance with a standard method of measurement.</w:t>
            </w:r>
          </w:p>
          <w:p>
            <w:pPr>
              <w:pStyle w:val="TableParagraph"/>
              <w:spacing w:before="227"/>
              <w:ind w:left="28" w:right="80"/>
              <w:rPr>
                <w:sz w:val="20"/>
              </w:rPr>
            </w:pPr>
            <w:r>
              <w:rPr>
                <w:spacing w:val="-2"/>
                <w:sz w:val="20"/>
              </w:rPr>
              <w:t>Understanding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what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constitutes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settlement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agreements </w:t>
            </w:r>
            <w:r>
              <w:rPr>
                <w:sz w:val="20"/>
              </w:rPr>
              <w:t>and auditing of final accounts</w:t>
            </w:r>
          </w:p>
        </w:tc>
        <w:tc>
          <w:tcPr>
            <w:tcW w:w="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83" w:hRule="atLeast"/>
        </w:trPr>
        <w:tc>
          <w:tcPr>
            <w:tcW w:w="1457" w:type="dxa"/>
            <w:tcBorders>
              <w:top w:val="nil"/>
            </w:tcBorders>
          </w:tcPr>
          <w:p>
            <w:pPr>
              <w:pStyle w:val="TableParagraph"/>
              <w:spacing w:before="141"/>
              <w:ind w:left="13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914" w:type="dxa"/>
            <w:tcBorders>
              <w:top w:val="nil"/>
            </w:tcBorders>
          </w:tcPr>
          <w:p>
            <w:pPr>
              <w:pStyle w:val="TableParagraph"/>
              <w:spacing w:before="141"/>
              <w:ind w:left="61" w:right="5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K</w:t>
            </w:r>
          </w:p>
        </w:tc>
        <w:tc>
          <w:tcPr>
            <w:tcW w:w="5288" w:type="dxa"/>
            <w:tcBorders>
              <w:top w:val="nil"/>
            </w:tcBorders>
          </w:tcPr>
          <w:p>
            <w:pPr>
              <w:pStyle w:val="TableParagraph"/>
              <w:spacing w:before="141"/>
              <w:ind w:left="28" w:right="80"/>
              <w:rPr>
                <w:sz w:val="20"/>
              </w:rPr>
            </w:pPr>
            <w:r>
              <w:rPr>
                <w:spacing w:val="-2"/>
                <w:sz w:val="20"/>
              </w:rPr>
              <w:t>Preparation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evaluation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compensation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event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claims, </w:t>
            </w:r>
            <w:r>
              <w:rPr>
                <w:sz w:val="20"/>
              </w:rPr>
              <w:t>and/or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other claims based upon contractual entitlement, and/or insurance claims</w:t>
            </w:r>
          </w:p>
        </w:tc>
        <w:tc>
          <w:tcPr>
            <w:tcW w:w="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50" w:h="11910" w:orient="landscape"/>
          <w:pgMar w:top="640" w:bottom="280" w:left="1275" w:right="1133"/>
        </w:sectPr>
      </w:pPr>
    </w:p>
    <w:p>
      <w:pPr>
        <w:pStyle w:val="BodyText"/>
        <w:spacing w:before="7"/>
        <w:rPr>
          <w:rFonts w:ascii="Cambria"/>
          <w:sz w:val="8"/>
        </w:rPr>
      </w:pPr>
    </w:p>
    <w:tbl>
      <w:tblPr>
        <w:tblW w:w="0" w:type="auto"/>
        <w:jc w:val="left"/>
        <w:tblInd w:w="9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0"/>
        <w:gridCol w:w="2443"/>
      </w:tblGrid>
      <w:tr>
        <w:trPr>
          <w:trHeight w:val="1247" w:hRule="atLeast"/>
        </w:trPr>
        <w:tc>
          <w:tcPr>
            <w:tcW w:w="2410" w:type="dxa"/>
          </w:tcPr>
          <w:p>
            <w:pPr>
              <w:pStyle w:val="TableParagraph"/>
              <w:spacing w:line="228" w:lineRule="exact"/>
              <w:ind w:left="108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443" w:type="dxa"/>
          </w:tcPr>
          <w:p>
            <w:pPr>
              <w:pStyle w:val="TableParagraph"/>
              <w:spacing w:line="228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Applicant</w:t>
            </w:r>
          </w:p>
        </w:tc>
      </w:tr>
      <w:tr>
        <w:trPr>
          <w:trHeight w:val="1248" w:hRule="atLeast"/>
        </w:trPr>
        <w:tc>
          <w:tcPr>
            <w:tcW w:w="2410" w:type="dxa"/>
          </w:tcPr>
          <w:p>
            <w:pPr>
              <w:pStyle w:val="TableParagraph"/>
              <w:spacing w:line="228" w:lineRule="exact"/>
              <w:ind w:left="108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signature</w:t>
            </w:r>
          </w:p>
        </w:tc>
        <w:tc>
          <w:tcPr>
            <w:tcW w:w="2443" w:type="dxa"/>
          </w:tcPr>
          <w:p>
            <w:pPr>
              <w:pStyle w:val="TableParagraph"/>
              <w:spacing w:line="22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  <w:p>
            <w:pPr>
              <w:pStyle w:val="TableParagraph"/>
              <w:rPr>
                <w:rFonts w:ascii="Cambria"/>
                <w:sz w:val="22"/>
              </w:rPr>
            </w:pPr>
          </w:p>
          <w:p>
            <w:pPr>
              <w:pStyle w:val="TableParagraph"/>
              <w:spacing w:before="231"/>
              <w:rPr>
                <w:rFonts w:ascii="Cambria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CM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 CE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5</w:t>
            </w:r>
          </w:p>
        </w:tc>
      </w:tr>
    </w:tbl>
    <w:sectPr>
      <w:pgSz w:w="16850" w:h="11910" w:orient="landscape"/>
      <w:pgMar w:top="1340" w:bottom="28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Franklin Gothic Medium">
    <w:altName w:val="Franklin Gothic Medium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Franklin Gothic Medium" w:hAnsi="Franklin Gothic Medium" w:eastAsia="Franklin Gothic Medium" w:cs="Franklin Gothic Medium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Franklin Gothic Medium" w:hAnsi="Franklin Gothic Medium" w:eastAsia="Franklin Gothic Medium" w:cs="Franklin Gothic Medium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 L</dc:creator>
  <dc:title>ICES Cost Engineering Specialism Competencies First Draft  4th January 2014</dc:title>
  <dcterms:created xsi:type="dcterms:W3CDTF">2026-03-13T22:45:40Z</dcterms:created>
  <dcterms:modified xsi:type="dcterms:W3CDTF">2026-03-13T22:45:40Z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2010</vt:lpwstr>
  </property>
</Properties>
</file>