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spacing w:after="0" w:before="0" w:line="276" w:lineRule="auto"/>
        <w:rPr>
          <w:b w:val="1"/>
          <w:bCs w:val="1"/>
        </w:rPr>
      </w:pPr>
      <w:bookmarkStart w:colFirst="0" w:colLast="0" w:name="_gx2u0ndutu5f" w:id="0"/>
      <w:bookmarkEnd w:id="0"/>
      <w:r w:rsidDel="00000000" w:rsidR="00000000" w:rsidRPr="00000000">
        <w:rPr/>
        <w:drawing>
          <wp:anchor allowOverlap="1" behindDoc="1" distB="114300" distT="114300" distL="114300" distR="114300" hidden="0" layoutInCell="1" locked="0" relativeHeight="0" simplePos="0">
            <wp:simplePos x="0" y="0"/>
            <wp:positionH relativeFrom="margin">
              <wp:posOffset>-923924</wp:posOffset>
            </wp:positionH>
            <wp:positionV relativeFrom="margin">
              <wp:posOffset>-1123949</wp:posOffset>
            </wp:positionV>
            <wp:extent cx="7791450" cy="10277475"/>
            <wp:effectExtent b="0" l="0" r="0" t="0"/>
            <wp:wrapNone/>
            <wp:docPr id="1" name="image2.png"/>
            <a:graphic>
              <a:graphicData uri="http://schemas.openxmlformats.org/drawingml/2006/picture">
                <pic:pic>
                  <pic:nvPicPr>
                    <pic:cNvPr id="0" name="image2.png"/>
                    <pic:cNvPicPr preferRelativeResize="0"/>
                  </pic:nvPicPr>
                  <pic:blipFill>
                    <a:blip r:embed="rId6"/>
                    <a:srcRect b="3368" l="0" r="0" t="3368"/>
                    <a:stretch>
                      <a:fillRect/>
                    </a:stretch>
                  </pic:blipFill>
                  <pic:spPr>
                    <a:xfrm>
                      <a:off x="0" y="0"/>
                      <a:ext cx="7791450" cy="10277475"/>
                    </a:xfrm>
                    <a:prstGeom prst="rect"/>
                    <a:ln/>
                  </pic:spPr>
                </pic:pic>
              </a:graphicData>
            </a:graphic>
          </wp:anchor>
        </w:drawing>
      </w:r>
      <w:r w:rsidDel="00000000" w:rsidR="00000000" w:rsidRPr="00000000">
        <w:rPr>
          <w:b w:val="1"/>
          <w:bCs w:val="1"/>
          <w:rtl w:val="0"/>
        </w:rPr>
        <w:br w:type="textWrapping"/>
        <w:br w:type="textWrapping"/>
        <w:br w:type="textWrapping"/>
        <w:br w:type="textWrapping"/>
        <w:br w:type="textWrapping"/>
      </w:r>
    </w:p>
    <w:p w:rsidR="00000000" w:rsidDel="00000000" w:rsidP="00000000" w:rsidRDefault="00000000" w:rsidRPr="00000000" w14:paraId="00000002">
      <w:pPr>
        <w:pStyle w:val="Heading1"/>
        <w:spacing w:after="0" w:before="0" w:line="276" w:lineRule="auto"/>
        <w:rPr/>
      </w:pPr>
      <w:bookmarkStart w:colFirst="0" w:colLast="0" w:name="_xwkzvio5j5in" w:id="1"/>
      <w:bookmarkEnd w:id="1"/>
      <w:r w:rsidDel="00000000" w:rsidR="00000000" w:rsidRPr="00000000">
        <w:rPr>
          <w:color w:val="434343"/>
          <w:sz w:val="74"/>
          <w:szCs w:val="74"/>
          <w:rtl w:val="0"/>
        </w:rPr>
        <w:br w:type="textWrapping"/>
        <w:br w:type="textWrapping"/>
        <w:br w:type="textWrapping"/>
      </w:r>
      <w:r w:rsidDel="00000000" w:rsidR="00000000" w:rsidRPr="00000000">
        <w:rPr>
          <w:color w:val="434343"/>
          <w:sz w:val="74"/>
          <w:szCs w:val="74"/>
          <w:rtl w:val="0"/>
        </w:rPr>
        <w:t xml:space="preserve">Unit 1</w:t>
        <w:br w:type="textWrapping"/>
      </w:r>
      <w:r w:rsidDel="00000000" w:rsidR="00000000" w:rsidRPr="00000000">
        <w:rPr>
          <w:b w:val="0"/>
          <w:bCs w:val="0"/>
          <w:color w:val="434343"/>
          <w:sz w:val="60"/>
          <w:szCs w:val="60"/>
          <w:rtl w:val="0"/>
        </w:rPr>
        <w:t xml:space="preserve">The Web’s Missing</w:t>
        <w:br w:type="textWrapping"/>
        <w:t xml:space="preserve">Identity Layer</w:t>
        <w:br w:type="textWrapping"/>
        <w:br w:type="textWrapping"/>
      </w:r>
      <w:r w:rsidDel="00000000" w:rsidR="00000000" w:rsidRPr="00000000">
        <w:rPr>
          <w:b w:val="0"/>
          <w:bCs w:val="0"/>
          <w:color w:val="000000"/>
          <w:sz w:val="22"/>
          <w:szCs w:val="22"/>
        </w:rPr>
        <w:drawing>
          <wp:inline distB="114300" distT="114300" distL="114300" distR="114300">
            <wp:extent cx="2449560" cy="107735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49560" cy="1077353"/>
                    </a:xfrm>
                    <a:prstGeom prst="rect"/>
                    <a:ln/>
                  </pic:spPr>
                </pic:pic>
              </a:graphicData>
            </a:graphic>
          </wp:inline>
        </w:drawing>
      </w:r>
      <w:r w:rsidDel="00000000" w:rsidR="00000000" w:rsidRPr="00000000">
        <w:rPr>
          <w:b w:val="0"/>
          <w:bCs w:val="0"/>
          <w:color w:val="434343"/>
          <w:sz w:val="60"/>
          <w:szCs w:val="60"/>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spacing w:after="0" w:before="0" w:line="276" w:lineRule="auto"/>
        <w:rPr/>
      </w:pPr>
      <w:bookmarkStart w:colFirst="0" w:colLast="0" w:name="_1bo1dvxryt9q" w:id="2"/>
      <w:bookmarkEnd w:id="2"/>
      <w:r w:rsidDel="00000000" w:rsidR="00000000" w:rsidRPr="00000000">
        <w:rPr>
          <w:rtl w:val="0"/>
        </w:rPr>
        <w:t xml:space="preserve">The Web’s Missing Identity Layer</w:t>
      </w:r>
    </w:p>
    <w:p w:rsidR="00000000" w:rsidDel="00000000" w:rsidP="00000000" w:rsidRDefault="00000000" w:rsidRPr="00000000" w14:paraId="00000004">
      <w:pPr>
        <w:pStyle w:val="Heading2"/>
        <w:rPr/>
      </w:pPr>
      <w:bookmarkStart w:colFirst="0" w:colLast="0" w:name="_tdxpaehj4yol" w:id="3"/>
      <w:bookmarkEnd w:id="3"/>
      <w:r w:rsidDel="00000000" w:rsidR="00000000" w:rsidRPr="00000000">
        <w:rPr>
          <w:rtl w:val="0"/>
        </w:rPr>
        <w:t xml:space="preserve">The Future of Digital Identity &amp; KERI</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Welcome to the Cardano Academy’s course on the Future of Digital Identity and KERI. This is an hour and half long introductory course designed for enterprise users, decision makers and developers who want to understand the KERI protocol…the open standard redefining how digital identity works at its core… </w:t>
      </w:r>
    </w:p>
    <w:p w:rsidR="00000000" w:rsidDel="00000000" w:rsidP="00000000" w:rsidRDefault="00000000" w:rsidRPr="00000000" w14:paraId="00000007">
      <w:pPr>
        <w:rPr>
          <w:color w:val="000000"/>
        </w:rPr>
      </w:pPr>
      <w:r w:rsidDel="00000000" w:rsidR="00000000" w:rsidRPr="00000000">
        <w:rPr>
          <w:rtl w:val="0"/>
        </w:rPr>
      </w:r>
    </w:p>
    <w:p w:rsidR="00000000" w:rsidDel="00000000" w:rsidP="00000000" w:rsidRDefault="00000000" w:rsidRPr="00000000" w14:paraId="00000008">
      <w:pPr>
        <w:rPr>
          <w:color w:val="000000"/>
        </w:rPr>
      </w:pPr>
      <w:r w:rsidDel="00000000" w:rsidR="00000000" w:rsidRPr="00000000">
        <w:rPr>
          <w:color w:val="000000"/>
          <w:rtl w:val="0"/>
        </w:rPr>
        <w:t xml:space="preserve">Along the way, we'll look at real-world implementations like Veridian to see how these concepts are being put into practice today.</w:t>
      </w:r>
    </w:p>
    <w:p w:rsidR="00000000" w:rsidDel="00000000" w:rsidP="00000000" w:rsidRDefault="00000000" w:rsidRPr="00000000" w14:paraId="00000009">
      <w:pPr>
        <w:rPr>
          <w:color w:val="000000"/>
        </w:rPr>
      </w:pPr>
      <w:r w:rsidDel="00000000" w:rsidR="00000000" w:rsidRPr="00000000">
        <w:rPr>
          <w:rtl w:val="0"/>
        </w:rPr>
      </w:r>
    </w:p>
    <w:p w:rsidR="00000000" w:rsidDel="00000000" w:rsidP="00000000" w:rsidRDefault="00000000" w:rsidRPr="00000000" w14:paraId="0000000A">
      <w:pPr>
        <w:rPr>
          <w:color w:val="000000"/>
        </w:rPr>
      </w:pPr>
      <w:r w:rsidDel="00000000" w:rsidR="00000000" w:rsidRPr="00000000">
        <w:rPr>
          <w:color w:val="000000"/>
          <w:rtl w:val="0"/>
        </w:rPr>
        <w:t xml:space="preserve">Let’s get started with our first unit which is all about the web’s missing identity layer.</w:t>
      </w:r>
    </w:p>
    <w:p w:rsidR="00000000" w:rsidDel="00000000" w:rsidP="00000000" w:rsidRDefault="00000000" w:rsidRPr="00000000" w14:paraId="0000000B">
      <w:pPr>
        <w:rPr>
          <w:color w:val="000000"/>
        </w:rPr>
      </w:pPr>
      <w:r w:rsidDel="00000000" w:rsidR="00000000" w:rsidRPr="00000000">
        <w:rPr>
          <w:rtl w:val="0"/>
        </w:rPr>
      </w:r>
    </w:p>
    <w:p w:rsidR="00000000" w:rsidDel="00000000" w:rsidP="00000000" w:rsidRDefault="00000000" w:rsidRPr="00000000" w14:paraId="0000000C">
      <w:pPr>
        <w:rPr>
          <w:color w:val="000000"/>
        </w:rPr>
      </w:pPr>
      <w:r w:rsidDel="00000000" w:rsidR="00000000" w:rsidRPr="00000000">
        <w:rPr>
          <w:color w:val="000000"/>
          <w:rtl w:val="0"/>
        </w:rPr>
        <w:t xml:space="preserve">The course is structured into 18 units, each corresponding to a short video of approximately 5 minutes. More technical deep dives and practical courses are planned in future. </w:t>
      </w:r>
    </w:p>
    <w:p w:rsidR="00000000" w:rsidDel="00000000" w:rsidP="00000000" w:rsidRDefault="00000000" w:rsidRPr="00000000" w14:paraId="0000000D">
      <w:pPr>
        <w:rPr>
          <w:color w:val="000000"/>
        </w:rPr>
      </w:pPr>
      <w:r w:rsidDel="00000000" w:rsidR="00000000" w:rsidRPr="00000000">
        <w:rPr>
          <w:rtl w:val="0"/>
        </w:rPr>
      </w:r>
    </w:p>
    <w:p w:rsidR="00000000" w:rsidDel="00000000" w:rsidP="00000000" w:rsidRDefault="00000000" w:rsidRPr="00000000" w14:paraId="0000000E">
      <w:pPr>
        <w:rPr>
          <w:color w:val="000000"/>
        </w:rPr>
      </w:pPr>
      <w:r w:rsidDel="00000000" w:rsidR="00000000" w:rsidRPr="00000000">
        <w:rPr>
          <w:color w:val="000000"/>
          <w:rtl w:val="0"/>
        </w:rPr>
        <w:t xml:space="preserve">The internet has a fundamental design flaw: it was built without a native way to prove who is who. Think of it like a global postal system. You can send a letter to anyone, but anyone can write "The President" on the return address. The system doesn't check; it just delivers the mail.</w:t>
      </w:r>
    </w:p>
    <w:p w:rsidR="00000000" w:rsidDel="00000000" w:rsidP="00000000" w:rsidRDefault="00000000" w:rsidRPr="00000000" w14:paraId="0000000F">
      <w:pPr>
        <w:rPr>
          <w:color w:val="000000"/>
        </w:rPr>
      </w:pPr>
      <w:r w:rsidDel="00000000" w:rsidR="00000000" w:rsidRPr="00000000">
        <w:rPr>
          <w:rtl w:val="0"/>
        </w:rPr>
      </w:r>
    </w:p>
    <w:p w:rsidR="00000000" w:rsidDel="00000000" w:rsidP="00000000" w:rsidRDefault="00000000" w:rsidRPr="00000000" w14:paraId="00000010">
      <w:pPr>
        <w:rPr>
          <w:color w:val="000000"/>
        </w:rPr>
      </w:pPr>
      <w:r w:rsidDel="00000000" w:rsidR="00000000" w:rsidRPr="00000000">
        <w:rPr>
          <w:color w:val="000000"/>
          <w:rtl w:val="0"/>
        </w:rPr>
        <w:t xml:space="preserve">This missing layer is why spam, phishing, and impersonation attacks are rampant. We have spent 30 years trying to patch this hole with "bolted-on" solutions, but none have truly fixed the root cause. </w:t>
      </w:r>
    </w:p>
    <w:p w:rsidR="00000000" w:rsidDel="00000000" w:rsidP="00000000" w:rsidRDefault="00000000" w:rsidRPr="00000000" w14:paraId="00000011">
      <w:pPr>
        <w:pStyle w:val="Heading2"/>
        <w:rPr/>
      </w:pPr>
      <w:bookmarkStart w:colFirst="0" w:colLast="0" w:name="_uj06xhgt5q7l" w:id="4"/>
      <w:bookmarkEnd w:id="4"/>
      <w:r w:rsidDel="00000000" w:rsidR="00000000" w:rsidRPr="00000000">
        <w:rPr>
          <w:rtl w:val="0"/>
        </w:rPr>
        <w:t xml:space="preserve">Attempt 1: Administrative Trust (The "Doorman" Model)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color w:val="000000"/>
        </w:rPr>
      </w:pPr>
      <w:r w:rsidDel="00000000" w:rsidR="00000000" w:rsidRPr="00000000">
        <w:rPr>
          <w:color w:val="000000"/>
          <w:rtl w:val="0"/>
        </w:rPr>
        <w:t xml:space="preserve">The first attempt to fix this was Public Key Infrastructure (PKI)—the system behind the little lock icon in your browser. We call this Administrative Trust. Think of it like a bar. You trust that people inside are safe because a doorman (the Certificate Authority) checked their IDs at the door.</w:t>
      </w:r>
    </w:p>
    <w:p w:rsidR="00000000" w:rsidDel="00000000" w:rsidP="00000000" w:rsidRDefault="00000000" w:rsidRPr="00000000" w14:paraId="00000014">
      <w:pPr>
        <w:rPr>
          <w:color w:val="000000"/>
        </w:rPr>
      </w:pPr>
      <w:r w:rsidDel="00000000" w:rsidR="00000000" w:rsidRPr="00000000">
        <w:rPr>
          <w:rtl w:val="0"/>
        </w:rPr>
      </w:r>
    </w:p>
    <w:p w:rsidR="00000000" w:rsidDel="00000000" w:rsidP="00000000" w:rsidRDefault="00000000" w:rsidRPr="00000000" w14:paraId="00000015">
      <w:pPr>
        <w:rPr>
          <w:color w:val="000000"/>
        </w:rPr>
      </w:pPr>
      <w:r w:rsidDel="00000000" w:rsidR="00000000" w:rsidRPr="00000000">
        <w:rPr>
          <w:b w:val="1"/>
          <w:bCs w:val="1"/>
          <w:color w:val="000000"/>
          <w:rtl w:val="0"/>
        </w:rPr>
        <w:t xml:space="preserve">The flaw</w:t>
      </w:r>
      <w:r w:rsidDel="00000000" w:rsidR="00000000" w:rsidRPr="00000000">
        <w:rPr>
          <w:color w:val="000000"/>
          <w:rtl w:val="0"/>
        </w:rPr>
        <w:t xml:space="preserve"> is if the doorman is tricked, bribed, or hacked, the whole venue is compromised. We see this constantly when Certificate Authorities get breached, compromising millions of users at once.</w:t>
      </w:r>
    </w:p>
    <w:p w:rsidR="00000000" w:rsidDel="00000000" w:rsidP="00000000" w:rsidRDefault="00000000" w:rsidRPr="00000000" w14:paraId="00000016">
      <w:pPr>
        <w:pStyle w:val="Heading2"/>
        <w:rPr/>
      </w:pPr>
      <w:bookmarkStart w:colFirst="0" w:colLast="0" w:name="_pf8oceinupee" w:id="5"/>
      <w:bookmarkEnd w:id="5"/>
      <w:r w:rsidDel="00000000" w:rsidR="00000000" w:rsidRPr="00000000">
        <w:rPr>
          <w:rtl w:val="0"/>
        </w:rPr>
        <w:t xml:space="preserve">Attempt 2: Algorithmic Trust (The"Blockchain” Model)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color w:val="000000"/>
        </w:rPr>
      </w:pPr>
      <w:r w:rsidDel="00000000" w:rsidR="00000000" w:rsidRPr="00000000">
        <w:rPr>
          <w:color w:val="000000"/>
          <w:rtl w:val="0"/>
        </w:rPr>
        <w:t xml:space="preserve">Next, we tried anchoring identity directly to blockchains using Decentralized Identifiers (DIDs). We call this Algorithmic Trust. Instead of trusting a doorman, we trust a global network of computers to reach consensus. </w:t>
      </w:r>
    </w:p>
    <w:p w:rsidR="00000000" w:rsidDel="00000000" w:rsidP="00000000" w:rsidRDefault="00000000" w:rsidRPr="00000000" w14:paraId="00000019">
      <w:pPr>
        <w:rPr>
          <w:color w:val="000000"/>
        </w:rPr>
      </w:pPr>
      <w:r w:rsidDel="00000000" w:rsidR="00000000" w:rsidRPr="00000000">
        <w:rPr>
          <w:rtl w:val="0"/>
        </w:rPr>
      </w:r>
    </w:p>
    <w:p w:rsidR="00000000" w:rsidDel="00000000" w:rsidP="00000000" w:rsidRDefault="00000000" w:rsidRPr="00000000" w14:paraId="0000001A">
      <w:pPr>
        <w:rPr/>
      </w:pPr>
      <w:r w:rsidDel="00000000" w:rsidR="00000000" w:rsidRPr="00000000">
        <w:rPr>
          <w:color w:val="000000"/>
          <w:rtl w:val="0"/>
        </w:rPr>
        <w:t xml:space="preserve">Blockchains are phenomenal at what they were designed for — asset settlement, programmable contracts, and shared state. But identity has unique requirements. If your ID lives on one specific blockchain, your identity becomes tied to that chain’s fee structure and availability. With over 200 different DID methods emerging across different chains, interoperability became a real challenge. Identity needs to move freely across networks — including blockchains.</w:t>
      </w:r>
      <w:r w:rsidDel="00000000" w:rsidR="00000000" w:rsidRPr="00000000">
        <w:rPr>
          <w:rtl w:val="0"/>
        </w:rPr>
      </w:r>
    </w:p>
    <w:p w:rsidR="00000000" w:rsidDel="00000000" w:rsidP="00000000" w:rsidRDefault="00000000" w:rsidRPr="00000000" w14:paraId="0000001B">
      <w:pPr>
        <w:pStyle w:val="Heading2"/>
        <w:rPr/>
      </w:pPr>
      <w:bookmarkStart w:colFirst="0" w:colLast="0" w:name="_128sj1492b" w:id="6"/>
      <w:bookmarkEnd w:id="6"/>
      <w:r w:rsidDel="00000000" w:rsidR="00000000" w:rsidRPr="00000000">
        <w:rPr>
          <w:rtl w:val="0"/>
        </w:rPr>
        <w:t xml:space="preserve">The Solution: Autonomic Trust (The "Mathematical" Model)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color w:val="000000"/>
        </w:rPr>
      </w:pPr>
      <w:r w:rsidDel="00000000" w:rsidR="00000000" w:rsidRPr="00000000">
        <w:rPr>
          <w:color w:val="000000"/>
          <w:rtl w:val="0"/>
        </w:rPr>
        <w:t xml:space="preserve">We need a third option. An identity that doesn't rely on a doorman or a blockchain. We call this Autonomic Trust. This is the foundation of Key Event Receipt Infrastructure, aka KERI. With this self-governing capability, we enjoy several benefits:</w:t>
      </w:r>
    </w:p>
    <w:p w:rsidR="00000000" w:rsidDel="00000000" w:rsidP="00000000" w:rsidRDefault="00000000" w:rsidRPr="00000000" w14:paraId="0000001E">
      <w:pPr>
        <w:rPr>
          <w:color w:val="000000"/>
        </w:rPr>
      </w:pPr>
      <w:r w:rsidDel="00000000" w:rsidR="00000000" w:rsidRPr="00000000">
        <w:rPr>
          <w:rtl w:val="0"/>
        </w:rPr>
      </w:r>
    </w:p>
    <w:p w:rsidR="00000000" w:rsidDel="00000000" w:rsidP="00000000" w:rsidRDefault="00000000" w:rsidRPr="00000000" w14:paraId="0000001F">
      <w:pPr>
        <w:numPr>
          <w:ilvl w:val="0"/>
          <w:numId w:val="4"/>
        </w:numPr>
        <w:ind w:left="720" w:hanging="360"/>
        <w:rPr>
          <w:color w:val="000000"/>
          <w:u w:val="none"/>
        </w:rPr>
      </w:pPr>
      <w:r w:rsidDel="00000000" w:rsidR="00000000" w:rsidRPr="00000000">
        <w:rPr>
          <w:color w:val="000000"/>
          <w:rtl w:val="0"/>
        </w:rPr>
        <w:t xml:space="preserve">It’s </w:t>
      </w:r>
      <w:r w:rsidDel="00000000" w:rsidR="00000000" w:rsidRPr="00000000">
        <w:rPr>
          <w:b w:val="1"/>
          <w:bCs w:val="1"/>
          <w:color w:val="000000"/>
          <w:rtl w:val="0"/>
        </w:rPr>
        <w:t xml:space="preserve">Self-Certifying</w:t>
      </w:r>
      <w:r w:rsidDel="00000000" w:rsidR="00000000" w:rsidRPr="00000000">
        <w:rPr>
          <w:color w:val="000000"/>
          <w:rtl w:val="0"/>
        </w:rPr>
        <w:t xml:space="preserve">, so your identity is backed by a cryptographic proof that you control directly.</w:t>
      </w:r>
    </w:p>
    <w:p w:rsidR="00000000" w:rsidDel="00000000" w:rsidP="00000000" w:rsidRDefault="00000000" w:rsidRPr="00000000" w14:paraId="00000020">
      <w:pPr>
        <w:numPr>
          <w:ilvl w:val="0"/>
          <w:numId w:val="4"/>
        </w:numPr>
        <w:ind w:left="720" w:hanging="360"/>
        <w:rPr>
          <w:color w:val="000000"/>
          <w:u w:val="none"/>
        </w:rPr>
      </w:pPr>
      <w:r w:rsidDel="00000000" w:rsidR="00000000" w:rsidRPr="00000000">
        <w:rPr>
          <w:color w:val="000000"/>
          <w:rtl w:val="0"/>
        </w:rPr>
        <w:t xml:space="preserve">It’s </w:t>
      </w:r>
      <w:r w:rsidDel="00000000" w:rsidR="00000000" w:rsidRPr="00000000">
        <w:rPr>
          <w:b w:val="1"/>
          <w:bCs w:val="1"/>
          <w:color w:val="000000"/>
          <w:rtl w:val="0"/>
        </w:rPr>
        <w:t xml:space="preserve">Portable.</w:t>
      </w:r>
      <w:r w:rsidDel="00000000" w:rsidR="00000000" w:rsidRPr="00000000">
        <w:rPr>
          <w:color w:val="000000"/>
          <w:rtl w:val="0"/>
        </w:rPr>
        <w:t xml:space="preserve"> Because the proof is in the maths, not on a server, you can take your identity anywhere. It works over Wi-Fi, Bluetooth, or even a QR code printed on paper.</w:t>
      </w:r>
    </w:p>
    <w:p w:rsidR="00000000" w:rsidDel="00000000" w:rsidP="00000000" w:rsidRDefault="00000000" w:rsidRPr="00000000" w14:paraId="00000021">
      <w:pPr>
        <w:numPr>
          <w:ilvl w:val="0"/>
          <w:numId w:val="4"/>
        </w:numPr>
        <w:ind w:left="720" w:hanging="360"/>
        <w:rPr>
          <w:color w:val="000000"/>
          <w:u w:val="none"/>
        </w:rPr>
      </w:pPr>
      <w:r w:rsidDel="00000000" w:rsidR="00000000" w:rsidRPr="00000000">
        <w:rPr>
          <w:color w:val="000000"/>
          <w:rtl w:val="0"/>
        </w:rPr>
        <w:t xml:space="preserve">It’s </w:t>
      </w:r>
      <w:r w:rsidDel="00000000" w:rsidR="00000000" w:rsidRPr="00000000">
        <w:rPr>
          <w:b w:val="1"/>
          <w:bCs w:val="1"/>
          <w:color w:val="000000"/>
          <w:rtl w:val="0"/>
        </w:rPr>
        <w:t xml:space="preserve">Low Cost.</w:t>
      </w:r>
      <w:r w:rsidDel="00000000" w:rsidR="00000000" w:rsidRPr="00000000">
        <w:rPr>
          <w:color w:val="000000"/>
          <w:rtl w:val="0"/>
        </w:rPr>
        <w:t xml:space="preserve"> You don't need to pay gas fees or subscription costs to exist.  </w:t>
      </w:r>
      <w:r w:rsidDel="00000000" w:rsidR="00000000" w:rsidRPr="00000000">
        <w:rPr>
          <w:rtl w:val="0"/>
        </w:rPr>
      </w:r>
    </w:p>
    <w:p w:rsidR="00000000" w:rsidDel="00000000" w:rsidP="00000000" w:rsidRDefault="00000000" w:rsidRPr="00000000" w14:paraId="00000022">
      <w:pPr>
        <w:pStyle w:val="Heading2"/>
        <w:rPr/>
      </w:pPr>
      <w:bookmarkStart w:colFirst="0" w:colLast="0" w:name="_avxszwrcl5o8" w:id="7"/>
      <w:bookmarkEnd w:id="7"/>
      <w:r w:rsidDel="00000000" w:rsidR="00000000" w:rsidRPr="00000000">
        <w:rPr>
          <w:rtl w:val="0"/>
        </w:rPr>
        <w:t xml:space="preserve">Recap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color w:val="000000"/>
        </w:rPr>
      </w:pPr>
      <w:r w:rsidDel="00000000" w:rsidR="00000000" w:rsidRPr="00000000">
        <w:rPr>
          <w:color w:val="000000"/>
          <w:rtl w:val="0"/>
        </w:rPr>
        <w:t xml:space="preserve">Let’s recap. The internet's “original sin” was leaving out identity because…</w:t>
      </w:r>
    </w:p>
    <w:p w:rsidR="00000000" w:rsidDel="00000000" w:rsidP="00000000" w:rsidRDefault="00000000" w:rsidRPr="00000000" w14:paraId="00000025">
      <w:pPr>
        <w:rPr>
          <w:color w:val="000000"/>
        </w:rPr>
      </w:pPr>
      <w:r w:rsidDel="00000000" w:rsidR="00000000" w:rsidRPr="00000000">
        <w:rPr>
          <w:rtl w:val="0"/>
        </w:rPr>
      </w:r>
    </w:p>
    <w:p w:rsidR="00000000" w:rsidDel="00000000" w:rsidP="00000000" w:rsidRDefault="00000000" w:rsidRPr="00000000" w14:paraId="00000026">
      <w:pPr>
        <w:numPr>
          <w:ilvl w:val="0"/>
          <w:numId w:val="6"/>
        </w:numPr>
        <w:ind w:left="720" w:hanging="360"/>
        <w:rPr>
          <w:color w:val="000000"/>
          <w:u w:val="none"/>
        </w:rPr>
      </w:pPr>
      <w:r w:rsidDel="00000000" w:rsidR="00000000" w:rsidRPr="00000000">
        <w:rPr>
          <w:b w:val="1"/>
          <w:bCs w:val="1"/>
          <w:color w:val="000000"/>
          <w:rtl w:val="0"/>
        </w:rPr>
        <w:t xml:space="preserve">Administrative Trust</w:t>
      </w:r>
      <w:r w:rsidDel="00000000" w:rsidR="00000000" w:rsidRPr="00000000">
        <w:rPr>
          <w:color w:val="000000"/>
          <w:rtl w:val="0"/>
        </w:rPr>
        <w:t xml:space="preserve"> (or PKI) is too centralized.</w:t>
      </w:r>
    </w:p>
    <w:p w:rsidR="00000000" w:rsidDel="00000000" w:rsidP="00000000" w:rsidRDefault="00000000" w:rsidRPr="00000000" w14:paraId="00000027">
      <w:pPr>
        <w:numPr>
          <w:ilvl w:val="0"/>
          <w:numId w:val="6"/>
        </w:numPr>
        <w:ind w:left="720" w:hanging="360"/>
        <w:rPr>
          <w:color w:val="000000"/>
          <w:u w:val="none"/>
        </w:rPr>
      </w:pPr>
      <w:r w:rsidDel="00000000" w:rsidR="00000000" w:rsidRPr="00000000">
        <w:rPr>
          <w:b w:val="1"/>
          <w:bCs w:val="1"/>
          <w:color w:val="000000"/>
          <w:rtl w:val="0"/>
        </w:rPr>
        <w:t xml:space="preserve">Algorithmic Trust</w:t>
      </w:r>
      <w:r w:rsidDel="00000000" w:rsidR="00000000" w:rsidRPr="00000000">
        <w:rPr>
          <w:color w:val="000000"/>
          <w:rtl w:val="0"/>
        </w:rPr>
        <w:t xml:space="preserve">, with a blockchain, is too expensive and fragmented.</w:t>
      </w:r>
    </w:p>
    <w:p w:rsidR="00000000" w:rsidDel="00000000" w:rsidP="00000000" w:rsidRDefault="00000000" w:rsidRPr="00000000" w14:paraId="00000028">
      <w:pPr>
        <w:numPr>
          <w:ilvl w:val="0"/>
          <w:numId w:val="6"/>
        </w:numPr>
        <w:ind w:left="720" w:hanging="360"/>
        <w:rPr>
          <w:color w:val="000000"/>
          <w:u w:val="none"/>
        </w:rPr>
      </w:pPr>
      <w:r w:rsidDel="00000000" w:rsidR="00000000" w:rsidRPr="00000000">
        <w:rPr>
          <w:b w:val="1"/>
          <w:bCs w:val="1"/>
          <w:color w:val="000000"/>
          <w:rtl w:val="0"/>
        </w:rPr>
        <w:t xml:space="preserve">Autonomic Trust</w:t>
      </w:r>
      <w:r w:rsidDel="00000000" w:rsidR="00000000" w:rsidRPr="00000000">
        <w:rPr>
          <w:color w:val="000000"/>
          <w:rtl w:val="0"/>
        </w:rPr>
        <w:t xml:space="preserve"> enabled by the KERI protocol, offers a portable, secure, and scalable solution. See you in the next unit.</w:t>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spacing w:after="0" w:before="0" w:line="276" w:lineRule="auto"/>
        <w:rPr/>
      </w:pPr>
      <w:bookmarkStart w:colFirst="0" w:colLast="0" w:name="_domyzgxt754u" w:id="8"/>
      <w:bookmarkEnd w:id="8"/>
      <w:r w:rsidDel="00000000" w:rsidR="00000000" w:rsidRPr="00000000">
        <w:rPr>
          <w:rtl w:val="0"/>
        </w:rPr>
        <w:t xml:space="preserve">Questions</w:t>
      </w:r>
    </w:p>
    <w:p w:rsidR="00000000" w:rsidDel="00000000" w:rsidP="00000000" w:rsidRDefault="00000000" w:rsidRPr="00000000" w14:paraId="0000002A">
      <w:pPr>
        <w:spacing w:after="0" w:before="0" w:line="276" w:lineRule="auto"/>
        <w:rPr/>
      </w:pPr>
      <w:r w:rsidDel="00000000" w:rsidR="00000000" w:rsidRPr="00000000">
        <w:rPr>
          <w:rtl w:val="0"/>
        </w:rPr>
        <w:br w:type="textWrapping"/>
        <w:t xml:space="preserve">1. What fundamental flaw does the internet have?</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It was built without native encryption</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It cannot handle large volumes of data</w:t>
      </w:r>
    </w:p>
    <w:p w:rsidR="00000000" w:rsidDel="00000000" w:rsidP="00000000" w:rsidRDefault="00000000" w:rsidRPr="00000000" w14:paraId="0000002D">
      <w:pPr>
        <w:numPr>
          <w:ilvl w:val="0"/>
          <w:numId w:val="2"/>
        </w:numPr>
        <w:ind w:left="720" w:hanging="360"/>
        <w:rPr>
          <w:b w:val="1"/>
          <w:bCs w:val="1"/>
        </w:rPr>
      </w:pPr>
      <w:r w:rsidDel="00000000" w:rsidR="00000000" w:rsidRPr="00000000">
        <w:rPr>
          <w:b w:val="1"/>
          <w:bCs w:val="1"/>
          <w:rtl w:val="0"/>
        </w:rPr>
        <w:t xml:space="preserve">It was built without a native way to prove who is who</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It was designed only for military use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2. In the “Doorman” model, what role does the Certificate Authority play?</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It processes payments for identity verification</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It stores all user passwords securely</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It runs the blockchain network</w:t>
      </w:r>
    </w:p>
    <w:p w:rsidR="00000000" w:rsidDel="00000000" w:rsidP="00000000" w:rsidRDefault="00000000" w:rsidRPr="00000000" w14:paraId="00000034">
      <w:pPr>
        <w:numPr>
          <w:ilvl w:val="0"/>
          <w:numId w:val="3"/>
        </w:numPr>
        <w:ind w:left="720" w:hanging="360"/>
        <w:rPr>
          <w:b w:val="1"/>
          <w:bCs w:val="1"/>
        </w:rPr>
      </w:pPr>
      <w:r w:rsidDel="00000000" w:rsidR="00000000" w:rsidRPr="00000000">
        <w:rPr>
          <w:b w:val="1"/>
          <w:bCs w:val="1"/>
          <w:rtl w:val="0"/>
        </w:rPr>
        <w:t xml:space="preserve">It acts as a trusted third party that checks IDs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3. What is the main limitation of anchoring identity to a blockchain (Algorithmic Trust)?</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Blockchains are too slow to process any transactions</w:t>
      </w:r>
    </w:p>
    <w:p w:rsidR="00000000" w:rsidDel="00000000" w:rsidP="00000000" w:rsidRDefault="00000000" w:rsidRPr="00000000" w14:paraId="00000038">
      <w:pPr>
        <w:numPr>
          <w:ilvl w:val="0"/>
          <w:numId w:val="1"/>
        </w:numPr>
        <w:ind w:left="720" w:hanging="360"/>
        <w:rPr>
          <w:b w:val="1"/>
          <w:bCs w:val="1"/>
        </w:rPr>
      </w:pPr>
      <w:r w:rsidDel="00000000" w:rsidR="00000000" w:rsidRPr="00000000">
        <w:rPr>
          <w:b w:val="1"/>
          <w:bCs w:val="1"/>
          <w:rtl w:val="0"/>
        </w:rPr>
        <w:t xml:space="preserve">Your identity becomes tied to that chain’s fee structure and availability</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Blockchains do not support cryptographic keys</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Only governments can operate blockchains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4. KERI introduces which type of trust?</w:t>
      </w:r>
    </w:p>
    <w:p w:rsidR="00000000" w:rsidDel="00000000" w:rsidP="00000000" w:rsidRDefault="00000000" w:rsidRPr="00000000" w14:paraId="0000003D">
      <w:pPr>
        <w:numPr>
          <w:ilvl w:val="0"/>
          <w:numId w:val="5"/>
        </w:numPr>
        <w:ind w:left="720" w:hanging="360"/>
        <w:rPr>
          <w:b w:val="1"/>
          <w:bCs w:val="1"/>
        </w:rPr>
      </w:pPr>
      <w:r w:rsidDel="00000000" w:rsidR="00000000" w:rsidRPr="00000000">
        <w:rPr>
          <w:b w:val="1"/>
          <w:bCs w:val="1"/>
          <w:rtl w:val="0"/>
        </w:rPr>
        <w:t xml:space="preserve">Autonomic Trust</w:t>
      </w:r>
    </w:p>
    <w:p w:rsidR="00000000" w:rsidDel="00000000" w:rsidP="00000000" w:rsidRDefault="00000000" w:rsidRPr="00000000" w14:paraId="0000003E">
      <w:pPr>
        <w:numPr>
          <w:ilvl w:val="0"/>
          <w:numId w:val="5"/>
        </w:numPr>
        <w:ind w:left="720" w:hanging="360"/>
        <w:rPr>
          <w:u w:val="none"/>
        </w:rPr>
      </w:pPr>
      <w:r w:rsidDel="00000000" w:rsidR="00000000" w:rsidRPr="00000000">
        <w:rPr>
          <w:rtl w:val="0"/>
        </w:rPr>
        <w:t xml:space="preserve">Federated Trust</w:t>
      </w:r>
    </w:p>
    <w:p w:rsidR="00000000" w:rsidDel="00000000" w:rsidP="00000000" w:rsidRDefault="00000000" w:rsidRPr="00000000" w14:paraId="0000003F">
      <w:pPr>
        <w:numPr>
          <w:ilvl w:val="0"/>
          <w:numId w:val="5"/>
        </w:numPr>
        <w:ind w:left="720" w:hanging="360"/>
        <w:rPr>
          <w:u w:val="none"/>
        </w:rPr>
      </w:pPr>
      <w:r w:rsidDel="00000000" w:rsidR="00000000" w:rsidRPr="00000000">
        <w:rPr>
          <w:rtl w:val="0"/>
        </w:rPr>
        <w:t xml:space="preserve">Administrative Trust</w:t>
      </w:r>
    </w:p>
    <w:p w:rsidR="00000000" w:rsidDel="00000000" w:rsidP="00000000" w:rsidRDefault="00000000" w:rsidRPr="00000000" w14:paraId="00000040">
      <w:pPr>
        <w:numPr>
          <w:ilvl w:val="0"/>
          <w:numId w:val="5"/>
        </w:numPr>
        <w:ind w:left="720" w:hanging="360"/>
        <w:rPr>
          <w:u w:val="none"/>
        </w:rPr>
      </w:pPr>
      <w:r w:rsidDel="00000000" w:rsidR="00000000" w:rsidRPr="00000000">
        <w:rPr>
          <w:rtl w:val="0"/>
        </w:rPr>
        <w:t xml:space="preserve">Algorithmic Trust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5. Which of the following is NOT listed as a benefit of Autonomic Trust?</w:t>
      </w:r>
    </w:p>
    <w:p w:rsidR="00000000" w:rsidDel="00000000" w:rsidP="00000000" w:rsidRDefault="00000000" w:rsidRPr="00000000" w14:paraId="00000043">
      <w:pPr>
        <w:numPr>
          <w:ilvl w:val="0"/>
          <w:numId w:val="7"/>
        </w:numPr>
        <w:ind w:left="720" w:hanging="360"/>
        <w:rPr>
          <w:u w:val="none"/>
        </w:rPr>
      </w:pPr>
      <w:r w:rsidDel="00000000" w:rsidR="00000000" w:rsidRPr="00000000">
        <w:rPr>
          <w:rtl w:val="0"/>
        </w:rPr>
        <w:t xml:space="preserve">It is self-certifying</w:t>
      </w:r>
    </w:p>
    <w:p w:rsidR="00000000" w:rsidDel="00000000" w:rsidP="00000000" w:rsidRDefault="00000000" w:rsidRPr="00000000" w14:paraId="00000044">
      <w:pPr>
        <w:numPr>
          <w:ilvl w:val="0"/>
          <w:numId w:val="7"/>
        </w:numPr>
        <w:ind w:left="720" w:hanging="360"/>
        <w:rPr>
          <w:u w:val="none"/>
        </w:rPr>
      </w:pPr>
      <w:r w:rsidDel="00000000" w:rsidR="00000000" w:rsidRPr="00000000">
        <w:rPr>
          <w:rtl w:val="0"/>
        </w:rPr>
        <w:t xml:space="preserve">It is portable</w:t>
      </w:r>
    </w:p>
    <w:p w:rsidR="00000000" w:rsidDel="00000000" w:rsidP="00000000" w:rsidRDefault="00000000" w:rsidRPr="00000000" w14:paraId="00000045">
      <w:pPr>
        <w:numPr>
          <w:ilvl w:val="0"/>
          <w:numId w:val="7"/>
        </w:numPr>
        <w:ind w:left="720" w:hanging="360"/>
        <w:rPr>
          <w:u w:val="none"/>
        </w:rPr>
      </w:pPr>
      <w:r w:rsidDel="00000000" w:rsidR="00000000" w:rsidRPr="00000000">
        <w:rPr>
          <w:rtl w:val="0"/>
        </w:rPr>
        <w:t xml:space="preserve">It is low cost</w:t>
      </w:r>
    </w:p>
    <w:p w:rsidR="00000000" w:rsidDel="00000000" w:rsidP="00000000" w:rsidRDefault="00000000" w:rsidRPr="00000000" w14:paraId="00000046">
      <w:pPr>
        <w:numPr>
          <w:ilvl w:val="0"/>
          <w:numId w:val="7"/>
        </w:numPr>
        <w:ind w:left="720" w:hanging="360"/>
        <w:rPr>
          <w:b w:val="1"/>
          <w:bCs w:val="1"/>
        </w:rPr>
      </w:pPr>
      <w:r w:rsidDel="00000000" w:rsidR="00000000" w:rsidRPr="00000000">
        <w:rPr>
          <w:b w:val="1"/>
          <w:bCs w:val="1"/>
          <w:rtl w:val="0"/>
        </w:rPr>
        <w:t xml:space="preserve">It requires gas fees to operate</w:t>
      </w: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hiv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jc w:val="right"/>
      <w:rPr>
        <w:color w:val="999999"/>
        <w:sz w:val="18"/>
        <w:szCs w:val="18"/>
      </w:rPr>
    </w:pPr>
    <w:r w:rsidDel="00000000" w:rsidR="00000000" w:rsidRPr="00000000">
      <w:rPr>
        <w:rFonts w:ascii="Arial" w:cs="Arial" w:eastAsia="Arial" w:hAnsi="Arial"/>
        <w:b w:val="1"/>
        <w:bCs w:val="1"/>
        <w:color w:val="666666"/>
        <w:rtl w:val="0"/>
      </w:rPr>
      <w:t xml:space="preserve">___</w:t>
    </w:r>
    <w:r w:rsidDel="00000000" w:rsidR="00000000" w:rsidRPr="00000000">
      <w:rPr>
        <w:rFonts w:ascii="Arial" w:cs="Arial" w:eastAsia="Arial" w:hAnsi="Arial"/>
        <w:b w:val="1"/>
        <w:bCs w:val="1"/>
        <w:color w:val="666666"/>
        <w:rtl w:val="0"/>
      </w:rPr>
      <w:t xml:space="preserve">_________________________________________________________________________</w:t>
    </w:r>
    <w:r w:rsidDel="00000000" w:rsidR="00000000" w:rsidRPr="00000000">
      <w:rPr>
        <w:rFonts w:ascii="Arial" w:cs="Arial" w:eastAsia="Arial" w:hAnsi="Arial"/>
        <w:rtl w:val="0"/>
      </w:rPr>
      <w:br w:type="textWrapping"/>
      <w:br w:type="textWrapping"/>
    </w:r>
    <w:r w:rsidDel="00000000" w:rsidR="00000000" w:rsidRPr="00000000">
      <w:rPr>
        <w:rFonts w:ascii="Chivo" w:cs="Chivo" w:eastAsia="Chivo" w:hAnsi="Chivo"/>
        <w:b w:val="1"/>
        <w:bCs w:val="1"/>
        <w:color w:val="999999"/>
        <w:sz w:val="18"/>
        <w:szCs w:val="18"/>
        <w:rtl w:val="0"/>
      </w:rPr>
      <w:t xml:space="preserve">The Future of Digital Identity &amp; KERI:</w:t>
    </w:r>
    <w:r w:rsidDel="00000000" w:rsidR="00000000" w:rsidRPr="00000000">
      <w:rPr>
        <w:color w:val="999999"/>
        <w:sz w:val="18"/>
        <w:szCs w:val="18"/>
        <w:rtl w:val="0"/>
      </w:rPr>
      <w:t xml:space="preserve"> The Web’s Missing Identity Layer</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color w:val="0e101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80" w:before="320" w:lineRule="auto"/>
    </w:pPr>
    <w:rPr>
      <w:color w:val="0084ff"/>
      <w:sz w:val="28"/>
      <w:szCs w:val="28"/>
    </w:rPr>
  </w:style>
  <w:style w:type="paragraph" w:styleId="Heading3">
    <w:name w:val="heading 3"/>
    <w:basedOn w:val="Normal"/>
    <w:next w:val="Normal"/>
    <w:pPr>
      <w:keepNext w:val="1"/>
      <w:keepLines w:val="1"/>
      <w:spacing w:after="80" w:before="320" w:lineRule="auto"/>
    </w:pPr>
    <w:rPr>
      <w:color w:val="0084ff"/>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Chivo-regular.ttf"/><Relationship Id="rId6" Type="http://schemas.openxmlformats.org/officeDocument/2006/relationships/font" Target="fonts/Chivo-bold.ttf"/><Relationship Id="rId7" Type="http://schemas.openxmlformats.org/officeDocument/2006/relationships/font" Target="fonts/Chivo-italic.ttf"/><Relationship Id="rId8" Type="http://schemas.openxmlformats.org/officeDocument/2006/relationships/font" Target="fonts/Chiv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