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41475" cy="2041475"/>
            <wp:effectExtent b="0" l="0" r="0" t="0"/>
            <wp:docPr id="4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475" cy="204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BOLIS LIMA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HARÃ HEIQUE DOS SANTOS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MARCOS ANTONIO CARNEIRO DE PAULA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Trabalho Final - Implementação de Linguagem de Domínio Específico (DSL)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Serra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BOLIS LIMA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HARÃ HEIQUE DOS SANTOS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MARCOS ANTONIO CARNEIRO DE PAULA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2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2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8"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Trabalho Final - Implementação de Linguagem de Domínio Específico (DSL)</w:t>
      </w:r>
    </w:p>
    <w:p w:rsidR="00000000" w:rsidDel="00000000" w:rsidP="00000000" w:rsidRDefault="00000000" w:rsidRPr="00000000" w14:paraId="00000027">
      <w:pPr>
        <w:widowControl w:val="0"/>
        <w:spacing w:before="78" w:line="276" w:lineRule="auto"/>
        <w:ind w:right="22.20472440944888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85.039370078739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apresentado na disciplina de Linguagens Formais e Autômatos no curso Bacharelado em Sistemas de Informação, do Instituto Federal do Espírito Santo - Campus Serra, orientado pelo docente Jefferson O. Andrade.</w:t>
      </w:r>
    </w:p>
    <w:p w:rsidR="00000000" w:rsidDel="00000000" w:rsidP="00000000" w:rsidRDefault="00000000" w:rsidRPr="00000000" w14:paraId="00000030">
      <w:pPr>
        <w:spacing w:line="360" w:lineRule="auto"/>
        <w:ind w:left="3685.0393700787395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6">
      <w:pPr>
        <w:keepNext w:val="1"/>
        <w:tabs>
          <w:tab w:val="right" w:pos="9360"/>
        </w:tabs>
        <w:spacing w:before="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dqwwen31l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_9dqwwen31lfc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e2mzaag5zh4v">
            <w:r w:rsidDel="00000000" w:rsidR="00000000" w:rsidRPr="00000000">
              <w:rPr>
                <w:b w:val="1"/>
                <w:rtl w:val="0"/>
              </w:rPr>
              <w:t xml:space="preserve">2. Definição da DSL (Domain Specific Language)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_e2mzaag5zh4v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qx5c5npo1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EBNF (Extended Backus-Naur Form) da linguagem DMH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_n9qx5c5npo1h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lyrvfmd6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Diagramas de sintaxe da linguagem DMH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_chlyrvfmd6ic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hs6od5ql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Exemplos de execução do código da linguagem DMH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_pnhs6od5qln4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psnjp6f8y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Exemplo 1: manipulação de variáveis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_63psnjp6f8y2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jm0p8jixtri5">
            <w:r w:rsidDel="00000000" w:rsidR="00000000" w:rsidRPr="00000000">
              <w:rPr>
                <w:rtl w:val="0"/>
              </w:rPr>
              <w:t xml:space="preserve">2.3.2 Exemplo 2: estrutura de seleção (if..else)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_jm0p8jixtri5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tjyqsaxs4lk3">
            <w:r w:rsidDel="00000000" w:rsidR="00000000" w:rsidRPr="00000000">
              <w:rPr>
                <w:rtl w:val="0"/>
              </w:rPr>
              <w:t xml:space="preserve">2.3.3 Exemplo 3: estrutura de repetição (while)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_tjyqsaxs4lk3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pk99hnlauakc">
            <w:r w:rsidDel="00000000" w:rsidR="00000000" w:rsidRPr="00000000">
              <w:rPr>
                <w:rtl w:val="0"/>
              </w:rPr>
              <w:t xml:space="preserve">2.3.4 Exemplo 4: manipulação de funções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_pk99hnlauakc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vlgqscnsaxln">
            <w:r w:rsidDel="00000000" w:rsidR="00000000" w:rsidRPr="00000000">
              <w:rPr>
                <w:rtl w:val="0"/>
              </w:rPr>
              <w:t xml:space="preserve">2.3.5 Exemplo 5: cálculo de IMC (Índice de Massa Corporal)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_vlgqscnsaxln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bbp715wt59rp">
            <w:r w:rsidDel="00000000" w:rsidR="00000000" w:rsidRPr="00000000">
              <w:rPr>
                <w:rtl w:val="0"/>
              </w:rPr>
              <w:t xml:space="preserve">2.3.6 Exemplo 6: cálculo de fatorial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_bbp715wt59rp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7hk2xhq3qfam">
            <w:r w:rsidDel="00000000" w:rsidR="00000000" w:rsidRPr="00000000">
              <w:rPr>
                <w:rtl w:val="0"/>
              </w:rPr>
              <w:t xml:space="preserve">2.3.7 Exemplo 7: verificação de números primos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_7hk2xhq3qfam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sir5v3iyl9t4">
            <w:r w:rsidDel="00000000" w:rsidR="00000000" w:rsidRPr="00000000">
              <w:rPr>
                <w:b w:val="1"/>
                <w:rtl w:val="0"/>
              </w:rPr>
              <w:t xml:space="preserve">3. Definição da AST (Abstract Syntax Tree)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_sir5v3iyl9t4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6kwqjy3h0ir1">
            <w:r w:rsidDel="00000000" w:rsidR="00000000" w:rsidRPr="00000000">
              <w:rPr>
                <w:b w:val="1"/>
                <w:rtl w:val="0"/>
              </w:rPr>
              <w:t xml:space="preserve">4. Conclusão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_6kwqjy3h0ir1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flrqbnsqf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Referências Bibliográficas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_a7flrqbnsqf4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9dqwwen31lfc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Implementação de uma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Linguagem de Domínio Específico (DSL)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chamada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DMH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utilizando a linguagem de programação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ferramenta voltada para o parse de qualquer gramática livre de contexto chamada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Lark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linguagem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DMH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nome proveniente das iniciais dos nomes dos autores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ouglas,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arã 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arcos, é voltada exclusivamente no desenvolvimento de aplicações para cálculos matemáticos aritméticos e trigonométricos, onde são utilizados mecanismos de construção sintática tais como: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seleção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repetição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além de mecanismos de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nomeação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(manipulação de variáveis) e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abstração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(funções), muito comumente utilizados nas linguagens de programação.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ideia surgiu baseado numa extensão da implementação do parser descendente recursivo da linguagem livre de contexto chamada de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MEL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Micro Expression Language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cuja foi desenvolvida ao longo período durante a disciplina de Linguagens Formais e Autômatos.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informações detalhadas sobre a linguagem desenvolvida, assim como seu código fonte acesse o link do seguinte repositório no github: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https://github.com/cardepaula/trabalho-final-lfa-DMH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n4eogj4u6t1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e2mzaag5zh4v" w:id="2"/>
      <w:bookmarkEnd w:id="2"/>
      <w:r w:rsidDel="00000000" w:rsidR="00000000" w:rsidRPr="00000000">
        <w:rPr>
          <w:rtl w:val="0"/>
        </w:rPr>
        <w:t xml:space="preserve">2. Definição da DSL (</w:t>
      </w:r>
      <w:r w:rsidDel="00000000" w:rsidR="00000000" w:rsidRPr="00000000">
        <w:rPr>
          <w:i w:val="1"/>
          <w:rtl w:val="0"/>
        </w:rPr>
        <w:t xml:space="preserve">Domain Specific Language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definição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DSL</w:t>
      </w:r>
      <w:r w:rsidDel="00000000" w:rsidR="00000000" w:rsidRPr="00000000">
        <w:rPr>
          <w:sz w:val="24"/>
          <w:szCs w:val="24"/>
          <w:rtl w:val="0"/>
        </w:rPr>
        <w:t xml:space="preserve"> são divididas em duas partes, onde na seção 2.1 será apresentada a gramática da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 no formato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EBNF (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xtended Backus-Naur Form)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Já na seção 2.2 podem ser vistos 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diagramas de sintaxe </w:t>
      </w:r>
      <w:r w:rsidDel="00000000" w:rsidR="00000000" w:rsidRPr="00000000">
        <w:rPr>
          <w:sz w:val="24"/>
          <w:szCs w:val="24"/>
          <w:rtl w:val="0"/>
        </w:rPr>
        <w:t xml:space="preserve">da linguagem, sendo uma outra maneira de representar uma linguagem livre de contexto. Por fim na seção 2.3 são mostrados exemplos de utilização da linguagem com o uso de arquivos de entrada do tipo </w:t>
      </w:r>
      <w:r w:rsidDel="00000000" w:rsidR="00000000" w:rsidRPr="00000000">
        <w:rPr>
          <w:i w:val="1"/>
          <w:sz w:val="24"/>
          <w:szCs w:val="24"/>
          <w:rtl w:val="0"/>
        </w:rPr>
        <w:t xml:space="preserve">.dmh</w:t>
      </w:r>
      <w:r w:rsidDel="00000000" w:rsidR="00000000" w:rsidRPr="00000000">
        <w:rPr>
          <w:sz w:val="24"/>
          <w:szCs w:val="24"/>
          <w:rtl w:val="0"/>
        </w:rPr>
        <w:t xml:space="preserve">, referente a linguagem, e seus respectivos resultados de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jc w:val="both"/>
        <w:rPr>
          <w:i w:val="1"/>
        </w:rPr>
      </w:pPr>
      <w:bookmarkStart w:colFirst="0" w:colLast="0" w:name="_n9qx5c5npo1h" w:id="3"/>
      <w:bookmarkEnd w:id="3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i w:val="1"/>
          <w:rtl w:val="0"/>
        </w:rPr>
        <w:t xml:space="preserve">EBNF (</w:t>
      </w:r>
      <w:r w:rsidDel="00000000" w:rsidR="00000000" w:rsidRPr="00000000">
        <w:rPr>
          <w:i w:val="1"/>
          <w:highlight w:val="white"/>
          <w:rtl w:val="0"/>
        </w:rPr>
        <w:t xml:space="preserve">Extended Backus-Naur Form) </w:t>
      </w:r>
      <w:r w:rsidDel="00000000" w:rsidR="00000000" w:rsidRPr="00000000">
        <w:rPr>
          <w:highlight w:val="white"/>
          <w:rtl w:val="0"/>
        </w:rPr>
        <w:t xml:space="preserve">da linguagem </w:t>
      </w:r>
      <w:r w:rsidDel="00000000" w:rsidR="00000000" w:rsidRPr="00000000">
        <w:rPr>
          <w:i w:val="1"/>
          <w:highlight w:val="white"/>
          <w:rtl w:val="0"/>
        </w:rPr>
        <w:t xml:space="preserve">DMH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regras de produção da gramática da DSL no formato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EBNF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definida da seguinte maneira: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(expr ";")+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assignment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ifexpr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whileexpr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funct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aexpr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print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"var" NAME "=" aexpr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| NAME "=" aexpr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ifexpr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"if" comp "do" block ["else" "do" block]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whileexpr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"while" comp "do" block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"{" start "}"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"defun" NAME "(" ")" "do" functblock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functblock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"{" start* functreturn "}"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"returns" aexpr ";"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functcall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NAME "(" ")"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"show" "(" aexpr ")"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aexpr OP_COMP aexpr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"(" aexpr OP_COMP aexpr ")"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aexpr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term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| aexpr OP_TERM term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factor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term OP_FACTOR factor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factor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trig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| factor OP_POW trig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base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TRIG base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leftoperation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number 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getvar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functcall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TRIG base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| "(" aexpr ")"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leftoperation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OP_LEFT base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NUMBER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getvar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NAME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OP_TERM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"+" | "-"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OP_FACTOR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"//" | "*" | "/" | "%"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OP_POW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"^"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OP_LEFT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"+" | "-"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OP_COMP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"==" | "!=" | "&gt;=" | "&lt;=" | "&gt;" | "&lt;"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"sen" | "cos" | "tang" | "arcsen" | "arccos" | "arctang"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/(\#\#.+\#\#)/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/[_a-zA-Z][_a-zA-Z0-9]*/</w:t>
      </w:r>
    </w:p>
    <w:p w:rsidR="00000000" w:rsidDel="00000000" w:rsidP="00000000" w:rsidRDefault="00000000" w:rsidRPr="00000000" w14:paraId="000000BB">
      <w:pPr>
        <w:spacing w:line="348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6f8fa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= /-?\d+(\.\d+)?([eE][+-]?\d+)?/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Algumas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observações importantes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devem ser consideradas quanto a forma de escrita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EBNF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 uso da biblioteca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Lark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Uma delas é ela aceita a gramática de entrada no formato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EBNF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mas também possibilita a utilização das chamadas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aliases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são pequenas setas (-&gt;) utilizadas na renomeação de regras (símbolo não-terminal) ou símbolos terminais, onde facilita bastante em determinadas situações como é mostrado na imagem abaixo retirada do código fonte da linguagem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DMH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3781425"/>
            <wp:effectExtent b="12700" l="12700" r="12700" t="127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1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1 - Renomeação de regras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na biblioteca </w:t>
      </w:r>
      <w:r w:rsidDel="00000000" w:rsidR="00000000" w:rsidRPr="00000000">
        <w:rPr>
          <w:i w:val="1"/>
          <w:sz w:val="20"/>
          <w:szCs w:val="20"/>
          <w:rtl w:val="0"/>
        </w:rPr>
        <w:t xml:space="preserve">Lark</w:t>
      </w:r>
      <w:r w:rsidDel="00000000" w:rsidR="00000000" w:rsidRPr="00000000">
        <w:rPr>
          <w:sz w:val="20"/>
          <w:szCs w:val="20"/>
          <w:rtl w:val="0"/>
        </w:rPr>
        <w:t xml:space="preserve"> com a utilização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aliases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 na imagem que as partes marcadas em vermelhas correspondem ao uso do técnica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aliases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renomeia toda a regra assim como sua produção para o nome que foi definido após a seta (-&gt;), ou seja, no seu lado direito. Logo a regra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assignment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será renomeada como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assign_var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reassign_var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quando for criado a sua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AST (Abstract Syntax Tree)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o qual tem a vantagem de auxiliar no momento de codificação, pois o programador saberá exatamente quando está sendo declarado uma variável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assign_var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ou quando esta está sendo alterada por novos valores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reassign_var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 Na imagem abaixo é possível notar que também pode ser utilizadas em símbolos terminais.</w:t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305425" cy="2333625"/>
            <wp:effectExtent b="12700" l="12700" r="12700" t="1270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33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2 - Renomeação de símbolos terminais na biblioteca </w:t>
      </w:r>
      <w:r w:rsidDel="00000000" w:rsidR="00000000" w:rsidRPr="00000000">
        <w:rPr>
          <w:i w:val="1"/>
          <w:sz w:val="20"/>
          <w:szCs w:val="20"/>
          <w:rtl w:val="0"/>
        </w:rPr>
        <w:t xml:space="preserve">Lark</w:t>
      </w:r>
      <w:r w:rsidDel="00000000" w:rsidR="00000000" w:rsidRPr="00000000">
        <w:rPr>
          <w:sz w:val="20"/>
          <w:szCs w:val="20"/>
          <w:rtl w:val="0"/>
        </w:rPr>
        <w:t xml:space="preserve"> com a utilização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aliases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 que além da renomeação das símbolos terminais é também possível as palavras reservadas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import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para importar recursos disponíveis da biblioteca, como por exemplo na figura, onde são importados símbolos terminais correspondentes para nomeação de variáveis, funções, classes e afins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commom.CNAME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assim como para números em ponto flutuante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commom.SIGNED_NUMBER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ignore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que como o nome sugere, serve para ignorar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tokens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que não são importantes para a gramática, mas que podem conter nas expressões de entrada que serão geradas as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AST’s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correspondentes.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jc w:val="both"/>
        <w:rPr/>
      </w:pPr>
      <w:bookmarkStart w:colFirst="0" w:colLast="0" w:name="_chlyrvfmd6ic" w:id="4"/>
      <w:bookmarkEnd w:id="4"/>
      <w:r w:rsidDel="00000000" w:rsidR="00000000" w:rsidRPr="00000000">
        <w:rPr>
          <w:rtl w:val="0"/>
        </w:rPr>
        <w:t xml:space="preserve">2.2 Diagramas de sintaxe da linguagem </w:t>
      </w:r>
      <w:r w:rsidDel="00000000" w:rsidR="00000000" w:rsidRPr="00000000">
        <w:rPr>
          <w:i w:val="1"/>
          <w:rtl w:val="0"/>
        </w:rPr>
        <w:t xml:space="preserve">DMH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diagrama de sintaxe</w:t>
      </w:r>
      <w:r w:rsidDel="00000000" w:rsidR="00000000" w:rsidRPr="00000000">
        <w:rPr>
          <w:sz w:val="24"/>
          <w:szCs w:val="24"/>
          <w:rtl w:val="0"/>
        </w:rPr>
        <w:t xml:space="preserve"> representa uma maneira diferente de também representar a linguagem livre de contexto, representando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EBNF </w:t>
      </w:r>
      <w:r w:rsidDel="00000000" w:rsidR="00000000" w:rsidRPr="00000000">
        <w:rPr>
          <w:sz w:val="24"/>
          <w:szCs w:val="24"/>
          <w:rtl w:val="0"/>
        </w:rPr>
        <w:t xml:space="preserve">em um formato gráfico. Abaixo estão o conjunto de imagens que representa a linguagem dessa forma.</w:t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Conjunto de imagens que representam as regras da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47875" cy="1333500"/>
            <wp:effectExtent b="12700" l="12700" r="12700" t="1270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981200" cy="3876675"/>
            <wp:effectExtent b="12700" l="12700" r="12700" t="12700"/>
            <wp:wrapTopAndBottom distB="114300" distT="114300"/>
            <wp:docPr id="4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76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2571750</wp:posOffset>
            </wp:positionH>
            <wp:positionV relativeFrom="paragraph">
              <wp:posOffset>1114425</wp:posOffset>
            </wp:positionV>
            <wp:extent cx="3343275" cy="1876425"/>
            <wp:effectExtent b="12700" l="12700" r="12700" t="12700"/>
            <wp:wrapTopAndBottom distB="114300" distT="114300"/>
            <wp:docPr id="3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76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3819525</wp:posOffset>
            </wp:positionH>
            <wp:positionV relativeFrom="paragraph">
              <wp:posOffset>6196013</wp:posOffset>
            </wp:positionV>
            <wp:extent cx="2095500" cy="1133475"/>
            <wp:effectExtent b="12700" l="12700" r="12700" t="12700"/>
            <wp:wrapTopAndBottom distB="114300" distT="1143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3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300038</wp:posOffset>
            </wp:positionH>
            <wp:positionV relativeFrom="paragraph">
              <wp:posOffset>4333875</wp:posOffset>
            </wp:positionV>
            <wp:extent cx="5114925" cy="1466850"/>
            <wp:effectExtent b="12700" l="12700" r="12700" t="12700"/>
            <wp:wrapTopAndBottom distB="114300" distT="114300"/>
            <wp:docPr id="4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66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6115050</wp:posOffset>
            </wp:positionV>
            <wp:extent cx="3105150" cy="1295400"/>
            <wp:effectExtent b="12700" l="12700" r="12700" t="12700"/>
            <wp:wrapTopAndBottom distB="114300" distT="11430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9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7724775</wp:posOffset>
            </wp:positionV>
            <wp:extent cx="4381500" cy="1133475"/>
            <wp:effectExtent b="12700" l="12700" r="12700" t="12700"/>
            <wp:wrapTopAndBottom distB="114300" distT="114300"/>
            <wp:docPr id="4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33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2095500</wp:posOffset>
            </wp:positionV>
            <wp:extent cx="2514600" cy="1257300"/>
            <wp:effectExtent b="12700" l="12700" r="12700" t="12700"/>
            <wp:wrapTopAndBottom distB="114300" distT="114300"/>
            <wp:docPr id="3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5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1128713</wp:posOffset>
            </wp:positionH>
            <wp:positionV relativeFrom="paragraph">
              <wp:posOffset>114300</wp:posOffset>
            </wp:positionV>
            <wp:extent cx="3457575" cy="1600200"/>
            <wp:effectExtent b="12700" l="12700" r="12700" t="12700"/>
            <wp:wrapTopAndBottom distB="114300" distT="1143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7115175</wp:posOffset>
            </wp:positionV>
            <wp:extent cx="3219450" cy="1676400"/>
            <wp:effectExtent b="12700" l="12700" r="12700" t="12700"/>
            <wp:wrapTopAndBottom distB="114300" distT="11430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1471613</wp:posOffset>
            </wp:positionH>
            <wp:positionV relativeFrom="paragraph">
              <wp:posOffset>3686175</wp:posOffset>
            </wp:positionV>
            <wp:extent cx="2781300" cy="1143000"/>
            <wp:effectExtent b="12700" l="12700" r="12700" t="12700"/>
            <wp:wrapTopAndBottom distB="114300" distT="11430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4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2105025</wp:posOffset>
            </wp:positionV>
            <wp:extent cx="2057400" cy="1233488"/>
            <wp:effectExtent b="12700" l="12700" r="12700" t="12700"/>
            <wp:wrapTopAndBottom distB="114300" distT="11430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3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5172075</wp:posOffset>
            </wp:positionV>
            <wp:extent cx="4152900" cy="1657350"/>
            <wp:effectExtent b="12700" l="12700" r="12700" t="12700"/>
            <wp:wrapTopAndBottom distB="114300" distT="114300"/>
            <wp:docPr id="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57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3967163</wp:posOffset>
            </wp:positionH>
            <wp:positionV relativeFrom="paragraph">
              <wp:posOffset>5610225</wp:posOffset>
            </wp:positionV>
            <wp:extent cx="1504950" cy="1095375"/>
            <wp:effectExtent b="12700" l="12700" r="12700" t="12700"/>
            <wp:wrapTopAndBottom distB="114300" distT="11430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95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4057650</wp:posOffset>
            </wp:positionV>
            <wp:extent cx="2457450" cy="3886200"/>
            <wp:effectExtent b="12700" l="12700" r="12700" t="12700"/>
            <wp:wrapTopAndBottom distB="114300" distT="114300"/>
            <wp:docPr id="5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3690938</wp:posOffset>
            </wp:positionH>
            <wp:positionV relativeFrom="paragraph">
              <wp:posOffset>4057650</wp:posOffset>
            </wp:positionV>
            <wp:extent cx="2057400" cy="1266825"/>
            <wp:effectExtent b="12700" l="12700" r="12700" t="12700"/>
            <wp:wrapTopAndBottom distB="114300" distT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2076450</wp:posOffset>
            </wp:positionV>
            <wp:extent cx="3057525" cy="1695450"/>
            <wp:effectExtent b="12700" l="12700" r="12700" t="12700"/>
            <wp:wrapTopAndBottom distB="114300" distT="11430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95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3633788</wp:posOffset>
            </wp:positionH>
            <wp:positionV relativeFrom="paragraph">
              <wp:posOffset>2076450</wp:posOffset>
            </wp:positionV>
            <wp:extent cx="2162175" cy="1695450"/>
            <wp:effectExtent b="12700" l="12700" r="12700" t="12700"/>
            <wp:wrapTopAndBottom distB="114300" distT="11430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95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4043363</wp:posOffset>
            </wp:positionH>
            <wp:positionV relativeFrom="paragraph">
              <wp:posOffset>6991350</wp:posOffset>
            </wp:positionV>
            <wp:extent cx="1362075" cy="1114425"/>
            <wp:effectExtent b="12700" l="12700" r="12700" t="12700"/>
            <wp:wrapTopAndBottom distB="114300" distT="114300"/>
            <wp:docPr id="4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14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114300</wp:posOffset>
            </wp:positionV>
            <wp:extent cx="3314700" cy="1676400"/>
            <wp:effectExtent b="12700" l="12700" r="12700" t="12700"/>
            <wp:wrapTopAndBottom distB="114300" distT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Conjunto de imagens que representam os símbolos terminais da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114300</wp:posOffset>
            </wp:positionV>
            <wp:extent cx="1285875" cy="1123950"/>
            <wp:effectExtent b="12700" l="12700" r="12700" t="12700"/>
            <wp:wrapTopAndBottom distB="114300" distT="11430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23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3324225</wp:posOffset>
            </wp:positionV>
            <wp:extent cx="1704975" cy="3886200"/>
            <wp:effectExtent b="12700" l="12700" r="12700" t="12700"/>
            <wp:wrapTopAndBottom distB="114300" distT="11430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314450" cy="1695450"/>
            <wp:effectExtent b="12700" l="12700" r="12700" t="12700"/>
            <wp:wrapTopAndBottom distB="114300" distT="11430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95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2176463</wp:posOffset>
            </wp:positionH>
            <wp:positionV relativeFrom="paragraph">
              <wp:posOffset>114300</wp:posOffset>
            </wp:positionV>
            <wp:extent cx="1362075" cy="2914650"/>
            <wp:effectExtent b="12700" l="12700" r="12700" t="1270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14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3324225</wp:posOffset>
            </wp:positionV>
            <wp:extent cx="1323975" cy="1685925"/>
            <wp:effectExtent b="12700" l="12700" r="12700" t="12700"/>
            <wp:wrapTopAndBottom distB="114300" distT="114300"/>
            <wp:docPr id="4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85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1543050</wp:posOffset>
            </wp:positionV>
            <wp:extent cx="1419225" cy="3886200"/>
            <wp:effectExtent b="12700" l="12700" r="12700" t="12700"/>
            <wp:wrapTopAndBottom distB="114300" distT="11430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3990975</wp:posOffset>
            </wp:positionV>
            <wp:extent cx="5734050" cy="1625600"/>
            <wp:effectExtent b="12700" l="12700" r="12700" t="12700"/>
            <wp:wrapTopAndBottom distB="114300" distT="11430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86025" cy="1276350"/>
            <wp:effectExtent b="12700" l="12700" r="12700" t="12700"/>
            <wp:wrapTopAndBottom distB="114300" distT="11430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114300</wp:posOffset>
            </wp:positionV>
            <wp:extent cx="2828925" cy="3552825"/>
            <wp:effectExtent b="12700" l="12700" r="12700" t="12700"/>
            <wp:wrapTopAndBottom distB="114300" distT="11430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52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>
          <w:color w:val="ff0000"/>
        </w:rPr>
      </w:pPr>
      <w:bookmarkStart w:colFirst="0" w:colLast="0" w:name="_pnhs6od5qln4" w:id="5"/>
      <w:bookmarkEnd w:id="5"/>
      <w:r w:rsidDel="00000000" w:rsidR="00000000" w:rsidRPr="00000000">
        <w:rPr>
          <w:rtl w:val="0"/>
        </w:rPr>
        <w:t xml:space="preserve">2.3 Exemplos de execução do código da linguagem </w:t>
      </w:r>
      <w:r w:rsidDel="00000000" w:rsidR="00000000" w:rsidRPr="00000000">
        <w:rPr>
          <w:rtl w:val="0"/>
        </w:rPr>
        <w:t xml:space="preserve">DMH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Abaixo estão alguns exemplos da utilização da linguagem de forma a ilustrar como são realizadas as construções sintáticas e a possibilidade de seu uso. Uma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observação importante</w:t>
      </w:r>
      <w:r w:rsidDel="00000000" w:rsidR="00000000" w:rsidRPr="00000000">
        <w:rPr>
          <w:sz w:val="24"/>
          <w:szCs w:val="24"/>
          <w:rtl w:val="0"/>
        </w:rPr>
        <w:t xml:space="preserve"> que todos exemplos possuem links para sua correspondente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(Abstract Syntax Tree)</w:t>
      </w:r>
      <w:r w:rsidDel="00000000" w:rsidR="00000000" w:rsidRPr="00000000">
        <w:rPr>
          <w:sz w:val="24"/>
          <w:szCs w:val="24"/>
          <w:rtl w:val="0"/>
        </w:rPr>
        <w:t xml:space="preserve">, onde não foram colocadas as imagens no relatório devido às dimensões e a ruim visibilidade. Logo basta clicar nos links e checar as árvores.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63psnjp6f8y2" w:id="6"/>
      <w:bookmarkEnd w:id="6"/>
      <w:r w:rsidDel="00000000" w:rsidR="00000000" w:rsidRPr="00000000">
        <w:rPr>
          <w:rtl w:val="0"/>
        </w:rPr>
        <w:t xml:space="preserve">2.3.1 Exemplo 1: manipulação de variáveis</w:t>
      </w:r>
    </w:p>
    <w:p w:rsidR="00000000" w:rsidDel="00000000" w:rsidP="00000000" w:rsidRDefault="00000000" w:rsidRPr="00000000" w14:paraId="000000E9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teste1_variaveis.dmh</w:t>
      </w:r>
      <w:r w:rsidDel="00000000" w:rsidR="00000000" w:rsidRPr="00000000">
        <w:rPr>
          <w:sz w:val="24"/>
          <w:szCs w:val="24"/>
          <w:rtl w:val="0"/>
        </w:rPr>
        <w:t xml:space="preserve"> com simples código, onde basicamente são realizadas declarações, alterações de valores e recuperação de dados das variáveis, onde estas são sempre de escopo </w:t>
      </w:r>
      <w:r w:rsidDel="00000000" w:rsidR="00000000" w:rsidRPr="00000000">
        <w:rPr>
          <w:i w:val="1"/>
          <w:sz w:val="24"/>
          <w:szCs w:val="24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0"/>
        </w:rPr>
        <w:t xml:space="preserve">, além de “printar” na tela com os valores de cada uma das variáveis utilizando a palavra reservada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show</w:t>
      </w:r>
      <w:r w:rsidDel="00000000" w:rsidR="00000000" w:rsidRPr="00000000">
        <w:rPr>
          <w:sz w:val="24"/>
          <w:szCs w:val="24"/>
          <w:rtl w:val="0"/>
        </w:rPr>
        <w:t xml:space="preserve">. Importante perceber que na linguagem tudo que estiver entre “## . ## “ é ignorado, pois são comentários comumente utilizados em linguagens de programação.</w:t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jc w:val="center"/>
        <w:rPr/>
      </w:pPr>
      <w:bookmarkStart w:colFirst="0" w:colLast="0" w:name="_xw0rfimtm3ei" w:id="7"/>
      <w:bookmarkEnd w:id="7"/>
      <w:r w:rsidDel="00000000" w:rsidR="00000000" w:rsidRPr="00000000">
        <w:rPr/>
        <w:drawing>
          <wp:inline distB="114300" distT="114300" distL="114300" distR="114300">
            <wp:extent cx="5734050" cy="2032000"/>
            <wp:effectExtent b="12700" l="12700" r="12700" t="12700"/>
            <wp:docPr id="1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3 -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teste1_variaveis.dmh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2228850"/>
            <wp:effectExtent b="12700" l="12700" r="12700" t="12700"/>
            <wp:docPr id="4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28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4 -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teste1_variaveis.dmh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https://github.com/cardepaula/trabalho-final-lfa-DMH/blob/master/ast_outfiles/teste1_variaveis.dmh.png?raw=true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jm0p8jixtri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kpknr5a9y02n" w:id="9"/>
      <w:bookmarkEnd w:id="9"/>
      <w:r w:rsidDel="00000000" w:rsidR="00000000" w:rsidRPr="00000000">
        <w:rPr>
          <w:rtl w:val="0"/>
        </w:rPr>
        <w:t xml:space="preserve">2.3.2 Exemplo 2: estrutura de seleção (</w:t>
      </w:r>
      <w:r w:rsidDel="00000000" w:rsidR="00000000" w:rsidRPr="00000000">
        <w:rPr>
          <w:i w:val="1"/>
          <w:rtl w:val="0"/>
        </w:rPr>
        <w:t xml:space="preserve">if..else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A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teste2_estrutura_selecao.dmh</w:t>
      </w:r>
      <w:r w:rsidDel="00000000" w:rsidR="00000000" w:rsidRPr="00000000">
        <w:rPr>
          <w:sz w:val="24"/>
          <w:szCs w:val="24"/>
          <w:rtl w:val="0"/>
        </w:rPr>
        <w:t xml:space="preserve">, o qual basicamente mostra a utilização da estrutura de seleção (</w:t>
      </w:r>
      <w:r w:rsidDel="00000000" w:rsidR="00000000" w:rsidRPr="00000000">
        <w:rPr>
          <w:i w:val="1"/>
          <w:sz w:val="24"/>
          <w:szCs w:val="24"/>
          <w:rtl w:val="0"/>
        </w:rPr>
        <w:t xml:space="preserve">if..else</w:t>
      </w:r>
      <w:r w:rsidDel="00000000" w:rsidR="00000000" w:rsidRPr="00000000">
        <w:rPr>
          <w:sz w:val="24"/>
          <w:szCs w:val="24"/>
          <w:rtl w:val="0"/>
        </w:rPr>
        <w:t xml:space="preserve">) implementada na linguagem. Caso o condicional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seja verdadeiro é executado todo seu bloco de instruções, caso contrário será executado o que está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, isso caso exista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, pois ele é opcional.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6250" cy="3152775"/>
            <wp:effectExtent b="12700" l="12700" r="12700" t="12700"/>
            <wp:docPr id="2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5 -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teste2_estrutura_selecao.dmh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9200" cy="1704975"/>
            <wp:effectExtent b="12700" l="12700" r="12700" t="1270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4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6 -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teste2_estrutura_selecao.dmh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https://github.com/cardepaula/trabalho-final-lfa-DMH/blob/master/ast_outfiles/teste2_estrutura_selecao.dmh.png?raw=true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tjyqsaxs4lk3" w:id="10"/>
      <w:bookmarkEnd w:id="10"/>
      <w:r w:rsidDel="00000000" w:rsidR="00000000" w:rsidRPr="00000000">
        <w:rPr>
          <w:rtl w:val="0"/>
        </w:rPr>
        <w:t xml:space="preserve">2.3.3 Exemplo 3: estrutura de repetição (while)</w:t>
      </w:r>
    </w:p>
    <w:p w:rsidR="00000000" w:rsidDel="00000000" w:rsidP="00000000" w:rsidRDefault="00000000" w:rsidRPr="00000000" w14:paraId="0000010A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teste3_estrutura_repeticao.dmh</w:t>
      </w:r>
      <w:r w:rsidDel="00000000" w:rsidR="00000000" w:rsidRPr="00000000">
        <w:rPr>
          <w:sz w:val="24"/>
          <w:szCs w:val="24"/>
          <w:rtl w:val="0"/>
        </w:rPr>
        <w:t xml:space="preserve">, o qual basicamente mostra a utilização da estrutura de repetição (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) implementada na linguagem. Enquanto a condição da repetição for verdadeira são executados todas instruções de seu bloco, caso contrário não são mais executados.</w:t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62188"/>
            <wp:effectExtent b="12700" l="12700" r="12700" t="12700"/>
            <wp:docPr id="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21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7 -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teste3_estrutura_repeticao.dmh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3067050"/>
            <wp:effectExtent b="12700" l="12700" r="12700" t="12700"/>
            <wp:docPr id="2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67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8 -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teste3_estrutura_repeticao.dmh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https://github.com/cardepaula/trabalho-final-lfa-DMH/blob/master/ast_outfiles/teste3_estrutura_repeticao.dmh.png?raw=true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pk99hnlauakc" w:id="11"/>
      <w:bookmarkEnd w:id="11"/>
      <w:r w:rsidDel="00000000" w:rsidR="00000000" w:rsidRPr="00000000">
        <w:rPr>
          <w:rtl w:val="0"/>
        </w:rPr>
        <w:t xml:space="preserve">2.3.4 Exemplo 4: manipulação de funções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o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teste4_funcao.dmh</w:t>
      </w:r>
      <w:r w:rsidDel="00000000" w:rsidR="00000000" w:rsidRPr="00000000">
        <w:rPr>
          <w:sz w:val="24"/>
          <w:szCs w:val="24"/>
          <w:rtl w:val="0"/>
        </w:rPr>
        <w:t xml:space="preserve">, o qual basicamente mostra a utilização de uma função declarada e logo depois chamada. Importante ressaltar que as funções na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</w:t>
      </w:r>
      <w:r w:rsidDel="00000000" w:rsidR="00000000" w:rsidRPr="00000000">
        <w:rPr>
          <w:sz w:val="24"/>
          <w:szCs w:val="24"/>
          <w:rtl w:val="0"/>
        </w:rPr>
        <w:t xml:space="preserve"> não possuem argumentos e sempre retorna um valor numérico em ponto flutuante.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24013"/>
            <wp:effectExtent b="12700" l="12700" r="12700" t="1270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40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9 -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teste4_funcao.dmh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9200" cy="1552575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2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10 -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teste4_funcao.dmh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https://github.com/cardepaula/trabalho-final-lfa-DMH/blob/master/ast_outfiles/teste4_funcao.dmh.png?raw=true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vlgqscnsaxl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37dv50ard5z4" w:id="13"/>
      <w:bookmarkEnd w:id="13"/>
      <w:r w:rsidDel="00000000" w:rsidR="00000000" w:rsidRPr="00000000">
        <w:rPr>
          <w:rtl w:val="0"/>
        </w:rPr>
        <w:t xml:space="preserve">2.3.5 Exemplo 5: cálculo de IMC (Índice de Massa Corporal)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Abaixo está a imagem com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teste5_calculo_imc.dmh</w:t>
      </w:r>
      <w:r w:rsidDel="00000000" w:rsidR="00000000" w:rsidRPr="00000000">
        <w:rPr>
          <w:sz w:val="24"/>
          <w:szCs w:val="24"/>
          <w:rtl w:val="0"/>
        </w:rPr>
        <w:t xml:space="preserve">, que realiza o</w:t>
      </w:r>
      <w:r w:rsidDel="00000000" w:rsidR="00000000" w:rsidRPr="00000000">
        <w:rPr>
          <w:sz w:val="24"/>
          <w:szCs w:val="24"/>
          <w:rtl w:val="0"/>
        </w:rPr>
        <w:t xml:space="preserve"> cálculo de IMC dado uma altura e peso. Note que neste exemplo já mostra uma aplicação mais próximo da realidade do dia a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1219200"/>
            <wp:effectExtent b="12700" l="12700" r="12700" t="1270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1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11 - Classificações correspondentes do IMC.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7638" cy="5334000"/>
            <wp:effectExtent b="12700" l="12700" r="12700" t="12700"/>
            <wp:docPr id="3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5334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12 -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teste5_calculo_imc.dmh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0150" cy="1371600"/>
            <wp:effectExtent b="12700" l="12700" r="12700" t="12700"/>
            <wp:docPr id="3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13 -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teste5_calculo_imc.dmh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https://github.com/cardepaula/trabalho-final-lfa-DMH/blob/master/ast_outfiles/teste5_calculo_imc.dmh.png?raw=true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bbp715wt59rp" w:id="14"/>
      <w:bookmarkEnd w:id="14"/>
      <w:r w:rsidDel="00000000" w:rsidR="00000000" w:rsidRPr="00000000">
        <w:rPr>
          <w:rtl w:val="0"/>
        </w:rPr>
        <w:t xml:space="preserve">2.3.6 Exemplo 6: cálculo de fatorial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a imagem com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teste6_calculo_fatorial.dmh</w:t>
      </w:r>
      <w:r w:rsidDel="00000000" w:rsidR="00000000" w:rsidRPr="00000000">
        <w:rPr>
          <w:sz w:val="24"/>
          <w:szCs w:val="24"/>
          <w:rtl w:val="0"/>
        </w:rPr>
        <w:t xml:space="preserve"> que realiza o cálculo do fatorial dado um valor n. Neste exemplo também mostra também uma outra aplicação em que a linguagem seria suficientemente capaz de resolver.</w:t>
      </w:r>
    </w:p>
    <w:p w:rsidR="00000000" w:rsidDel="00000000" w:rsidP="00000000" w:rsidRDefault="00000000" w:rsidRPr="00000000" w14:paraId="000001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43288"/>
            <wp:effectExtent b="12700" l="12700" r="12700" t="12700"/>
            <wp:docPr id="1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32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14 - Código fonte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teste6_calculo_fatorial.dmh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9675" cy="1362075"/>
            <wp:effectExtent b="12700" l="12700" r="12700" t="1270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62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15 -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teste6_calculo_fatorial.dmh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https://github.com/cardepaula/trabalho-final-lfa-DMH/blob/master/ast_outfiles/teste6_calculo_fatorial.dmh.png?raw=true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7hk2xhq3qfam" w:id="15"/>
      <w:bookmarkEnd w:id="15"/>
      <w:r w:rsidDel="00000000" w:rsidR="00000000" w:rsidRPr="00000000">
        <w:rPr>
          <w:rtl w:val="0"/>
        </w:rPr>
        <w:t xml:space="preserve">2.3.7 Exemplo 7: verificação de números primos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está a imagem com código fonte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teste7_verifica_primos.dmh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que checa se um número é primo ou não. Note que este código de uma das maneiras mais otimizadas. Outro ponto importante é a chamada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verificaPar() </w:t>
      </w:r>
      <w:r w:rsidDel="00000000" w:rsidR="00000000" w:rsidRPr="00000000">
        <w:rPr>
          <w:sz w:val="24"/>
          <w:szCs w:val="24"/>
          <w:rtl w:val="0"/>
        </w:rPr>
        <w:t xml:space="preserve">dentro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verificaNumPrimo()</w:t>
      </w:r>
      <w:r w:rsidDel="00000000" w:rsidR="00000000" w:rsidRPr="00000000">
        <w:rPr>
          <w:sz w:val="24"/>
          <w:szCs w:val="24"/>
          <w:rtl w:val="0"/>
        </w:rPr>
        <w:t xml:space="preserve">. Aqui mostra um exemplo em que também pode ser aplicado em um contexto real do dia a dia.</w:t>
      </w:r>
    </w:p>
    <w:p w:rsidR="00000000" w:rsidDel="00000000" w:rsidP="00000000" w:rsidRDefault="00000000" w:rsidRPr="00000000" w14:paraId="000001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2066925"/>
            <wp:effectExtent b="12700" l="12700" r="12700" t="1270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66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16 - Código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teste7_verifica_primos.dmh (função verificaPar())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5400" cy="5686425"/>
            <wp:effectExtent b="12700" l="12700" r="12700" t="12700"/>
            <wp:docPr id="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86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17 - Código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teste7_verifica_primos.dmh (função verificaNumPrimo())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5125" cy="581025"/>
            <wp:effectExtent b="12700" l="12700" r="12700" t="12700"/>
            <wp:docPr id="4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81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18 - Chamada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verificaNumPrimo().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imagem abaixo mostra saída produzida após a execução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1100" cy="1371600"/>
            <wp:effectExtent b="12700" l="12700" r="12700" t="127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19 - Resultado de saída do arquivo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teste7_verifica_primos.dmh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está o link da imagem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 </w:t>
      </w:r>
      <w:r w:rsidDel="00000000" w:rsidR="00000000" w:rsidRPr="00000000">
        <w:rPr>
          <w:sz w:val="24"/>
          <w:szCs w:val="24"/>
          <w:rtl w:val="0"/>
        </w:rPr>
        <w:t xml:space="preserve">gerada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correspondente da execução deste código: </w:t>
      </w: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https://github.com/cardepaula/trabalho-final-lfa-DMH/blob/master/ast_outfiles/teste7_verifica_primos.dmh.png?raw=true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Existem outros 3 arquivos exemplos para testes da linguagem. Para executá-los basta, caso esteja executando a aplicação, seguir os mesmos passos que os anteriores, colocando o nome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arquivo.dmh</w:t>
      </w:r>
      <w:r w:rsidDel="00000000" w:rsidR="00000000" w:rsidRPr="00000000">
        <w:rPr>
          <w:sz w:val="24"/>
          <w:szCs w:val="24"/>
          <w:rtl w:val="0"/>
        </w:rPr>
        <w:t xml:space="preserve">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jc w:val="both"/>
        <w:rPr/>
      </w:pPr>
      <w:bookmarkStart w:colFirst="0" w:colLast="0" w:name="_nkag6dikyju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jc w:val="both"/>
        <w:rPr/>
      </w:pPr>
      <w:bookmarkStart w:colFirst="0" w:colLast="0" w:name="_rysoq0scn3d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jc w:val="both"/>
        <w:rPr/>
      </w:pPr>
      <w:bookmarkStart w:colFirst="0" w:colLast="0" w:name="_pzmymdhp3w4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jc w:val="both"/>
        <w:rPr/>
      </w:pPr>
      <w:bookmarkStart w:colFirst="0" w:colLast="0" w:name="_ofw7dp8yl9b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jc w:val="both"/>
        <w:rPr/>
      </w:pPr>
      <w:bookmarkStart w:colFirst="0" w:colLast="0" w:name="_mqg9dnl4pq7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jc w:val="both"/>
        <w:rPr/>
      </w:pPr>
      <w:bookmarkStart w:colFirst="0" w:colLast="0" w:name="_kunsq43sutd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jc w:val="both"/>
        <w:rPr/>
      </w:pPr>
      <w:bookmarkStart w:colFirst="0" w:colLast="0" w:name="_xswbbn12eax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jc w:val="both"/>
        <w:rPr/>
      </w:pPr>
      <w:bookmarkStart w:colFirst="0" w:colLast="0" w:name="_846714pr6yv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jc w:val="both"/>
        <w:rPr/>
      </w:pPr>
      <w:bookmarkStart w:colFirst="0" w:colLast="0" w:name="_pslyvjbrbg9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jc w:val="both"/>
        <w:rPr/>
      </w:pPr>
      <w:bookmarkStart w:colFirst="0" w:colLast="0" w:name="_z7tmxoye038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jc w:val="both"/>
        <w:rPr/>
      </w:pPr>
      <w:bookmarkStart w:colFirst="0" w:colLast="0" w:name="_3teny9bhsbz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jc w:val="both"/>
        <w:rPr/>
      </w:pPr>
      <w:bookmarkStart w:colFirst="0" w:colLast="0" w:name="_wimepjj9rr3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jc w:val="both"/>
        <w:rPr/>
      </w:pPr>
      <w:bookmarkStart w:colFirst="0" w:colLast="0" w:name="_bra1f1k3tch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jc w:val="both"/>
        <w:rPr/>
      </w:pPr>
      <w:bookmarkStart w:colFirst="0" w:colLast="0" w:name="_b220cyuttnh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jc w:val="both"/>
        <w:rPr/>
      </w:pPr>
      <w:bookmarkStart w:colFirst="0" w:colLast="0" w:name="_lc6uebh7mu8x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jc w:val="both"/>
        <w:rPr/>
      </w:pPr>
      <w:bookmarkStart w:colFirst="0" w:colLast="0" w:name="_a551g4cnd67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jc w:val="both"/>
        <w:rPr/>
      </w:pPr>
      <w:bookmarkStart w:colFirst="0" w:colLast="0" w:name="_w0jmhpyns9hx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jc w:val="both"/>
        <w:rPr/>
      </w:pPr>
      <w:bookmarkStart w:colFirst="0" w:colLast="0" w:name="_sir5v3iyl9t4" w:id="33"/>
      <w:bookmarkEnd w:id="33"/>
      <w:r w:rsidDel="00000000" w:rsidR="00000000" w:rsidRPr="00000000">
        <w:rPr>
          <w:rtl w:val="0"/>
        </w:rPr>
        <w:t xml:space="preserve">3. Definição da AST (</w:t>
      </w:r>
      <w:r w:rsidDel="00000000" w:rsidR="00000000" w:rsidRPr="00000000">
        <w:rPr>
          <w:i w:val="1"/>
          <w:rtl w:val="0"/>
        </w:rPr>
        <w:t xml:space="preserve">Abstract Syntax Tree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de dados definida criada para representar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AST (Abstract Syntax Tree) </w:t>
      </w:r>
      <w:r w:rsidDel="00000000" w:rsidR="00000000" w:rsidRPr="00000000">
        <w:rPr>
          <w:sz w:val="24"/>
          <w:szCs w:val="24"/>
          <w:rtl w:val="0"/>
        </w:rPr>
        <w:t xml:space="preserve">é simples, onde são utilizados duas classes principais: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DMHParser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DMHEvaluateTree</w:t>
      </w:r>
      <w:r w:rsidDel="00000000" w:rsidR="00000000" w:rsidRPr="00000000">
        <w:rPr>
          <w:sz w:val="24"/>
          <w:szCs w:val="24"/>
          <w:rtl w:val="0"/>
        </w:rPr>
        <w:t xml:space="preserve">. Abaixo está um diagrama de classes que representa essa estrutura em alto nível.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5676900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3"/>
                    <a:srcRect b="32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Figura 20 - Diagrama de classes para a representação da </w:t>
      </w:r>
      <w:r w:rsidDel="00000000" w:rsidR="00000000" w:rsidRPr="00000000">
        <w:rPr>
          <w:i w:val="1"/>
          <w:sz w:val="20"/>
          <w:szCs w:val="20"/>
          <w:rtl w:val="0"/>
        </w:rPr>
        <w:t xml:space="preserve">AST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DMHEvaluateTree</w:t>
      </w:r>
      <w:r w:rsidDel="00000000" w:rsidR="00000000" w:rsidRPr="00000000">
        <w:rPr>
          <w:sz w:val="24"/>
          <w:szCs w:val="24"/>
          <w:rtl w:val="0"/>
        </w:rPr>
        <w:t xml:space="preserve"> possui conjunto de métodos privados que representam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regras ou símbolos não terminais</w:t>
      </w:r>
      <w:r w:rsidDel="00000000" w:rsidR="00000000" w:rsidRPr="00000000">
        <w:rPr>
          <w:sz w:val="24"/>
          <w:szCs w:val="24"/>
          <w:rtl w:val="0"/>
        </w:rPr>
        <w:t xml:space="preserve"> da gramática. Já os símbolos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terminais</w:t>
      </w:r>
      <w:r w:rsidDel="00000000" w:rsidR="00000000" w:rsidRPr="00000000">
        <w:rPr>
          <w:sz w:val="24"/>
          <w:szCs w:val="24"/>
          <w:rtl w:val="0"/>
        </w:rPr>
        <w:t xml:space="preserve"> são utilizados dentro das regras representando as folhas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AST</w:t>
      </w:r>
      <w:r w:rsidDel="00000000" w:rsidR="00000000" w:rsidRPr="00000000">
        <w:rPr>
          <w:sz w:val="24"/>
          <w:szCs w:val="24"/>
          <w:rtl w:val="0"/>
        </w:rPr>
        <w:t xml:space="preserve"> passada para a instância do objeto </w:t>
      </w:r>
      <w:r w:rsidDel="00000000" w:rsidR="00000000" w:rsidRPr="00000000">
        <w:rPr>
          <w:i w:val="1"/>
          <w:sz w:val="24"/>
          <w:szCs w:val="24"/>
          <w:rtl w:val="0"/>
        </w:rPr>
        <w:t xml:space="preserve">DMHEvaluateTree</w:t>
      </w:r>
      <w:r w:rsidDel="00000000" w:rsidR="00000000" w:rsidRPr="00000000">
        <w:rPr>
          <w:sz w:val="24"/>
          <w:szCs w:val="24"/>
          <w:rtl w:val="0"/>
        </w:rPr>
        <w:t xml:space="preserve">. O módulo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build.py </w:t>
      </w:r>
      <w:r w:rsidDel="00000000" w:rsidR="00000000" w:rsidRPr="00000000">
        <w:rPr>
          <w:sz w:val="24"/>
          <w:szCs w:val="24"/>
          <w:rtl w:val="0"/>
        </w:rPr>
        <w:t xml:space="preserve">que é responsável por manipular os objetos dessas classes de forma que o usuário pode interagir tanto com entrada de um arquivo do formato .dmh quanto do console (CLI).</w:t>
      </w:r>
    </w:p>
    <w:p w:rsidR="00000000" w:rsidDel="00000000" w:rsidP="00000000" w:rsidRDefault="00000000" w:rsidRPr="00000000" w14:paraId="000001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uma tabela que descreve cada classe da utilizada na construção da linguagem.</w:t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das classes do diagrama de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DMHParser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Classe responsável por realizar o parser tree (AST) da expressão/código passada como entrada seguindo as regras definidas pela gramática da linguagem DMH.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DMHEvaluateTree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Classe responsável por realizar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evaluation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 árvore (AST) da expressão/código, executando assim o código.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Tabela 1 - Descrição das principais classes para representação da </w:t>
      </w:r>
      <w:r w:rsidDel="00000000" w:rsidR="00000000" w:rsidRPr="00000000">
        <w:rPr>
          <w:i w:val="1"/>
          <w:sz w:val="20"/>
          <w:szCs w:val="20"/>
          <w:rtl w:val="0"/>
        </w:rPr>
        <w:t xml:space="preserve">AST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jc w:val="both"/>
        <w:rPr/>
      </w:pPr>
      <w:bookmarkStart w:colFirst="0" w:colLast="0" w:name="_kzvuq186xw9w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jc w:val="both"/>
        <w:rPr/>
      </w:pPr>
      <w:bookmarkStart w:colFirst="0" w:colLast="0" w:name="_7gt3pzyjeum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jc w:val="both"/>
        <w:rPr/>
      </w:pPr>
      <w:bookmarkStart w:colFirst="0" w:colLast="0" w:name="_kxrxmkxq3pe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jc w:val="both"/>
        <w:rPr/>
      </w:pPr>
      <w:bookmarkStart w:colFirst="0" w:colLast="0" w:name="_fdeiurah3nsk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jc w:val="both"/>
        <w:rPr/>
      </w:pPr>
      <w:bookmarkStart w:colFirst="0" w:colLast="0" w:name="_5o94iluwyt52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jc w:val="both"/>
        <w:rPr/>
      </w:pPr>
      <w:bookmarkStart w:colFirst="0" w:colLast="0" w:name="_zhezr5yj6xjc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jc w:val="both"/>
        <w:rPr/>
      </w:pPr>
      <w:bookmarkStart w:colFirst="0" w:colLast="0" w:name="_t9y5r5q5wnqe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jc w:val="both"/>
        <w:rPr/>
      </w:pPr>
      <w:bookmarkStart w:colFirst="0" w:colLast="0" w:name="_x9suy6r9eab0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jc w:val="both"/>
        <w:rPr>
          <w:b w:val="1"/>
          <w:sz w:val="28"/>
          <w:szCs w:val="28"/>
        </w:rPr>
      </w:pPr>
      <w:bookmarkStart w:colFirst="0" w:colLast="0" w:name="_6kwqjy3h0ir1" w:id="42"/>
      <w:bookmarkEnd w:id="42"/>
      <w:r w:rsidDel="00000000" w:rsidR="00000000" w:rsidRPr="00000000">
        <w:rPr>
          <w:rtl w:val="0"/>
        </w:rPr>
        <w:t xml:space="preserve">4.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de uma DSL (Domain Specific Language) pode é importante, pois mostra os princípios de uma linguagem de programação, abrindo margem para uma visão mais 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É perceptível notar que quando se está criando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DSL</w:t>
      </w:r>
      <w:r w:rsidDel="00000000" w:rsidR="00000000" w:rsidRPr="00000000">
        <w:rPr>
          <w:sz w:val="24"/>
          <w:szCs w:val="24"/>
          <w:rtl w:val="0"/>
        </w:rPr>
        <w:t xml:space="preserve">, o intuito é que ela seja concisa e que descreve as informações de maneira clara, limpa, atacando um objetivo específico, ou seja, o foco da sua linguagem.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Entretanto para todos os prós, existem os seus contras e na criação de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DSL</w:t>
      </w:r>
      <w:r w:rsidDel="00000000" w:rsidR="00000000" w:rsidRPr="00000000">
        <w:rPr>
          <w:sz w:val="24"/>
          <w:szCs w:val="24"/>
          <w:rtl w:val="0"/>
        </w:rPr>
        <w:t xml:space="preserve">, percebe-se na correta escrita da gramática, o qual caso não seja definida de forma correta causa muito retrabalho e a complexidade que ela pode tomar ao longo do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jc w:val="both"/>
        <w:rPr/>
      </w:pPr>
      <w:bookmarkStart w:colFirst="0" w:colLast="0" w:name="_9iwa843fltt9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jc w:val="both"/>
        <w:rPr/>
      </w:pPr>
      <w:bookmarkStart w:colFirst="0" w:colLast="0" w:name="_a7flrqbnsqf4" w:id="44"/>
      <w:bookmarkEnd w:id="44"/>
      <w:r w:rsidDel="00000000" w:rsidR="00000000" w:rsidRPr="00000000">
        <w:rPr>
          <w:rtl w:val="0"/>
        </w:rPr>
        <w:t xml:space="preserve">5. Referências Bibliográficas</w:t>
      </w:r>
    </w:p>
    <w:p w:rsidR="00000000" w:rsidDel="00000000" w:rsidP="00000000" w:rsidRDefault="00000000" w:rsidRPr="00000000" w14:paraId="000001B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Lark Parser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 </w:t>
      </w: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https://github.com/lark-parser/lark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Documentação: </w:t>
      </w: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https://lark-parser.readthedocs.io/en/latest/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Railroad Diagram Generator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https://www.bottlecaps.de/rr/ui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Wikipedia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https://en.wikipedia.org/wiki/Domain-specific_language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https://en.wikipedia.org/wiki/Extended_Backus%E2%80%93Naur_form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https://en.wikipedia.org/wiki/Syntax_diagram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sectPr>
      <w:headerReference r:id="rId70" w:type="default"/>
      <w:footerReference r:id="rId7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3.png"/><Relationship Id="rId42" Type="http://schemas.openxmlformats.org/officeDocument/2006/relationships/image" Target="media/image45.png"/><Relationship Id="rId41" Type="http://schemas.openxmlformats.org/officeDocument/2006/relationships/hyperlink" Target="https://github.com/cardepaula/trabalho-final-lfa-DMH/blob/master/ast_outfiles/teste1_variaveis.dmh.png?raw=true" TargetMode="External"/><Relationship Id="rId44" Type="http://schemas.openxmlformats.org/officeDocument/2006/relationships/hyperlink" Target="https://github.com/cardepaula/trabalho-final-lfa-DMH/blob/master/ast_outfiles/teste2_estrutura_selecao.dmh.png?raw=true" TargetMode="External"/><Relationship Id="rId43" Type="http://schemas.openxmlformats.org/officeDocument/2006/relationships/image" Target="media/image34.png"/><Relationship Id="rId46" Type="http://schemas.openxmlformats.org/officeDocument/2006/relationships/image" Target="media/image37.png"/><Relationship Id="rId45" Type="http://schemas.openxmlformats.org/officeDocument/2006/relationships/image" Target="media/image4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48" Type="http://schemas.openxmlformats.org/officeDocument/2006/relationships/image" Target="media/image11.png"/><Relationship Id="rId47" Type="http://schemas.openxmlformats.org/officeDocument/2006/relationships/hyperlink" Target="https://github.com/cardepaula/trabalho-final-lfa-DMH/blob/master/ast_outfiles/teste3_estrutura_repeticao.dmh.png?raw=true" TargetMode="External"/><Relationship Id="rId4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7.png"/><Relationship Id="rId7" Type="http://schemas.openxmlformats.org/officeDocument/2006/relationships/hyperlink" Target="https://github.com/cardepaula/trabalho-final-lfa-DMH" TargetMode="External"/><Relationship Id="rId8" Type="http://schemas.openxmlformats.org/officeDocument/2006/relationships/image" Target="media/image5.png"/><Relationship Id="rId31" Type="http://schemas.openxmlformats.org/officeDocument/2006/relationships/image" Target="media/image20.png"/><Relationship Id="rId30" Type="http://schemas.openxmlformats.org/officeDocument/2006/relationships/image" Target="media/image14.png"/><Relationship Id="rId33" Type="http://schemas.openxmlformats.org/officeDocument/2006/relationships/image" Target="media/image2.png"/><Relationship Id="rId32" Type="http://schemas.openxmlformats.org/officeDocument/2006/relationships/image" Target="media/image25.png"/><Relationship Id="rId35" Type="http://schemas.openxmlformats.org/officeDocument/2006/relationships/image" Target="media/image18.png"/><Relationship Id="rId34" Type="http://schemas.openxmlformats.org/officeDocument/2006/relationships/image" Target="media/image31.png"/><Relationship Id="rId71" Type="http://schemas.openxmlformats.org/officeDocument/2006/relationships/footer" Target="footer1.xml"/><Relationship Id="rId70" Type="http://schemas.openxmlformats.org/officeDocument/2006/relationships/header" Target="header1.xml"/><Relationship Id="rId37" Type="http://schemas.openxmlformats.org/officeDocument/2006/relationships/image" Target="media/image15.png"/><Relationship Id="rId36" Type="http://schemas.openxmlformats.org/officeDocument/2006/relationships/image" Target="media/image42.png"/><Relationship Id="rId39" Type="http://schemas.openxmlformats.org/officeDocument/2006/relationships/image" Target="media/image29.png"/><Relationship Id="rId38" Type="http://schemas.openxmlformats.org/officeDocument/2006/relationships/image" Target="media/image33.png"/><Relationship Id="rId62" Type="http://schemas.openxmlformats.org/officeDocument/2006/relationships/hyperlink" Target="https://github.com/cardepaula/trabalho-final-lfa-DMH/blob/master/ast_outfiles/teste7_verifica_primos.dmh.png?raw=true" TargetMode="External"/><Relationship Id="rId61" Type="http://schemas.openxmlformats.org/officeDocument/2006/relationships/image" Target="media/image12.png"/><Relationship Id="rId20" Type="http://schemas.openxmlformats.org/officeDocument/2006/relationships/image" Target="media/image28.png"/><Relationship Id="rId64" Type="http://schemas.openxmlformats.org/officeDocument/2006/relationships/hyperlink" Target="https://github.com/lark-parser/lark" TargetMode="External"/><Relationship Id="rId63" Type="http://schemas.openxmlformats.org/officeDocument/2006/relationships/image" Target="media/image10.png"/><Relationship Id="rId22" Type="http://schemas.openxmlformats.org/officeDocument/2006/relationships/image" Target="media/image40.png"/><Relationship Id="rId66" Type="http://schemas.openxmlformats.org/officeDocument/2006/relationships/hyperlink" Target="https://www.bottlecaps.de/rr/ui" TargetMode="External"/><Relationship Id="rId21" Type="http://schemas.openxmlformats.org/officeDocument/2006/relationships/image" Target="media/image24.png"/><Relationship Id="rId65" Type="http://schemas.openxmlformats.org/officeDocument/2006/relationships/hyperlink" Target="https://lark-parser.readthedocs.io/en/latest/" TargetMode="External"/><Relationship Id="rId24" Type="http://schemas.openxmlformats.org/officeDocument/2006/relationships/image" Target="media/image44.png"/><Relationship Id="rId68" Type="http://schemas.openxmlformats.org/officeDocument/2006/relationships/hyperlink" Target="https://en.wikipedia.org/wiki/Extended_Backus%E2%80%93Naur_form" TargetMode="External"/><Relationship Id="rId23" Type="http://schemas.openxmlformats.org/officeDocument/2006/relationships/image" Target="media/image4.png"/><Relationship Id="rId67" Type="http://schemas.openxmlformats.org/officeDocument/2006/relationships/hyperlink" Target="https://en.wikipedia.org/wiki/Domain-specific_language" TargetMode="External"/><Relationship Id="rId60" Type="http://schemas.openxmlformats.org/officeDocument/2006/relationships/image" Target="media/image32.png"/><Relationship Id="rId26" Type="http://schemas.openxmlformats.org/officeDocument/2006/relationships/image" Target="media/image21.png"/><Relationship Id="rId25" Type="http://schemas.openxmlformats.org/officeDocument/2006/relationships/image" Target="media/image7.png"/><Relationship Id="rId69" Type="http://schemas.openxmlformats.org/officeDocument/2006/relationships/hyperlink" Target="https://en.wikipedia.org/wiki/Syntax_diagram" TargetMode="External"/><Relationship Id="rId28" Type="http://schemas.openxmlformats.org/officeDocument/2006/relationships/image" Target="media/image27.png"/><Relationship Id="rId27" Type="http://schemas.openxmlformats.org/officeDocument/2006/relationships/image" Target="media/image6.png"/><Relationship Id="rId29" Type="http://schemas.openxmlformats.org/officeDocument/2006/relationships/image" Target="media/image3.png"/><Relationship Id="rId51" Type="http://schemas.openxmlformats.org/officeDocument/2006/relationships/image" Target="media/image16.png"/><Relationship Id="rId50" Type="http://schemas.openxmlformats.org/officeDocument/2006/relationships/hyperlink" Target="https://github.com/cardepaula/trabalho-final-lfa-DMH/blob/master/ast_outfiles/teste4_funcao.dmh.png?raw=true" TargetMode="External"/><Relationship Id="rId53" Type="http://schemas.openxmlformats.org/officeDocument/2006/relationships/image" Target="media/image30.png"/><Relationship Id="rId52" Type="http://schemas.openxmlformats.org/officeDocument/2006/relationships/image" Target="media/image49.png"/><Relationship Id="rId11" Type="http://schemas.openxmlformats.org/officeDocument/2006/relationships/image" Target="media/image36.png"/><Relationship Id="rId55" Type="http://schemas.openxmlformats.org/officeDocument/2006/relationships/image" Target="media/image48.png"/><Relationship Id="rId10" Type="http://schemas.openxmlformats.org/officeDocument/2006/relationships/image" Target="media/image19.png"/><Relationship Id="rId54" Type="http://schemas.openxmlformats.org/officeDocument/2006/relationships/hyperlink" Target="https://github.com/cardepaula/trabalho-final-lfa-DMH/blob/master/ast_outfiles/teste5_calculo_imc.dmh.png?raw=true" TargetMode="External"/><Relationship Id="rId13" Type="http://schemas.openxmlformats.org/officeDocument/2006/relationships/image" Target="media/image13.png"/><Relationship Id="rId57" Type="http://schemas.openxmlformats.org/officeDocument/2006/relationships/hyperlink" Target="https://github.com/cardepaula/trabalho-final-lfa-DMH/blob/master/ast_outfiles/teste6_calculo_fatorial.dmh.png?raw=true" TargetMode="External"/><Relationship Id="rId12" Type="http://schemas.openxmlformats.org/officeDocument/2006/relationships/image" Target="media/image41.png"/><Relationship Id="rId56" Type="http://schemas.openxmlformats.org/officeDocument/2006/relationships/image" Target="media/image23.png"/><Relationship Id="rId15" Type="http://schemas.openxmlformats.org/officeDocument/2006/relationships/image" Target="media/image22.png"/><Relationship Id="rId59" Type="http://schemas.openxmlformats.org/officeDocument/2006/relationships/image" Target="media/image50.png"/><Relationship Id="rId14" Type="http://schemas.openxmlformats.org/officeDocument/2006/relationships/image" Target="media/image38.png"/><Relationship Id="rId58" Type="http://schemas.openxmlformats.org/officeDocument/2006/relationships/image" Target="media/image39.png"/><Relationship Id="rId17" Type="http://schemas.openxmlformats.org/officeDocument/2006/relationships/image" Target="media/image26.png"/><Relationship Id="rId16" Type="http://schemas.openxmlformats.org/officeDocument/2006/relationships/image" Target="media/image35.png"/><Relationship Id="rId19" Type="http://schemas.openxmlformats.org/officeDocument/2006/relationships/image" Target="media/image17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