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86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7"/>
        <w:gridCol w:w="1750"/>
        <w:gridCol w:w="1483"/>
        <w:gridCol w:w="1078"/>
        <w:gridCol w:w="975"/>
        <w:gridCol w:w="1377"/>
        <w:gridCol w:w="2126"/>
        <w:gridCol w:w="1240"/>
      </w:tblGrid>
      <w:tr w:rsidR="008D4312" w:rsidTr="00373BDC">
        <w:trPr>
          <w:trHeight w:val="285"/>
          <w:jc w:val="center"/>
        </w:trPr>
        <w:tc>
          <w:tcPr>
            <w:tcW w:w="1157" w:type="dxa"/>
            <w:tcBorders>
              <w:top w:val="single" w:sz="18" w:space="0" w:color="000000"/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left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 w:val="22"/>
                <w:szCs w:val="22"/>
              </w:rPr>
            </w:pPr>
          </w:p>
        </w:tc>
        <w:tc>
          <w:tcPr>
            <w:tcW w:w="1750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7" w:type="dxa"/>
            <w:tcBorders>
              <w:top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left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 w:val="22"/>
                <w:szCs w:val="22"/>
              </w:rPr>
            </w:pPr>
          </w:p>
        </w:tc>
        <w:tc>
          <w:tcPr>
            <w:tcW w:w="3366" w:type="dxa"/>
            <w:gridSpan w:val="2"/>
            <w:tcBorders>
              <w:top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ind w:right="440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 w:val="22"/>
                <w:szCs w:val="22"/>
              </w:rPr>
              <w:t>预案编号：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21020101-01020001</w:t>
            </w:r>
          </w:p>
        </w:tc>
      </w:tr>
      <w:tr w:rsidR="008D4312" w:rsidTr="00373BDC">
        <w:trPr>
          <w:trHeight w:val="285"/>
          <w:jc w:val="center"/>
        </w:trPr>
        <w:tc>
          <w:tcPr>
            <w:tcW w:w="1157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7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373BDC">
        <w:trPr>
          <w:trHeight w:val="285"/>
          <w:jc w:val="center"/>
        </w:trPr>
        <w:tc>
          <w:tcPr>
            <w:tcW w:w="1157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7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373BDC">
        <w:trPr>
          <w:trHeight w:val="285"/>
          <w:jc w:val="center"/>
        </w:trPr>
        <w:tc>
          <w:tcPr>
            <w:tcW w:w="1157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7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373BDC">
        <w:trPr>
          <w:trHeight w:val="285"/>
          <w:jc w:val="center"/>
        </w:trPr>
        <w:tc>
          <w:tcPr>
            <w:tcW w:w="1157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7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373BDC">
        <w:trPr>
          <w:trHeight w:val="285"/>
          <w:jc w:val="center"/>
        </w:trPr>
        <w:tc>
          <w:tcPr>
            <w:tcW w:w="1157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7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373BDC">
        <w:trPr>
          <w:trHeight w:val="285"/>
          <w:jc w:val="center"/>
        </w:trPr>
        <w:tc>
          <w:tcPr>
            <w:tcW w:w="1157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7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373BDC">
        <w:trPr>
          <w:trHeight w:val="285"/>
          <w:jc w:val="center"/>
        </w:trPr>
        <w:tc>
          <w:tcPr>
            <w:tcW w:w="1157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373BDC">
        <w:trPr>
          <w:trHeight w:val="285"/>
          <w:jc w:val="center"/>
        </w:trPr>
        <w:tc>
          <w:tcPr>
            <w:tcW w:w="1157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89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Pr="00373BDC" w:rsidRDefault="00373BDC" w:rsidP="00824884">
            <w:pPr>
              <w:jc w:val="center"/>
              <w:rPr>
                <w:rFonts w:ascii="宋体" w:eastAsia="宋体" w:hAnsi="宋体" w:cs="宋体"/>
                <w:color w:val="000000"/>
                <w:sz w:val="72"/>
                <w:szCs w:val="72"/>
              </w:rPr>
            </w:pPr>
            <w:r w:rsidRPr="00373BDC">
              <w:rPr>
                <w:rFonts w:ascii="宋体" w:eastAsia="宋体" w:hAnsi="宋体" w:cs="宋体" w:hint="eastAsia"/>
                <w:color w:val="000000"/>
                <w:sz w:val="72"/>
                <w:szCs w:val="72"/>
              </w:rPr>
              <w:t>大连锦源石油化工有限公司</w:t>
            </w:r>
          </w:p>
        </w:tc>
        <w:tc>
          <w:tcPr>
            <w:tcW w:w="1240" w:type="dxa"/>
            <w:tcBorders>
              <w:left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373BDC">
        <w:trPr>
          <w:trHeight w:val="285"/>
          <w:jc w:val="center"/>
        </w:trPr>
        <w:tc>
          <w:tcPr>
            <w:tcW w:w="1157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89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left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373BDC">
        <w:trPr>
          <w:trHeight w:val="285"/>
          <w:jc w:val="center"/>
        </w:trPr>
        <w:tc>
          <w:tcPr>
            <w:tcW w:w="1157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89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left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373BDC">
        <w:trPr>
          <w:trHeight w:val="285"/>
          <w:jc w:val="center"/>
        </w:trPr>
        <w:tc>
          <w:tcPr>
            <w:tcW w:w="1157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89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left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373BDC">
        <w:trPr>
          <w:trHeight w:val="285"/>
          <w:jc w:val="center"/>
        </w:trPr>
        <w:tc>
          <w:tcPr>
            <w:tcW w:w="1157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89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left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373BDC">
        <w:trPr>
          <w:trHeight w:val="285"/>
          <w:jc w:val="center"/>
        </w:trPr>
        <w:tc>
          <w:tcPr>
            <w:tcW w:w="1157" w:type="dxa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89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left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373BDC">
        <w:trPr>
          <w:trHeight w:val="285"/>
          <w:jc w:val="center"/>
        </w:trPr>
        <w:tc>
          <w:tcPr>
            <w:tcW w:w="1157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5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373BDC">
        <w:trPr>
          <w:trHeight w:val="285"/>
          <w:jc w:val="center"/>
        </w:trPr>
        <w:tc>
          <w:tcPr>
            <w:tcW w:w="1157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7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373BDC">
        <w:trPr>
          <w:trHeight w:val="285"/>
          <w:jc w:val="center"/>
        </w:trPr>
        <w:tc>
          <w:tcPr>
            <w:tcW w:w="1157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7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373BDC">
        <w:trPr>
          <w:trHeight w:val="285"/>
          <w:jc w:val="center"/>
        </w:trPr>
        <w:tc>
          <w:tcPr>
            <w:tcW w:w="1157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7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373BDC">
        <w:trPr>
          <w:trHeight w:val="285"/>
          <w:jc w:val="center"/>
        </w:trPr>
        <w:tc>
          <w:tcPr>
            <w:tcW w:w="1157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7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373BDC">
        <w:trPr>
          <w:trHeight w:val="285"/>
          <w:jc w:val="center"/>
        </w:trPr>
        <w:tc>
          <w:tcPr>
            <w:tcW w:w="1157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7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373BDC">
        <w:trPr>
          <w:trHeight w:val="285"/>
          <w:jc w:val="center"/>
        </w:trPr>
        <w:tc>
          <w:tcPr>
            <w:tcW w:w="1157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7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373BDC">
        <w:trPr>
          <w:trHeight w:val="285"/>
          <w:jc w:val="center"/>
        </w:trPr>
        <w:tc>
          <w:tcPr>
            <w:tcW w:w="1157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7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373BDC">
        <w:trPr>
          <w:trHeight w:val="285"/>
          <w:jc w:val="center"/>
        </w:trPr>
        <w:tc>
          <w:tcPr>
            <w:tcW w:w="1157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7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373BDC">
        <w:trPr>
          <w:trHeight w:val="285"/>
          <w:jc w:val="center"/>
        </w:trPr>
        <w:tc>
          <w:tcPr>
            <w:tcW w:w="1157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7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373BDC">
        <w:trPr>
          <w:trHeight w:val="285"/>
          <w:jc w:val="center"/>
        </w:trPr>
        <w:tc>
          <w:tcPr>
            <w:tcW w:w="1157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7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373BDC">
        <w:trPr>
          <w:trHeight w:val="285"/>
          <w:jc w:val="center"/>
        </w:trPr>
        <w:tc>
          <w:tcPr>
            <w:tcW w:w="1157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7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373BDC">
        <w:trPr>
          <w:trHeight w:val="285"/>
          <w:jc w:val="center"/>
        </w:trPr>
        <w:tc>
          <w:tcPr>
            <w:tcW w:w="1157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7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373BDC" w:rsidTr="00630B67">
        <w:trPr>
          <w:trHeight w:val="285"/>
          <w:jc w:val="center"/>
        </w:trPr>
        <w:tc>
          <w:tcPr>
            <w:tcW w:w="1157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373BDC" w:rsidRDefault="00373BDC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:rsidR="00373BDC" w:rsidRDefault="00373BDC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vMerge w:val="restart"/>
            <w:shd w:val="clear" w:color="auto" w:fill="auto"/>
            <w:vAlign w:val="center"/>
          </w:tcPr>
          <w:p w:rsidR="00373BDC" w:rsidRDefault="00373BDC" w:rsidP="00824884">
            <w:pPr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单位性质：</w:t>
            </w:r>
          </w:p>
        </w:tc>
        <w:tc>
          <w:tcPr>
            <w:tcW w:w="3430" w:type="dxa"/>
            <w:gridSpan w:val="3"/>
            <w:vMerge w:val="restart"/>
            <w:shd w:val="clear" w:color="auto" w:fill="auto"/>
            <w:vAlign w:val="center"/>
          </w:tcPr>
          <w:p w:rsidR="00373BDC" w:rsidRDefault="00373BDC" w:rsidP="00824884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373B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易燃易爆化学物品生产、充装、储存、供应、销售单位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73BDC" w:rsidRDefault="00373BDC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373BDC" w:rsidRDefault="00373BDC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373BDC" w:rsidTr="00373BDC">
        <w:trPr>
          <w:trHeight w:hRule="exact" w:val="284"/>
          <w:jc w:val="center"/>
        </w:trPr>
        <w:tc>
          <w:tcPr>
            <w:tcW w:w="1157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373BDC" w:rsidRDefault="00373BDC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:rsidR="00373BDC" w:rsidRDefault="00373BDC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vMerge/>
            <w:shd w:val="clear" w:color="auto" w:fill="auto"/>
            <w:vAlign w:val="center"/>
          </w:tcPr>
          <w:p w:rsidR="00373BDC" w:rsidRDefault="00373BDC" w:rsidP="00824884">
            <w:pPr>
              <w:widowControl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</w:p>
        </w:tc>
        <w:tc>
          <w:tcPr>
            <w:tcW w:w="3430" w:type="dxa"/>
            <w:gridSpan w:val="3"/>
            <w:vMerge/>
            <w:shd w:val="clear" w:color="auto" w:fill="auto"/>
            <w:vAlign w:val="center"/>
          </w:tcPr>
          <w:p w:rsidR="00373BDC" w:rsidRDefault="00373BDC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373BDC" w:rsidRDefault="00373BDC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373BDC" w:rsidRDefault="00373BDC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373BDC">
        <w:trPr>
          <w:trHeight w:hRule="exact" w:val="284"/>
          <w:jc w:val="center"/>
        </w:trPr>
        <w:tc>
          <w:tcPr>
            <w:tcW w:w="1157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widowControl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预案级别：</w:t>
            </w:r>
          </w:p>
        </w:tc>
        <w:tc>
          <w:tcPr>
            <w:tcW w:w="3430" w:type="dxa"/>
            <w:gridSpan w:val="3"/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支队级预案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373BDC">
        <w:trPr>
          <w:trHeight w:hRule="exact" w:val="284"/>
          <w:jc w:val="center"/>
        </w:trPr>
        <w:tc>
          <w:tcPr>
            <w:tcW w:w="1157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widowControl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防火级别：</w:t>
            </w:r>
          </w:p>
        </w:tc>
        <w:tc>
          <w:tcPr>
            <w:tcW w:w="3430" w:type="dxa"/>
            <w:gridSpan w:val="3"/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一级重点单位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373BDC">
        <w:trPr>
          <w:trHeight w:hRule="exact" w:val="284"/>
          <w:jc w:val="center"/>
        </w:trPr>
        <w:tc>
          <w:tcPr>
            <w:tcW w:w="1157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widowControl/>
              <w:textAlignment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防火管辖大队：</w:t>
            </w:r>
          </w:p>
        </w:tc>
        <w:tc>
          <w:tcPr>
            <w:tcW w:w="3430" w:type="dxa"/>
            <w:gridSpan w:val="3"/>
            <w:shd w:val="clear" w:color="auto" w:fill="auto"/>
            <w:vAlign w:val="center"/>
          </w:tcPr>
          <w:p w:rsidR="008D4312" w:rsidRDefault="00373BDC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373B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金州大队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373BDC">
        <w:trPr>
          <w:trHeight w:hRule="exact" w:val="284"/>
          <w:jc w:val="center"/>
        </w:trPr>
        <w:tc>
          <w:tcPr>
            <w:tcW w:w="1157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widowControl/>
              <w:textAlignment w:val="center"/>
              <w:rPr>
                <w:rFonts w:ascii="宋体" w:eastAsia="宋体" w:hAnsi="宋体" w:cs="宋体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灭火责任队站：</w:t>
            </w:r>
          </w:p>
        </w:tc>
        <w:tc>
          <w:tcPr>
            <w:tcW w:w="3430" w:type="dxa"/>
            <w:gridSpan w:val="3"/>
            <w:shd w:val="clear" w:color="auto" w:fill="auto"/>
            <w:vAlign w:val="center"/>
          </w:tcPr>
          <w:p w:rsidR="008D4312" w:rsidRDefault="00373BDC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373B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松木岛特勤中队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373BDC">
        <w:trPr>
          <w:trHeight w:val="285"/>
          <w:jc w:val="center"/>
        </w:trPr>
        <w:tc>
          <w:tcPr>
            <w:tcW w:w="1157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7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373BDC">
        <w:trPr>
          <w:trHeight w:val="285"/>
          <w:jc w:val="center"/>
        </w:trPr>
        <w:tc>
          <w:tcPr>
            <w:tcW w:w="1157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7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373BDC">
        <w:trPr>
          <w:trHeight w:val="285"/>
          <w:jc w:val="center"/>
        </w:trPr>
        <w:tc>
          <w:tcPr>
            <w:tcW w:w="1157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7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373BDC">
        <w:trPr>
          <w:trHeight w:hRule="exact" w:val="284"/>
          <w:jc w:val="center"/>
        </w:trPr>
        <w:tc>
          <w:tcPr>
            <w:tcW w:w="1157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61" w:type="dxa"/>
            <w:gridSpan w:val="2"/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制作人职务/姓名：</w:t>
            </w:r>
          </w:p>
        </w:tc>
        <w:tc>
          <w:tcPr>
            <w:tcW w:w="2352" w:type="dxa"/>
            <w:gridSpan w:val="2"/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战训科长/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**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华文中宋" w:eastAsia="华文中宋" w:hAnsi="华文中宋" w:cs="华文中宋"/>
                <w:b/>
                <w:color w:val="000000"/>
                <w:sz w:val="22"/>
                <w:szCs w:val="22"/>
              </w:rPr>
            </w:pPr>
          </w:p>
        </w:tc>
      </w:tr>
      <w:tr w:rsidR="008D4312" w:rsidTr="00373BDC">
        <w:trPr>
          <w:trHeight w:hRule="exact" w:val="284"/>
          <w:jc w:val="center"/>
        </w:trPr>
        <w:tc>
          <w:tcPr>
            <w:tcW w:w="1157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61" w:type="dxa"/>
            <w:gridSpan w:val="2"/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审核人职务/姓名：</w:t>
            </w:r>
          </w:p>
        </w:tc>
        <w:tc>
          <w:tcPr>
            <w:tcW w:w="2352" w:type="dxa"/>
            <w:gridSpan w:val="2"/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支队长/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**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华文中宋" w:eastAsia="华文中宋" w:hAnsi="华文中宋" w:cs="华文中宋"/>
                <w:b/>
                <w:color w:val="000000"/>
                <w:sz w:val="22"/>
                <w:szCs w:val="22"/>
              </w:rPr>
            </w:pPr>
          </w:p>
        </w:tc>
      </w:tr>
      <w:tr w:rsidR="008D4312" w:rsidTr="00373BDC">
        <w:trPr>
          <w:trHeight w:hRule="exact" w:val="284"/>
          <w:jc w:val="center"/>
        </w:trPr>
        <w:tc>
          <w:tcPr>
            <w:tcW w:w="1157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61" w:type="dxa"/>
            <w:gridSpan w:val="2"/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预案审核/更新时间：</w:t>
            </w:r>
          </w:p>
        </w:tc>
        <w:tc>
          <w:tcPr>
            <w:tcW w:w="2352" w:type="dxa"/>
            <w:gridSpan w:val="2"/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2018年3月13日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8D4312" w:rsidTr="00373BDC">
        <w:trPr>
          <w:trHeight w:val="285"/>
          <w:jc w:val="center"/>
        </w:trPr>
        <w:tc>
          <w:tcPr>
            <w:tcW w:w="1157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50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83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8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75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7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240" w:type="dxa"/>
            <w:tcBorders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text" w:horzAnchor="margin" w:tblpY="132"/>
        <w:tblOverlap w:val="never"/>
        <w:tblW w:w="1118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1"/>
        <w:gridCol w:w="47"/>
        <w:gridCol w:w="62"/>
        <w:gridCol w:w="1446"/>
        <w:gridCol w:w="1485"/>
        <w:gridCol w:w="1077"/>
        <w:gridCol w:w="55"/>
        <w:gridCol w:w="43"/>
        <w:gridCol w:w="26"/>
        <w:gridCol w:w="1235"/>
        <w:gridCol w:w="70"/>
        <w:gridCol w:w="93"/>
        <w:gridCol w:w="1336"/>
        <w:gridCol w:w="699"/>
        <w:gridCol w:w="2159"/>
      </w:tblGrid>
      <w:tr w:rsidR="008D4312" w:rsidTr="00824884">
        <w:trPr>
          <w:trHeight w:hRule="exact" w:val="632"/>
        </w:trPr>
        <w:tc>
          <w:tcPr>
            <w:tcW w:w="11184" w:type="dxa"/>
            <w:gridSpan w:val="15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8D4312" w:rsidRDefault="008D4312" w:rsidP="00824884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 w:val="32"/>
                <w:szCs w:val="32"/>
              </w:rPr>
              <w:lastRenderedPageBreak/>
              <w:t>一、单位基本情况</w:t>
            </w:r>
          </w:p>
        </w:tc>
      </w:tr>
      <w:tr w:rsidR="008D4312" w:rsidTr="00824884">
        <w:trPr>
          <w:trHeight w:val="284"/>
        </w:trPr>
        <w:tc>
          <w:tcPr>
            <w:tcW w:w="1460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单位名称</w:t>
            </w:r>
          </w:p>
        </w:tc>
        <w:tc>
          <w:tcPr>
            <w:tcW w:w="4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373BDC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373B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大连锦源石油化工有限公司</w:t>
            </w:r>
          </w:p>
        </w:tc>
        <w:tc>
          <w:tcPr>
            <w:tcW w:w="14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单位地址</w:t>
            </w:r>
          </w:p>
        </w:tc>
        <w:tc>
          <w:tcPr>
            <w:tcW w:w="4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373BDC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proofErr w:type="gramStart"/>
            <w:r w:rsidRPr="00373B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普湾新区</w:t>
            </w:r>
            <w:proofErr w:type="gramEnd"/>
            <w:r w:rsidRPr="00373B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松木岛化工园区</w:t>
            </w:r>
            <w:proofErr w:type="gramStart"/>
            <w:r w:rsidRPr="00373B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松源街12号</w:t>
            </w:r>
            <w:proofErr w:type="gramEnd"/>
          </w:p>
        </w:tc>
      </w:tr>
      <w:tr w:rsidR="008D4312" w:rsidTr="00824884">
        <w:trPr>
          <w:trHeight w:val="284"/>
        </w:trPr>
        <w:tc>
          <w:tcPr>
            <w:tcW w:w="1460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建筑信息分类</w:t>
            </w:r>
          </w:p>
        </w:tc>
        <w:tc>
          <w:tcPr>
            <w:tcW w:w="4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373BDC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373B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建筑群</w:t>
            </w:r>
          </w:p>
        </w:tc>
        <w:tc>
          <w:tcPr>
            <w:tcW w:w="14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值班电话</w:t>
            </w:r>
          </w:p>
        </w:tc>
        <w:tc>
          <w:tcPr>
            <w:tcW w:w="4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373BDC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373BDC">
              <w:rPr>
                <w:rFonts w:ascii="宋体" w:eastAsia="宋体" w:hAnsi="宋体" w:cs="宋体"/>
                <w:color w:val="000000"/>
                <w:kern w:val="0"/>
                <w:szCs w:val="21"/>
              </w:rPr>
              <w:t>0411-85316119</w:t>
            </w:r>
          </w:p>
        </w:tc>
      </w:tr>
      <w:tr w:rsidR="008D4312" w:rsidTr="00824884">
        <w:trPr>
          <w:trHeight w:val="284"/>
        </w:trPr>
        <w:tc>
          <w:tcPr>
            <w:tcW w:w="1460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消防责任人</w:t>
            </w:r>
          </w:p>
        </w:tc>
        <w:tc>
          <w:tcPr>
            <w:tcW w:w="4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李世民/13942643434</w:t>
            </w:r>
          </w:p>
        </w:tc>
        <w:tc>
          <w:tcPr>
            <w:tcW w:w="14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消防管理人</w:t>
            </w:r>
          </w:p>
        </w:tc>
        <w:tc>
          <w:tcPr>
            <w:tcW w:w="4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373BDC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373B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张文超/13942638113</w:t>
            </w:r>
          </w:p>
        </w:tc>
      </w:tr>
      <w:tr w:rsidR="008D4312" w:rsidTr="00824884">
        <w:trPr>
          <w:trHeight w:val="284"/>
        </w:trPr>
        <w:tc>
          <w:tcPr>
            <w:tcW w:w="1460" w:type="dxa"/>
            <w:gridSpan w:val="3"/>
            <w:vMerge w:val="restar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单位消防力量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队伍类型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373BDC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373B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企业消防队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人数</w:t>
            </w:r>
          </w:p>
        </w:tc>
        <w:tc>
          <w:tcPr>
            <w:tcW w:w="14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21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消防车辆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8D4312" w:rsidTr="00824884">
        <w:trPr>
          <w:trHeight w:val="284"/>
        </w:trPr>
        <w:tc>
          <w:tcPr>
            <w:tcW w:w="1460" w:type="dxa"/>
            <w:gridSpan w:val="3"/>
            <w:vMerge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jc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联系方式</w:t>
            </w:r>
          </w:p>
        </w:tc>
        <w:tc>
          <w:tcPr>
            <w:tcW w:w="2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备注</w:t>
            </w:r>
          </w:p>
        </w:tc>
        <w:tc>
          <w:tcPr>
            <w:tcW w:w="4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8D4312" w:rsidTr="00824884">
        <w:trPr>
          <w:trHeight w:val="284"/>
        </w:trPr>
        <w:tc>
          <w:tcPr>
            <w:tcW w:w="1460" w:type="dxa"/>
            <w:gridSpan w:val="3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总建筑面积</w:t>
            </w:r>
          </w:p>
        </w:tc>
        <w:tc>
          <w:tcPr>
            <w:tcW w:w="40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㎡</w:t>
            </w:r>
          </w:p>
        </w:tc>
        <w:tc>
          <w:tcPr>
            <w:tcW w:w="14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总占地面积</w:t>
            </w:r>
          </w:p>
        </w:tc>
        <w:tc>
          <w:tcPr>
            <w:tcW w:w="4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㎡</w:t>
            </w:r>
          </w:p>
        </w:tc>
      </w:tr>
      <w:tr w:rsidR="008D4312" w:rsidTr="00824884">
        <w:trPr>
          <w:trHeight w:val="284"/>
        </w:trPr>
        <w:tc>
          <w:tcPr>
            <w:tcW w:w="1460" w:type="dxa"/>
            <w:gridSpan w:val="3"/>
            <w:vMerge w:val="restar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毗邻情况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东</w:t>
            </w:r>
          </w:p>
        </w:tc>
        <w:tc>
          <w:tcPr>
            <w:tcW w:w="827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珠光街/绿地中心/消防车可停靠</w:t>
            </w:r>
          </w:p>
        </w:tc>
      </w:tr>
      <w:tr w:rsidR="008D4312" w:rsidTr="00824884">
        <w:trPr>
          <w:trHeight w:val="284"/>
        </w:trPr>
        <w:tc>
          <w:tcPr>
            <w:tcW w:w="1460" w:type="dxa"/>
            <w:gridSpan w:val="3"/>
            <w:vMerge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jc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西</w:t>
            </w:r>
          </w:p>
        </w:tc>
        <w:tc>
          <w:tcPr>
            <w:tcW w:w="827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8D4312" w:rsidTr="00824884">
        <w:trPr>
          <w:trHeight w:val="284"/>
        </w:trPr>
        <w:tc>
          <w:tcPr>
            <w:tcW w:w="1460" w:type="dxa"/>
            <w:gridSpan w:val="3"/>
            <w:vMerge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jc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南</w:t>
            </w:r>
          </w:p>
        </w:tc>
        <w:tc>
          <w:tcPr>
            <w:tcW w:w="827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8D4312" w:rsidTr="00824884">
        <w:trPr>
          <w:trHeight w:val="284"/>
        </w:trPr>
        <w:tc>
          <w:tcPr>
            <w:tcW w:w="1460" w:type="dxa"/>
            <w:gridSpan w:val="3"/>
            <w:vMerge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jc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北</w:t>
            </w:r>
          </w:p>
        </w:tc>
        <w:tc>
          <w:tcPr>
            <w:tcW w:w="827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8D4312" w:rsidTr="00824884">
        <w:trPr>
          <w:trHeight w:val="312"/>
        </w:trPr>
        <w:tc>
          <w:tcPr>
            <w:tcW w:w="1460" w:type="dxa"/>
            <w:gridSpan w:val="3"/>
            <w:vMerge w:val="restar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单位概况</w:t>
            </w:r>
          </w:p>
        </w:tc>
        <w:tc>
          <w:tcPr>
            <w:tcW w:w="9724" w:type="dxa"/>
            <w:gridSpan w:val="1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373BDC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373B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该公司</w:t>
            </w:r>
            <w:proofErr w:type="gramStart"/>
            <w:r w:rsidRPr="00373B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为铭源集团</w:t>
            </w:r>
            <w:proofErr w:type="gramEnd"/>
            <w:r w:rsidRPr="00373BDC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全资子公司，年生产能力220万吨，主要产品：80万吨/年加氢精制及干气制氢联合装置、20万吨/年针状焦装置、150万吨/年沥青装置、2万吨/年硫磺回收装置等。厂区储罐共54个，形式主要有外浮顶罐、内浮顶、拱顶罐、球形罐、气柜。</w:t>
            </w:r>
          </w:p>
        </w:tc>
      </w:tr>
      <w:tr w:rsidR="008D4312" w:rsidTr="00824884">
        <w:trPr>
          <w:trHeight w:val="312"/>
        </w:trPr>
        <w:tc>
          <w:tcPr>
            <w:tcW w:w="1460" w:type="dxa"/>
            <w:gridSpan w:val="3"/>
            <w:vMerge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jc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</w:p>
        </w:tc>
        <w:tc>
          <w:tcPr>
            <w:tcW w:w="9724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jc w:val="lef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8D4312" w:rsidTr="00373BDC">
        <w:trPr>
          <w:trHeight w:val="312"/>
        </w:trPr>
        <w:tc>
          <w:tcPr>
            <w:tcW w:w="1460" w:type="dxa"/>
            <w:gridSpan w:val="3"/>
            <w:vMerge/>
            <w:tcBorders>
              <w:top w:val="single" w:sz="4" w:space="0" w:color="000000"/>
              <w:left w:val="single" w:sz="18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jc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</w:p>
        </w:tc>
        <w:tc>
          <w:tcPr>
            <w:tcW w:w="9724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jc w:val="lef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373BDC" w:rsidTr="00373BDC">
        <w:trPr>
          <w:trHeight w:val="312"/>
        </w:trPr>
        <w:tc>
          <w:tcPr>
            <w:tcW w:w="1460" w:type="dxa"/>
            <w:gridSpan w:val="3"/>
            <w:tcBorders>
              <w:top w:val="single" w:sz="8" w:space="0" w:color="auto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3BDC" w:rsidRDefault="00FA624E" w:rsidP="00824884">
            <w:pPr>
              <w:jc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 w:rsidRPr="00FA624E">
              <w:rPr>
                <w:rFonts w:ascii="华文中宋" w:eastAsia="华文中宋" w:hAnsi="华文中宋" w:cs="华文中宋" w:hint="eastAsia"/>
                <w:b/>
                <w:color w:val="000000"/>
                <w:szCs w:val="21"/>
              </w:rPr>
              <w:t>备注</w:t>
            </w:r>
          </w:p>
        </w:tc>
        <w:tc>
          <w:tcPr>
            <w:tcW w:w="9724" w:type="dxa"/>
            <w:gridSpan w:val="12"/>
            <w:tcBorders>
              <w:top w:val="single" w:sz="8" w:space="0" w:color="auto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373BDC" w:rsidRDefault="00FA624E" w:rsidP="00824884">
            <w:pPr>
              <w:jc w:val="lef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FA624E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厂区东侧为储罐区、西侧为装置区、南侧为办公区、北侧为装卸区，DCS中控室位于厂区中间位置。</w:t>
            </w:r>
          </w:p>
        </w:tc>
      </w:tr>
      <w:tr w:rsidR="008D4312" w:rsidTr="00824884">
        <w:trPr>
          <w:trHeight w:hRule="exact" w:val="567"/>
        </w:trPr>
        <w:tc>
          <w:tcPr>
            <w:tcW w:w="11184" w:type="dxa"/>
            <w:gridSpan w:val="15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 w:val="32"/>
                <w:szCs w:val="32"/>
              </w:rPr>
              <w:t>二、单位建筑信息和消防设施 （详细</w:t>
            </w:r>
            <w:r>
              <w:rPr>
                <w:rFonts w:ascii="华文中宋" w:eastAsia="华文中宋" w:hAnsi="华文中宋" w:cs="华文中宋"/>
                <w:b/>
                <w:color w:val="000000"/>
                <w:kern w:val="0"/>
                <w:sz w:val="32"/>
                <w:szCs w:val="32"/>
              </w:rPr>
              <w:t>信息请参</w:t>
            </w: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 w:val="32"/>
                <w:szCs w:val="32"/>
              </w:rPr>
              <w:t>见</w:t>
            </w:r>
            <w:r>
              <w:rPr>
                <w:rFonts w:ascii="华文中宋" w:eastAsia="华文中宋" w:hAnsi="华文中宋" w:cs="华文中宋"/>
                <w:b/>
                <w:color w:val="000000"/>
                <w:kern w:val="0"/>
                <w:sz w:val="32"/>
                <w:szCs w:val="32"/>
              </w:rPr>
              <w:t>平台</w:t>
            </w: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 w:val="32"/>
                <w:szCs w:val="32"/>
              </w:rPr>
              <w:t>）</w:t>
            </w:r>
          </w:p>
        </w:tc>
      </w:tr>
      <w:tr w:rsidR="008D4312" w:rsidTr="00824884">
        <w:trPr>
          <w:trHeight w:hRule="exact" w:val="567"/>
        </w:trPr>
        <w:tc>
          <w:tcPr>
            <w:tcW w:w="11184" w:type="dxa"/>
            <w:gridSpan w:val="15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 w:val="32"/>
                <w:szCs w:val="32"/>
              </w:rPr>
              <w:t>三、重点部位（详细</w:t>
            </w:r>
            <w:r>
              <w:rPr>
                <w:rFonts w:ascii="华文中宋" w:eastAsia="华文中宋" w:hAnsi="华文中宋" w:cs="华文中宋"/>
                <w:b/>
                <w:color w:val="000000"/>
                <w:kern w:val="0"/>
                <w:sz w:val="32"/>
                <w:szCs w:val="32"/>
              </w:rPr>
              <w:t>信息请参</w:t>
            </w: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 w:val="32"/>
                <w:szCs w:val="32"/>
              </w:rPr>
              <w:t>见</w:t>
            </w:r>
            <w:r>
              <w:rPr>
                <w:rFonts w:ascii="华文中宋" w:eastAsia="华文中宋" w:hAnsi="华文中宋" w:cs="华文中宋"/>
                <w:b/>
                <w:color w:val="000000"/>
                <w:kern w:val="0"/>
                <w:sz w:val="32"/>
                <w:szCs w:val="32"/>
              </w:rPr>
              <w:t>平台</w:t>
            </w: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 w:val="32"/>
                <w:szCs w:val="32"/>
              </w:rPr>
              <w:t>）</w:t>
            </w:r>
          </w:p>
        </w:tc>
      </w:tr>
      <w:tr w:rsidR="008D4312" w:rsidTr="00824884">
        <w:trPr>
          <w:trHeight w:hRule="exact" w:val="567"/>
        </w:trPr>
        <w:tc>
          <w:tcPr>
            <w:tcW w:w="11184" w:type="dxa"/>
            <w:gridSpan w:val="15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 w:val="32"/>
                <w:szCs w:val="32"/>
              </w:rPr>
              <w:t>四、灾情设定与作战部署——灾情1</w:t>
            </w:r>
            <w:r w:rsidR="00FA624E" w:rsidRPr="00FA624E"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 w:val="32"/>
                <w:szCs w:val="32"/>
              </w:rPr>
              <w:t>——芳烃装置</w:t>
            </w:r>
            <w:bookmarkStart w:id="0" w:name="_GoBack"/>
            <w:bookmarkEnd w:id="0"/>
          </w:p>
        </w:tc>
      </w:tr>
      <w:tr w:rsidR="008D4312" w:rsidTr="00824884">
        <w:trPr>
          <w:trHeight w:val="480"/>
        </w:trPr>
        <w:tc>
          <w:tcPr>
            <w:tcW w:w="13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灾情部位</w:t>
            </w:r>
          </w:p>
        </w:tc>
        <w:tc>
          <w:tcPr>
            <w:tcW w:w="41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B1柴油发电机房</w:t>
            </w:r>
          </w:p>
        </w:tc>
        <w:tc>
          <w:tcPr>
            <w:tcW w:w="130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灾情</w:t>
            </w:r>
            <w:r>
              <w:rPr>
                <w:rFonts w:ascii="华文中宋" w:eastAsia="华文中宋" w:hAnsi="华文中宋" w:cs="华文中宋"/>
                <w:b/>
                <w:color w:val="000000"/>
                <w:kern w:val="0"/>
                <w:szCs w:val="21"/>
              </w:rPr>
              <w:t>等级</w:t>
            </w:r>
          </w:p>
        </w:tc>
        <w:tc>
          <w:tcPr>
            <w:tcW w:w="4357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三级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火警</w:t>
            </w:r>
          </w:p>
        </w:tc>
      </w:tr>
      <w:tr w:rsidR="008D4312" w:rsidTr="00824884">
        <w:trPr>
          <w:trHeight w:val="285"/>
        </w:trPr>
        <w:tc>
          <w:tcPr>
            <w:tcW w:w="13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灾情描述</w:t>
            </w:r>
          </w:p>
        </w:tc>
        <w:tc>
          <w:tcPr>
            <w:tcW w:w="983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B1层柴油机房柴油储罐爆裂，柴油大面积泄漏，流淌火蔓延引燃北侧油漆库房，燃烧面积100㎡。</w:t>
            </w:r>
          </w:p>
        </w:tc>
      </w:tr>
      <w:tr w:rsidR="008D4312" w:rsidTr="00824884">
        <w:trPr>
          <w:trHeight w:val="285"/>
        </w:trPr>
        <w:tc>
          <w:tcPr>
            <w:tcW w:w="135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灾情设定</w:t>
            </w:r>
            <w:r>
              <w:rPr>
                <w:rFonts w:ascii="华文中宋" w:eastAsia="华文中宋" w:hAnsi="华文中宋" w:cs="华文中宋"/>
                <w:b/>
                <w:color w:val="000000"/>
                <w:kern w:val="0"/>
                <w:szCs w:val="21"/>
              </w:rPr>
              <w:t>依据</w:t>
            </w:r>
          </w:p>
        </w:tc>
        <w:tc>
          <w:tcPr>
            <w:tcW w:w="983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（1）柴油发电机房及其周边为地下各层燃烧危险性最大处，内存易燃液体柴油1.2吨；其北侧为油漆库房，存有少量油料；东侧员工厨房设有煤气管道。</w:t>
            </w:r>
          </w:p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（2）建筑地下部分相对封闭，灭火救援难度大，且B1层功能较B2、B3层更为复杂，设备间、配电间较多，起火后对整栋建筑影响较大；</w:t>
            </w:r>
          </w:p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（3）该部位在2014年7月发生过小范围火灾。</w:t>
            </w:r>
          </w:p>
        </w:tc>
      </w:tr>
      <w:tr w:rsidR="008D4312" w:rsidTr="00824884">
        <w:trPr>
          <w:trHeight w:val="285"/>
        </w:trPr>
        <w:tc>
          <w:tcPr>
            <w:tcW w:w="11184" w:type="dxa"/>
            <w:gridSpan w:val="15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力量调集</w:t>
            </w:r>
          </w:p>
        </w:tc>
      </w:tr>
      <w:tr w:rsidR="008D4312" w:rsidTr="00824884">
        <w:trPr>
          <w:trHeight w:val="285"/>
        </w:trPr>
        <w:tc>
          <w:tcPr>
            <w:tcW w:w="1351" w:type="dxa"/>
            <w:vMerge w:val="restar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第一</w:t>
            </w:r>
            <w:r>
              <w:rPr>
                <w:rFonts w:ascii="华文中宋" w:eastAsia="华文中宋" w:hAnsi="华文中宋" w:cs="华文中宋"/>
                <w:b/>
                <w:color w:val="000000"/>
                <w:kern w:val="0"/>
                <w:szCs w:val="21"/>
              </w:rPr>
              <w:t>出动</w:t>
            </w: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力量调集方案</w:t>
            </w:r>
          </w:p>
        </w:tc>
        <w:tc>
          <w:tcPr>
            <w:tcW w:w="1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队伍</w:t>
            </w:r>
            <w:r>
              <w:rPr>
                <w:rFonts w:ascii="华文中宋" w:eastAsia="华文中宋" w:hAnsi="华文中宋" w:cs="华文中宋"/>
                <w:b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6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车辆装备</w:t>
            </w:r>
            <w:r>
              <w:rPr>
                <w:rFonts w:ascii="华文中宋" w:eastAsia="华文中宋" w:hAnsi="华文中宋" w:cs="华文中宋"/>
                <w:b/>
                <w:color w:val="000000"/>
                <w:kern w:val="0"/>
                <w:szCs w:val="21"/>
              </w:rPr>
              <w:t>提示</w:t>
            </w:r>
          </w:p>
        </w:tc>
        <w:tc>
          <w:tcPr>
            <w:tcW w:w="133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kern w:val="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增调力量</w:t>
            </w:r>
          </w:p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调集方案</w:t>
            </w:r>
          </w:p>
        </w:tc>
        <w:tc>
          <w:tcPr>
            <w:tcW w:w="1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队伍</w:t>
            </w:r>
            <w:r>
              <w:rPr>
                <w:rFonts w:ascii="华文中宋" w:eastAsia="华文中宋" w:hAnsi="华文中宋" w:cs="华文中宋"/>
                <w:b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5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车辆装备</w:t>
            </w:r>
            <w:r>
              <w:rPr>
                <w:rFonts w:ascii="华文中宋" w:eastAsia="华文中宋" w:hAnsi="华文中宋" w:cs="华文中宋"/>
                <w:b/>
                <w:color w:val="000000"/>
                <w:kern w:val="0"/>
                <w:szCs w:val="21"/>
              </w:rPr>
              <w:t>提示</w:t>
            </w:r>
          </w:p>
        </w:tc>
      </w:tr>
      <w:tr w:rsidR="008D4312" w:rsidTr="00824884">
        <w:trPr>
          <w:trHeight w:val="771"/>
        </w:trPr>
        <w:tc>
          <w:tcPr>
            <w:tcW w:w="1351" w:type="dxa"/>
            <w:vMerge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jc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</w:p>
        </w:tc>
        <w:tc>
          <w:tcPr>
            <w:tcW w:w="1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1.特勤一中队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（停于珠光街）</w:t>
            </w:r>
          </w:p>
        </w:tc>
        <w:tc>
          <w:tcPr>
            <w:tcW w:w="266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（1）出动城市主战车、压缩空气泡沫车等主战车辆及与之匹配的供水车辆；</w:t>
            </w:r>
          </w:p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（2）出动携带抢险救援装备、小型排烟装备的抢险救援车辆；</w:t>
            </w:r>
          </w:p>
          <w:p w:rsidR="008D4312" w:rsidRDefault="008D4312" w:rsidP="00824884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（3）该建筑为人员密集场所，需较多搜救人员，出动车辆时应考虑多运载搜救人员。</w:t>
            </w:r>
          </w:p>
        </w:tc>
        <w:tc>
          <w:tcPr>
            <w:tcW w:w="1331" w:type="dxa"/>
            <w:gridSpan w:val="3"/>
            <w:vMerge/>
            <w:tcBorders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1.西岗中队</w:t>
            </w:r>
          </w:p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（停于港兴路）</w:t>
            </w:r>
          </w:p>
        </w:tc>
        <w:tc>
          <w:tcPr>
            <w:tcW w:w="2858" w:type="dxa"/>
            <w:gridSpan w:val="2"/>
            <w:vMerge w:val="restart"/>
            <w:tcBorders>
              <w:top w:val="single" w:sz="4" w:space="0" w:color="000000"/>
              <w:left w:val="single" w:sz="4" w:space="0" w:color="auto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（1）出动主战车辆及与之匹配的供水车辆；</w:t>
            </w:r>
          </w:p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（2）出动移动排烟车辆，辅助建筑防排烟设施开展排烟工作；</w:t>
            </w:r>
          </w:p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（3）出动移动供气源模块，为搜救人员做好供气准备。</w:t>
            </w:r>
          </w:p>
        </w:tc>
      </w:tr>
      <w:tr w:rsidR="008D4312" w:rsidTr="00824884">
        <w:trPr>
          <w:trHeight w:val="683"/>
        </w:trPr>
        <w:tc>
          <w:tcPr>
            <w:tcW w:w="1351" w:type="dxa"/>
            <w:vMerge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jc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</w:p>
        </w:tc>
        <w:tc>
          <w:tcPr>
            <w:tcW w:w="1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2.中山中队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（停于港兴路）</w:t>
            </w:r>
          </w:p>
        </w:tc>
        <w:tc>
          <w:tcPr>
            <w:tcW w:w="2660" w:type="dxa"/>
            <w:gridSpan w:val="4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31" w:type="dxa"/>
            <w:gridSpan w:val="3"/>
            <w:vMerge/>
            <w:tcBorders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2.岭前中队</w:t>
            </w:r>
          </w:p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（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Cs w:val="21"/>
              </w:rPr>
              <w:t>停于港浦路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21"/>
              </w:rPr>
              <w:t>）</w:t>
            </w:r>
          </w:p>
        </w:tc>
        <w:tc>
          <w:tcPr>
            <w:tcW w:w="2858" w:type="dxa"/>
            <w:gridSpan w:val="2"/>
            <w:vMerge/>
            <w:tcBorders>
              <w:left w:val="single" w:sz="4" w:space="0" w:color="auto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8D4312" w:rsidTr="00824884">
        <w:trPr>
          <w:trHeight w:val="807"/>
        </w:trPr>
        <w:tc>
          <w:tcPr>
            <w:tcW w:w="1351" w:type="dxa"/>
            <w:vMerge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jc w:val="center"/>
              <w:rPr>
                <w:rFonts w:ascii="华文中宋" w:eastAsia="华文中宋" w:hAnsi="华文中宋" w:cs="华文中宋"/>
                <w:b/>
                <w:color w:val="000000"/>
                <w:szCs w:val="21"/>
              </w:rPr>
            </w:pPr>
          </w:p>
        </w:tc>
        <w:tc>
          <w:tcPr>
            <w:tcW w:w="1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3.青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泥洼中队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（停于港兴路）</w:t>
            </w:r>
          </w:p>
        </w:tc>
        <w:tc>
          <w:tcPr>
            <w:tcW w:w="2660" w:type="dxa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31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3.战勤保障大队</w:t>
            </w:r>
          </w:p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（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Cs w:val="21"/>
              </w:rPr>
              <w:t>停于港浦路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21"/>
              </w:rPr>
              <w:t>东侧）</w:t>
            </w:r>
          </w:p>
        </w:tc>
        <w:tc>
          <w:tcPr>
            <w:tcW w:w="2858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8D4312" w:rsidTr="00824884">
        <w:trPr>
          <w:trHeight w:val="285"/>
        </w:trPr>
        <w:tc>
          <w:tcPr>
            <w:tcW w:w="11184" w:type="dxa"/>
            <w:gridSpan w:val="15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kern w:val="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要点</w:t>
            </w:r>
            <w:r>
              <w:rPr>
                <w:rFonts w:ascii="华文中宋" w:eastAsia="华文中宋" w:hAnsi="华文中宋" w:cs="华文中宋"/>
                <w:b/>
                <w:color w:val="000000"/>
                <w:kern w:val="0"/>
                <w:szCs w:val="21"/>
              </w:rPr>
              <w:t>提示</w:t>
            </w:r>
          </w:p>
        </w:tc>
      </w:tr>
      <w:tr w:rsidR="008D4312" w:rsidTr="00824884">
        <w:trPr>
          <w:trHeight w:val="285"/>
        </w:trPr>
        <w:tc>
          <w:tcPr>
            <w:tcW w:w="1398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kern w:val="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lastRenderedPageBreak/>
              <w:t>战术</w:t>
            </w:r>
            <w:r>
              <w:rPr>
                <w:rFonts w:ascii="华文中宋" w:eastAsia="华文中宋" w:hAnsi="华文中宋" w:cs="华文中宋"/>
                <w:b/>
                <w:color w:val="000000"/>
                <w:kern w:val="0"/>
                <w:szCs w:val="21"/>
              </w:rPr>
              <w:t>要点</w:t>
            </w:r>
          </w:p>
        </w:tc>
        <w:tc>
          <w:tcPr>
            <w:tcW w:w="4194" w:type="dxa"/>
            <w:gridSpan w:val="7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D4312" w:rsidRDefault="008D4312" w:rsidP="00824884">
            <w:pPr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（1）组织微型消防站先期开展疏散、控火；</w:t>
            </w:r>
          </w:p>
          <w:p w:rsidR="008D4312" w:rsidRDefault="008D4312" w:rsidP="00824884">
            <w:pPr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（2）进入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Cs w:val="21"/>
              </w:rPr>
              <w:t>消控室启动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21"/>
              </w:rPr>
              <w:t>固定设施，开展侦查和搜救。</w:t>
            </w:r>
          </w:p>
          <w:p w:rsidR="008D4312" w:rsidRDefault="008D4312" w:rsidP="00824884">
            <w:pPr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（3）进入B1层开展排烟，控火、灭火。</w:t>
            </w:r>
          </w:p>
          <w:p w:rsidR="008D4312" w:rsidRDefault="008D4312" w:rsidP="00824884">
            <w:pPr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（4）成立多支疏散搜救分队组织人员安全疏散，搜救被困人员。</w:t>
            </w:r>
          </w:p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（5）铺设水带从希尔顿酒店停车场进入B1层堵截火势。</w:t>
            </w:r>
          </w:p>
          <w:p w:rsidR="008D4312" w:rsidRDefault="008D4312" w:rsidP="00824884">
            <w:pPr>
              <w:widowControl/>
              <w:jc w:val="left"/>
              <w:textAlignment w:val="center"/>
              <w:rPr>
                <w:rFonts w:ascii="华文中宋" w:eastAsia="华文中宋" w:hAnsi="华文中宋" w:cs="华文中宋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（6）组织5层以上未撤离人员，经5楼平台从希尔顿酒店疏散撤离。</w:t>
            </w:r>
          </w:p>
        </w:tc>
        <w:tc>
          <w:tcPr>
            <w:tcW w:w="1398" w:type="dxa"/>
            <w:gridSpan w:val="3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kern w:val="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特别</w:t>
            </w:r>
            <w:r>
              <w:rPr>
                <w:rFonts w:ascii="华文中宋" w:eastAsia="华文中宋" w:hAnsi="华文中宋" w:cs="华文中宋"/>
                <w:b/>
                <w:color w:val="000000"/>
                <w:kern w:val="0"/>
                <w:szCs w:val="21"/>
              </w:rPr>
              <w:t>提示</w:t>
            </w:r>
          </w:p>
        </w:tc>
        <w:tc>
          <w:tcPr>
            <w:tcW w:w="4194" w:type="dxa"/>
            <w:gridSpan w:val="3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（1）5楼避难层安全出口通过裙房屋顶与相邻希尔顿酒店联通，5楼以上人员可经5楼安全出口至希尔顿酒店疏散；</w:t>
            </w:r>
          </w:p>
          <w:p w:rsidR="008D4312" w:rsidRDefault="008D4312" w:rsidP="00824884">
            <w:pPr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（2）柴油起火，应选择泡沫灭火剂灭火，可使用压缩空气泡沫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Cs w:val="21"/>
              </w:rPr>
              <w:t>灭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Cs w:val="21"/>
              </w:rPr>
              <w:t>油类火灾；</w:t>
            </w:r>
          </w:p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（3）地下建筑起火，第一时间启动防排烟设施，防止火势和烟气向上蔓延，及时排烟有利于迅速锁定火点。</w:t>
            </w:r>
          </w:p>
          <w:p w:rsidR="008D4312" w:rsidRDefault="008D4312" w:rsidP="00824884">
            <w:pPr>
              <w:widowControl/>
              <w:jc w:val="left"/>
              <w:textAlignment w:val="center"/>
              <w:rPr>
                <w:rFonts w:ascii="华文中宋" w:eastAsia="华文中宋" w:hAnsi="华文中宋" w:cs="华文中宋"/>
                <w:b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（4）做好个人防护措施，进入地下作战前检查通讯、空气呼吸器、红外夜视仪等装备完好情况。</w:t>
            </w:r>
          </w:p>
        </w:tc>
      </w:tr>
      <w:tr w:rsidR="008D4312" w:rsidTr="00824884">
        <w:trPr>
          <w:trHeight w:val="285"/>
        </w:trPr>
        <w:tc>
          <w:tcPr>
            <w:tcW w:w="1398" w:type="dxa"/>
            <w:gridSpan w:val="2"/>
            <w:tcBorders>
              <w:top w:val="single" w:sz="4" w:space="0" w:color="auto"/>
              <w:left w:val="single" w:sz="18" w:space="0" w:color="000000"/>
              <w:bottom w:val="single" w:sz="1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center"/>
              <w:textAlignment w:val="center"/>
              <w:rPr>
                <w:rFonts w:ascii="华文中宋" w:eastAsia="华文中宋" w:hAnsi="华文中宋" w:cs="华文中宋"/>
                <w:b/>
                <w:color w:val="000000"/>
                <w:kern w:val="0"/>
                <w:szCs w:val="21"/>
              </w:rPr>
            </w:pPr>
            <w:r>
              <w:rPr>
                <w:rFonts w:ascii="华文中宋" w:eastAsia="华文中宋" w:hAnsi="华文中宋" w:cs="华文中宋" w:hint="eastAsia"/>
                <w:b/>
                <w:color w:val="000000"/>
                <w:kern w:val="0"/>
                <w:szCs w:val="21"/>
              </w:rPr>
              <w:t>注释</w:t>
            </w:r>
          </w:p>
        </w:tc>
        <w:tc>
          <w:tcPr>
            <w:tcW w:w="9786" w:type="dxa"/>
            <w:gridSpan w:val="13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D4312" w:rsidRDefault="008D4312" w:rsidP="0082488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kern w:val="0"/>
                <w:szCs w:val="21"/>
              </w:rPr>
              <w:t>本预案中的力量调集、要点提示等作战部署内容仅供参考。具体的作战部署方案应由现场指挥员（部）根据现场情况制定和调整。</w:t>
            </w:r>
          </w:p>
        </w:tc>
      </w:tr>
    </w:tbl>
    <w:p w:rsidR="008D4312" w:rsidRPr="00AE29E6" w:rsidRDefault="008D4312" w:rsidP="008D4312">
      <w:pPr>
        <w:widowControl/>
        <w:jc w:val="left"/>
        <w:rPr>
          <w:rFonts w:asciiTheme="minorEastAsia" w:eastAsiaTheme="minorEastAsia" w:hAnsiTheme="minorEastAsia" w:cstheme="minorEastAsia"/>
          <w:sz w:val="22"/>
          <w:szCs w:val="22"/>
        </w:rPr>
        <w:sectPr w:rsidR="008D4312" w:rsidRPr="00AE29E6">
          <w:headerReference w:type="even" r:id="rId6"/>
          <w:headerReference w:type="default" r:id="rId7"/>
          <w:pgSz w:w="11906" w:h="16838"/>
          <w:pgMar w:top="1440" w:right="426" w:bottom="1440" w:left="340" w:header="851" w:footer="992" w:gutter="0"/>
          <w:cols w:space="425"/>
          <w:docGrid w:type="lines" w:linePitch="312"/>
        </w:sectPr>
      </w:pPr>
    </w:p>
    <w:p w:rsidR="008D4312" w:rsidRDefault="008D4312" w:rsidP="008D4312">
      <w:pPr>
        <w:spacing w:line="400" w:lineRule="exact"/>
        <w:jc w:val="center"/>
        <w:rPr>
          <w:rFonts w:ascii="华文中宋" w:eastAsia="华文中宋" w:hAnsi="华文中宋"/>
          <w:b/>
          <w:sz w:val="32"/>
          <w:szCs w:val="32"/>
        </w:rPr>
      </w:pPr>
      <w:r w:rsidRPr="003751C1">
        <w:rPr>
          <w:rFonts w:ascii="华文中宋" w:eastAsia="华文中宋" w:hAnsi="华文中宋" w:hint="eastAsia"/>
          <w:b/>
          <w:sz w:val="32"/>
          <w:szCs w:val="32"/>
        </w:rPr>
        <w:lastRenderedPageBreak/>
        <w:t>总平面图——万达中心</w:t>
      </w:r>
      <w:r>
        <w:rPr>
          <w:rFonts w:ascii="华文中宋" w:eastAsia="华文中宋" w:hAnsi="华文中宋" w:hint="eastAsia"/>
          <w:b/>
          <w:sz w:val="32"/>
          <w:szCs w:val="32"/>
        </w:rPr>
        <w:t xml:space="preserve">                          </w:t>
      </w:r>
      <w:r w:rsidRPr="00AE29E6">
        <w:rPr>
          <w:rFonts w:ascii="华文中宋" w:eastAsia="华文中宋" w:hAnsi="华文中宋" w:hint="eastAsia"/>
          <w:b/>
          <w:sz w:val="32"/>
          <w:szCs w:val="32"/>
        </w:rPr>
        <w:t>作战部署图——灾情1</w:t>
      </w:r>
      <w:proofErr w:type="gramStart"/>
      <w:r w:rsidRPr="00AE29E6">
        <w:rPr>
          <w:rFonts w:ascii="华文中宋" w:eastAsia="华文中宋" w:hAnsi="华文中宋" w:hint="eastAsia"/>
          <w:b/>
          <w:sz w:val="32"/>
          <w:szCs w:val="32"/>
        </w:rPr>
        <w:t>—车辆</w:t>
      </w:r>
      <w:proofErr w:type="gramEnd"/>
      <w:r w:rsidRPr="00AE29E6">
        <w:rPr>
          <w:rFonts w:ascii="华文中宋" w:eastAsia="华文中宋" w:hAnsi="华文中宋" w:hint="eastAsia"/>
          <w:b/>
          <w:sz w:val="32"/>
          <w:szCs w:val="32"/>
        </w:rPr>
        <w:t>部署图</w:t>
      </w:r>
    </w:p>
    <w:p w:rsidR="008D4312" w:rsidRPr="007B07E5" w:rsidRDefault="008D4312" w:rsidP="008D4312">
      <w:pPr>
        <w:jc w:val="left"/>
        <w:rPr>
          <w:rFonts w:ascii="华文中宋" w:eastAsia="华文中宋" w:hAnsi="华文中宋"/>
          <w:b/>
          <w:sz w:val="32"/>
          <w:szCs w:val="32"/>
        </w:rPr>
      </w:pPr>
      <w:r>
        <w:rPr>
          <w:rFonts w:ascii="华文中宋" w:eastAsia="华文中宋" w:hAnsi="华文中宋" w:hint="eastAsia"/>
          <w:b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5210175</wp:posOffset>
            </wp:positionH>
            <wp:positionV relativeFrom="paragraph">
              <wp:posOffset>69850</wp:posOffset>
            </wp:positionV>
            <wp:extent cx="4324350" cy="2771775"/>
            <wp:effectExtent l="19050" t="0" r="0" b="0"/>
            <wp:wrapSquare wrapText="bothSides"/>
            <wp:docPr id="3" name="图片 24" descr="C:\Users\ADMINI~1\AppData\Local\Temp\15155907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ADMINI~1\AppData\Local\Temp\1515590777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中宋" w:eastAsia="华文中宋" w:hAnsi="华文中宋" w:hint="eastAsia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69850</wp:posOffset>
            </wp:positionV>
            <wp:extent cx="4606290" cy="2819400"/>
            <wp:effectExtent l="19050" t="0" r="3810" b="0"/>
            <wp:wrapTight wrapText="bothSides">
              <wp:wrapPolygon edited="0">
                <wp:start x="-89" y="0"/>
                <wp:lineTo x="-89" y="21308"/>
                <wp:lineTo x="21618" y="21308"/>
                <wp:lineTo x="21618" y="2335"/>
                <wp:lineTo x="21529" y="146"/>
                <wp:lineTo x="21529" y="0"/>
                <wp:lineTo x="-89" y="0"/>
              </wp:wrapPolygon>
            </wp:wrapTight>
            <wp:docPr id="5" name="图片 31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图片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629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中宋" w:eastAsia="华文中宋" w:hAnsi="华文中宋" w:hint="eastAsia"/>
          <w:b/>
          <w:sz w:val="32"/>
          <w:szCs w:val="32"/>
        </w:rPr>
        <w:t xml:space="preserve">      </w:t>
      </w:r>
    </w:p>
    <w:p w:rsidR="008D4312" w:rsidRDefault="008D4312" w:rsidP="008D4312">
      <w:pPr>
        <w:jc w:val="center"/>
      </w:pPr>
    </w:p>
    <w:p w:rsidR="008D4312" w:rsidRDefault="008D4312" w:rsidP="008D4312">
      <w:pPr>
        <w:spacing w:line="400" w:lineRule="exact"/>
        <w:jc w:val="center"/>
        <w:rPr>
          <w:rFonts w:ascii="华文中宋" w:eastAsia="华文中宋" w:hAnsi="华文中宋"/>
          <w:b/>
          <w:sz w:val="40"/>
        </w:rPr>
      </w:pPr>
    </w:p>
    <w:p w:rsidR="008D4312" w:rsidRDefault="008D4312" w:rsidP="008D4312">
      <w:pPr>
        <w:spacing w:line="400" w:lineRule="exact"/>
        <w:jc w:val="center"/>
        <w:rPr>
          <w:rFonts w:ascii="华文中宋" w:eastAsia="华文中宋" w:hAnsi="华文中宋"/>
          <w:b/>
          <w:sz w:val="40"/>
        </w:rPr>
      </w:pPr>
    </w:p>
    <w:p w:rsidR="008D4312" w:rsidRDefault="008D4312" w:rsidP="008D4312">
      <w:pPr>
        <w:spacing w:line="400" w:lineRule="exact"/>
        <w:jc w:val="center"/>
        <w:rPr>
          <w:rFonts w:ascii="华文中宋" w:eastAsia="华文中宋" w:hAnsi="华文中宋"/>
          <w:b/>
          <w:sz w:val="40"/>
        </w:rPr>
      </w:pPr>
    </w:p>
    <w:p w:rsidR="008D4312" w:rsidRDefault="008D4312" w:rsidP="008D4312">
      <w:pPr>
        <w:spacing w:line="400" w:lineRule="exact"/>
        <w:jc w:val="center"/>
        <w:rPr>
          <w:rFonts w:ascii="华文中宋" w:eastAsia="华文中宋" w:hAnsi="华文中宋"/>
          <w:b/>
          <w:sz w:val="40"/>
        </w:rPr>
      </w:pPr>
    </w:p>
    <w:p w:rsidR="008D4312" w:rsidRDefault="008D4312" w:rsidP="008D4312">
      <w:pPr>
        <w:spacing w:line="400" w:lineRule="exact"/>
        <w:jc w:val="center"/>
        <w:rPr>
          <w:rFonts w:ascii="华文中宋" w:eastAsia="华文中宋" w:hAnsi="华文中宋"/>
          <w:b/>
          <w:sz w:val="40"/>
        </w:rPr>
      </w:pPr>
    </w:p>
    <w:p w:rsidR="008D4312" w:rsidRDefault="008D4312" w:rsidP="008D4312">
      <w:pPr>
        <w:spacing w:line="400" w:lineRule="exact"/>
        <w:jc w:val="center"/>
        <w:rPr>
          <w:rFonts w:ascii="华文中宋" w:eastAsia="华文中宋" w:hAnsi="华文中宋"/>
          <w:b/>
          <w:sz w:val="40"/>
        </w:rPr>
      </w:pPr>
    </w:p>
    <w:p w:rsidR="008D4312" w:rsidRDefault="008D4312" w:rsidP="008D4312">
      <w:pPr>
        <w:spacing w:line="400" w:lineRule="exact"/>
        <w:jc w:val="center"/>
        <w:rPr>
          <w:rFonts w:ascii="华文中宋" w:eastAsia="华文中宋" w:hAnsi="华文中宋"/>
          <w:b/>
          <w:sz w:val="40"/>
        </w:rPr>
      </w:pPr>
    </w:p>
    <w:p w:rsidR="008D4312" w:rsidRDefault="008D4312" w:rsidP="008D4312">
      <w:pPr>
        <w:spacing w:line="400" w:lineRule="exact"/>
        <w:jc w:val="center"/>
        <w:rPr>
          <w:rFonts w:ascii="华文中宋" w:eastAsia="华文中宋" w:hAnsi="华文中宋"/>
          <w:b/>
          <w:sz w:val="40"/>
        </w:rPr>
      </w:pPr>
    </w:p>
    <w:p w:rsidR="008D4312" w:rsidRDefault="008D4312" w:rsidP="008D4312">
      <w:pPr>
        <w:spacing w:line="400" w:lineRule="exact"/>
        <w:jc w:val="center"/>
        <w:rPr>
          <w:rFonts w:ascii="华文中宋" w:eastAsia="华文中宋" w:hAnsi="华文中宋"/>
          <w:b/>
          <w:sz w:val="40"/>
        </w:rPr>
      </w:pPr>
    </w:p>
    <w:p w:rsidR="008D4312" w:rsidRDefault="008D4312" w:rsidP="008D4312">
      <w:pPr>
        <w:spacing w:line="400" w:lineRule="exact"/>
        <w:rPr>
          <w:rFonts w:ascii="华文中宋" w:eastAsia="华文中宋" w:hAnsi="华文中宋"/>
          <w:b/>
          <w:sz w:val="40"/>
        </w:rPr>
      </w:pPr>
    </w:p>
    <w:p w:rsidR="008D4312" w:rsidRDefault="008D4312" w:rsidP="008D4312">
      <w:pPr>
        <w:spacing w:line="400" w:lineRule="exact"/>
        <w:jc w:val="center"/>
        <w:rPr>
          <w:rFonts w:ascii="华文中宋" w:eastAsia="华文中宋" w:hAnsi="华文中宋"/>
          <w:b/>
          <w:sz w:val="40"/>
        </w:rPr>
        <w:sectPr w:rsidR="008D4312" w:rsidSect="007B07E5">
          <w:pgSz w:w="16838" w:h="11906" w:orient="landscape"/>
          <w:pgMar w:top="720" w:right="720" w:bottom="720" w:left="720" w:header="851" w:footer="992" w:gutter="0"/>
          <w:cols w:space="425"/>
          <w:docGrid w:linePitch="435"/>
        </w:sectPr>
      </w:pPr>
      <w:r>
        <w:rPr>
          <w:rFonts w:ascii="华文中宋" w:eastAsia="华文中宋" w:hAnsi="华文中宋" w:hint="eastAsia"/>
          <w:b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304800</wp:posOffset>
            </wp:positionV>
            <wp:extent cx="3419475" cy="2886075"/>
            <wp:effectExtent l="19050" t="0" r="9525" b="0"/>
            <wp:wrapSquare wrapText="bothSides"/>
            <wp:docPr id="6" name="图片 22" descr="首层进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首层进攻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中宋" w:eastAsia="华文中宋" w:hAnsi="华文中宋" w:hint="eastAsia"/>
          <w:b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5048250</wp:posOffset>
            </wp:positionH>
            <wp:positionV relativeFrom="paragraph">
              <wp:posOffset>304800</wp:posOffset>
            </wp:positionV>
            <wp:extent cx="4705350" cy="2657475"/>
            <wp:effectExtent l="19050" t="0" r="0" b="0"/>
            <wp:wrapSquare wrapText="bothSides"/>
            <wp:docPr id="7" name="图片 21" descr="低区阶段一处置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低区阶段一处置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399" t="3766" r="4938" b="1129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E29E6">
        <w:rPr>
          <w:rFonts w:ascii="华文中宋" w:eastAsia="华文中宋" w:hAnsi="华文中宋" w:hint="eastAsia"/>
          <w:b/>
          <w:sz w:val="32"/>
          <w:szCs w:val="32"/>
        </w:rPr>
        <w:t>作战部署图——灾情1—首层进攻路线图</w:t>
      </w:r>
      <w:r>
        <w:rPr>
          <w:rFonts w:ascii="华文中宋" w:eastAsia="华文中宋" w:hAnsi="华文中宋" w:hint="eastAsia"/>
          <w:b/>
          <w:sz w:val="32"/>
          <w:szCs w:val="32"/>
        </w:rPr>
        <w:t xml:space="preserve">                </w:t>
      </w:r>
      <w:r w:rsidRPr="00AE29E6">
        <w:rPr>
          <w:rFonts w:ascii="华文中宋" w:eastAsia="华文中宋" w:hAnsi="华文中宋" w:hint="eastAsia"/>
          <w:b/>
          <w:sz w:val="32"/>
          <w:szCs w:val="32"/>
        </w:rPr>
        <w:t>作战部署图——灾情1—</w:t>
      </w:r>
      <w:r w:rsidRPr="0023218D">
        <w:rPr>
          <w:rFonts w:ascii="华文中宋" w:eastAsia="华文中宋" w:hAnsi="华文中宋" w:hint="eastAsia"/>
          <w:b/>
          <w:sz w:val="32"/>
          <w:szCs w:val="32"/>
        </w:rPr>
        <w:t>B1层阵地部署图</w:t>
      </w:r>
    </w:p>
    <w:p w:rsidR="00581AC8" w:rsidRDefault="00581AC8"/>
    <w:sectPr w:rsidR="00581AC8" w:rsidSect="00DB70B7">
      <w:pgSz w:w="11906" w:h="16838"/>
      <w:pgMar w:top="720" w:right="720" w:bottom="720" w:left="720" w:header="851" w:footer="992" w:gutter="0"/>
      <w:cols w:space="425"/>
      <w:docGrid w:linePitch="435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216CFE" w15:done="0"/>
  <w15:commentEx w15:paraId="405F52EB" w15:done="0"/>
  <w15:commentEx w15:paraId="23FCEAF2" w15:done="0"/>
  <w15:commentEx w15:paraId="38CE1D22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6230" w:rsidRDefault="00F96230">
      <w:r>
        <w:separator/>
      </w:r>
    </w:p>
  </w:endnote>
  <w:endnote w:type="continuationSeparator" w:id="0">
    <w:p w:rsidR="00F96230" w:rsidRDefault="00F962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6230" w:rsidRDefault="00F96230">
      <w:r>
        <w:separator/>
      </w:r>
    </w:p>
  </w:footnote>
  <w:footnote w:type="continuationSeparator" w:id="0">
    <w:p w:rsidR="00F96230" w:rsidRDefault="00F962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0B7" w:rsidRDefault="00F96230" w:rsidP="00DB70B7">
    <w:pPr>
      <w:pStyle w:val="a5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0B7" w:rsidRDefault="00F96230" w:rsidP="00DB70B7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4312"/>
    <w:rsid w:val="00064AF3"/>
    <w:rsid w:val="00095780"/>
    <w:rsid w:val="000B2D80"/>
    <w:rsid w:val="001B7038"/>
    <w:rsid w:val="001E4B9F"/>
    <w:rsid w:val="00254FFD"/>
    <w:rsid w:val="00274A93"/>
    <w:rsid w:val="002822D5"/>
    <w:rsid w:val="00373BDC"/>
    <w:rsid w:val="003A34A0"/>
    <w:rsid w:val="004568C6"/>
    <w:rsid w:val="00497B9A"/>
    <w:rsid w:val="00576376"/>
    <w:rsid w:val="00581AC8"/>
    <w:rsid w:val="00587777"/>
    <w:rsid w:val="005E393D"/>
    <w:rsid w:val="00780C87"/>
    <w:rsid w:val="007A5C23"/>
    <w:rsid w:val="00884585"/>
    <w:rsid w:val="008A1A04"/>
    <w:rsid w:val="008D4312"/>
    <w:rsid w:val="009758D9"/>
    <w:rsid w:val="00A060C1"/>
    <w:rsid w:val="00AC4C84"/>
    <w:rsid w:val="00B27FDF"/>
    <w:rsid w:val="00BF0AEF"/>
    <w:rsid w:val="00C66680"/>
    <w:rsid w:val="00C7756E"/>
    <w:rsid w:val="00CB0ADA"/>
    <w:rsid w:val="00CB2224"/>
    <w:rsid w:val="00D72B23"/>
    <w:rsid w:val="00DC3580"/>
    <w:rsid w:val="00E065B7"/>
    <w:rsid w:val="00EA46BB"/>
    <w:rsid w:val="00ED5FF7"/>
    <w:rsid w:val="00F96230"/>
    <w:rsid w:val="00FA6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header" w:uiPriority="0"/>
    <w:lsdException w:name="footer" w:uiPriority="0"/>
    <w:lsdException w:name="caption" w:uiPriority="35" w:qFormat="1"/>
    <w:lsdException w:name="annotation reference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312"/>
    <w:pPr>
      <w:widowControl w:val="0"/>
      <w:jc w:val="both"/>
    </w:pPr>
    <w:rPr>
      <w:rFonts w:eastAsia="微软雅黑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qFormat/>
    <w:rsid w:val="008D4312"/>
    <w:pPr>
      <w:jc w:val="left"/>
    </w:pPr>
    <w:rPr>
      <w:rFonts w:ascii="Calibri" w:hAnsi="Calibri" w:cs="Times New Roman"/>
    </w:rPr>
  </w:style>
  <w:style w:type="character" w:customStyle="1" w:styleId="Char">
    <w:name w:val="批注文字 Char"/>
    <w:basedOn w:val="a0"/>
    <w:link w:val="a3"/>
    <w:qFormat/>
    <w:rsid w:val="008D4312"/>
    <w:rPr>
      <w:rFonts w:ascii="Calibri" w:eastAsia="微软雅黑" w:hAnsi="Calibri" w:cs="Times New Roman"/>
      <w:szCs w:val="24"/>
    </w:rPr>
  </w:style>
  <w:style w:type="paragraph" w:styleId="a4">
    <w:name w:val="footer"/>
    <w:basedOn w:val="a"/>
    <w:link w:val="Char0"/>
    <w:rsid w:val="008D4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D4312"/>
    <w:rPr>
      <w:rFonts w:eastAsia="微软雅黑"/>
      <w:sz w:val="18"/>
      <w:szCs w:val="18"/>
    </w:rPr>
  </w:style>
  <w:style w:type="paragraph" w:styleId="a5">
    <w:name w:val="header"/>
    <w:basedOn w:val="a"/>
    <w:link w:val="Char1"/>
    <w:rsid w:val="008D4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qFormat/>
    <w:rsid w:val="008D4312"/>
    <w:rPr>
      <w:rFonts w:eastAsia="微软雅黑"/>
      <w:sz w:val="18"/>
      <w:szCs w:val="18"/>
    </w:rPr>
  </w:style>
  <w:style w:type="character" w:styleId="a6">
    <w:name w:val="annotation reference"/>
    <w:basedOn w:val="a0"/>
    <w:qFormat/>
    <w:rsid w:val="008D4312"/>
    <w:rPr>
      <w:sz w:val="21"/>
      <w:szCs w:val="21"/>
    </w:rPr>
  </w:style>
  <w:style w:type="paragraph" w:styleId="a7">
    <w:name w:val="Balloon Text"/>
    <w:basedOn w:val="a"/>
    <w:link w:val="Char2"/>
    <w:uiPriority w:val="99"/>
    <w:semiHidden/>
    <w:unhideWhenUsed/>
    <w:rsid w:val="008D431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D4312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李晓阳</cp:lastModifiedBy>
  <cp:revision>4</cp:revision>
  <dcterms:created xsi:type="dcterms:W3CDTF">2018-06-16T14:32:00Z</dcterms:created>
  <dcterms:modified xsi:type="dcterms:W3CDTF">2018-06-21T00:31:00Z</dcterms:modified>
</cp:coreProperties>
</file>