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7468"/>
        <w:gridCol w:w="1773"/>
      </w:tblGrid>
      <w:tr w:rsidR="00000000">
        <w:tc>
          <w:tcPr>
            <w:tcW w:w="1240" w:type="dxa"/>
            <w:hideMark/>
          </w:tcPr>
          <w:p w:rsidR="00000000" w:rsidRDefault="00B0322C">
            <w:bookmarkStart w:id="0" w:name="_GoBack"/>
            <w:bookmarkEnd w:id="0"/>
            <w:r>
              <w:rPr>
                <w:rFonts w:hint="eastAsia"/>
              </w:rPr>
              <w:t>应聘职位：</w:t>
            </w:r>
          </w:p>
        </w:tc>
        <w:tc>
          <w:tcPr>
            <w:tcW w:w="7636" w:type="dxa"/>
            <w:hideMark/>
          </w:tcPr>
          <w:p w:rsidR="00000000" w:rsidRDefault="00B0322C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开发测试工程师（应届本科）</w:t>
            </w:r>
          </w:p>
        </w:tc>
        <w:tc>
          <w:tcPr>
            <w:tcW w:w="1806" w:type="dxa"/>
            <w:vMerge w:val="restart"/>
            <w:hideMark/>
          </w:tcPr>
          <w:p w:rsidR="00000000" w:rsidRDefault="00B0322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0" t="0" r="0" b="508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B0322C">
                                  <w:pPr>
                                    <w:jc w:val="center"/>
                                    <w:rPr>
                                      <w:rFonts w:ascii="Microsoft YaHei" w:eastAsia="Microsoft YaHei" w:hAnsi="Microsoft YaHei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  <w:p w:rsidR="00000000" w:rsidRDefault="00B0322C">
                                  <w:pPr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-3.55pt;margin-top:2.65pt;width:87pt;height:3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" fillcolor="white [3212]" stroked="f" strokecolor="#d8d8d8 [2732]">
                      <v:textbox>
                        <w:txbxContent>
                          <w:p w:rsidR="00000000" w:rsidRDefault="00B0322C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  <w:p w:rsidR="00000000" w:rsidRDefault="00B0322C">
                            <w:pPr>
                              <w:rPr>
                                <w:rFonts w:ascii="Microsoft YaHei" w:eastAsia="Microsoft YaHei" w:hAnsi="Microsoft YaHei" w:hint="eastAsia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</w:rPr>
              <w:t>智联招聘</w:t>
            </w:r>
          </w:p>
        </w:tc>
      </w:tr>
      <w:tr w:rsidR="00000000">
        <w:tc>
          <w:tcPr>
            <w:tcW w:w="1240" w:type="dxa"/>
            <w:hideMark/>
          </w:tcPr>
          <w:p w:rsidR="00000000" w:rsidRDefault="00B0322C">
            <w:pPr>
              <w:rPr>
                <w:rFonts w:hint="eastAsia"/>
              </w:rPr>
            </w:pPr>
            <w:r>
              <w:rPr>
                <w:rFonts w:hint="eastAsia"/>
              </w:rPr>
              <w:t>应聘机构：</w:t>
            </w:r>
          </w:p>
        </w:tc>
        <w:tc>
          <w:tcPr>
            <w:tcW w:w="7636" w:type="dxa"/>
            <w:hideMark/>
          </w:tcPr>
          <w:p w:rsidR="00000000" w:rsidRDefault="00B0322C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（浪潮集团）浪潮世科信息技术有限公司</w:t>
            </w:r>
            <w:r>
              <w:rPr>
                <w:rFonts w:hint="eastAsia"/>
                <w:b/>
              </w:rPr>
              <w:t>LCW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0322C">
            <w:pPr>
              <w:widowControl/>
              <w:jc w:val="left"/>
            </w:pPr>
          </w:p>
        </w:tc>
      </w:tr>
      <w:tr w:rsidR="00000000">
        <w:tc>
          <w:tcPr>
            <w:tcW w:w="1240" w:type="dxa"/>
            <w:hideMark/>
          </w:tcPr>
          <w:p w:rsidR="00000000" w:rsidRDefault="00B0322C">
            <w:pPr>
              <w:rPr>
                <w:rFonts w:hint="eastAsia"/>
              </w:rPr>
            </w:pPr>
            <w:r>
              <w:rPr>
                <w:rFonts w:hint="eastAsia"/>
              </w:rPr>
              <w:t>工作地点：</w:t>
            </w:r>
          </w:p>
        </w:tc>
        <w:tc>
          <w:tcPr>
            <w:tcW w:w="7636" w:type="dxa"/>
            <w:hideMark/>
          </w:tcPr>
          <w:p w:rsidR="00000000" w:rsidRDefault="00B0322C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北京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0322C">
            <w:pPr>
              <w:widowControl/>
              <w:jc w:val="left"/>
            </w:pPr>
          </w:p>
        </w:tc>
      </w:tr>
    </w:tbl>
    <w:p w:rsidR="00000000" w:rsidRDefault="00B0322C">
      <w:pPr>
        <w:rPr>
          <w:rFonts w:hint="eastAsia"/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rFonts w:hint="eastAsia"/>
          <w:sz w:val="28"/>
          <w:szCs w:val="28"/>
          <w:shd w:val="pct15" w:color="auto" w:fill="FFFFFF"/>
        </w:rPr>
        <w:t xml:space="preserve">GpzQS4T4MNlZIRvZaaF1qQ                                                                       </w:t>
      </w:r>
    </w:p>
    <w:tbl>
      <w:tblPr>
        <w:tblStyle w:val="a6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000000">
        <w:tc>
          <w:tcPr>
            <w:tcW w:w="5000" w:type="pct"/>
            <w:gridSpan w:val="2"/>
            <w:hideMark/>
          </w:tcPr>
          <w:tbl>
            <w:tblPr>
              <w:tblStyle w:val="a5"/>
              <w:tblW w:w="5000" w:type="pct"/>
              <w:tblCellSpacing w:w="15" w:type="dxa"/>
              <w:tblInd w:w="0" w:type="dxa"/>
              <w:tblLook w:val="04A0" w:firstRow="1" w:lastRow="0" w:firstColumn="1" w:lastColumn="0" w:noHBand="0" w:noVBand="1"/>
            </w:tblPr>
            <w:tblGrid>
              <w:gridCol w:w="5233"/>
              <w:gridCol w:w="5233"/>
            </w:tblGrid>
            <w:tr w:rsidR="00000000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B0322C">
                  <w:pPr>
                    <w:tabs>
                      <w:tab w:val="left" w:pos="7320"/>
                    </w:tabs>
                    <w:jc w:val="left"/>
                    <w:rPr>
                      <w:rFonts w:ascii="Microsoft YaHei" w:eastAsia="Microsoft YaHei" w:hAnsi="Microsoft YaHei" w:hint="eastAsia"/>
                      <w:b/>
                      <w:sz w:val="32"/>
                      <w:szCs w:val="32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sz w:val="32"/>
                      <w:szCs w:val="32"/>
                    </w:rPr>
                    <w:t>刘吉义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B0322C">
                  <w:pPr>
                    <w:tabs>
                      <w:tab w:val="left" w:pos="7320"/>
                    </w:tabs>
                    <w:ind w:firstLineChars="150" w:firstLine="390"/>
                    <w:jc w:val="right"/>
                    <w:rPr>
                      <w:rFonts w:ascii="Microsoft YaHei" w:eastAsia="Microsoft YaHei" w:hAnsi="Microsoft YaHei" w:hint="eastAsia"/>
                      <w:b/>
                      <w:sz w:val="32"/>
                      <w:szCs w:val="32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w w:val="93"/>
                      <w:kern w:val="0"/>
                      <w:sz w:val="28"/>
                      <w:szCs w:val="28"/>
                    </w:rPr>
                    <w:t>当前状态</w:t>
                  </w:r>
                  <w:r>
                    <w:rPr>
                      <w:rFonts w:ascii="Microsoft YaHei" w:eastAsia="Microsoft YaHei" w:hAnsi="Microsoft YaHei" w:hint="eastAsia"/>
                      <w:b/>
                      <w:w w:val="93"/>
                      <w:kern w:val="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Microsoft YaHei" w:eastAsia="Microsoft YaHei" w:hAnsi="Microsoft YaHei" w:hint="eastAsia"/>
                      <w:b/>
                      <w:w w:val="93"/>
                      <w:kern w:val="0"/>
                      <w:sz w:val="28"/>
                      <w:szCs w:val="28"/>
                    </w:rPr>
                    <w:t>：待沟通</w:t>
                  </w:r>
                </w:p>
              </w:tc>
            </w:tr>
          </w:tbl>
          <w:p w:rsidR="00000000" w:rsidRDefault="00B0322C">
            <w:pPr>
              <w:widowControl/>
              <w:jc w:val="left"/>
              <w:rPr>
                <w:rFonts w:cs="Times New Roman" w:hint="eastAsia"/>
              </w:rPr>
            </w:pPr>
          </w:p>
        </w:tc>
      </w:tr>
      <w:tr w:rsidR="00000000">
        <w:tc>
          <w:tcPr>
            <w:tcW w:w="8700" w:type="dxa"/>
            <w:hideMark/>
          </w:tcPr>
          <w:p w:rsidR="00000000" w:rsidRDefault="00B0322C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>
              <w:rPr>
                <w:rFonts w:hint="eastAsia"/>
                <w:b/>
                <w:sz w:val="18"/>
                <w:szCs w:val="18"/>
              </w:rPr>
              <w:t>    23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rFonts w:hint="eastAsia"/>
                <w:b/>
                <w:sz w:val="18"/>
                <w:szCs w:val="18"/>
              </w:rPr>
              <w:t>(1993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)    1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本科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未婚</w:t>
            </w:r>
          </w:p>
          <w:p w:rsidR="00000000" w:rsidRDefault="00B0322C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现居住地：北京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昌平区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户口：吕梁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团员</w:t>
            </w:r>
          </w:p>
        </w:tc>
        <w:tc>
          <w:tcPr>
            <w:tcW w:w="1950" w:type="dxa"/>
            <w:vMerge w:val="restart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B0322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1" name="Picture 1" descr="http://my.zhaopin.com/pic/2015/11/27/55A09D7A119A42BA88A1DD332E377296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://my.zhaopin.com/pic/2015/11/27/55A09D7A119A42BA88A1DD332E377296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0;margin-top:3.7pt;width:81.05pt;height:9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" strokecolor="#d8d8d8 [2732]">
                      <v:textbox inset=".5mm,.5mm,.5mm,.5mm">
                        <w:txbxContent>
                          <w:p w:rsidR="00000000" w:rsidRDefault="00B0322C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1" name="Picture 1" descr="http://my.zhaopin.com/pic/2015/11/27/55A09D7A119A42BA88A1DD332E37729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my.zhaopin.com/pic/2015/11/27/55A09D7A119A42BA88A1DD332E37729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0000">
        <w:trPr>
          <w:trHeight w:val="1672"/>
        </w:trPr>
        <w:tc>
          <w:tcPr>
            <w:tcW w:w="7763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身份证：</w:t>
            </w:r>
            <w:r>
              <w:rPr>
                <w:rFonts w:hint="eastAsia"/>
                <w:sz w:val="18"/>
                <w:szCs w:val="18"/>
              </w:rPr>
              <w:t>141102199303040036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邮编：</w:t>
            </w:r>
            <w:r>
              <w:rPr>
                <w:rFonts w:hint="eastAsia"/>
                <w:sz w:val="18"/>
                <w:szCs w:val="18"/>
              </w:rPr>
              <w:t>033000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>15383465828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hyperlink r:id="rId5" w:history="1">
              <w:r>
                <w:rPr>
                  <w:rStyle w:val="Hyperlink"/>
                  <w:rFonts w:hint="eastAsia"/>
                  <w:sz w:val="18"/>
                  <w:szCs w:val="18"/>
                </w:rPr>
                <w:t>574559587@qq.com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0322C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000000" w:rsidRDefault="00B0322C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000000">
        <w:tc>
          <w:tcPr>
            <w:tcW w:w="1781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期望工作地区：</w:t>
            </w:r>
          </w:p>
        </w:tc>
        <w:tc>
          <w:tcPr>
            <w:tcW w:w="8685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北京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目前状况：</w:t>
            </w:r>
          </w:p>
        </w:tc>
        <w:tc>
          <w:tcPr>
            <w:tcW w:w="8685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我目前处于离职状态，可立即上岗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期望工作性质：</w:t>
            </w:r>
          </w:p>
        </w:tc>
        <w:tc>
          <w:tcPr>
            <w:tcW w:w="8685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全职、实习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期望从事职业：</w:t>
            </w:r>
          </w:p>
        </w:tc>
        <w:tc>
          <w:tcPr>
            <w:tcW w:w="8685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软件工程师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期望从事行业：</w:t>
            </w:r>
          </w:p>
        </w:tc>
        <w:tc>
          <w:tcPr>
            <w:tcW w:w="8685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</w:t>
            </w:r>
          </w:p>
        </w:tc>
      </w:tr>
    </w:tbl>
    <w:p w:rsidR="00000000" w:rsidRDefault="00B0322C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000000" w:rsidRDefault="00B0322C">
      <w:pPr>
        <w:tabs>
          <w:tab w:val="left" w:pos="732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本人待人友善、做事认真负责、勤奋好学，踏实肯干，不怕吃苦，喜欢富有挑战性的竞争环境，敢于面对任何挑战。具备很强的分析问题、解决问题的能力。熟悉计算机软件开发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具备比较完备的专业知识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同时多年的学生干部工作，培养了我良好的组织、管理能力和团队合作精神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这相信可以使我能较快和较好地适应工作岗位。</w:t>
      </w:r>
      <w:r>
        <w:rPr>
          <w:rFonts w:hint="eastAsia"/>
          <w:sz w:val="18"/>
          <w:szCs w:val="18"/>
        </w:rPr>
        <w:t>在校期间积极的参加各种学习活动，具有项目经验。可以更好的完成组织交付给我的任务</w:t>
      </w:r>
      <w:r>
        <w:rPr>
          <w:rFonts w:hint="eastAsia"/>
        </w:rPr>
        <w:t xml:space="preserve"> </w:t>
      </w:r>
    </w:p>
    <w:p w:rsidR="00000000" w:rsidRDefault="00B0322C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>
        <w:tc>
          <w:tcPr>
            <w:tcW w:w="5000" w:type="pct"/>
            <w:gridSpan w:val="2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2015.09 - 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至今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北京品驰软件开发有限公司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10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软件工程师</w:t>
            </w:r>
            <w:r>
              <w:rPr>
                <w:rFonts w:hint="eastAsia"/>
                <w:b/>
                <w:sz w:val="18"/>
                <w:szCs w:val="18"/>
              </w:rPr>
              <w:t xml:space="preserve"> |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企业性质：民营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协助软件工程师完成编码任务，独立开发部分模块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00000" w:rsidRDefault="00B0322C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000000">
        <w:tc>
          <w:tcPr>
            <w:tcW w:w="10682" w:type="dxa"/>
            <w:gridSpan w:val="2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2015.12 - </w:t>
            </w:r>
            <w:r>
              <w:rPr>
                <w:rFonts w:hint="eastAsia"/>
                <w:b/>
                <w:sz w:val="18"/>
                <w:szCs w:val="18"/>
              </w:rPr>
              <w:t>至今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患者数据库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vs2013+mysql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vs2013+mysql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负责公司模块的设计与开发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统计患者相关信息，执行与患者产品的相关服务。系统采用</w:t>
            </w:r>
            <w:r>
              <w:rPr>
                <w:rFonts w:hint="eastAsia"/>
                <w:sz w:val="18"/>
                <w:szCs w:val="18"/>
              </w:rPr>
              <w:t xml:space="preserve">.net </w:t>
            </w:r>
            <w:proofErr w:type="spellStart"/>
            <w:r>
              <w:rPr>
                <w:rFonts w:hint="eastAsia"/>
                <w:sz w:val="18"/>
                <w:szCs w:val="18"/>
              </w:rPr>
              <w:t>mvc</w:t>
            </w:r>
            <w:proofErr w:type="spellEnd"/>
            <w:r>
              <w:rPr>
                <w:rFonts w:hint="eastAsia"/>
                <w:sz w:val="18"/>
                <w:szCs w:val="18"/>
              </w:rPr>
              <w:t>框架。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2015.09 - 2015.12 </w:t>
            </w:r>
            <w:r>
              <w:rPr>
                <w:rFonts w:hint="eastAsia"/>
                <w:b/>
                <w:sz w:val="18"/>
                <w:szCs w:val="18"/>
              </w:rPr>
              <w:t>邦荟网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vs2013+sql2008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vs2013+sql2008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负责项目相关模块的开发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系统是家具电商</w:t>
            </w:r>
            <w:r>
              <w:rPr>
                <w:rFonts w:hint="eastAsia"/>
                <w:sz w:val="18"/>
                <w:szCs w:val="18"/>
              </w:rPr>
              <w:t>o2o</w:t>
            </w:r>
            <w:r>
              <w:rPr>
                <w:rFonts w:hint="eastAsia"/>
                <w:sz w:val="18"/>
                <w:szCs w:val="18"/>
              </w:rPr>
              <w:t>平台，平台采用</w:t>
            </w:r>
            <w:r>
              <w:rPr>
                <w:rFonts w:hint="eastAsia"/>
                <w:sz w:val="18"/>
                <w:szCs w:val="18"/>
              </w:rPr>
              <w:t xml:space="preserve">wcf+.net </w:t>
            </w:r>
            <w:proofErr w:type="spellStart"/>
            <w:r>
              <w:rPr>
                <w:rFonts w:hint="eastAsia"/>
                <w:sz w:val="18"/>
                <w:szCs w:val="18"/>
              </w:rPr>
              <w:t>mvc</w:t>
            </w:r>
            <w:proofErr w:type="spellEnd"/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2015.07 - 2015.10 </w:t>
            </w:r>
            <w:r>
              <w:rPr>
                <w:rFonts w:hint="eastAsia"/>
                <w:b/>
                <w:sz w:val="18"/>
                <w:szCs w:val="18"/>
              </w:rPr>
              <w:t>科技转化平台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软件环境：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vs2010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sql2008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负责基础信息模块、行业协会模块的开发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基于</w:t>
            </w:r>
            <w:r>
              <w:rPr>
                <w:rFonts w:hint="eastAsia"/>
                <w:sz w:val="18"/>
                <w:szCs w:val="18"/>
              </w:rPr>
              <w:t>vs2010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sql2008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系统，实现企业与专家科技成果的催化。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2015.05 - 2015.09 </w:t>
            </w:r>
            <w:r>
              <w:rPr>
                <w:rFonts w:hint="eastAsia"/>
                <w:b/>
                <w:sz w:val="18"/>
                <w:szCs w:val="18"/>
              </w:rPr>
              <w:t>小额信贷系统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vs2008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sql2008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负责软件主要代码的编写和测试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基于</w:t>
            </w:r>
            <w:r>
              <w:rPr>
                <w:rFonts w:hint="eastAsia"/>
                <w:sz w:val="18"/>
                <w:szCs w:val="18"/>
              </w:rPr>
              <w:t>vs2008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sql2008R2</w:t>
            </w:r>
            <w:r>
              <w:rPr>
                <w:rFonts w:hint="eastAsia"/>
                <w:sz w:val="18"/>
                <w:szCs w:val="18"/>
              </w:rPr>
              <w:t>平台，搭建一个局域网内的业务管理平台，实现业务办理的自动化。系统为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服务程序，采用面向对象的系统分析和设计，利用</w:t>
            </w:r>
            <w:r>
              <w:rPr>
                <w:rFonts w:hint="eastAsia"/>
                <w:sz w:val="18"/>
                <w:szCs w:val="18"/>
              </w:rPr>
              <w:t>Internet/Intranet</w:t>
            </w:r>
            <w:r>
              <w:rPr>
                <w:rFonts w:hint="eastAsia"/>
                <w:sz w:val="18"/>
                <w:szCs w:val="18"/>
              </w:rPr>
              <w:t>上先进的三层体系结构（</w:t>
            </w:r>
            <w:r>
              <w:rPr>
                <w:rFonts w:hint="eastAsia"/>
                <w:sz w:val="18"/>
                <w:szCs w:val="18"/>
              </w:rPr>
              <w:t>BAS</w:t>
            </w:r>
            <w:r>
              <w:rPr>
                <w:rFonts w:hint="eastAsia"/>
                <w:sz w:val="18"/>
                <w:szCs w:val="18"/>
              </w:rPr>
              <w:t>），基于</w:t>
            </w:r>
            <w:r>
              <w:rPr>
                <w:rFonts w:hint="eastAsia"/>
                <w:sz w:val="18"/>
                <w:szCs w:val="18"/>
              </w:rPr>
              <w:t>.net</w:t>
            </w:r>
            <w:r>
              <w:rPr>
                <w:rFonts w:hint="eastAsia"/>
                <w:sz w:val="18"/>
                <w:szCs w:val="18"/>
              </w:rPr>
              <w:t>开发，具有数据独立性，支持多种数据库系统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00000" w:rsidRDefault="00B0322C">
      <w:pPr>
        <w:tabs>
          <w:tab w:val="left" w:pos="7320"/>
        </w:tabs>
        <w:rPr>
          <w:rFonts w:hint="eastAsia"/>
          <w:sz w:val="18"/>
          <w:szCs w:val="18"/>
          <w:shd w:val="pct15" w:color="auto" w:fill="FFFFFF"/>
        </w:rPr>
      </w:pPr>
    </w:p>
    <w:p w:rsidR="00000000" w:rsidRDefault="00B0322C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2012.09 -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至今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太原工业学院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软件工程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本科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0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2010.09 - 2012.06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吕梁市高级中学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其他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高中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B0322C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证书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2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2014.06  </w:t>
            </w:r>
            <w:r>
              <w:rPr>
                <w:rFonts w:hint="eastAsia"/>
                <w:b/>
                <w:sz w:val="18"/>
                <w:szCs w:val="18"/>
              </w:rPr>
              <w:t>大学英语四级</w:t>
            </w:r>
          </w:p>
        </w:tc>
      </w:tr>
    </w:tbl>
    <w:p w:rsidR="00000000" w:rsidRDefault="00B0322C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在校学习情况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"/>
        <w:gridCol w:w="9377"/>
      </w:tblGrid>
      <w:tr w:rsidR="00000000">
        <w:tc>
          <w:tcPr>
            <w:tcW w:w="10682" w:type="dxa"/>
            <w:gridSpan w:val="2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2014.10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曾获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院校级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优秀学生干部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2014.12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曾获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省区级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挑战杯创业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大赛铜奖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</w:p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奖项描述：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互联网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类型创业大赛获得铜奖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101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活动描述：</w:t>
            </w:r>
          </w:p>
        </w:tc>
        <w:tc>
          <w:tcPr>
            <w:tcW w:w="9581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协会会长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00000" w:rsidRDefault="00B0322C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在校实践经历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"/>
        <w:gridCol w:w="9376"/>
      </w:tblGrid>
      <w:tr w:rsidR="00000000">
        <w:tc>
          <w:tcPr>
            <w:tcW w:w="10682" w:type="dxa"/>
            <w:gridSpan w:val="2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2012.12 - </w:t>
            </w:r>
            <w:proofErr w:type="gramStart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2013.07  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戴尔课代表</w:t>
            </w:r>
            <w:proofErr w:type="gramEnd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101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实践描述：</w:t>
            </w:r>
          </w:p>
        </w:tc>
        <w:tc>
          <w:tcPr>
            <w:tcW w:w="9581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戴尔品牌的校园大使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00000" w:rsidRDefault="00B0322C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B0322C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英语：读写能力熟练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0322C" w:rsidRDefault="00B0322C">
      <w:pPr>
        <w:widowControl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</w:p>
    <w:sectPr w:rsidR="00B0322C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05582"/>
    <w:rsid w:val="00005582"/>
    <w:rsid w:val="00B0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5:chartTrackingRefBased/>
  <w15:docId w15:val="{F46E5660-D1A8-42F8-B402-641A6356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Theme="minorEastAsia" w:hAnsi="Segoe UI" w:cs="Segoe UI"/>
      <w:kern w:val="2"/>
      <w:sz w:val="18"/>
      <w:szCs w:val="18"/>
    </w:rPr>
  </w:style>
  <w:style w:type="paragraph" w:customStyle="1" w:styleId="a">
    <w:name w:val="页眉"/>
    <w:basedOn w:val="Normal"/>
    <w:link w:val="1"/>
  </w:style>
  <w:style w:type="character" w:customStyle="1" w:styleId="a0">
    <w:name w:val="页眉 字符"/>
    <w:basedOn w:val="DefaultParagraphFont"/>
    <w:link w:val="a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customStyle="1" w:styleId="a1">
    <w:name w:val="页脚"/>
    <w:basedOn w:val="Normal"/>
    <w:link w:val="10"/>
  </w:style>
  <w:style w:type="character" w:customStyle="1" w:styleId="a2">
    <w:name w:val="页脚 字符"/>
    <w:basedOn w:val="DefaultParagraphFont"/>
    <w:link w:val="a1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customStyle="1" w:styleId="a3">
    <w:name w:val="批注框文本"/>
    <w:basedOn w:val="Normal"/>
    <w:link w:val="11"/>
  </w:style>
  <w:style w:type="character" w:customStyle="1" w:styleId="a4">
    <w:name w:val="批注框文本 字符"/>
    <w:basedOn w:val="DefaultParagraphFont"/>
    <w:link w:val="a3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character" w:customStyle="1" w:styleId="11">
    <w:name w:val="批注框文本 字符1"/>
    <w:basedOn w:val="DefaultParagraphFont"/>
    <w:link w:val="a3"/>
    <w:uiPriority w:val="99"/>
    <w:semiHidden/>
    <w:locked/>
    <w:rPr>
      <w:sz w:val="18"/>
      <w:szCs w:val="18"/>
    </w:rPr>
  </w:style>
  <w:style w:type="character" w:customStyle="1" w:styleId="1">
    <w:name w:val="页眉 字符1"/>
    <w:basedOn w:val="DefaultParagraphFont"/>
    <w:link w:val="a"/>
    <w:uiPriority w:val="99"/>
    <w:semiHidden/>
    <w:locked/>
    <w:rPr>
      <w:sz w:val="18"/>
      <w:szCs w:val="18"/>
    </w:rPr>
  </w:style>
  <w:style w:type="character" w:customStyle="1" w:styleId="10">
    <w:name w:val="页脚 字符1"/>
    <w:basedOn w:val="DefaultParagraphFont"/>
    <w:link w:val="a1"/>
    <w:uiPriority w:val="99"/>
    <w:semiHidden/>
    <w:locked/>
    <w:rPr>
      <w:sz w:val="18"/>
      <w:szCs w:val="18"/>
    </w:rPr>
  </w:style>
  <w:style w:type="table" w:customStyle="1" w:styleId="a5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网格型"/>
    <w:basedOn w:val="TableNormal"/>
    <w:uiPriority w:val="59"/>
    <w:rPr>
      <w:rFonts w:asciiTheme="minorHAnsi" w:eastAsiaTheme="minorEastAsia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574559587@qq.com" TargetMode="External"/><Relationship Id="rId4" Type="http://schemas.openxmlformats.org/officeDocument/2006/relationships/image" Target="http://my.zhaopin.com/pic/2015/11/27/55A09D7A119A42BA88A1DD332E377296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1887</Characters>
  <Application>Microsoft Office Word</Application>
  <DocSecurity>0</DocSecurity>
  <Lines>15</Lines>
  <Paragraphs>4</Paragraphs>
  <ScaleCrop>false</ScaleCrop>
  <Company>China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Wenjia Wang (Inspur)</cp:lastModifiedBy>
  <cp:revision>2</cp:revision>
  <dcterms:created xsi:type="dcterms:W3CDTF">2016-08-16T02:32:00Z</dcterms:created>
  <dcterms:modified xsi:type="dcterms:W3CDTF">2016-08-16T02:32:00Z</dcterms:modified>
</cp:coreProperties>
</file>