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3C721" w14:textId="51DD245C" w:rsidR="00626C70" w:rsidRDefault="00ED4F76" w:rsidP="00C16767">
      <w:pPr>
        <w:jc w:val="both"/>
        <w:rPr>
          <w:rFonts w:ascii="Calibri" w:hAnsi="Calibri" w:cs="Calibri"/>
        </w:rPr>
      </w:pPr>
      <w:r w:rsidRPr="00ED4F76">
        <w:rPr>
          <w:rFonts w:ascii="Calibri" w:hAnsi="Calibri" w:cs="Calibri"/>
        </w:rPr>
        <w:t xml:space="preserve">Inés García-Lunar (MD, PhD, FESC) es cardióloga, especialista en imagen cardiovascular no invasiva y jefa de grupo en el Centro Nacional de Investigaciones Cardiovasculares (CNIC) de Madrid, donde dirige el grupo de Prevención Cardiovascular basada en Imagen y es líder clínica, junto al Dr. Valentín Fuster, del programa científico sobre Nuevos Mecanismos de Aterosclerosis. Después de completar su formación en Medicina y Cardiología en </w:t>
      </w:r>
      <w:r w:rsidR="001E57E6">
        <w:rPr>
          <w:rFonts w:ascii="Calibri" w:hAnsi="Calibri" w:cs="Calibri"/>
        </w:rPr>
        <w:t>España</w:t>
      </w:r>
      <w:r w:rsidRPr="00ED4F76">
        <w:rPr>
          <w:rFonts w:ascii="Calibri" w:hAnsi="Calibri" w:cs="Calibri"/>
        </w:rPr>
        <w:t>, se especializó en imagen cardiovascular avanzada en el Hospital Mount Sinai de Nueva York. Tiene más de 1</w:t>
      </w:r>
      <w:r w:rsidR="00192D32">
        <w:rPr>
          <w:rFonts w:ascii="Calibri" w:hAnsi="Calibri" w:cs="Calibri"/>
        </w:rPr>
        <w:t>5</w:t>
      </w:r>
      <w:r w:rsidRPr="00ED4F76">
        <w:rPr>
          <w:rFonts w:ascii="Calibri" w:hAnsi="Calibri" w:cs="Calibri"/>
        </w:rPr>
        <w:t xml:space="preserve"> años de experiencia en cardiología clínica, imagen cardiovascular e investigación traslacional en grandes cohortes prospectivas de imagen, y </w:t>
      </w:r>
      <w:r w:rsidR="001E57E6">
        <w:rPr>
          <w:rFonts w:ascii="Calibri" w:hAnsi="Calibri" w:cs="Calibri"/>
        </w:rPr>
        <w:t xml:space="preserve">actualmente </w:t>
      </w:r>
      <w:r w:rsidRPr="00ED4F76">
        <w:rPr>
          <w:rFonts w:ascii="Calibri" w:hAnsi="Calibri" w:cs="Calibri"/>
        </w:rPr>
        <w:t>es responsable del comité de imagen de los estudios PESA (</w:t>
      </w:r>
      <w:r w:rsidRPr="00192D32">
        <w:rPr>
          <w:rFonts w:ascii="Calibri" w:hAnsi="Calibri" w:cs="Calibri"/>
          <w:i/>
          <w:iCs/>
        </w:rPr>
        <w:t>Progression of Early Subclinical Atherosclerosis</w:t>
      </w:r>
      <w:r w:rsidRPr="00ED4F76">
        <w:rPr>
          <w:rFonts w:ascii="Calibri" w:hAnsi="Calibri" w:cs="Calibri"/>
        </w:rPr>
        <w:t>) y REACT</w:t>
      </w:r>
      <w:r w:rsidR="00192D32">
        <w:rPr>
          <w:rFonts w:ascii="Calibri" w:hAnsi="Calibri" w:cs="Calibri"/>
        </w:rPr>
        <w:t xml:space="preserve"> (</w:t>
      </w:r>
      <w:r w:rsidR="00192D32" w:rsidRPr="00192D32">
        <w:rPr>
          <w:rFonts w:ascii="Calibri" w:hAnsi="Calibri" w:cs="Calibri"/>
          <w:i/>
          <w:iCs/>
        </w:rPr>
        <w:t>Early Cure of Atherosclerosis</w:t>
      </w:r>
      <w:r w:rsidR="00192D32">
        <w:rPr>
          <w:rFonts w:ascii="Calibri" w:hAnsi="Calibri" w:cs="Calibri"/>
        </w:rPr>
        <w:t>)</w:t>
      </w:r>
      <w:r w:rsidRPr="00ED4F76">
        <w:rPr>
          <w:rFonts w:ascii="Calibri" w:hAnsi="Calibri" w:cs="Calibri"/>
        </w:rPr>
        <w:t xml:space="preserve">. </w:t>
      </w:r>
      <w:r w:rsidR="001E57E6" w:rsidRPr="001E57E6">
        <w:rPr>
          <w:rFonts w:ascii="Calibri" w:hAnsi="Calibri" w:cs="Calibri"/>
        </w:rPr>
        <w:t>Su investigación se centra en la detección de la aterosclerosis subclínica en estadios precoces y en el seguimiento longitudinal de su historia natural mediante imagen multimodal no invasiva (ecografía vascular, angiografía coronaria por TC y resonancia magnética cardiaca), así como en la traslación de este conocimiento a estrategias de prevención cardiovascular de precisión.</w:t>
      </w:r>
    </w:p>
    <w:p w14:paraId="389ED4EA" w14:textId="77777777" w:rsidR="001E57E6" w:rsidRDefault="001E57E6" w:rsidP="00C16767">
      <w:pPr>
        <w:jc w:val="both"/>
        <w:rPr>
          <w:rFonts w:ascii="Calibri" w:hAnsi="Calibri" w:cs="Calibri"/>
        </w:rPr>
      </w:pPr>
    </w:p>
    <w:p w14:paraId="6B2B1F66" w14:textId="567FEF15" w:rsidR="002A53B8" w:rsidRPr="00626C70" w:rsidRDefault="00626C70" w:rsidP="00C16767">
      <w:pPr>
        <w:jc w:val="both"/>
        <w:rPr>
          <w:rFonts w:ascii="Calibri" w:hAnsi="Calibri" w:cs="Calibri"/>
          <w:lang w:val="en-US"/>
        </w:rPr>
      </w:pPr>
      <w:r w:rsidRPr="00626C70">
        <w:rPr>
          <w:rFonts w:ascii="Calibri" w:hAnsi="Calibri" w:cs="Calibri"/>
          <w:lang w:val="en-US"/>
        </w:rPr>
        <w:t xml:space="preserve">Dr. Inés García-Lunar (MD, PhD, FESC) is a cardiologist specialized in non-invasive cardiovascular imaging and a group leader at the National Center for Cardiovascular Research (CNIC) in Madrid, where she leads the Cardiovascular Prevention Through Non-Invasive Imaging group and serves as clinical leader, together with Dr. Valentín Fuster, of the scientific program on </w:t>
      </w:r>
      <w:r w:rsidRPr="00192D32">
        <w:rPr>
          <w:rFonts w:ascii="Calibri" w:hAnsi="Calibri" w:cs="Calibri"/>
          <w:i/>
          <w:iCs/>
          <w:lang w:val="en-US"/>
        </w:rPr>
        <w:t>N</w:t>
      </w:r>
      <w:r w:rsidR="00192D32" w:rsidRPr="00192D32">
        <w:rPr>
          <w:rFonts w:ascii="Calibri" w:hAnsi="Calibri" w:cs="Calibri"/>
          <w:i/>
          <w:iCs/>
          <w:lang w:val="en-US"/>
        </w:rPr>
        <w:t>ovel</w:t>
      </w:r>
      <w:r w:rsidRPr="00192D32">
        <w:rPr>
          <w:rFonts w:ascii="Calibri" w:hAnsi="Calibri" w:cs="Calibri"/>
          <w:i/>
          <w:iCs/>
          <w:lang w:val="en-US"/>
        </w:rPr>
        <w:t xml:space="preserve"> Mechanisms of Atherosclerosis</w:t>
      </w:r>
      <w:r w:rsidRPr="00626C70">
        <w:rPr>
          <w:rFonts w:ascii="Calibri" w:hAnsi="Calibri" w:cs="Calibri"/>
          <w:lang w:val="en-US"/>
        </w:rPr>
        <w:t xml:space="preserve">. After completing her training in Medicine and Cardiology in </w:t>
      </w:r>
      <w:r w:rsidR="00192D32">
        <w:rPr>
          <w:rFonts w:ascii="Calibri" w:hAnsi="Calibri" w:cs="Calibri"/>
          <w:lang w:val="en-US"/>
        </w:rPr>
        <w:t>Spain</w:t>
      </w:r>
      <w:r w:rsidRPr="00626C70">
        <w:rPr>
          <w:rFonts w:ascii="Calibri" w:hAnsi="Calibri" w:cs="Calibri"/>
          <w:lang w:val="en-US"/>
        </w:rPr>
        <w:t xml:space="preserve">, she </w:t>
      </w:r>
      <w:r w:rsidR="00192D32">
        <w:rPr>
          <w:rFonts w:ascii="Calibri" w:hAnsi="Calibri" w:cs="Calibri"/>
          <w:lang w:val="en-US"/>
        </w:rPr>
        <w:t xml:space="preserve">further </w:t>
      </w:r>
      <w:r w:rsidRPr="00626C70">
        <w:rPr>
          <w:rFonts w:ascii="Calibri" w:hAnsi="Calibri" w:cs="Calibri"/>
          <w:lang w:val="en-US"/>
        </w:rPr>
        <w:t>specialized in advanced cardiovascular imaging at Mount Sinai Hospital in New York. She has over 1</w:t>
      </w:r>
      <w:r w:rsidR="00192D32">
        <w:rPr>
          <w:rFonts w:ascii="Calibri" w:hAnsi="Calibri" w:cs="Calibri"/>
          <w:lang w:val="en-US"/>
        </w:rPr>
        <w:t>5</w:t>
      </w:r>
      <w:r w:rsidRPr="00626C70">
        <w:rPr>
          <w:rFonts w:ascii="Calibri" w:hAnsi="Calibri" w:cs="Calibri"/>
          <w:lang w:val="en-US"/>
        </w:rPr>
        <w:t xml:space="preserve"> years of experience in clinical cardiology, cardiovascular imaging and translational research within large prospective imaging cohorts, and she </w:t>
      </w:r>
      <w:r w:rsidR="00192D32">
        <w:rPr>
          <w:rFonts w:ascii="Calibri" w:hAnsi="Calibri" w:cs="Calibri"/>
          <w:lang w:val="en-US"/>
        </w:rPr>
        <w:t xml:space="preserve">currently </w:t>
      </w:r>
      <w:r w:rsidRPr="00626C70">
        <w:rPr>
          <w:rFonts w:ascii="Calibri" w:hAnsi="Calibri" w:cs="Calibri"/>
          <w:lang w:val="en-US"/>
        </w:rPr>
        <w:t xml:space="preserve">heads the imaging committee of the </w:t>
      </w:r>
      <w:r w:rsidR="00192D32">
        <w:rPr>
          <w:rFonts w:ascii="Calibri" w:hAnsi="Calibri" w:cs="Calibri"/>
          <w:lang w:val="en-US"/>
        </w:rPr>
        <w:t>PESA (</w:t>
      </w:r>
      <w:r w:rsidRPr="00192D32">
        <w:rPr>
          <w:rFonts w:ascii="Calibri" w:hAnsi="Calibri" w:cs="Calibri"/>
          <w:i/>
          <w:iCs/>
          <w:lang w:val="en-US"/>
        </w:rPr>
        <w:t>Progression of Early Subclinical Atherosclerosis</w:t>
      </w:r>
      <w:r w:rsidR="00192D32">
        <w:rPr>
          <w:rFonts w:ascii="Calibri" w:hAnsi="Calibri" w:cs="Calibri"/>
          <w:lang w:val="en-US"/>
        </w:rPr>
        <w:t>)</w:t>
      </w:r>
      <w:r w:rsidRPr="00626C70">
        <w:rPr>
          <w:rFonts w:ascii="Calibri" w:hAnsi="Calibri" w:cs="Calibri"/>
          <w:lang w:val="en-US"/>
        </w:rPr>
        <w:t xml:space="preserve"> and REACT </w:t>
      </w:r>
      <w:r w:rsidR="00192D32">
        <w:rPr>
          <w:rFonts w:ascii="Calibri" w:hAnsi="Calibri" w:cs="Calibri"/>
          <w:lang w:val="en-US"/>
        </w:rPr>
        <w:t>(</w:t>
      </w:r>
      <w:r w:rsidR="00192D32" w:rsidRPr="00192D32">
        <w:rPr>
          <w:rFonts w:ascii="Calibri" w:hAnsi="Calibri" w:cs="Calibri"/>
          <w:i/>
          <w:iCs/>
          <w:lang w:val="en-US"/>
        </w:rPr>
        <w:t>Early Cure of Atherosclerosis</w:t>
      </w:r>
      <w:r w:rsidR="00192D32">
        <w:rPr>
          <w:rFonts w:ascii="Calibri" w:hAnsi="Calibri" w:cs="Calibri"/>
          <w:lang w:val="en-US"/>
        </w:rPr>
        <w:t xml:space="preserve">) </w:t>
      </w:r>
      <w:r w:rsidRPr="00626C70">
        <w:rPr>
          <w:rFonts w:ascii="Calibri" w:hAnsi="Calibri" w:cs="Calibri"/>
          <w:lang w:val="en-US"/>
        </w:rPr>
        <w:t xml:space="preserve">studies. </w:t>
      </w:r>
      <w:r w:rsidR="001E57E6" w:rsidRPr="001E57E6">
        <w:rPr>
          <w:rFonts w:ascii="Calibri" w:hAnsi="Calibri" w:cs="Calibri"/>
          <w:lang w:val="en-US"/>
        </w:rPr>
        <w:t>Her research focuses on the detection of subclinical atherosclerosis at early stages and the longitudinal follow-up of its natural history using multimodality non-invasive imaging (vascular ultrasound, coronary CT angiography and cardiac magnetic resonance), and on translating this knowledge into precision cardiovascular prevention strategies.</w:t>
      </w:r>
    </w:p>
    <w:p w14:paraId="40CC8A5A" w14:textId="33DAE846" w:rsidR="002A53B8" w:rsidRPr="00626C70" w:rsidRDefault="003B7454" w:rsidP="00C16767">
      <w:pPr>
        <w:jc w:val="both"/>
        <w:rPr>
          <w:rFonts w:ascii="Calibri" w:hAnsi="Calibri" w:cs="Calibri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CEA4E00" wp14:editId="6278D7A0">
            <wp:simplePos x="0" y="0"/>
            <wp:positionH relativeFrom="column">
              <wp:posOffset>1594553</wp:posOffset>
            </wp:positionH>
            <wp:positionV relativeFrom="paragraph">
              <wp:posOffset>103505</wp:posOffset>
            </wp:positionV>
            <wp:extent cx="2404110" cy="3014980"/>
            <wp:effectExtent l="0" t="0" r="0" b="0"/>
            <wp:wrapTight wrapText="bothSides">
              <wp:wrapPolygon edited="0">
                <wp:start x="0" y="0"/>
                <wp:lineTo x="0" y="21473"/>
                <wp:lineTo x="21452" y="21473"/>
                <wp:lineTo x="21452" y="0"/>
                <wp:lineTo x="0" y="0"/>
              </wp:wrapPolygon>
            </wp:wrapTight>
            <wp:docPr id="1" name="Imagen 1" descr="Un par de personas sonr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par de personas sonriendo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9ECDC" w14:textId="5BC606D4" w:rsidR="00A66647" w:rsidRDefault="00A66647" w:rsidP="002A53B8">
      <w:pPr>
        <w:jc w:val="center"/>
      </w:pPr>
    </w:p>
    <w:sectPr w:rsidR="00A66647" w:rsidSect="0060360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67"/>
    <w:rsid w:val="00020C02"/>
    <w:rsid w:val="00043601"/>
    <w:rsid w:val="00062942"/>
    <w:rsid w:val="00077988"/>
    <w:rsid w:val="000B739E"/>
    <w:rsid w:val="0012089A"/>
    <w:rsid w:val="001468C0"/>
    <w:rsid w:val="00151C0D"/>
    <w:rsid w:val="00174AC4"/>
    <w:rsid w:val="00187684"/>
    <w:rsid w:val="00192D32"/>
    <w:rsid w:val="001A6399"/>
    <w:rsid w:val="001C041B"/>
    <w:rsid w:val="001C16C2"/>
    <w:rsid w:val="001E57E6"/>
    <w:rsid w:val="001E7244"/>
    <w:rsid w:val="0020532E"/>
    <w:rsid w:val="00205383"/>
    <w:rsid w:val="00227407"/>
    <w:rsid w:val="00230E80"/>
    <w:rsid w:val="002547EE"/>
    <w:rsid w:val="002A53B8"/>
    <w:rsid w:val="002B2133"/>
    <w:rsid w:val="002D6BB3"/>
    <w:rsid w:val="002E30E4"/>
    <w:rsid w:val="002F278D"/>
    <w:rsid w:val="00301C00"/>
    <w:rsid w:val="00320BBC"/>
    <w:rsid w:val="003235D5"/>
    <w:rsid w:val="003255A3"/>
    <w:rsid w:val="00355B63"/>
    <w:rsid w:val="00382561"/>
    <w:rsid w:val="003902F7"/>
    <w:rsid w:val="00391795"/>
    <w:rsid w:val="003947FF"/>
    <w:rsid w:val="003A1E32"/>
    <w:rsid w:val="003A2BF9"/>
    <w:rsid w:val="003B7454"/>
    <w:rsid w:val="003F2603"/>
    <w:rsid w:val="004137CC"/>
    <w:rsid w:val="00440AD5"/>
    <w:rsid w:val="004A1130"/>
    <w:rsid w:val="004C64AB"/>
    <w:rsid w:val="004C76F9"/>
    <w:rsid w:val="004D2F2F"/>
    <w:rsid w:val="00520044"/>
    <w:rsid w:val="005360ED"/>
    <w:rsid w:val="00592626"/>
    <w:rsid w:val="005C73FC"/>
    <w:rsid w:val="0060360B"/>
    <w:rsid w:val="00617138"/>
    <w:rsid w:val="00622704"/>
    <w:rsid w:val="006249D5"/>
    <w:rsid w:val="00626C70"/>
    <w:rsid w:val="00634D2B"/>
    <w:rsid w:val="00640FCF"/>
    <w:rsid w:val="0067299F"/>
    <w:rsid w:val="00692BA8"/>
    <w:rsid w:val="00693C40"/>
    <w:rsid w:val="006B0D08"/>
    <w:rsid w:val="006B490C"/>
    <w:rsid w:val="006E1A66"/>
    <w:rsid w:val="006E6432"/>
    <w:rsid w:val="00735E32"/>
    <w:rsid w:val="00750696"/>
    <w:rsid w:val="00760CCB"/>
    <w:rsid w:val="00761BD0"/>
    <w:rsid w:val="00762F53"/>
    <w:rsid w:val="007B626D"/>
    <w:rsid w:val="007C2182"/>
    <w:rsid w:val="007C34AF"/>
    <w:rsid w:val="007E0574"/>
    <w:rsid w:val="007E2996"/>
    <w:rsid w:val="00800EB2"/>
    <w:rsid w:val="00805FD0"/>
    <w:rsid w:val="00812039"/>
    <w:rsid w:val="0081656B"/>
    <w:rsid w:val="00870793"/>
    <w:rsid w:val="00893034"/>
    <w:rsid w:val="008A46B6"/>
    <w:rsid w:val="008A4EEC"/>
    <w:rsid w:val="008A5A0C"/>
    <w:rsid w:val="008C599D"/>
    <w:rsid w:val="008D17DB"/>
    <w:rsid w:val="009109FE"/>
    <w:rsid w:val="00915217"/>
    <w:rsid w:val="00917F35"/>
    <w:rsid w:val="0092526E"/>
    <w:rsid w:val="0094610C"/>
    <w:rsid w:val="009B5A1E"/>
    <w:rsid w:val="009E5716"/>
    <w:rsid w:val="009E6394"/>
    <w:rsid w:val="00A03CBC"/>
    <w:rsid w:val="00A17E8A"/>
    <w:rsid w:val="00A37451"/>
    <w:rsid w:val="00A65A85"/>
    <w:rsid w:val="00A66647"/>
    <w:rsid w:val="00A7729D"/>
    <w:rsid w:val="00A853D3"/>
    <w:rsid w:val="00AA5746"/>
    <w:rsid w:val="00AE76B2"/>
    <w:rsid w:val="00B0086E"/>
    <w:rsid w:val="00B07B9E"/>
    <w:rsid w:val="00B15C77"/>
    <w:rsid w:val="00B16E7F"/>
    <w:rsid w:val="00B65324"/>
    <w:rsid w:val="00B718AF"/>
    <w:rsid w:val="00B83C8C"/>
    <w:rsid w:val="00B927BB"/>
    <w:rsid w:val="00BB7C73"/>
    <w:rsid w:val="00BD5D56"/>
    <w:rsid w:val="00BE5BC0"/>
    <w:rsid w:val="00C1540D"/>
    <w:rsid w:val="00C16767"/>
    <w:rsid w:val="00C317DB"/>
    <w:rsid w:val="00C55EFF"/>
    <w:rsid w:val="00C579F2"/>
    <w:rsid w:val="00C82777"/>
    <w:rsid w:val="00C8587C"/>
    <w:rsid w:val="00CA70C7"/>
    <w:rsid w:val="00CC4E21"/>
    <w:rsid w:val="00CC5336"/>
    <w:rsid w:val="00CD0152"/>
    <w:rsid w:val="00CE3DA3"/>
    <w:rsid w:val="00CF6207"/>
    <w:rsid w:val="00D216DC"/>
    <w:rsid w:val="00D326EC"/>
    <w:rsid w:val="00DB0C76"/>
    <w:rsid w:val="00DC0553"/>
    <w:rsid w:val="00DD6689"/>
    <w:rsid w:val="00E0540B"/>
    <w:rsid w:val="00E31EED"/>
    <w:rsid w:val="00E4308B"/>
    <w:rsid w:val="00E60E92"/>
    <w:rsid w:val="00E92860"/>
    <w:rsid w:val="00EA4E10"/>
    <w:rsid w:val="00ED4F76"/>
    <w:rsid w:val="00F02CB2"/>
    <w:rsid w:val="00F20F9C"/>
    <w:rsid w:val="00F21768"/>
    <w:rsid w:val="00F22C4B"/>
    <w:rsid w:val="00FA20A3"/>
    <w:rsid w:val="00FA3F8E"/>
    <w:rsid w:val="00FA6EED"/>
    <w:rsid w:val="00FB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1AB24"/>
  <w14:defaultImageDpi w14:val="32767"/>
  <w15:chartTrackingRefBased/>
  <w15:docId w15:val="{DFB9423A-07EB-0C45-83EE-BD73EF75B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16767"/>
    <w:rPr>
      <w:rFonts w:ascii="Times New Roman" w:eastAsia="Times New Roman" w:hAnsi="Times New Roman" w:cs="Times New Roman"/>
      <w:lang w:val="es-ES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D2F2F"/>
    <w:rPr>
      <w:rFonts w:eastAsiaTheme="minorHAnsi"/>
      <w:sz w:val="18"/>
      <w:szCs w:val="18"/>
      <w:lang w:val="es-ES_tradn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2F2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2089</Characters>
  <Application>Microsoft Office Word</Application>
  <DocSecurity>4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Inés García Lunar</dc:creator>
  <cp:keywords/>
  <dc:description/>
  <cp:lastModifiedBy>GARCIA, ANA (ICCV)</cp:lastModifiedBy>
  <cp:revision>2</cp:revision>
  <dcterms:created xsi:type="dcterms:W3CDTF">2026-10-06T19:03:00Z</dcterms:created>
  <dcterms:modified xsi:type="dcterms:W3CDTF">2026-10-06T19:03:00Z</dcterms:modified>
</cp:coreProperties>
</file>