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Architecture and Technical Specification</w:t>
      </w:r>
    </w:p>
    <w:p>
      <w:pPr>
        <w:jc w:val="center"/>
      </w:pPr>
      <w:r>
        <w:rPr>
          <w:b/>
        </w:rPr>
        <w:t>CAutomation / CCore / User &amp; Client Management</w:t>
      </w:r>
    </w:p>
    <w:p>
      <w:pPr>
        <w:spacing w:after="120" w:before="0"/>
      </w:pPr>
      <w:r/>
      <w:r>
        <w:t>Document status: Version 4 Architecture &amp; Technical Specification baseline candidate aligned with the frozen User &amp; Client Management SRS baseline. This version preserves the Iteration 3 technical contracts and explicitly binds the SpecificationGapManifest output path for deterministic AI generation.</w:t>
      </w:r>
    </w:p>
    <w:p>
      <w:pPr>
        <w:pStyle w:val="Heading1"/>
        <w:spacing w:before="240" w:after="120"/>
      </w:pPr>
      <w:r>
        <w:t>1. Architecture Boundary and Traceability Rule</w:t>
      </w:r>
    </w:p>
    <w:p>
      <w:pPr>
        <w:spacing w:after="120" w:before="0"/>
      </w:pPr>
      <w:r>
        <w:t>This ATS defines how the approved User &amp; Client Management SRS is implemented. It is an engineering contract, not a source of new business scope. Generated code must map every table, endpoint, service, validation, screen, report, and test back to the SRS requirement, validation, or acceptance identifiers.</w:t>
      </w:r>
    </w:p>
    <w:p>
      <w:pPr>
        <w:pStyle w:val="ListBullet"/>
        <w:spacing w:after="40"/>
      </w:pPr>
      <w:r>
        <w:t>No ATS table, field, endpoint, service, screen, or test may introduce business requirements absent from the frozen SRS.</w:t>
      </w:r>
    </w:p>
    <w:p>
      <w:pPr>
        <w:pStyle w:val="ListBullet"/>
        <w:spacing w:after="40"/>
      </w:pPr>
      <w:r>
        <w:t>If a required SRS-to-ATS mapping is missing, generation must stop and emit a specification gap report.</w:t>
      </w:r>
    </w:p>
    <w:p>
      <w:pPr>
        <w:pStyle w:val="ListBullet"/>
        <w:spacing w:after="40"/>
      </w:pPr>
      <w:r>
        <w:t>Project-level contracts govern shared platform architecture, stack, authentication, authorization, repository rules, and engineering conventions.</w:t>
      </w:r>
    </w:p>
    <w:p>
      <w:pPr>
        <w:pStyle w:val="ListBullet"/>
        <w:spacing w:after="40"/>
      </w:pPr>
      <w:r>
        <w:t>This module owns client, user, invitation, role, client membership, project membership, administrative report, validation, and tenant isolation implementation contracts only.</w:t>
      </w:r>
    </w:p>
    <w:p>
      <w:pPr>
        <w:pStyle w:val="Heading1"/>
        <w:spacing w:before="240" w:after="120"/>
      </w:pPr>
      <w:r>
        <w:t>2. Layered Architecture Contract</w:t>
      </w:r>
    </w:p>
    <w:tbl>
      <w:tblPr>
        <w:tblStyle w:val="TableGrid"/>
        <w:tblW w:type="auto" w:w="0"/>
        <w:jc w:val="center"/>
        <w:tblLook w:firstColumn="1" w:firstRow="1" w:lastColumn="0" w:lastRow="0" w:noHBand="0" w:noVBand="1" w:val="04A0"/>
      </w:tblPr>
      <w:tblGrid>
        <w:gridCol w:w="3648"/>
        <w:gridCol w:w="3648"/>
        <w:gridCol w:w="3648"/>
      </w:tblGrid>
      <w:tr>
        <w:tc>
          <w:tcPr>
            <w:tcW w:type="dxa" w:w="1872"/>
            <w:shd w:fill="D9EAF7"/>
          </w:tcPr>
          <w:p>
            <w:pPr>
              <w:spacing w:after="0" w:before="0"/>
            </w:pPr>
            <w:r>
              <w:rPr>
                <w:sz w:val="16"/>
              </w:rPr>
            </w:r>
            <w:r>
              <w:rPr>
                <w:b/>
                <w:sz w:val="16"/>
              </w:rPr>
              <w:t>Layer</w:t>
            </w:r>
          </w:p>
        </w:tc>
        <w:tc>
          <w:tcPr>
            <w:tcW w:type="dxa" w:w="4320"/>
            <w:shd w:fill="D9EAF7"/>
          </w:tcPr>
          <w:p>
            <w:pPr>
              <w:spacing w:after="0" w:before="0"/>
            </w:pPr>
            <w:r>
              <w:rPr>
                <w:sz w:val="16"/>
              </w:rPr>
            </w:r>
            <w:r>
              <w:rPr>
                <w:b/>
                <w:sz w:val="16"/>
              </w:rPr>
              <w:t>Mandatory responsibility</w:t>
            </w:r>
          </w:p>
        </w:tc>
        <w:tc>
          <w:tcPr>
            <w:tcW w:type="dxa" w:w="3888"/>
            <w:shd w:fill="D9EAF7"/>
          </w:tcPr>
          <w:p>
            <w:pPr>
              <w:spacing w:after="0" w:before="0"/>
            </w:pPr>
            <w:r>
              <w:rPr>
                <w:sz w:val="16"/>
              </w:rPr>
            </w:r>
            <w:r>
              <w:rPr>
                <w:b/>
                <w:sz w:val="16"/>
              </w:rPr>
              <w:t>Must not contain</w:t>
            </w:r>
          </w:p>
        </w:tc>
      </w:tr>
      <w:tr>
        <w:tc>
          <w:tcPr>
            <w:tcW w:type="dxa" w:w="1872"/>
            <w:vAlign w:val="top"/>
          </w:tcPr>
          <w:p>
            <w:pPr>
              <w:spacing w:after="0" w:before="0"/>
            </w:pPr>
            <w:r>
              <w:rPr>
                <w:sz w:val="16"/>
              </w:rPr>
            </w:r>
            <w:r>
              <w:rPr>
                <w:b w:val="0"/>
                <w:sz w:val="16"/>
              </w:rPr>
              <w:t>Frontend</w:t>
            </w:r>
          </w:p>
        </w:tc>
        <w:tc>
          <w:tcPr>
            <w:tcW w:type="dxa" w:w="4320"/>
            <w:vAlign w:val="top"/>
          </w:tcPr>
          <w:p>
            <w:pPr>
              <w:spacing w:after="0" w:before="0"/>
            </w:pPr>
            <w:r>
              <w:rPr>
                <w:sz w:val="16"/>
              </w:rPr>
            </w:r>
            <w:r>
              <w:rPr>
                <w:b w:val="0"/>
                <w:sz w:val="16"/>
              </w:rPr>
              <w:t>React TypeScript screens for client administration, user administration, invitation management, memberships, roles, audit views, validation errors, and reports.</w:t>
            </w:r>
          </w:p>
        </w:tc>
        <w:tc>
          <w:tcPr>
            <w:tcW w:type="dxa" w:w="3888"/>
            <w:vAlign w:val="top"/>
          </w:tcPr>
          <w:p>
            <w:pPr>
              <w:spacing w:after="0" w:before="0"/>
            </w:pPr>
            <w:r>
              <w:rPr>
                <w:sz w:val="16"/>
              </w:rPr>
            </w:r>
            <w:r>
              <w:rPr>
                <w:b w:val="0"/>
                <w:sz w:val="16"/>
              </w:rPr>
              <w:t>Database access or authoritative tenant-isolation decisions.</w:t>
            </w:r>
          </w:p>
        </w:tc>
      </w:tr>
      <w:tr>
        <w:tc>
          <w:tcPr>
            <w:tcW w:type="dxa" w:w="1872"/>
            <w:vAlign w:val="top"/>
          </w:tcPr>
          <w:p>
            <w:pPr>
              <w:spacing w:after="0" w:before="0"/>
            </w:pPr>
            <w:r>
              <w:rPr>
                <w:sz w:val="16"/>
              </w:rPr>
            </w:r>
            <w:r>
              <w:rPr>
                <w:b w:val="0"/>
                <w:sz w:val="16"/>
              </w:rPr>
              <w:t>API</w:t>
            </w:r>
          </w:p>
        </w:tc>
        <w:tc>
          <w:tcPr>
            <w:tcW w:type="dxa" w:w="4320"/>
            <w:vAlign w:val="top"/>
          </w:tcPr>
          <w:p>
            <w:pPr>
              <w:spacing w:after="0" w:before="0"/>
            </w:pPr>
            <w:r>
              <w:rPr>
                <w:sz w:val="16"/>
              </w:rPr>
            </w:r>
            <w:r>
              <w:rPr>
                <w:b w:val="0"/>
                <w:sz w:val="16"/>
              </w:rPr>
              <w:t>FastAPI REST endpoints exposing authenticated module operations scoped by active Client context and explicit resource identifiers.</w:t>
            </w:r>
          </w:p>
        </w:tc>
        <w:tc>
          <w:tcPr>
            <w:tcW w:type="dxa" w:w="3888"/>
            <w:vAlign w:val="top"/>
          </w:tcPr>
          <w:p>
            <w:pPr>
              <w:spacing w:after="0" w:before="0"/>
            </w:pPr>
            <w:r>
              <w:rPr>
                <w:sz w:val="16"/>
              </w:rPr>
            </w:r>
            <w:r>
              <w:rPr>
                <w:b w:val="0"/>
                <w:sz w:val="16"/>
              </w:rPr>
              <w:t>Frontend rendering logic, direct SQL, or bypasses around service authorization.</w:t>
            </w:r>
          </w:p>
        </w:tc>
      </w:tr>
      <w:tr>
        <w:tc>
          <w:tcPr>
            <w:tcW w:type="dxa" w:w="1872"/>
            <w:vAlign w:val="top"/>
          </w:tcPr>
          <w:p>
            <w:pPr>
              <w:spacing w:after="0" w:before="0"/>
            </w:pPr>
            <w:r>
              <w:rPr>
                <w:sz w:val="16"/>
              </w:rPr>
            </w:r>
            <w:r>
              <w:rPr>
                <w:b w:val="0"/>
                <w:sz w:val="16"/>
              </w:rPr>
              <w:t>Application services</w:t>
            </w:r>
          </w:p>
        </w:tc>
        <w:tc>
          <w:tcPr>
            <w:tcW w:type="dxa" w:w="4320"/>
            <w:vAlign w:val="top"/>
          </w:tcPr>
          <w:p>
            <w:pPr>
              <w:spacing w:after="0" w:before="0"/>
            </w:pPr>
            <w:r>
              <w:rPr>
                <w:sz w:val="16"/>
              </w:rPr>
            </w:r>
            <w:r>
              <w:rPr>
                <w:b w:val="0"/>
                <w:sz w:val="16"/>
              </w:rPr>
              <w:t>Use-case orchestration, lifecycle transitions, tenant containment checks, validation coordination, audit emission, and transaction boundaries.</w:t>
            </w:r>
          </w:p>
        </w:tc>
        <w:tc>
          <w:tcPr>
            <w:tcW w:type="dxa" w:w="3888"/>
            <w:vAlign w:val="top"/>
          </w:tcPr>
          <w:p>
            <w:pPr>
              <w:spacing w:after="0" w:before="0"/>
            </w:pPr>
            <w:r>
              <w:rPr>
                <w:sz w:val="16"/>
              </w:rPr>
            </w:r>
            <w:r>
              <w:rPr>
                <w:b w:val="0"/>
                <w:sz w:val="16"/>
              </w:rPr>
              <w:t>Raw request parsing, UI concerns, or direct AI-provider coupling.</w:t>
            </w:r>
          </w:p>
        </w:tc>
      </w:tr>
      <w:tr>
        <w:tc>
          <w:tcPr>
            <w:tcW w:type="dxa" w:w="1872"/>
            <w:vAlign w:val="top"/>
          </w:tcPr>
          <w:p>
            <w:pPr>
              <w:spacing w:after="0" w:before="0"/>
            </w:pPr>
            <w:r>
              <w:rPr>
                <w:sz w:val="16"/>
              </w:rPr>
            </w:r>
            <w:r>
              <w:rPr>
                <w:b w:val="0"/>
                <w:sz w:val="16"/>
              </w:rPr>
              <w:t>Domain model</w:t>
            </w:r>
          </w:p>
        </w:tc>
        <w:tc>
          <w:tcPr>
            <w:tcW w:type="dxa" w:w="4320"/>
            <w:vAlign w:val="top"/>
          </w:tcPr>
          <w:p>
            <w:pPr>
              <w:spacing w:after="0" w:before="0"/>
            </w:pPr>
            <w:r>
              <w:rPr>
                <w:sz w:val="16"/>
              </w:rPr>
            </w:r>
            <w:r>
              <w:rPr>
                <w:b w:val="0"/>
                <w:sz w:val="16"/>
              </w:rPr>
              <w:t>Typed entities for Client, User, Role, User Invitation, Client Membership, Project Membership, and Administrative Report.</w:t>
            </w:r>
          </w:p>
        </w:tc>
        <w:tc>
          <w:tcPr>
            <w:tcW w:type="dxa" w:w="3888"/>
            <w:vAlign w:val="top"/>
          </w:tcPr>
          <w:p>
            <w:pPr>
              <w:spacing w:after="0" w:before="0"/>
            </w:pPr>
            <w:r>
              <w:rPr>
                <w:sz w:val="16"/>
              </w:rPr>
            </w:r>
            <w:r>
              <w:rPr>
                <w:b w:val="0"/>
                <w:sz w:val="16"/>
              </w:rPr>
              <w:t>Framework-specific persistence behavior or transport DTO logic.</w:t>
            </w:r>
          </w:p>
        </w:tc>
      </w:tr>
      <w:tr>
        <w:tc>
          <w:tcPr>
            <w:tcW w:type="dxa" w:w="1872"/>
            <w:vAlign w:val="top"/>
          </w:tcPr>
          <w:p>
            <w:pPr>
              <w:spacing w:after="0" w:before="0"/>
            </w:pPr>
            <w:r>
              <w:rPr>
                <w:sz w:val="16"/>
              </w:rPr>
            </w:r>
            <w:r>
              <w:rPr>
                <w:b w:val="0"/>
                <w:sz w:val="16"/>
              </w:rPr>
              <w:t>Repositories</w:t>
            </w:r>
          </w:p>
        </w:tc>
        <w:tc>
          <w:tcPr>
            <w:tcW w:type="dxa" w:w="4320"/>
            <w:vAlign w:val="top"/>
          </w:tcPr>
          <w:p>
            <w:pPr>
              <w:spacing w:after="0" w:before="0"/>
            </w:pPr>
            <w:r>
              <w:rPr>
                <w:sz w:val="16"/>
              </w:rPr>
            </w:r>
            <w:r>
              <w:rPr>
                <w:b w:val="0"/>
                <w:sz w:val="16"/>
              </w:rPr>
              <w:t>Persistence access and deterministic query encapsulation for PostgreSQL-backed entities.</w:t>
            </w:r>
          </w:p>
        </w:tc>
        <w:tc>
          <w:tcPr>
            <w:tcW w:type="dxa" w:w="3888"/>
            <w:vAlign w:val="top"/>
          </w:tcPr>
          <w:p>
            <w:pPr>
              <w:spacing w:after="0" w:before="0"/>
            </w:pPr>
            <w:r>
              <w:rPr>
                <w:sz w:val="16"/>
              </w:rPr>
            </w:r>
            <w:r>
              <w:rPr>
                <w:b w:val="0"/>
                <w:sz w:val="16"/>
              </w:rPr>
              <w:t>Business orchestration, permission policy, or lifecycle decisions.</w:t>
            </w:r>
          </w:p>
        </w:tc>
      </w:tr>
      <w:tr>
        <w:tc>
          <w:tcPr>
            <w:tcW w:type="dxa" w:w="1872"/>
            <w:vAlign w:val="top"/>
          </w:tcPr>
          <w:p>
            <w:pPr>
              <w:spacing w:after="0" w:before="0"/>
            </w:pPr>
            <w:r>
              <w:rPr>
                <w:sz w:val="16"/>
              </w:rPr>
            </w:r>
            <w:r>
              <w:rPr>
                <w:b w:val="0"/>
                <w:sz w:val="16"/>
              </w:rPr>
              <w:t>Database</w:t>
            </w:r>
          </w:p>
        </w:tc>
        <w:tc>
          <w:tcPr>
            <w:tcW w:type="dxa" w:w="4320"/>
            <w:vAlign w:val="top"/>
          </w:tcPr>
          <w:p>
            <w:pPr>
              <w:spacing w:after="0" w:before="0"/>
            </w:pPr>
            <w:r>
              <w:rPr>
                <w:sz w:val="16"/>
              </w:rPr>
            </w:r>
            <w:r>
              <w:rPr>
                <w:b w:val="0"/>
                <w:sz w:val="16"/>
              </w:rPr>
              <w:t>PostgreSQL referential integrity, uniqueness, lookup/status rows, timestamps, archival fields, and audit relations.</w:t>
            </w:r>
          </w:p>
        </w:tc>
        <w:tc>
          <w:tcPr>
            <w:tcW w:type="dxa" w:w="3888"/>
            <w:vAlign w:val="top"/>
          </w:tcPr>
          <w:p>
            <w:pPr>
              <w:spacing w:after="0" w:before="0"/>
            </w:pPr>
            <w:r>
              <w:rPr>
                <w:sz w:val="16"/>
              </w:rPr>
            </w:r>
            <w:r>
              <w:rPr>
                <w:b w:val="0"/>
                <w:sz w:val="16"/>
              </w:rPr>
              <w:t>Business behavior that exists only as implicit database side effects.</w:t>
            </w:r>
          </w:p>
        </w:tc>
      </w:tr>
      <w:tr>
        <w:tc>
          <w:tcPr>
            <w:tcW w:type="dxa" w:w="1872"/>
            <w:vAlign w:val="top"/>
          </w:tcPr>
          <w:p>
            <w:pPr>
              <w:spacing w:after="0" w:before="0"/>
            </w:pPr>
            <w:r>
              <w:rPr>
                <w:sz w:val="16"/>
              </w:rPr>
            </w:r>
            <w:r>
              <w:rPr>
                <w:b w:val="0"/>
                <w:sz w:val="16"/>
              </w:rPr>
              <w:t>Validation/reporting</w:t>
            </w:r>
          </w:p>
        </w:tc>
        <w:tc>
          <w:tcPr>
            <w:tcW w:type="dxa" w:w="4320"/>
            <w:vAlign w:val="top"/>
          </w:tcPr>
          <w:p>
            <w:pPr>
              <w:spacing w:after="0" w:before="0"/>
            </w:pPr>
            <w:r>
              <w:rPr>
                <w:sz w:val="16"/>
              </w:rPr>
            </w:r>
            <w:r>
              <w:rPr>
                <w:b w:val="0"/>
                <w:sz w:val="16"/>
              </w:rPr>
              <w:t>Stable validation identifiers, structured error envelopes, immutable administrative reports, and traceable evidence.</w:t>
            </w:r>
          </w:p>
        </w:tc>
        <w:tc>
          <w:tcPr>
            <w:tcW w:type="dxa" w:w="3888"/>
            <w:vAlign w:val="top"/>
          </w:tcPr>
          <w:p>
            <w:pPr>
              <w:spacing w:after="0" w:before="0"/>
            </w:pPr>
            <w:r>
              <w:rPr>
                <w:sz w:val="16"/>
              </w:rPr>
            </w:r>
            <w:r>
              <w:rPr>
                <w:b w:val="0"/>
                <w:sz w:val="16"/>
              </w:rPr>
              <w:t>Unstructured messages as the only validation evidence.</w:t>
            </w:r>
          </w:p>
        </w:tc>
      </w:tr>
      <w:tr>
        <w:tc>
          <w:tcPr>
            <w:tcW w:type="dxa" w:w="1872"/>
            <w:vAlign w:val="top"/>
          </w:tcPr>
          <w:p>
            <w:pPr>
              <w:spacing w:after="0" w:before="0"/>
            </w:pPr>
            <w:r>
              <w:rPr>
                <w:sz w:val="16"/>
              </w:rPr>
            </w:r>
            <w:r>
              <w:rPr>
                <w:b w:val="0"/>
                <w:sz w:val="16"/>
              </w:rPr>
              <w:t>AI Engine boundary</w:t>
            </w:r>
          </w:p>
        </w:tc>
        <w:tc>
          <w:tcPr>
            <w:tcW w:type="dxa" w:w="4320"/>
            <w:vAlign w:val="top"/>
          </w:tcPr>
          <w:p>
            <w:pPr>
              <w:spacing w:after="0" w:before="0"/>
            </w:pPr>
            <w:r>
              <w:rPr>
                <w:sz w:val="16"/>
              </w:rPr>
            </w:r>
            <w:r>
              <w:rPr>
                <w:b w:val="0"/>
                <w:sz w:val="16"/>
              </w:rPr>
              <w:t>Consumes this SRS and ATS as contracts and emits generation artifacts only inside approved module scope.</w:t>
            </w:r>
          </w:p>
        </w:tc>
        <w:tc>
          <w:tcPr>
            <w:tcW w:type="dxa" w:w="3888"/>
            <w:vAlign w:val="top"/>
          </w:tcPr>
          <w:p>
            <w:pPr>
              <w:spacing w:after="0" w:before="0"/>
            </w:pPr>
            <w:r>
              <w:rPr>
                <w:sz w:val="16"/>
              </w:rPr>
            </w:r>
            <w:r>
              <w:rPr>
                <w:b w:val="0"/>
                <w:sz w:val="16"/>
              </w:rPr>
              <w:t>Invented behaviors, external workflow execution, or direct mutation of project-level contracts.</w:t>
            </w:r>
          </w:p>
        </w:tc>
      </w:tr>
    </w:tbl>
    <w:p/>
    <w:p>
      <w:pPr>
        <w:pStyle w:val="Heading1"/>
        <w:spacing w:before="240" w:after="120"/>
      </w:pPr>
      <w:r>
        <w:t>3. Database Schema Contract</w:t>
      </w:r>
    </w:p>
    <w:p>
      <w:pPr>
        <w:spacing w:after="120" w:before="0"/>
      </w:pPr>
      <w:r>
        <w:t>The schema must implement global user identity separately from tenant access. A User does not gain tenant visibility by existing; visibility requires active Client Membership and, when project context is involved, active Project Membership within the same Client boundary.</w:t>
      </w:r>
    </w:p>
    <w:tbl>
      <w:tblPr>
        <w:tblStyle w:val="TableGrid"/>
        <w:tblW w:type="auto" w:w="0"/>
        <w:jc w:val="center"/>
        <w:tblLook w:firstColumn="1" w:firstRow="1" w:lastColumn="0" w:lastRow="0" w:noHBand="0" w:noVBand="1" w:val="04A0"/>
      </w:tblPr>
      <w:tblGrid>
        <w:gridCol w:w="3648"/>
        <w:gridCol w:w="3648"/>
        <w:gridCol w:w="3648"/>
      </w:tblGrid>
      <w:tr>
        <w:tc>
          <w:tcPr>
            <w:tcW w:type="dxa" w:w="2160"/>
            <w:shd w:fill="D9EAF7"/>
          </w:tcPr>
          <w:p>
            <w:pPr>
              <w:spacing w:after="0" w:before="0"/>
            </w:pPr>
            <w:r>
              <w:rPr>
                <w:sz w:val="16"/>
              </w:rPr>
            </w:r>
            <w:r>
              <w:rPr>
                <w:b/>
                <w:sz w:val="16"/>
              </w:rPr>
              <w:t>Table</w:t>
            </w:r>
          </w:p>
        </w:tc>
        <w:tc>
          <w:tcPr>
            <w:tcW w:type="dxa" w:w="3168"/>
            <w:shd w:fill="D9EAF7"/>
          </w:tcPr>
          <w:p>
            <w:pPr>
              <w:spacing w:after="0" w:before="0"/>
            </w:pPr>
            <w:r>
              <w:rPr>
                <w:sz w:val="16"/>
              </w:rPr>
            </w:r>
            <w:r>
              <w:rPr>
                <w:b/>
                <w:sz w:val="16"/>
              </w:rPr>
              <w:t>Purpose</w:t>
            </w:r>
          </w:p>
        </w:tc>
        <w:tc>
          <w:tcPr>
            <w:tcW w:type="dxa" w:w="5760"/>
            <w:shd w:fill="D9EAF7"/>
          </w:tcPr>
          <w:p>
            <w:pPr>
              <w:spacing w:after="0" w:before="0"/>
            </w:pPr>
            <w:r>
              <w:rPr>
                <w:sz w:val="16"/>
              </w:rPr>
            </w:r>
            <w:r>
              <w:rPr>
                <w:b/>
                <w:sz w:val="16"/>
              </w:rPr>
              <w:t>Required fields</w:t>
            </w:r>
          </w:p>
        </w:tc>
      </w:tr>
      <w:tr>
        <w:tc>
          <w:tcPr>
            <w:tcW w:type="dxa" w:w="2160"/>
            <w:vAlign w:val="top"/>
          </w:tcPr>
          <w:p>
            <w:pPr>
              <w:spacing w:after="0" w:before="0"/>
            </w:pPr>
            <w:r>
              <w:rPr>
                <w:sz w:val="16"/>
              </w:rPr>
            </w:r>
            <w:r>
              <w:rPr>
                <w:b w:val="0"/>
                <w:sz w:val="16"/>
              </w:rPr>
              <w:t>client</w:t>
            </w:r>
          </w:p>
        </w:tc>
        <w:tc>
          <w:tcPr>
            <w:tcW w:type="dxa" w:w="3168"/>
            <w:vAlign w:val="top"/>
          </w:tcPr>
          <w:p>
            <w:pPr>
              <w:spacing w:after="0" w:before="0"/>
            </w:pPr>
            <w:r>
              <w:rPr>
                <w:sz w:val="16"/>
              </w:rPr>
            </w:r>
            <w:r>
              <w:rPr>
                <w:b w:val="0"/>
                <w:sz w:val="16"/>
              </w:rPr>
              <w:t>Tenant account boundary.</w:t>
            </w:r>
          </w:p>
        </w:tc>
        <w:tc>
          <w:tcPr>
            <w:tcW w:type="dxa" w:w="5760"/>
            <w:vAlign w:val="top"/>
          </w:tcPr>
          <w:p>
            <w:pPr>
              <w:spacing w:after="0" w:before="0"/>
            </w:pPr>
            <w:r>
              <w:rPr>
                <w:sz w:val="16"/>
              </w:rPr>
            </w:r>
            <w:r>
              <w:rPr>
                <w:b w:val="0"/>
                <w:sz w:val="16"/>
              </w:rPr>
              <w:t>id, code, legal_name, name, description, client_type_id, client_status_id, client_target_id, owner_user_id, created_at, updated_at, archived_at</w:t>
            </w:r>
          </w:p>
        </w:tc>
      </w:tr>
      <w:tr>
        <w:tc>
          <w:tcPr>
            <w:tcW w:type="dxa" w:w="2160"/>
            <w:vAlign w:val="top"/>
          </w:tcPr>
          <w:p>
            <w:pPr>
              <w:spacing w:after="0" w:before="0"/>
            </w:pPr>
            <w:r>
              <w:rPr>
                <w:sz w:val="16"/>
              </w:rPr>
            </w:r>
            <w:r>
              <w:rPr>
                <w:b w:val="0"/>
                <w:sz w:val="16"/>
              </w:rPr>
              <w:t>client_type</w:t>
            </w:r>
          </w:p>
        </w:tc>
        <w:tc>
          <w:tcPr>
            <w:tcW w:type="dxa" w:w="3168"/>
            <w:vAlign w:val="top"/>
          </w:tcPr>
          <w:p>
            <w:pPr>
              <w:spacing w:after="0" w:before="0"/>
            </w:pPr>
            <w:r>
              <w:rPr>
                <w:sz w:val="16"/>
              </w:rPr>
            </w:r>
            <w:r>
              <w:rPr>
                <w:b w:val="0"/>
                <w:sz w:val="16"/>
              </w:rPr>
              <w:t>Lookup table for client classification.</w:t>
            </w:r>
          </w:p>
        </w:tc>
        <w:tc>
          <w:tcPr>
            <w:tcW w:type="dxa" w:w="5760"/>
            <w:vAlign w:val="top"/>
          </w:tcPr>
          <w:p>
            <w:pPr>
              <w:spacing w:after="0" w:before="0"/>
            </w:pPr>
            <w:r>
              <w:rPr>
                <w:sz w:val="16"/>
              </w:rPr>
            </w:r>
            <w:r>
              <w:rPr>
                <w:b w:val="0"/>
                <w:sz w:val="16"/>
              </w:rPr>
              <w:t>id, code, name, description, is_active, sort_order</w:t>
            </w:r>
          </w:p>
        </w:tc>
      </w:tr>
      <w:tr>
        <w:tc>
          <w:tcPr>
            <w:tcW w:type="dxa" w:w="2160"/>
            <w:vAlign w:val="top"/>
          </w:tcPr>
          <w:p>
            <w:pPr>
              <w:spacing w:after="0" w:before="0"/>
            </w:pPr>
            <w:r>
              <w:rPr>
                <w:sz w:val="16"/>
              </w:rPr>
            </w:r>
            <w:r>
              <w:rPr>
                <w:b w:val="0"/>
                <w:sz w:val="16"/>
              </w:rPr>
              <w:t>client_status</w:t>
            </w:r>
          </w:p>
        </w:tc>
        <w:tc>
          <w:tcPr>
            <w:tcW w:type="dxa" w:w="3168"/>
            <w:vAlign w:val="top"/>
          </w:tcPr>
          <w:p>
            <w:pPr>
              <w:spacing w:after="0" w:before="0"/>
            </w:pPr>
            <w:r>
              <w:rPr>
                <w:sz w:val="16"/>
              </w:rPr>
            </w:r>
            <w:r>
              <w:rPr>
                <w:b w:val="0"/>
                <w:sz w:val="16"/>
              </w:rPr>
              <w:t>Lookup table for client lifecycle state.</w:t>
            </w:r>
          </w:p>
        </w:tc>
        <w:tc>
          <w:tcPr>
            <w:tcW w:type="dxa" w:w="5760"/>
            <w:vAlign w:val="top"/>
          </w:tcPr>
          <w:p>
            <w:pPr>
              <w:spacing w:after="0" w:before="0"/>
            </w:pPr>
            <w:r>
              <w:rPr>
                <w:sz w:val="16"/>
              </w:rPr>
            </w:r>
            <w:r>
              <w:rPr>
                <w:b w:val="0"/>
                <w:sz w:val="16"/>
              </w:rPr>
              <w:t>id, code, name, description, is_active, sort_order</w:t>
            </w:r>
          </w:p>
        </w:tc>
      </w:tr>
      <w:tr>
        <w:tc>
          <w:tcPr>
            <w:tcW w:type="dxa" w:w="2160"/>
            <w:vAlign w:val="top"/>
          </w:tcPr>
          <w:p>
            <w:pPr>
              <w:spacing w:after="0" w:before="0"/>
            </w:pPr>
            <w:r>
              <w:rPr>
                <w:sz w:val="16"/>
              </w:rPr>
            </w:r>
            <w:r>
              <w:rPr>
                <w:b w:val="0"/>
                <w:sz w:val="16"/>
              </w:rPr>
              <w:t>client_target</w:t>
            </w:r>
          </w:p>
        </w:tc>
        <w:tc>
          <w:tcPr>
            <w:tcW w:type="dxa" w:w="3168"/>
            <w:vAlign w:val="top"/>
          </w:tcPr>
          <w:p>
            <w:pPr>
              <w:spacing w:after="0" w:before="0"/>
            </w:pPr>
            <w:r>
              <w:rPr>
                <w:sz w:val="16"/>
              </w:rPr>
            </w:r>
            <w:r>
              <w:rPr>
                <w:b w:val="0"/>
                <w:sz w:val="16"/>
              </w:rPr>
              <w:t>Lookup table for client operational target.</w:t>
            </w:r>
          </w:p>
        </w:tc>
        <w:tc>
          <w:tcPr>
            <w:tcW w:type="dxa" w:w="5760"/>
            <w:vAlign w:val="top"/>
          </w:tcPr>
          <w:p>
            <w:pPr>
              <w:spacing w:after="0" w:before="0"/>
            </w:pPr>
            <w:r>
              <w:rPr>
                <w:sz w:val="16"/>
              </w:rPr>
            </w:r>
            <w:r>
              <w:rPr>
                <w:b w:val="0"/>
                <w:sz w:val="16"/>
              </w:rPr>
              <w:t>id, code, name, description, is_active, sort_order</w:t>
            </w:r>
          </w:p>
        </w:tc>
      </w:tr>
      <w:tr>
        <w:tc>
          <w:tcPr>
            <w:tcW w:type="dxa" w:w="2160"/>
            <w:vAlign w:val="top"/>
          </w:tcPr>
          <w:p>
            <w:pPr>
              <w:spacing w:after="0" w:before="0"/>
            </w:pPr>
            <w:r>
              <w:rPr>
                <w:sz w:val="16"/>
              </w:rPr>
            </w:r>
            <w:r>
              <w:rPr>
                <w:b w:val="0"/>
                <w:sz w:val="16"/>
              </w:rPr>
              <w:t>user_account</w:t>
            </w:r>
          </w:p>
        </w:tc>
        <w:tc>
          <w:tcPr>
            <w:tcW w:type="dxa" w:w="3168"/>
            <w:vAlign w:val="top"/>
          </w:tcPr>
          <w:p>
            <w:pPr>
              <w:spacing w:after="0" w:before="0"/>
            </w:pPr>
            <w:r>
              <w:rPr>
                <w:sz w:val="16"/>
              </w:rPr>
            </w:r>
            <w:r>
              <w:rPr>
                <w:b w:val="0"/>
                <w:sz w:val="16"/>
              </w:rPr>
              <w:t>Global identity registry.</w:t>
            </w:r>
          </w:p>
        </w:tc>
        <w:tc>
          <w:tcPr>
            <w:tcW w:type="dxa" w:w="5760"/>
            <w:vAlign w:val="top"/>
          </w:tcPr>
          <w:p>
            <w:pPr>
              <w:spacing w:after="0" w:before="0"/>
            </w:pPr>
            <w:r>
              <w:rPr>
                <w:sz w:val="16"/>
              </w:rPr>
            </w:r>
            <w:r>
              <w:rPr>
                <w:b w:val="0"/>
                <w:sz w:val="16"/>
              </w:rPr>
              <w:t>id, email, display_name, description, user_status_id, registration_type_id, created_at, updated_at, archived_at</w:t>
            </w:r>
          </w:p>
        </w:tc>
      </w:tr>
      <w:tr>
        <w:tc>
          <w:tcPr>
            <w:tcW w:type="dxa" w:w="2160"/>
            <w:vAlign w:val="top"/>
          </w:tcPr>
          <w:p>
            <w:pPr>
              <w:spacing w:after="0" w:before="0"/>
            </w:pPr>
            <w:r>
              <w:rPr>
                <w:sz w:val="16"/>
              </w:rPr>
            </w:r>
            <w:r>
              <w:rPr>
                <w:b w:val="0"/>
                <w:sz w:val="16"/>
              </w:rPr>
              <w:t>user_status</w:t>
            </w:r>
          </w:p>
        </w:tc>
        <w:tc>
          <w:tcPr>
            <w:tcW w:type="dxa" w:w="3168"/>
            <w:vAlign w:val="top"/>
          </w:tcPr>
          <w:p>
            <w:pPr>
              <w:spacing w:after="0" w:before="0"/>
            </w:pPr>
            <w:r>
              <w:rPr>
                <w:sz w:val="16"/>
              </w:rPr>
            </w:r>
            <w:r>
              <w:rPr>
                <w:b w:val="0"/>
                <w:sz w:val="16"/>
              </w:rPr>
              <w:t>Lookup table for user lifecycle state.</w:t>
            </w:r>
          </w:p>
        </w:tc>
        <w:tc>
          <w:tcPr>
            <w:tcW w:type="dxa" w:w="5760"/>
            <w:vAlign w:val="top"/>
          </w:tcPr>
          <w:p>
            <w:pPr>
              <w:spacing w:after="0" w:before="0"/>
            </w:pPr>
            <w:r>
              <w:rPr>
                <w:sz w:val="16"/>
              </w:rPr>
            </w:r>
            <w:r>
              <w:rPr>
                <w:b w:val="0"/>
                <w:sz w:val="16"/>
              </w:rPr>
              <w:t>id, code, name, description, is_active, sort_order</w:t>
            </w:r>
          </w:p>
        </w:tc>
      </w:tr>
      <w:tr>
        <w:tc>
          <w:tcPr>
            <w:tcW w:type="dxa" w:w="2160"/>
            <w:vAlign w:val="top"/>
          </w:tcPr>
          <w:p>
            <w:pPr>
              <w:spacing w:after="0" w:before="0"/>
            </w:pPr>
            <w:r>
              <w:rPr>
                <w:sz w:val="16"/>
              </w:rPr>
            </w:r>
            <w:r>
              <w:rPr>
                <w:b w:val="0"/>
                <w:sz w:val="16"/>
              </w:rPr>
              <w:t>registration_type</w:t>
            </w:r>
          </w:p>
        </w:tc>
        <w:tc>
          <w:tcPr>
            <w:tcW w:type="dxa" w:w="3168"/>
            <w:vAlign w:val="top"/>
          </w:tcPr>
          <w:p>
            <w:pPr>
              <w:spacing w:after="0" w:before="0"/>
            </w:pPr>
            <w:r>
              <w:rPr>
                <w:sz w:val="16"/>
              </w:rPr>
            </w:r>
            <w:r>
              <w:rPr>
                <w:b w:val="0"/>
                <w:sz w:val="16"/>
              </w:rPr>
              <w:t>Lookup table for registration source.</w:t>
            </w:r>
          </w:p>
        </w:tc>
        <w:tc>
          <w:tcPr>
            <w:tcW w:type="dxa" w:w="5760"/>
            <w:vAlign w:val="top"/>
          </w:tcPr>
          <w:p>
            <w:pPr>
              <w:spacing w:after="0" w:before="0"/>
            </w:pPr>
            <w:r>
              <w:rPr>
                <w:sz w:val="16"/>
              </w:rPr>
            </w:r>
            <w:r>
              <w:rPr>
                <w:b w:val="0"/>
                <w:sz w:val="16"/>
              </w:rPr>
              <w:t>id, code, name, description, is_active, sort_order</w:t>
            </w:r>
          </w:p>
        </w:tc>
      </w:tr>
      <w:tr>
        <w:tc>
          <w:tcPr>
            <w:tcW w:type="dxa" w:w="2160"/>
            <w:vAlign w:val="top"/>
          </w:tcPr>
          <w:p>
            <w:pPr>
              <w:spacing w:after="0" w:before="0"/>
            </w:pPr>
            <w:r>
              <w:rPr>
                <w:sz w:val="16"/>
              </w:rPr>
            </w:r>
            <w:r>
              <w:rPr>
                <w:b w:val="0"/>
                <w:sz w:val="16"/>
              </w:rPr>
              <w:t>role</w:t>
            </w:r>
          </w:p>
        </w:tc>
        <w:tc>
          <w:tcPr>
            <w:tcW w:type="dxa" w:w="3168"/>
            <w:vAlign w:val="top"/>
          </w:tcPr>
          <w:p>
            <w:pPr>
              <w:spacing w:after="0" w:before="0"/>
            </w:pPr>
            <w:r>
              <w:rPr>
                <w:sz w:val="16"/>
              </w:rPr>
            </w:r>
            <w:r>
              <w:rPr>
                <w:b w:val="0"/>
                <w:sz w:val="16"/>
              </w:rPr>
              <w:t>System-wide role catalog.</w:t>
            </w:r>
          </w:p>
        </w:tc>
        <w:tc>
          <w:tcPr>
            <w:tcW w:type="dxa" w:w="5760"/>
            <w:vAlign w:val="top"/>
          </w:tcPr>
          <w:p>
            <w:pPr>
              <w:spacing w:after="0" w:before="0"/>
            </w:pPr>
            <w:r>
              <w:rPr>
                <w:sz w:val="16"/>
              </w:rPr>
            </w:r>
            <w:r>
              <w:rPr>
                <w:b w:val="0"/>
                <w:sz w:val="16"/>
              </w:rPr>
              <w:t>id, code, name, description, role_type_id, is_active, created_at, updated_at, archived_at</w:t>
            </w:r>
          </w:p>
        </w:tc>
      </w:tr>
      <w:tr>
        <w:tc>
          <w:tcPr>
            <w:tcW w:type="dxa" w:w="2160"/>
            <w:vAlign w:val="top"/>
          </w:tcPr>
          <w:p>
            <w:pPr>
              <w:spacing w:after="0" w:before="0"/>
            </w:pPr>
            <w:r>
              <w:rPr>
                <w:sz w:val="16"/>
              </w:rPr>
            </w:r>
            <w:r>
              <w:rPr>
                <w:b w:val="0"/>
                <w:sz w:val="16"/>
              </w:rPr>
              <w:t>role_type</w:t>
            </w:r>
          </w:p>
        </w:tc>
        <w:tc>
          <w:tcPr>
            <w:tcW w:type="dxa" w:w="3168"/>
            <w:vAlign w:val="top"/>
          </w:tcPr>
          <w:p>
            <w:pPr>
              <w:spacing w:after="0" w:before="0"/>
            </w:pPr>
            <w:r>
              <w:rPr>
                <w:sz w:val="16"/>
              </w:rPr>
            </w:r>
            <w:r>
              <w:rPr>
                <w:b w:val="0"/>
                <w:sz w:val="16"/>
              </w:rPr>
              <w:t>Lookup table for role classification.</w:t>
            </w:r>
          </w:p>
        </w:tc>
        <w:tc>
          <w:tcPr>
            <w:tcW w:type="dxa" w:w="5760"/>
            <w:vAlign w:val="top"/>
          </w:tcPr>
          <w:p>
            <w:pPr>
              <w:spacing w:after="0" w:before="0"/>
            </w:pPr>
            <w:r>
              <w:rPr>
                <w:sz w:val="16"/>
              </w:rPr>
            </w:r>
            <w:r>
              <w:rPr>
                <w:b w:val="0"/>
                <w:sz w:val="16"/>
              </w:rPr>
              <w:t>id, code, name, description, is_active, sort_order</w:t>
            </w:r>
          </w:p>
        </w:tc>
      </w:tr>
      <w:tr>
        <w:tc>
          <w:tcPr>
            <w:tcW w:type="dxa" w:w="2160"/>
            <w:vAlign w:val="top"/>
          </w:tcPr>
          <w:p>
            <w:pPr>
              <w:spacing w:after="0" w:before="0"/>
            </w:pPr>
            <w:r>
              <w:rPr>
                <w:sz w:val="16"/>
              </w:rPr>
            </w:r>
            <w:r>
              <w:rPr>
                <w:b w:val="0"/>
                <w:sz w:val="16"/>
              </w:rPr>
              <w:t>client_membership</w:t>
            </w:r>
          </w:p>
        </w:tc>
        <w:tc>
          <w:tcPr>
            <w:tcW w:type="dxa" w:w="3168"/>
            <w:vAlign w:val="top"/>
          </w:tcPr>
          <w:p>
            <w:pPr>
              <w:spacing w:after="0" w:before="0"/>
            </w:pPr>
            <w:r>
              <w:rPr>
                <w:sz w:val="16"/>
              </w:rPr>
            </w:r>
            <w:r>
              <w:rPr>
                <w:b w:val="0"/>
                <w:sz w:val="16"/>
              </w:rPr>
              <w:t>Associates a global User with exactly one Client tenant boundary.</w:t>
            </w:r>
          </w:p>
        </w:tc>
        <w:tc>
          <w:tcPr>
            <w:tcW w:type="dxa" w:w="5760"/>
            <w:vAlign w:val="top"/>
          </w:tcPr>
          <w:p>
            <w:pPr>
              <w:spacing w:after="0" w:before="0"/>
            </w:pPr>
            <w:r>
              <w:rPr>
                <w:sz w:val="16"/>
              </w:rPr>
            </w:r>
            <w:r>
              <w:rPr>
                <w:b w:val="0"/>
                <w:sz w:val="16"/>
              </w:rPr>
              <w:t>id, client_id, user_id, role_id, membership_status_id, created_at, updated_at, archived_at</w:t>
            </w:r>
          </w:p>
        </w:tc>
      </w:tr>
      <w:tr>
        <w:tc>
          <w:tcPr>
            <w:tcW w:type="dxa" w:w="2160"/>
            <w:vAlign w:val="top"/>
          </w:tcPr>
          <w:p>
            <w:pPr>
              <w:spacing w:after="0" w:before="0"/>
            </w:pPr>
            <w:r>
              <w:rPr>
                <w:sz w:val="16"/>
              </w:rPr>
            </w:r>
            <w:r>
              <w:rPr>
                <w:b w:val="0"/>
                <w:sz w:val="16"/>
              </w:rPr>
              <w:t>project_membership</w:t>
            </w:r>
          </w:p>
        </w:tc>
        <w:tc>
          <w:tcPr>
            <w:tcW w:type="dxa" w:w="3168"/>
            <w:vAlign w:val="top"/>
          </w:tcPr>
          <w:p>
            <w:pPr>
              <w:spacing w:after="0" w:before="0"/>
            </w:pPr>
            <w:r>
              <w:rPr>
                <w:sz w:val="16"/>
              </w:rPr>
            </w:r>
            <w:r>
              <w:rPr>
                <w:b w:val="0"/>
                <w:sz w:val="16"/>
              </w:rPr>
              <w:t>Associates a User with a Project inside an already valid Client Membership boundary.</w:t>
            </w:r>
          </w:p>
        </w:tc>
        <w:tc>
          <w:tcPr>
            <w:tcW w:type="dxa" w:w="5760"/>
            <w:vAlign w:val="top"/>
          </w:tcPr>
          <w:p>
            <w:pPr>
              <w:spacing w:after="0" w:before="0"/>
            </w:pPr>
            <w:r>
              <w:rPr>
                <w:sz w:val="16"/>
              </w:rPr>
            </w:r>
            <w:r>
              <w:rPr>
                <w:b w:val="0"/>
                <w:sz w:val="16"/>
              </w:rPr>
              <w:t>id, project_id, client_id, user_id, role_id, project_membership_status_id, created_at, updated_at, archived_at</w:t>
            </w:r>
          </w:p>
        </w:tc>
      </w:tr>
      <w:tr>
        <w:tc>
          <w:tcPr>
            <w:tcW w:type="dxa" w:w="2160"/>
            <w:vAlign w:val="top"/>
          </w:tcPr>
          <w:p>
            <w:pPr>
              <w:spacing w:after="0" w:before="0"/>
            </w:pPr>
            <w:r>
              <w:rPr>
                <w:sz w:val="16"/>
              </w:rPr>
            </w:r>
            <w:r>
              <w:rPr>
                <w:b w:val="0"/>
                <w:sz w:val="16"/>
              </w:rPr>
              <w:t>user_invitation</w:t>
            </w:r>
          </w:p>
        </w:tc>
        <w:tc>
          <w:tcPr>
            <w:tcW w:type="dxa" w:w="3168"/>
            <w:vAlign w:val="top"/>
          </w:tcPr>
          <w:p>
            <w:pPr>
              <w:spacing w:after="0" w:before="0"/>
            </w:pPr>
            <w:r>
              <w:rPr>
                <w:sz w:val="16"/>
              </w:rPr>
            </w:r>
            <w:r>
              <w:rPr>
                <w:b w:val="0"/>
                <w:sz w:val="16"/>
              </w:rPr>
              <w:t>Secure invitation for tenant onboarding.</w:t>
            </w:r>
          </w:p>
        </w:tc>
        <w:tc>
          <w:tcPr>
            <w:tcW w:type="dxa" w:w="5760"/>
            <w:vAlign w:val="top"/>
          </w:tcPr>
          <w:p>
            <w:pPr>
              <w:spacing w:after="0" w:before="0"/>
            </w:pPr>
            <w:r>
              <w:rPr>
                <w:sz w:val="16"/>
              </w:rPr>
            </w:r>
            <w:r>
              <w:rPr>
                <w:b w:val="0"/>
                <w:sz w:val="16"/>
              </w:rPr>
              <w:t>id, client_id, issuer_user_id, target_role_id, token_hash, invitation_status_id, expires_at, accepted_at, cancelled_at, created_at</w:t>
            </w:r>
          </w:p>
        </w:tc>
      </w:tr>
      <w:tr>
        <w:tc>
          <w:tcPr>
            <w:tcW w:type="dxa" w:w="2160"/>
            <w:vAlign w:val="top"/>
          </w:tcPr>
          <w:p>
            <w:pPr>
              <w:spacing w:after="0" w:before="0"/>
            </w:pPr>
            <w:r>
              <w:rPr>
                <w:sz w:val="16"/>
              </w:rPr>
            </w:r>
            <w:r>
              <w:rPr>
                <w:b w:val="0"/>
                <w:sz w:val="16"/>
              </w:rPr>
              <w:t>administrative_report</w:t>
            </w:r>
          </w:p>
        </w:tc>
        <w:tc>
          <w:tcPr>
            <w:tcW w:type="dxa" w:w="3168"/>
            <w:vAlign w:val="top"/>
          </w:tcPr>
          <w:p>
            <w:pPr>
              <w:spacing w:after="0" w:before="0"/>
            </w:pPr>
            <w:r>
              <w:rPr>
                <w:sz w:val="16"/>
              </w:rPr>
            </w:r>
            <w:r>
              <w:rPr>
                <w:b w:val="0"/>
                <w:sz w:val="16"/>
              </w:rPr>
              <w:t>Immutable administrative audit and reporting record.</w:t>
            </w:r>
          </w:p>
        </w:tc>
        <w:tc>
          <w:tcPr>
            <w:tcW w:type="dxa" w:w="5760"/>
            <w:vAlign w:val="top"/>
          </w:tcPr>
          <w:p>
            <w:pPr>
              <w:spacing w:after="0" w:before="0"/>
            </w:pPr>
            <w:r>
              <w:rPr>
                <w:sz w:val="16"/>
              </w:rPr>
            </w:r>
            <w:r>
              <w:rPr>
                <w:b w:val="0"/>
                <w:sz w:val="16"/>
              </w:rPr>
              <w:t>id, report_type, client_id, user_id, source_action, source_requirement_id, source_validation_id, payload_json, generated_at, reviewed_at, archived_at</w:t>
            </w:r>
          </w:p>
        </w:tc>
      </w:tr>
    </w:tbl>
    <w:p/>
    <w:p>
      <w:pPr>
        <w:pStyle w:val="Heading1"/>
        <w:spacing w:before="240" w:after="120"/>
      </w:pPr>
      <w:r>
        <w:t>4. Relational Constraint Contract</w:t>
      </w:r>
    </w:p>
    <w:tbl>
      <w:tblPr>
        <w:tblStyle w:val="TableGrid"/>
        <w:tblW w:type="auto" w:w="0"/>
        <w:jc w:val="center"/>
        <w:tblLook w:firstColumn="1" w:firstRow="1" w:lastColumn="0" w:lastRow="0" w:noHBand="0" w:noVBand="1" w:val="04A0"/>
      </w:tblPr>
      <w:tblGrid>
        <w:gridCol w:w="5472"/>
        <w:gridCol w:w="5472"/>
      </w:tblGrid>
      <w:tr>
        <w:tc>
          <w:tcPr>
            <w:tcW w:type="dxa" w:w="2880"/>
            <w:shd w:fill="D9EAF7"/>
          </w:tcPr>
          <w:p>
            <w:pPr>
              <w:spacing w:after="0" w:before="0"/>
            </w:pPr>
            <w:r>
              <w:rPr>
                <w:sz w:val="16"/>
              </w:rPr>
            </w:r>
            <w:r>
              <w:rPr>
                <w:b/>
                <w:sz w:val="16"/>
              </w:rPr>
              <w:t>Constraint</w:t>
            </w:r>
          </w:p>
        </w:tc>
        <w:tc>
          <w:tcPr>
            <w:tcW w:type="dxa" w:w="7200"/>
            <w:shd w:fill="D9EAF7"/>
          </w:tcPr>
          <w:p>
            <w:pPr>
              <w:spacing w:after="0" w:before="0"/>
            </w:pPr>
            <w:r>
              <w:rPr>
                <w:sz w:val="16"/>
              </w:rPr>
            </w:r>
            <w:r>
              <w:rPr>
                <w:b/>
                <w:sz w:val="16"/>
              </w:rPr>
              <w:t>Implementation rule</w:t>
            </w:r>
          </w:p>
        </w:tc>
      </w:tr>
      <w:tr>
        <w:tc>
          <w:tcPr>
            <w:tcW w:type="dxa" w:w="2880"/>
            <w:vAlign w:val="top"/>
          </w:tcPr>
          <w:p>
            <w:pPr>
              <w:spacing w:after="0" w:before="0"/>
            </w:pPr>
            <w:r>
              <w:rPr>
                <w:sz w:val="16"/>
              </w:rPr>
            </w:r>
            <w:r>
              <w:rPr>
                <w:b w:val="0"/>
                <w:sz w:val="16"/>
              </w:rPr>
              <w:t>Client code uniqueness</w:t>
            </w:r>
          </w:p>
        </w:tc>
        <w:tc>
          <w:tcPr>
            <w:tcW w:type="dxa" w:w="7200"/>
            <w:vAlign w:val="top"/>
          </w:tcPr>
          <w:p>
            <w:pPr>
              <w:spacing w:after="0" w:before="0"/>
            </w:pPr>
            <w:r>
              <w:rPr>
                <w:sz w:val="16"/>
              </w:rPr>
            </w:r>
            <w:r>
              <w:rPr>
                <w:b w:val="0"/>
                <w:sz w:val="16"/>
              </w:rPr>
              <w:t>client.code must be globally unique and immutable after activation unless a controlled administrative correction is approved.</w:t>
            </w:r>
          </w:p>
        </w:tc>
      </w:tr>
      <w:tr>
        <w:tc>
          <w:tcPr>
            <w:tcW w:type="dxa" w:w="2880"/>
            <w:vAlign w:val="top"/>
          </w:tcPr>
          <w:p>
            <w:pPr>
              <w:spacing w:after="0" w:before="0"/>
            </w:pPr>
            <w:r>
              <w:rPr>
                <w:sz w:val="16"/>
              </w:rPr>
            </w:r>
            <w:r>
              <w:rPr>
                <w:b w:val="0"/>
                <w:sz w:val="16"/>
              </w:rPr>
              <w:t>User email uniqueness</w:t>
            </w:r>
          </w:p>
        </w:tc>
        <w:tc>
          <w:tcPr>
            <w:tcW w:type="dxa" w:w="7200"/>
            <w:vAlign w:val="top"/>
          </w:tcPr>
          <w:p>
            <w:pPr>
              <w:spacing w:after="0" w:before="0"/>
            </w:pPr>
            <w:r>
              <w:rPr>
                <w:sz w:val="16"/>
              </w:rPr>
            </w:r>
            <w:r>
              <w:rPr>
                <w:b w:val="0"/>
                <w:sz w:val="16"/>
              </w:rPr>
              <w:t>user_account.email must be globally unique and normalized before persistence.</w:t>
            </w:r>
          </w:p>
        </w:tc>
      </w:tr>
      <w:tr>
        <w:tc>
          <w:tcPr>
            <w:tcW w:type="dxa" w:w="2880"/>
            <w:vAlign w:val="top"/>
          </w:tcPr>
          <w:p>
            <w:pPr>
              <w:spacing w:after="0" w:before="0"/>
            </w:pPr>
            <w:r>
              <w:rPr>
                <w:sz w:val="16"/>
              </w:rPr>
            </w:r>
            <w:r>
              <w:rPr>
                <w:b w:val="0"/>
                <w:sz w:val="16"/>
              </w:rPr>
              <w:t>Client Membership uniqueness</w:t>
            </w:r>
          </w:p>
        </w:tc>
        <w:tc>
          <w:tcPr>
            <w:tcW w:type="dxa" w:w="7200"/>
            <w:vAlign w:val="top"/>
          </w:tcPr>
          <w:p>
            <w:pPr>
              <w:spacing w:after="0" w:before="0"/>
            </w:pPr>
            <w:r>
              <w:rPr>
                <w:sz w:val="16"/>
              </w:rPr>
            </w:r>
            <w:r>
              <w:rPr>
                <w:b w:val="0"/>
                <w:sz w:val="16"/>
              </w:rPr>
              <w:t>client_membership must enforce unique(client_id, user_id) for non-archived active/suspended membership rows.</w:t>
            </w:r>
          </w:p>
        </w:tc>
      </w:tr>
      <w:tr>
        <w:tc>
          <w:tcPr>
            <w:tcW w:type="dxa" w:w="2880"/>
            <w:vAlign w:val="top"/>
          </w:tcPr>
          <w:p>
            <w:pPr>
              <w:spacing w:after="0" w:before="0"/>
            </w:pPr>
            <w:r>
              <w:rPr>
                <w:sz w:val="16"/>
              </w:rPr>
            </w:r>
            <w:r>
              <w:rPr>
                <w:b w:val="0"/>
                <w:sz w:val="16"/>
              </w:rPr>
              <w:t>Project Membership precondition</w:t>
            </w:r>
          </w:p>
        </w:tc>
        <w:tc>
          <w:tcPr>
            <w:tcW w:type="dxa" w:w="7200"/>
            <w:vAlign w:val="top"/>
          </w:tcPr>
          <w:p>
            <w:pPr>
              <w:spacing w:after="0" w:before="0"/>
            </w:pPr>
            <w:r>
              <w:rPr>
                <w:sz w:val="16"/>
              </w:rPr>
            </w:r>
            <w:r>
              <w:rPr>
                <w:b w:val="0"/>
                <w:sz w:val="16"/>
              </w:rPr>
              <w:t>project_membership cannot be created unless an active client_membership exists for the same client_id and user_id.</w:t>
            </w:r>
          </w:p>
        </w:tc>
      </w:tr>
      <w:tr>
        <w:tc>
          <w:tcPr>
            <w:tcW w:type="dxa" w:w="2880"/>
            <w:vAlign w:val="top"/>
          </w:tcPr>
          <w:p>
            <w:pPr>
              <w:spacing w:after="0" w:before="0"/>
            </w:pPr>
            <w:r>
              <w:rPr>
                <w:sz w:val="16"/>
              </w:rPr>
            </w:r>
            <w:r>
              <w:rPr>
                <w:b w:val="0"/>
                <w:sz w:val="16"/>
              </w:rPr>
              <w:t>Invitation binding</w:t>
            </w:r>
          </w:p>
        </w:tc>
        <w:tc>
          <w:tcPr>
            <w:tcW w:type="dxa" w:w="7200"/>
            <w:vAlign w:val="top"/>
          </w:tcPr>
          <w:p>
            <w:pPr>
              <w:spacing w:after="0" w:before="0"/>
            </w:pPr>
            <w:r>
              <w:rPr>
                <w:sz w:val="16"/>
              </w:rPr>
            </w:r>
            <w:r>
              <w:rPr>
                <w:b w:val="0"/>
                <w:sz w:val="16"/>
              </w:rPr>
              <w:t>user_invitation.token_hash must be unique and bound to one client_id for its full lifecycle.</w:t>
            </w:r>
          </w:p>
        </w:tc>
      </w:tr>
      <w:tr>
        <w:tc>
          <w:tcPr>
            <w:tcW w:type="dxa" w:w="2880"/>
            <w:vAlign w:val="top"/>
          </w:tcPr>
          <w:p>
            <w:pPr>
              <w:spacing w:after="0" w:before="0"/>
            </w:pPr>
            <w:r>
              <w:rPr>
                <w:sz w:val="16"/>
              </w:rPr>
            </w:r>
            <w:r>
              <w:rPr>
                <w:b w:val="0"/>
                <w:sz w:val="16"/>
              </w:rPr>
              <w:t>Soft archival</w:t>
            </w:r>
          </w:p>
        </w:tc>
        <w:tc>
          <w:tcPr>
            <w:tcW w:type="dxa" w:w="7200"/>
            <w:vAlign w:val="top"/>
          </w:tcPr>
          <w:p>
            <w:pPr>
              <w:spacing w:after="0" w:before="0"/>
            </w:pPr>
            <w:r>
              <w:rPr>
                <w:sz w:val="16"/>
              </w:rPr>
            </w:r>
            <w:r>
              <w:rPr>
                <w:b w:val="0"/>
                <w:sz w:val="16"/>
              </w:rPr>
              <w:t>Client, User, Role, Client Membership, Project Membership, and Administrative Report records are not hard-deleted through module services.</w:t>
            </w:r>
          </w:p>
        </w:tc>
      </w:tr>
      <w:tr>
        <w:tc>
          <w:tcPr>
            <w:tcW w:type="dxa" w:w="2880"/>
            <w:vAlign w:val="top"/>
          </w:tcPr>
          <w:p>
            <w:pPr>
              <w:spacing w:after="0" w:before="0"/>
            </w:pPr>
            <w:r>
              <w:rPr>
                <w:sz w:val="16"/>
              </w:rPr>
            </w:r>
            <w:r>
              <w:rPr>
                <w:b w:val="0"/>
                <w:sz w:val="16"/>
              </w:rPr>
              <w:t>Lookup integrity</w:t>
            </w:r>
          </w:p>
        </w:tc>
        <w:tc>
          <w:tcPr>
            <w:tcW w:type="dxa" w:w="7200"/>
            <w:vAlign w:val="top"/>
          </w:tcPr>
          <w:p>
            <w:pPr>
              <w:spacing w:after="0" w:before="0"/>
            </w:pPr>
            <w:r>
              <w:rPr>
                <w:sz w:val="16"/>
              </w:rPr>
            </w:r>
            <w:r>
              <w:rPr>
                <w:b w:val="0"/>
                <w:sz w:val="16"/>
              </w:rPr>
              <w:t>Status/type/target fields must reference active lookup rows before create or activation operations commit.</w:t>
            </w:r>
          </w:p>
        </w:tc>
      </w:tr>
      <w:tr>
        <w:tc>
          <w:tcPr>
            <w:tcW w:type="dxa" w:w="2880"/>
            <w:vAlign w:val="top"/>
          </w:tcPr>
          <w:p>
            <w:pPr>
              <w:spacing w:after="0" w:before="0"/>
            </w:pPr>
            <w:r>
              <w:rPr>
                <w:sz w:val="16"/>
              </w:rPr>
            </w:r>
            <w:r>
              <w:rPr>
                <w:b w:val="0"/>
                <w:sz w:val="16"/>
              </w:rPr>
              <w:t>Audit immutability</w:t>
            </w:r>
          </w:p>
        </w:tc>
        <w:tc>
          <w:tcPr>
            <w:tcW w:type="dxa" w:w="7200"/>
            <w:vAlign w:val="top"/>
          </w:tcPr>
          <w:p>
            <w:pPr>
              <w:spacing w:after="0" w:before="0"/>
            </w:pPr>
            <w:r>
              <w:rPr>
                <w:sz w:val="16"/>
              </w:rPr>
            </w:r>
            <w:r>
              <w:rPr>
                <w:b w:val="0"/>
                <w:sz w:val="16"/>
              </w:rPr>
              <w:t>administrative_report payload and source references must not be updated after generation; only reviewed_at or archived_at may change through controlled lifecycle operations.</w:t>
            </w:r>
          </w:p>
        </w:tc>
      </w:tr>
    </w:tbl>
    <w:p/>
    <w:p>
      <w:pPr>
        <w:pStyle w:val="Heading1"/>
        <w:spacing w:before="240" w:after="120"/>
      </w:pPr>
      <w:r>
        <w:t>5. Backend Tenant Isolation Contract</w:t>
      </w:r>
    </w:p>
    <w:p>
      <w:pPr>
        <w:pStyle w:val="ListBullet"/>
        <w:spacing w:after="40"/>
      </w:pPr>
      <w:r>
        <w:t>Every tenant-scoped service method must receive authenticated_user_id and active_client_id or derive them from the authenticated session context through a project-level context provider.</w:t>
      </w:r>
    </w:p>
    <w:p>
      <w:pPr>
        <w:pStyle w:val="ListBullet"/>
        <w:spacing w:after="40"/>
      </w:pPr>
      <w:r>
        <w:t>No endpoint may return Client, Project, Membership, Invitation, Role assignment, or report data for a Client unless the requester has an active membership or platform-level authority.</w:t>
      </w:r>
    </w:p>
    <w:p>
      <w:pPr>
        <w:pStyle w:val="ListBullet"/>
        <w:spacing w:after="40"/>
      </w:pPr>
      <w:r>
        <w:t>Project-scoped operations must verify that the requested Project belongs to the requested Client and that the User has a valid Client Membership before Project Membership checks are evaluated.</w:t>
      </w:r>
    </w:p>
    <w:p>
      <w:pPr>
        <w:pStyle w:val="ListBullet"/>
        <w:spacing w:after="40"/>
      </w:pPr>
      <w:r>
        <w:t>Client Suspended or Archived states immediately block downstream module access for non-platform roles.</w:t>
      </w:r>
    </w:p>
    <w:p>
      <w:pPr>
        <w:pStyle w:val="ListBullet"/>
        <w:spacing w:after="40"/>
      </w:pPr>
      <w:r>
        <w:t>Cross-tenant mismatches must fail with SRS-VAL-011 and emit an isolation-breach audit event.</w:t>
      </w:r>
    </w:p>
    <w:p>
      <w:r>
        <w:t>Tenant Collection Scoping Mandate: Tenant context for collection endpoints must be resolved only at the server-side controller layer from the validated authenticated session context token and project-level context provider. Collection routes must not trust client-supplied query strings, unverified route manipulation, or arbitrary request headers as the source of tenant authority. Explicit {client_id} route values, where present, are treated as requested resource identifiers and must be matched against the authenticated active_client_id before service or repository execution proceeds. Cross-tenant mismatch must fail with SRS-VAL-011 and produce audit evidence.</w:t>
      </w:r>
    </w:p>
    <w:p>
      <w:pPr>
        <w:pStyle w:val="Heading1"/>
        <w:spacing w:before="240" w:after="120"/>
      </w:pPr>
      <w:r>
        <w:t>6. REST API Endpoint Contract</w:t>
      </w:r>
    </w:p>
    <w:p>
      <w:pPr>
        <w:spacing w:after="120" w:before="0"/>
      </w:pPr>
      <w:r>
        <w:t>All tenant collection endpoints must resolve an active tenant boundary either from an explicit parent client path parameter, a project-level authenticated tenant context provider, or a secure approved tenant-context header. If active_client_id cannot be resolved and the requester does not have platform-level authority, the endpoint must fail with SRS-VAL-011 before repository access. Collection routes must never perform unbounded global database sweeps.</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592"/>
            <w:shd w:fill="D9EAF7"/>
          </w:tcPr>
          <w:p>
            <w:pPr>
              <w:spacing w:after="0" w:before="0"/>
            </w:pPr>
            <w:r>
              <w:rPr>
                <w:sz w:val="16"/>
              </w:rPr>
            </w:r>
            <w:r>
              <w:rPr>
                <w:b/>
                <w:sz w:val="16"/>
              </w:rPr>
              <w:t>Endpoint</w:t>
            </w:r>
          </w:p>
        </w:tc>
        <w:tc>
          <w:tcPr>
            <w:tcW w:type="dxa" w:w="1152"/>
            <w:shd w:fill="D9EAF7"/>
          </w:tcPr>
          <w:p>
            <w:pPr>
              <w:spacing w:after="0" w:before="0"/>
            </w:pPr>
            <w:r>
              <w:rPr>
                <w:sz w:val="16"/>
              </w:rPr>
            </w:r>
            <w:r>
              <w:rPr>
                <w:b/>
                <w:sz w:val="16"/>
              </w:rPr>
              <w:t>Method</w:t>
            </w:r>
          </w:p>
        </w:tc>
        <w:tc>
          <w:tcPr>
            <w:tcW w:type="dxa" w:w="2160"/>
            <w:shd w:fill="D9EAF7"/>
          </w:tcPr>
          <w:p>
            <w:pPr>
              <w:spacing w:after="0" w:before="0"/>
            </w:pPr>
            <w:r>
              <w:rPr>
                <w:sz w:val="16"/>
              </w:rPr>
            </w:r>
            <w:r>
              <w:rPr>
                <w:b/>
                <w:sz w:val="16"/>
              </w:rPr>
              <w:t>Service</w:t>
            </w:r>
          </w:p>
        </w:tc>
        <w:tc>
          <w:tcPr>
            <w:tcW w:type="dxa" w:w="4032"/>
            <w:shd w:fill="D9EAF7"/>
          </w:tcPr>
          <w:p>
            <w:pPr>
              <w:spacing w:after="0" w:before="0"/>
            </w:pPr>
            <w:r>
              <w:rPr>
                <w:sz w:val="16"/>
              </w:rPr>
            </w:r>
            <w:r>
              <w:rPr>
                <w:b/>
                <w:sz w:val="16"/>
              </w:rPr>
              <w:t>Mandatory scoping rule</w:t>
            </w:r>
          </w:p>
        </w:tc>
        <w:tc>
          <w:tcPr>
            <w:tcW w:type="dxa" w:w="1872"/>
            <w:shd w:fill="D9EAF7"/>
          </w:tcPr>
          <w:p>
            <w:pPr>
              <w:spacing w:after="0" w:before="0"/>
            </w:pPr>
            <w:r>
              <w:rPr>
                <w:sz w:val="16"/>
              </w:rPr>
            </w:r>
            <w:r>
              <w:rPr>
                <w:b/>
                <w:sz w:val="16"/>
              </w:rPr>
              <w:t>SRS trace</w:t>
            </w:r>
          </w:p>
        </w:tc>
      </w:tr>
      <w:tr>
        <w:tc>
          <w:tcPr>
            <w:tcW w:type="dxa" w:w="2592"/>
            <w:vAlign w:val="top"/>
          </w:tcPr>
          <w:p>
            <w:pPr>
              <w:spacing w:after="0" w:before="0"/>
            </w:pPr>
            <w:r>
              <w:rPr>
                <w:sz w:val="16"/>
              </w:rPr>
            </w:r>
            <w:r>
              <w:rPr>
                <w:b w:val="0"/>
                <w:sz w:val="16"/>
              </w:rPr>
              <w:t>/api/user-client/clients</w:t>
            </w:r>
          </w:p>
        </w:tc>
        <w:tc>
          <w:tcPr>
            <w:tcW w:type="dxa" w:w="1152"/>
            <w:vAlign w:val="top"/>
          </w:tcPr>
          <w:p>
            <w:pPr>
              <w:spacing w:after="0" w:before="0"/>
            </w:pPr>
            <w:r>
              <w:rPr>
                <w:sz w:val="16"/>
              </w:rPr>
            </w:r>
            <w:r>
              <w:rPr>
                <w:b w:val="0"/>
                <w:sz w:val="16"/>
              </w:rPr>
              <w:t>GET/POST</w:t>
            </w:r>
          </w:p>
        </w:tc>
        <w:tc>
          <w:tcPr>
            <w:tcW w:type="dxa" w:w="2160"/>
            <w:vAlign w:val="top"/>
          </w:tcPr>
          <w:p>
            <w:pPr>
              <w:spacing w:after="0" w:before="0"/>
            </w:pPr>
            <w:r>
              <w:rPr>
                <w:sz w:val="16"/>
              </w:rPr>
            </w:r>
            <w:r>
              <w:rPr>
                <w:b w:val="0"/>
                <w:sz w:val="16"/>
              </w:rPr>
              <w:t>ClientService</w:t>
            </w:r>
          </w:p>
        </w:tc>
        <w:tc>
          <w:tcPr>
            <w:tcW w:type="dxa" w:w="4032"/>
            <w:vAlign w:val="top"/>
          </w:tcPr>
          <w:p>
            <w:r>
              <w:t>GET returns only authorized Clients unless platform authority exists; POST requires platform authority. Tenant scope must be derived from validated session context token; client-supplied query parameters or unverified headers are not authority sources.</w:t>
            </w:r>
          </w:p>
        </w:tc>
        <w:tc>
          <w:tcPr>
            <w:tcW w:type="dxa" w:w="1872"/>
            <w:vAlign w:val="top"/>
          </w:tcPr>
          <w:p>
            <w:pPr>
              <w:spacing w:after="0" w:before="0"/>
            </w:pPr>
            <w:r>
              <w:rPr>
                <w:sz w:val="16"/>
              </w:rPr>
            </w:r>
            <w:r>
              <w:rPr>
                <w:b w:val="0"/>
                <w:sz w:val="16"/>
              </w:rPr>
              <w:t>SRS-FR-001, SRS-FR-002</w:t>
            </w:r>
          </w:p>
        </w:tc>
      </w:tr>
      <w:tr>
        <w:tc>
          <w:tcPr>
            <w:tcW w:type="dxa" w:w="2592"/>
            <w:vAlign w:val="top"/>
          </w:tcPr>
          <w:p>
            <w:pPr>
              <w:spacing w:after="0" w:before="0"/>
            </w:pPr>
            <w:r>
              <w:rPr>
                <w:sz w:val="16"/>
              </w:rPr>
            </w:r>
            <w:r>
              <w:rPr>
                <w:b w:val="0"/>
                <w:sz w:val="16"/>
              </w:rPr>
              <w:t>/api/user-client/clients/{client_id}</w:t>
            </w:r>
          </w:p>
        </w:tc>
        <w:tc>
          <w:tcPr>
            <w:tcW w:type="dxa" w:w="1152"/>
            <w:vAlign w:val="top"/>
          </w:tcPr>
          <w:p>
            <w:pPr>
              <w:spacing w:after="0" w:before="0"/>
            </w:pPr>
            <w:r>
              <w:rPr>
                <w:sz w:val="16"/>
              </w:rPr>
            </w:r>
            <w:r>
              <w:rPr>
                <w:b w:val="0"/>
                <w:sz w:val="16"/>
              </w:rPr>
              <w:t>GET/PATCH</w:t>
            </w:r>
          </w:p>
        </w:tc>
        <w:tc>
          <w:tcPr>
            <w:tcW w:type="dxa" w:w="2160"/>
            <w:vAlign w:val="top"/>
          </w:tcPr>
          <w:p>
            <w:pPr>
              <w:spacing w:after="0" w:before="0"/>
            </w:pPr>
            <w:r>
              <w:rPr>
                <w:sz w:val="16"/>
              </w:rPr>
            </w:r>
            <w:r>
              <w:rPr>
                <w:b w:val="0"/>
                <w:sz w:val="16"/>
              </w:rPr>
              <w:t>ClientService</w:t>
            </w:r>
          </w:p>
        </w:tc>
        <w:tc>
          <w:tcPr>
            <w:tcW w:type="dxa" w:w="4032"/>
            <w:vAlign w:val="top"/>
          </w:tcPr>
          <w:p>
            <w:pPr>
              <w:spacing w:after="0" w:before="0"/>
            </w:pPr>
            <w:r>
              <w:rPr>
                <w:sz w:val="16"/>
              </w:rPr>
            </w:r>
            <w:r>
              <w:rPr>
                <w:b w:val="0"/>
                <w:sz w:val="16"/>
              </w:rPr>
              <w:t>client_id must match active_client_id or platform authority.</w:t>
            </w:r>
          </w:p>
        </w:tc>
        <w:tc>
          <w:tcPr>
            <w:tcW w:type="dxa" w:w="1872"/>
            <w:vAlign w:val="top"/>
          </w:tcPr>
          <w:p>
            <w:pPr>
              <w:spacing w:after="0" w:before="0"/>
            </w:pPr>
            <w:r>
              <w:rPr>
                <w:sz w:val="16"/>
              </w:rPr>
            </w:r>
            <w:r>
              <w:rPr>
                <w:b w:val="0"/>
                <w:sz w:val="16"/>
              </w:rPr>
              <w:t>SRS-FR-001, SRS-FR-009</w:t>
            </w:r>
          </w:p>
        </w:tc>
      </w:tr>
      <w:tr>
        <w:tc>
          <w:tcPr>
            <w:tcW w:type="dxa" w:w="2592"/>
            <w:vAlign w:val="top"/>
          </w:tcPr>
          <w:p>
            <w:pPr>
              <w:spacing w:after="0" w:before="0"/>
            </w:pPr>
            <w:r>
              <w:rPr>
                <w:sz w:val="16"/>
              </w:rPr>
            </w:r>
            <w:r>
              <w:rPr>
                <w:b w:val="0"/>
                <w:sz w:val="16"/>
              </w:rPr>
              <w:t>/api/user-client/clients/{client_id}/suspend</w:t>
            </w:r>
          </w:p>
        </w:tc>
        <w:tc>
          <w:tcPr>
            <w:tcW w:type="dxa" w:w="1152"/>
            <w:vAlign w:val="top"/>
          </w:tcPr>
          <w:p>
            <w:pPr>
              <w:spacing w:after="0" w:before="0"/>
            </w:pPr>
            <w:r>
              <w:rPr>
                <w:sz w:val="16"/>
              </w:rPr>
            </w:r>
            <w:r>
              <w:rPr>
                <w:b w:val="0"/>
                <w:sz w:val="16"/>
              </w:rPr>
              <w:t>POST</w:t>
            </w:r>
          </w:p>
        </w:tc>
        <w:tc>
          <w:tcPr>
            <w:tcW w:type="dxa" w:w="2160"/>
            <w:vAlign w:val="top"/>
          </w:tcPr>
          <w:p>
            <w:pPr>
              <w:spacing w:after="0" w:before="0"/>
            </w:pPr>
            <w:r>
              <w:rPr>
                <w:sz w:val="16"/>
              </w:rPr>
            </w:r>
            <w:r>
              <w:rPr>
                <w:b w:val="0"/>
                <w:sz w:val="16"/>
              </w:rPr>
              <w:t>ClientLifecycleService</w:t>
            </w:r>
          </w:p>
        </w:tc>
        <w:tc>
          <w:tcPr>
            <w:tcW w:type="dxa" w:w="4032"/>
            <w:vAlign w:val="top"/>
          </w:tcPr>
          <w:p>
            <w:pPr>
              <w:spacing w:after="0" w:before="0"/>
            </w:pPr>
            <w:r>
              <w:rPr>
                <w:sz w:val="16"/>
              </w:rPr>
            </w:r>
            <w:r>
              <w:rPr>
                <w:b w:val="0"/>
                <w:sz w:val="16"/>
              </w:rPr>
              <w:t>client_id must be authorized; suspension cascade must execute via validated service path.</w:t>
            </w:r>
          </w:p>
        </w:tc>
        <w:tc>
          <w:tcPr>
            <w:tcW w:type="dxa" w:w="1872"/>
            <w:vAlign w:val="top"/>
          </w:tcPr>
          <w:p>
            <w:pPr>
              <w:spacing w:after="0" w:before="0"/>
            </w:pPr>
            <w:r>
              <w:rPr>
                <w:sz w:val="16"/>
              </w:rPr>
            </w:r>
            <w:r>
              <w:rPr>
                <w:b w:val="0"/>
                <w:sz w:val="16"/>
              </w:rPr>
              <w:t>SRS-FR-009, SRS-VAL-003</w:t>
            </w:r>
          </w:p>
        </w:tc>
      </w:tr>
      <w:tr>
        <w:tc>
          <w:tcPr>
            <w:tcW w:type="dxa" w:w="2592"/>
            <w:vAlign w:val="top"/>
          </w:tcPr>
          <w:p>
            <w:pPr>
              <w:spacing w:after="0" w:before="0"/>
            </w:pPr>
            <w:r>
              <w:rPr>
                <w:sz w:val="16"/>
              </w:rPr>
            </w:r>
            <w:r>
              <w:rPr>
                <w:b w:val="0"/>
                <w:sz w:val="16"/>
              </w:rPr>
              <w:t>/api/user-client/clients/{client_id}/users</w:t>
            </w:r>
          </w:p>
        </w:tc>
        <w:tc>
          <w:tcPr>
            <w:tcW w:type="dxa" w:w="1152"/>
            <w:vAlign w:val="top"/>
          </w:tcPr>
          <w:p>
            <w:pPr>
              <w:spacing w:after="0" w:before="0"/>
            </w:pPr>
            <w:r>
              <w:rPr>
                <w:sz w:val="16"/>
              </w:rPr>
            </w:r>
            <w:r>
              <w:rPr>
                <w:b w:val="0"/>
                <w:sz w:val="16"/>
              </w:rPr>
              <w:t>GET/POST</w:t>
            </w:r>
          </w:p>
        </w:tc>
        <w:tc>
          <w:tcPr>
            <w:tcW w:type="dxa" w:w="2160"/>
            <w:vAlign w:val="top"/>
          </w:tcPr>
          <w:p>
            <w:pPr>
              <w:spacing w:after="0" w:before="0"/>
            </w:pPr>
            <w:r>
              <w:rPr>
                <w:sz w:val="16"/>
              </w:rPr>
            </w:r>
            <w:r>
              <w:rPr>
                <w:b w:val="0"/>
                <w:sz w:val="16"/>
              </w:rPr>
              <w:t>UserService</w:t>
            </w:r>
          </w:p>
        </w:tc>
        <w:tc>
          <w:tcPr>
            <w:tcW w:type="dxa" w:w="4032"/>
            <w:vAlign w:val="top"/>
          </w:tcPr>
          <w:p>
            <w:r>
              <w:t>User collection is filtered by client_membership for client_id; global identity does not imply visibility. Tenant scope must be derived from validated session context token; client-supplied query parameters or unverified headers are not authority sources.</w:t>
            </w:r>
          </w:p>
        </w:tc>
        <w:tc>
          <w:tcPr>
            <w:tcW w:type="dxa" w:w="1872"/>
            <w:vAlign w:val="top"/>
          </w:tcPr>
          <w:p>
            <w:pPr>
              <w:spacing w:after="0" w:before="0"/>
            </w:pPr>
            <w:r>
              <w:rPr>
                <w:sz w:val="16"/>
              </w:rPr>
            </w:r>
            <w:r>
              <w:rPr>
                <w:b w:val="0"/>
                <w:sz w:val="16"/>
              </w:rPr>
              <w:t>SRS-FR-003, SRS-FR-007, SRS-FR-012</w:t>
            </w:r>
          </w:p>
        </w:tc>
      </w:tr>
      <w:tr>
        <w:tc>
          <w:tcPr>
            <w:tcW w:type="dxa" w:w="2592"/>
            <w:vAlign w:val="top"/>
          </w:tcPr>
          <w:p>
            <w:pPr>
              <w:spacing w:after="0" w:before="0"/>
            </w:pPr>
            <w:r>
              <w:rPr>
                <w:sz w:val="16"/>
              </w:rPr>
            </w:r>
            <w:r>
              <w:rPr>
                <w:b w:val="0"/>
                <w:sz w:val="16"/>
              </w:rPr>
              <w:t>/api/user-client/users/{user_id}</w:t>
            </w:r>
          </w:p>
        </w:tc>
        <w:tc>
          <w:tcPr>
            <w:tcW w:type="dxa" w:w="1152"/>
            <w:vAlign w:val="top"/>
          </w:tcPr>
          <w:p>
            <w:pPr>
              <w:spacing w:after="0" w:before="0"/>
            </w:pPr>
            <w:r>
              <w:rPr>
                <w:sz w:val="16"/>
              </w:rPr>
            </w:r>
            <w:r>
              <w:rPr>
                <w:b w:val="0"/>
                <w:sz w:val="16"/>
              </w:rPr>
              <w:t>GET/PATCH</w:t>
            </w:r>
          </w:p>
        </w:tc>
        <w:tc>
          <w:tcPr>
            <w:tcW w:type="dxa" w:w="2160"/>
            <w:vAlign w:val="top"/>
          </w:tcPr>
          <w:p>
            <w:pPr>
              <w:spacing w:after="0" w:before="0"/>
            </w:pPr>
            <w:r>
              <w:rPr>
                <w:sz w:val="16"/>
              </w:rPr>
            </w:r>
            <w:r>
              <w:rPr>
                <w:b w:val="0"/>
                <w:sz w:val="16"/>
              </w:rPr>
              <w:t>UserService</w:t>
            </w:r>
          </w:p>
        </w:tc>
        <w:tc>
          <w:tcPr>
            <w:tcW w:type="dxa" w:w="4032"/>
            <w:vAlign w:val="top"/>
          </w:tcPr>
          <w:p>
            <w:pPr>
              <w:spacing w:after="0" w:before="0"/>
            </w:pPr>
            <w:r>
              <w:rPr>
                <w:sz w:val="16"/>
              </w:rPr>
            </w:r>
            <w:r>
              <w:rPr>
                <w:b w:val="0"/>
                <w:sz w:val="16"/>
              </w:rPr>
              <w:t>Requester must be self, platform authority, or authorized within active Client context.</w:t>
            </w:r>
          </w:p>
        </w:tc>
        <w:tc>
          <w:tcPr>
            <w:tcW w:type="dxa" w:w="1872"/>
            <w:vAlign w:val="top"/>
          </w:tcPr>
          <w:p>
            <w:pPr>
              <w:spacing w:after="0" w:before="0"/>
            </w:pPr>
            <w:r>
              <w:rPr>
                <w:sz w:val="16"/>
              </w:rPr>
            </w:r>
            <w:r>
              <w:rPr>
                <w:b w:val="0"/>
                <w:sz w:val="16"/>
              </w:rPr>
              <w:t>SRS-FR-003</w:t>
            </w:r>
          </w:p>
        </w:tc>
      </w:tr>
      <w:tr>
        <w:tc>
          <w:tcPr>
            <w:tcW w:type="dxa" w:w="2592"/>
            <w:vAlign w:val="top"/>
          </w:tcPr>
          <w:p>
            <w:pPr>
              <w:spacing w:after="0" w:before="0"/>
            </w:pPr>
            <w:r>
              <w:rPr>
                <w:sz w:val="16"/>
              </w:rPr>
            </w:r>
            <w:r>
              <w:rPr>
                <w:b w:val="0"/>
                <w:sz w:val="16"/>
              </w:rPr>
              <w:t>/api/user-client/roles</w:t>
            </w:r>
          </w:p>
        </w:tc>
        <w:tc>
          <w:tcPr>
            <w:tcW w:type="dxa" w:w="1152"/>
            <w:vAlign w:val="top"/>
          </w:tcPr>
          <w:p>
            <w:pPr>
              <w:spacing w:after="0" w:before="0"/>
            </w:pPr>
            <w:r>
              <w:rPr>
                <w:sz w:val="16"/>
              </w:rPr>
            </w:r>
            <w:r>
              <w:rPr>
                <w:b w:val="0"/>
                <w:sz w:val="16"/>
              </w:rPr>
              <w:t>GET/POST</w:t>
            </w:r>
          </w:p>
        </w:tc>
        <w:tc>
          <w:tcPr>
            <w:tcW w:type="dxa" w:w="2160"/>
            <w:vAlign w:val="top"/>
          </w:tcPr>
          <w:p>
            <w:pPr>
              <w:spacing w:after="0" w:before="0"/>
            </w:pPr>
            <w:r>
              <w:rPr>
                <w:sz w:val="16"/>
              </w:rPr>
            </w:r>
            <w:r>
              <w:rPr>
                <w:b w:val="0"/>
                <w:sz w:val="16"/>
              </w:rPr>
              <w:t>RoleService</w:t>
            </w:r>
          </w:p>
        </w:tc>
        <w:tc>
          <w:tcPr>
            <w:tcW w:type="dxa" w:w="4032"/>
            <w:vAlign w:val="top"/>
          </w:tcPr>
          <w:p>
            <w:pPr>
              <w:spacing w:after="0" w:before="0"/>
            </w:pPr>
            <w:r>
              <w:rPr>
                <w:sz w:val="16"/>
              </w:rPr>
            </w:r>
            <w:r>
              <w:rPr>
                <w:b w:val="0"/>
                <w:sz w:val="16"/>
              </w:rPr>
              <w:t>Global role catalog access requires platform authority or approved administrator role.</w:t>
            </w:r>
          </w:p>
        </w:tc>
        <w:tc>
          <w:tcPr>
            <w:tcW w:type="dxa" w:w="1872"/>
            <w:vAlign w:val="top"/>
          </w:tcPr>
          <w:p>
            <w:pPr>
              <w:spacing w:after="0" w:before="0"/>
            </w:pPr>
            <w:r>
              <w:rPr>
                <w:sz w:val="16"/>
              </w:rPr>
            </w:r>
            <w:r>
              <w:rPr>
                <w:b w:val="0"/>
                <w:sz w:val="16"/>
              </w:rPr>
              <w:t>SRS-FR-006</w:t>
            </w:r>
          </w:p>
        </w:tc>
      </w:tr>
      <w:tr>
        <w:tc>
          <w:tcPr>
            <w:tcW w:type="dxa" w:w="2592"/>
            <w:vAlign w:val="top"/>
          </w:tcPr>
          <w:p>
            <w:pPr>
              <w:spacing w:after="0" w:before="0"/>
            </w:pPr>
            <w:r>
              <w:rPr>
                <w:sz w:val="16"/>
              </w:rPr>
            </w:r>
            <w:r>
              <w:rPr>
                <w:b w:val="0"/>
                <w:sz w:val="16"/>
              </w:rPr>
              <w:t>/api/user-client/clients/{client_id}/invitations</w:t>
            </w:r>
          </w:p>
        </w:tc>
        <w:tc>
          <w:tcPr>
            <w:tcW w:type="dxa" w:w="1152"/>
            <w:vAlign w:val="top"/>
          </w:tcPr>
          <w:p>
            <w:pPr>
              <w:spacing w:after="0" w:before="0"/>
            </w:pPr>
            <w:r>
              <w:rPr>
                <w:sz w:val="16"/>
              </w:rPr>
            </w:r>
            <w:r>
              <w:rPr>
                <w:b w:val="0"/>
                <w:sz w:val="16"/>
              </w:rPr>
              <w:t>GET/POST</w:t>
            </w:r>
          </w:p>
        </w:tc>
        <w:tc>
          <w:tcPr>
            <w:tcW w:type="dxa" w:w="2160"/>
            <w:vAlign w:val="top"/>
          </w:tcPr>
          <w:p>
            <w:pPr>
              <w:spacing w:after="0" w:before="0"/>
            </w:pPr>
            <w:r>
              <w:rPr>
                <w:sz w:val="16"/>
              </w:rPr>
            </w:r>
            <w:r>
              <w:rPr>
                <w:b w:val="0"/>
                <w:sz w:val="16"/>
              </w:rPr>
              <w:t>InvitationService</w:t>
            </w:r>
          </w:p>
        </w:tc>
        <w:tc>
          <w:tcPr>
            <w:tcW w:type="dxa" w:w="4032"/>
            <w:vAlign w:val="top"/>
          </w:tcPr>
          <w:p>
            <w:r>
              <w:t>Invitation collection is filtered by client_id and active Client Administrator authority. Tenant scope must be derived from validated session context token; client-supplied query parameters or unverified headers are not authority sources.</w:t>
            </w:r>
          </w:p>
        </w:tc>
        <w:tc>
          <w:tcPr>
            <w:tcW w:type="dxa" w:w="1872"/>
            <w:vAlign w:val="top"/>
          </w:tcPr>
          <w:p>
            <w:pPr>
              <w:spacing w:after="0" w:before="0"/>
            </w:pPr>
            <w:r>
              <w:rPr>
                <w:sz w:val="16"/>
              </w:rPr>
            </w:r>
            <w:r>
              <w:rPr>
                <w:b w:val="0"/>
                <w:sz w:val="16"/>
              </w:rPr>
              <w:t>SRS-FR-005, SRS-FR-012</w:t>
            </w:r>
          </w:p>
        </w:tc>
      </w:tr>
      <w:tr>
        <w:tc>
          <w:tcPr>
            <w:tcW w:type="dxa" w:w="2592"/>
            <w:vAlign w:val="top"/>
          </w:tcPr>
          <w:p>
            <w:pPr>
              <w:spacing w:after="0" w:before="0"/>
            </w:pPr>
            <w:r>
              <w:rPr>
                <w:sz w:val="16"/>
              </w:rPr>
            </w:r>
            <w:r>
              <w:rPr>
                <w:b w:val="0"/>
                <w:sz w:val="16"/>
              </w:rPr>
              <w:t>/api/user-client/invitations/{invitation_id}/cancel</w:t>
            </w:r>
          </w:p>
        </w:tc>
        <w:tc>
          <w:tcPr>
            <w:tcW w:type="dxa" w:w="1152"/>
            <w:vAlign w:val="top"/>
          </w:tcPr>
          <w:p>
            <w:pPr>
              <w:spacing w:after="0" w:before="0"/>
            </w:pPr>
            <w:r>
              <w:rPr>
                <w:sz w:val="16"/>
              </w:rPr>
            </w:r>
            <w:r>
              <w:rPr>
                <w:b w:val="0"/>
                <w:sz w:val="16"/>
              </w:rPr>
              <w:t>POST</w:t>
            </w:r>
          </w:p>
        </w:tc>
        <w:tc>
          <w:tcPr>
            <w:tcW w:type="dxa" w:w="2160"/>
            <w:vAlign w:val="top"/>
          </w:tcPr>
          <w:p>
            <w:pPr>
              <w:spacing w:after="0" w:before="0"/>
            </w:pPr>
            <w:r>
              <w:rPr>
                <w:sz w:val="16"/>
              </w:rPr>
            </w:r>
            <w:r>
              <w:rPr>
                <w:b w:val="0"/>
                <w:sz w:val="16"/>
              </w:rPr>
              <w:t>InvitationService</w:t>
            </w:r>
          </w:p>
        </w:tc>
        <w:tc>
          <w:tcPr>
            <w:tcW w:type="dxa" w:w="4032"/>
            <w:vAlign w:val="top"/>
          </w:tcPr>
          <w:p>
            <w:pPr>
              <w:spacing w:after="0" w:before="0"/>
            </w:pPr>
            <w:r>
              <w:rPr>
                <w:sz w:val="16"/>
              </w:rPr>
            </w:r>
            <w:r>
              <w:rPr>
                <w:b w:val="0"/>
                <w:sz w:val="16"/>
              </w:rPr>
              <w:t>Invitation must resolve to active_client_id before cancellation.</w:t>
            </w:r>
          </w:p>
        </w:tc>
        <w:tc>
          <w:tcPr>
            <w:tcW w:type="dxa" w:w="1872"/>
            <w:vAlign w:val="top"/>
          </w:tcPr>
          <w:p>
            <w:pPr>
              <w:spacing w:after="0" w:before="0"/>
            </w:pPr>
            <w:r>
              <w:rPr>
                <w:sz w:val="16"/>
              </w:rPr>
            </w:r>
            <w:r>
              <w:rPr>
                <w:b w:val="0"/>
                <w:sz w:val="16"/>
              </w:rPr>
              <w:t>SRS-FR-005, SRS-VAL-007</w:t>
            </w:r>
          </w:p>
        </w:tc>
      </w:tr>
      <w:tr>
        <w:tc>
          <w:tcPr>
            <w:tcW w:type="dxa" w:w="2592"/>
            <w:vAlign w:val="top"/>
          </w:tcPr>
          <w:p>
            <w:pPr>
              <w:spacing w:after="0" w:before="0"/>
            </w:pPr>
            <w:r>
              <w:rPr>
                <w:sz w:val="16"/>
              </w:rPr>
            </w:r>
            <w:r>
              <w:rPr>
                <w:b w:val="0"/>
                <w:sz w:val="16"/>
              </w:rPr>
              <w:t>/api/user-client/registrations/accept</w:t>
            </w:r>
          </w:p>
        </w:tc>
        <w:tc>
          <w:tcPr>
            <w:tcW w:type="dxa" w:w="1152"/>
            <w:vAlign w:val="top"/>
          </w:tcPr>
          <w:p>
            <w:pPr>
              <w:spacing w:after="0" w:before="0"/>
            </w:pPr>
            <w:r>
              <w:rPr>
                <w:sz w:val="16"/>
              </w:rPr>
            </w:r>
            <w:r>
              <w:rPr>
                <w:b w:val="0"/>
                <w:sz w:val="16"/>
              </w:rPr>
              <w:t>POST</w:t>
            </w:r>
          </w:p>
        </w:tc>
        <w:tc>
          <w:tcPr>
            <w:tcW w:type="dxa" w:w="2160"/>
            <w:vAlign w:val="top"/>
          </w:tcPr>
          <w:p>
            <w:pPr>
              <w:spacing w:after="0" w:before="0"/>
            </w:pPr>
            <w:r>
              <w:rPr>
                <w:sz w:val="16"/>
              </w:rPr>
            </w:r>
            <w:r>
              <w:rPr>
                <w:b w:val="0"/>
                <w:sz w:val="16"/>
              </w:rPr>
              <w:t>RegistrationService</w:t>
            </w:r>
          </w:p>
        </w:tc>
        <w:tc>
          <w:tcPr>
            <w:tcW w:type="dxa" w:w="4032"/>
            <w:vAlign w:val="top"/>
          </w:tcPr>
          <w:p>
            <w:pPr>
              <w:spacing w:after="0" w:before="0"/>
            </w:pPr>
            <w:r>
              <w:rPr>
                <w:sz w:val="16"/>
              </w:rPr>
            </w:r>
            <w:r>
              <w:rPr>
                <w:b w:val="0"/>
                <w:sz w:val="16"/>
              </w:rPr>
              <w:t>Invitation token determines bound client_id; submitted user context cannot override it.</w:t>
            </w:r>
          </w:p>
        </w:tc>
        <w:tc>
          <w:tcPr>
            <w:tcW w:type="dxa" w:w="1872"/>
            <w:vAlign w:val="top"/>
          </w:tcPr>
          <w:p>
            <w:pPr>
              <w:spacing w:after="0" w:before="0"/>
            </w:pPr>
            <w:r>
              <w:rPr>
                <w:sz w:val="16"/>
              </w:rPr>
            </w:r>
            <w:r>
              <w:rPr>
                <w:b w:val="0"/>
                <w:sz w:val="16"/>
              </w:rPr>
              <w:t>SRS-FR-005, SRS-VAL-008</w:t>
            </w:r>
          </w:p>
        </w:tc>
      </w:tr>
      <w:tr>
        <w:tc>
          <w:tcPr>
            <w:tcW w:type="dxa" w:w="2592"/>
            <w:vAlign w:val="top"/>
          </w:tcPr>
          <w:p>
            <w:pPr>
              <w:spacing w:after="0" w:before="0"/>
            </w:pPr>
            <w:r>
              <w:rPr>
                <w:sz w:val="16"/>
              </w:rPr>
            </w:r>
            <w:r>
              <w:rPr>
                <w:b w:val="0"/>
                <w:sz w:val="16"/>
              </w:rPr>
              <w:t>/api/user-client/clients/{client_id}/client-memberships</w:t>
            </w:r>
          </w:p>
        </w:tc>
        <w:tc>
          <w:tcPr>
            <w:tcW w:type="dxa" w:w="1152"/>
            <w:vAlign w:val="top"/>
          </w:tcPr>
          <w:p>
            <w:pPr>
              <w:spacing w:after="0" w:before="0"/>
            </w:pPr>
            <w:r>
              <w:rPr>
                <w:sz w:val="16"/>
              </w:rPr>
            </w:r>
            <w:r>
              <w:rPr>
                <w:b w:val="0"/>
                <w:sz w:val="16"/>
              </w:rPr>
              <w:t>GET/POST/PATCH</w:t>
            </w:r>
          </w:p>
        </w:tc>
        <w:tc>
          <w:tcPr>
            <w:tcW w:type="dxa" w:w="2160"/>
            <w:vAlign w:val="top"/>
          </w:tcPr>
          <w:p>
            <w:pPr>
              <w:spacing w:after="0" w:before="0"/>
            </w:pPr>
            <w:r>
              <w:rPr>
                <w:sz w:val="16"/>
              </w:rPr>
            </w:r>
            <w:r>
              <w:rPr>
                <w:b w:val="0"/>
                <w:sz w:val="16"/>
              </w:rPr>
              <w:t>MembershipService</w:t>
            </w:r>
          </w:p>
        </w:tc>
        <w:tc>
          <w:tcPr>
            <w:tcW w:type="dxa" w:w="4032"/>
            <w:vAlign w:val="top"/>
          </w:tcPr>
          <w:p>
            <w:r>
              <w:t>All membership queries and mutations are scoped by client_id and repository containment filters. active_client_id must be derived from validated session context and matched to the requested client_id.</w:t>
            </w:r>
          </w:p>
        </w:tc>
        <w:tc>
          <w:tcPr>
            <w:tcW w:type="dxa" w:w="1872"/>
            <w:vAlign w:val="top"/>
          </w:tcPr>
          <w:p>
            <w:pPr>
              <w:spacing w:after="0" w:before="0"/>
            </w:pPr>
            <w:r>
              <w:rPr>
                <w:sz w:val="16"/>
              </w:rPr>
            </w:r>
            <w:r>
              <w:rPr>
                <w:b w:val="0"/>
                <w:sz w:val="16"/>
              </w:rPr>
              <w:t>SRS-FR-007, SRS-FR-012</w:t>
            </w:r>
          </w:p>
        </w:tc>
      </w:tr>
      <w:tr>
        <w:tc>
          <w:tcPr>
            <w:tcW w:type="dxa" w:w="2592"/>
            <w:vAlign w:val="top"/>
          </w:tcPr>
          <w:p>
            <w:pPr>
              <w:spacing w:after="0" w:before="0"/>
            </w:pPr>
            <w:r>
              <w:rPr>
                <w:sz w:val="16"/>
              </w:rPr>
            </w:r>
            <w:r>
              <w:rPr>
                <w:b w:val="0"/>
                <w:sz w:val="16"/>
              </w:rPr>
              <w:t>/api/user-client/clients/{client_id}/project-memberships</w:t>
            </w:r>
          </w:p>
        </w:tc>
        <w:tc>
          <w:tcPr>
            <w:tcW w:type="dxa" w:w="1152"/>
            <w:vAlign w:val="top"/>
          </w:tcPr>
          <w:p>
            <w:pPr>
              <w:spacing w:after="0" w:before="0"/>
            </w:pPr>
            <w:r>
              <w:rPr>
                <w:sz w:val="16"/>
              </w:rPr>
            </w:r>
            <w:r>
              <w:rPr>
                <w:b w:val="0"/>
                <w:sz w:val="16"/>
              </w:rPr>
              <w:t>GET/POST/PATCH</w:t>
            </w:r>
          </w:p>
        </w:tc>
        <w:tc>
          <w:tcPr>
            <w:tcW w:type="dxa" w:w="2160"/>
            <w:vAlign w:val="top"/>
          </w:tcPr>
          <w:p>
            <w:pPr>
              <w:spacing w:after="0" w:before="0"/>
            </w:pPr>
            <w:r>
              <w:rPr>
                <w:sz w:val="16"/>
              </w:rPr>
            </w:r>
            <w:r>
              <w:rPr>
                <w:b w:val="0"/>
                <w:sz w:val="16"/>
              </w:rPr>
              <w:t>ProjectMembershipService</w:t>
            </w:r>
          </w:p>
        </w:tc>
        <w:tc>
          <w:tcPr>
            <w:tcW w:type="dxa" w:w="4032"/>
            <w:vAlign w:val="top"/>
          </w:tcPr>
          <w:p>
            <w:r>
              <w:t>client_id and project containment must be validated before read or mutation. active_client_id must be derived from validated session context and matched to the requested client_id.</w:t>
            </w:r>
          </w:p>
        </w:tc>
        <w:tc>
          <w:tcPr>
            <w:tcW w:type="dxa" w:w="1872"/>
            <w:vAlign w:val="top"/>
          </w:tcPr>
          <w:p>
            <w:pPr>
              <w:spacing w:after="0" w:before="0"/>
            </w:pPr>
            <w:r>
              <w:rPr>
                <w:sz w:val="16"/>
              </w:rPr>
            </w:r>
            <w:r>
              <w:rPr>
                <w:b w:val="0"/>
                <w:sz w:val="16"/>
              </w:rPr>
              <w:t>SRS-FR-008, SRS-VAL-005, SRS-VAL-011</w:t>
            </w:r>
          </w:p>
        </w:tc>
      </w:tr>
      <w:tr>
        <w:tc>
          <w:tcPr>
            <w:tcW w:type="dxa" w:w="2592"/>
            <w:vAlign w:val="top"/>
          </w:tcPr>
          <w:p>
            <w:pPr>
              <w:spacing w:after="0" w:before="0"/>
            </w:pPr>
            <w:r>
              <w:rPr>
                <w:sz w:val="16"/>
              </w:rPr>
            </w:r>
            <w:r>
              <w:rPr>
                <w:b w:val="0"/>
                <w:sz w:val="16"/>
              </w:rPr>
              <w:t>/api/user-client/clients/{client_id}/reports/administrative</w:t>
            </w:r>
          </w:p>
        </w:tc>
        <w:tc>
          <w:tcPr>
            <w:tcW w:type="dxa" w:w="1152"/>
            <w:vAlign w:val="top"/>
          </w:tcPr>
          <w:p>
            <w:pPr>
              <w:spacing w:after="0" w:before="0"/>
            </w:pPr>
            <w:r>
              <w:rPr>
                <w:sz w:val="16"/>
              </w:rPr>
            </w:r>
            <w:r>
              <w:rPr>
                <w:b w:val="0"/>
                <w:sz w:val="16"/>
              </w:rPr>
              <w:t>GET/POST</w:t>
            </w:r>
          </w:p>
        </w:tc>
        <w:tc>
          <w:tcPr>
            <w:tcW w:type="dxa" w:w="2160"/>
            <w:vAlign w:val="top"/>
          </w:tcPr>
          <w:p>
            <w:pPr>
              <w:spacing w:after="0" w:before="0"/>
            </w:pPr>
            <w:r>
              <w:rPr>
                <w:sz w:val="16"/>
              </w:rPr>
            </w:r>
            <w:r>
              <w:rPr>
                <w:b w:val="0"/>
                <w:sz w:val="16"/>
              </w:rPr>
              <w:t>AdministrativeReportService</w:t>
            </w:r>
          </w:p>
        </w:tc>
        <w:tc>
          <w:tcPr>
            <w:tcW w:type="dxa" w:w="4032"/>
            <w:vAlign w:val="top"/>
          </w:tcPr>
          <w:p>
            <w:r>
              <w:t>Report collection is scoped by client_id unless platform authority is explicitly present. Tenant scope must be derived from validated session context token; client-supplied query parameters or unverified headers are not authority sources.</w:t>
            </w:r>
          </w:p>
        </w:tc>
        <w:tc>
          <w:tcPr>
            <w:tcW w:type="dxa" w:w="1872"/>
            <w:vAlign w:val="top"/>
          </w:tcPr>
          <w:p>
            <w:pPr>
              <w:spacing w:after="0" w:before="0"/>
            </w:pPr>
            <w:r>
              <w:rPr>
                <w:sz w:val="16"/>
              </w:rPr>
            </w:r>
            <w:r>
              <w:rPr>
                <w:b w:val="0"/>
                <w:sz w:val="16"/>
              </w:rPr>
              <w:t>SRS-FR-010, SRS-FR-011</w:t>
            </w:r>
          </w:p>
        </w:tc>
      </w:tr>
    </w:tbl>
    <w:p/>
    <w:p>
      <w:pPr>
        <w:pStyle w:val="Heading1"/>
        <w:spacing w:before="240" w:after="120"/>
      </w:pPr>
      <w:r>
        <w:t>7. DTO and Validation Envelope Contract</w:t>
      </w:r>
    </w:p>
    <w:p>
      <w:pPr>
        <w:spacing w:after="120" w:before="0"/>
      </w:pPr>
      <w:r>
        <w:t>All request and response contracts must use typed Pydantic-style models inherited from the project engineering contract. Untyped dictionaries are not acceptable for core API contracts.</w:t>
      </w:r>
    </w:p>
    <w:tbl>
      <w:tblPr>
        <w:tblStyle w:val="TableGrid"/>
        <w:tblW w:type="auto" w:w="0"/>
        <w:jc w:val="center"/>
        <w:tblLook w:firstColumn="1" w:firstRow="1" w:lastColumn="0" w:lastRow="0" w:noHBand="0" w:noVBand="1" w:val="04A0"/>
      </w:tblPr>
      <w:tblGrid>
        <w:gridCol w:w="5472"/>
        <w:gridCol w:w="5472"/>
      </w:tblGrid>
      <w:tr>
        <w:tc>
          <w:tcPr>
            <w:tcW w:type="dxa" w:w="2880"/>
            <w:shd w:fill="D9EAF7"/>
          </w:tcPr>
          <w:p>
            <w:pPr>
              <w:spacing w:after="0" w:before="0"/>
            </w:pPr>
            <w:r>
              <w:rPr>
                <w:sz w:val="16"/>
              </w:rPr>
            </w:r>
            <w:r>
              <w:rPr>
                <w:b/>
                <w:sz w:val="16"/>
              </w:rPr>
              <w:t>DTO</w:t>
            </w:r>
          </w:p>
        </w:tc>
        <w:tc>
          <w:tcPr>
            <w:tcW w:type="dxa" w:w="7200"/>
            <w:shd w:fill="D9EAF7"/>
          </w:tcPr>
          <w:p>
            <w:pPr>
              <w:spacing w:after="0" w:before="0"/>
            </w:pPr>
            <w:r>
              <w:rPr>
                <w:sz w:val="16"/>
              </w:rPr>
            </w:r>
            <w:r>
              <w:rPr>
                <w:b/>
                <w:sz w:val="16"/>
              </w:rPr>
              <w:t>Required fields</w:t>
            </w:r>
          </w:p>
        </w:tc>
      </w:tr>
      <w:tr>
        <w:tc>
          <w:tcPr>
            <w:tcW w:type="dxa" w:w="2880"/>
            <w:vAlign w:val="top"/>
          </w:tcPr>
          <w:p>
            <w:pPr>
              <w:spacing w:after="0" w:before="0"/>
            </w:pPr>
            <w:r>
              <w:rPr>
                <w:sz w:val="16"/>
              </w:rPr>
            </w:r>
            <w:r>
              <w:rPr>
                <w:b w:val="0"/>
                <w:sz w:val="16"/>
              </w:rPr>
              <w:t>ClientCreateRequest</w:t>
            </w:r>
          </w:p>
        </w:tc>
        <w:tc>
          <w:tcPr>
            <w:tcW w:type="dxa" w:w="7200"/>
            <w:vAlign w:val="top"/>
          </w:tcPr>
          <w:p>
            <w:pPr>
              <w:spacing w:after="0" w:before="0"/>
            </w:pPr>
            <w:r>
              <w:rPr>
                <w:sz w:val="16"/>
              </w:rPr>
            </w:r>
            <w:r>
              <w:rPr>
                <w:b w:val="0"/>
                <w:sz w:val="16"/>
              </w:rPr>
              <w:t>code, legal_name, name, client_type_id, client_status_id, client_target_id, owner_user_id</w:t>
            </w:r>
          </w:p>
        </w:tc>
      </w:tr>
      <w:tr>
        <w:tc>
          <w:tcPr>
            <w:tcW w:type="dxa" w:w="2880"/>
            <w:vAlign w:val="top"/>
          </w:tcPr>
          <w:p>
            <w:pPr>
              <w:spacing w:after="0" w:before="0"/>
            </w:pPr>
            <w:r>
              <w:rPr>
                <w:sz w:val="16"/>
              </w:rPr>
            </w:r>
            <w:r>
              <w:rPr>
                <w:b w:val="0"/>
                <w:sz w:val="16"/>
              </w:rPr>
              <w:t>ClientUpdateRequest</w:t>
            </w:r>
          </w:p>
        </w:tc>
        <w:tc>
          <w:tcPr>
            <w:tcW w:type="dxa" w:w="7200"/>
            <w:vAlign w:val="top"/>
          </w:tcPr>
          <w:p>
            <w:pPr>
              <w:spacing w:after="0" w:before="0"/>
            </w:pPr>
            <w:r>
              <w:rPr>
                <w:sz w:val="16"/>
              </w:rPr>
            </w:r>
            <w:r>
              <w:rPr>
                <w:b w:val="0"/>
                <w:sz w:val="16"/>
              </w:rPr>
              <w:t>legal_name, name, description, client_type_id, client_status_id, client_target_id</w:t>
            </w:r>
          </w:p>
        </w:tc>
      </w:tr>
      <w:tr>
        <w:tc>
          <w:tcPr>
            <w:tcW w:type="dxa" w:w="2880"/>
            <w:vAlign w:val="top"/>
          </w:tcPr>
          <w:p>
            <w:pPr>
              <w:spacing w:after="0" w:before="0"/>
            </w:pPr>
            <w:r>
              <w:rPr>
                <w:sz w:val="16"/>
              </w:rPr>
            </w:r>
            <w:r>
              <w:rPr>
                <w:b w:val="0"/>
                <w:sz w:val="16"/>
              </w:rPr>
              <w:t>UserCreateRequest</w:t>
            </w:r>
          </w:p>
        </w:tc>
        <w:tc>
          <w:tcPr>
            <w:tcW w:type="dxa" w:w="7200"/>
            <w:vAlign w:val="top"/>
          </w:tcPr>
          <w:p>
            <w:pPr>
              <w:spacing w:after="0" w:before="0"/>
            </w:pPr>
            <w:r>
              <w:rPr>
                <w:sz w:val="16"/>
              </w:rPr>
            </w:r>
            <w:r>
              <w:rPr>
                <w:b w:val="0"/>
                <w:sz w:val="16"/>
              </w:rPr>
              <w:t>email, display_name, registration_type_id, user_status_id</w:t>
            </w:r>
          </w:p>
        </w:tc>
      </w:tr>
      <w:tr>
        <w:tc>
          <w:tcPr>
            <w:tcW w:type="dxa" w:w="2880"/>
            <w:vAlign w:val="top"/>
          </w:tcPr>
          <w:p>
            <w:pPr>
              <w:spacing w:after="0" w:before="0"/>
            </w:pPr>
            <w:r>
              <w:rPr>
                <w:sz w:val="16"/>
              </w:rPr>
            </w:r>
            <w:r>
              <w:rPr>
                <w:b w:val="0"/>
                <w:sz w:val="16"/>
              </w:rPr>
              <w:t>InvitationCreateRequest</w:t>
            </w:r>
          </w:p>
        </w:tc>
        <w:tc>
          <w:tcPr>
            <w:tcW w:type="dxa" w:w="7200"/>
            <w:vAlign w:val="top"/>
          </w:tcPr>
          <w:p>
            <w:pPr>
              <w:spacing w:after="0" w:before="0"/>
            </w:pPr>
            <w:r>
              <w:rPr>
                <w:sz w:val="16"/>
              </w:rPr>
            </w:r>
            <w:r>
              <w:rPr>
                <w:b w:val="0"/>
                <w:sz w:val="16"/>
              </w:rPr>
              <w:t>client_id, target_role_id, target_email, expires_at</w:t>
            </w:r>
          </w:p>
        </w:tc>
      </w:tr>
      <w:tr>
        <w:tc>
          <w:tcPr>
            <w:tcW w:type="dxa" w:w="2880"/>
            <w:vAlign w:val="top"/>
          </w:tcPr>
          <w:p>
            <w:pPr>
              <w:spacing w:after="0" w:before="0"/>
            </w:pPr>
            <w:r>
              <w:rPr>
                <w:sz w:val="16"/>
              </w:rPr>
            </w:r>
            <w:r>
              <w:rPr>
                <w:b w:val="0"/>
                <w:sz w:val="16"/>
              </w:rPr>
              <w:t>RegistrationAcceptRequest</w:t>
            </w:r>
          </w:p>
        </w:tc>
        <w:tc>
          <w:tcPr>
            <w:tcW w:type="dxa" w:w="7200"/>
            <w:vAlign w:val="top"/>
          </w:tcPr>
          <w:p>
            <w:pPr>
              <w:spacing w:after="0" w:before="0"/>
            </w:pPr>
            <w:r>
              <w:rPr>
                <w:sz w:val="16"/>
              </w:rPr>
            </w:r>
            <w:r>
              <w:rPr>
                <w:b w:val="0"/>
                <w:sz w:val="16"/>
              </w:rPr>
              <w:t>token, email, display_name</w:t>
            </w:r>
          </w:p>
        </w:tc>
      </w:tr>
      <w:tr>
        <w:tc>
          <w:tcPr>
            <w:tcW w:type="dxa" w:w="2880"/>
            <w:vAlign w:val="top"/>
          </w:tcPr>
          <w:p>
            <w:pPr>
              <w:spacing w:after="0" w:before="0"/>
            </w:pPr>
            <w:r>
              <w:rPr>
                <w:sz w:val="16"/>
              </w:rPr>
            </w:r>
            <w:r>
              <w:rPr>
                <w:b w:val="0"/>
                <w:sz w:val="16"/>
              </w:rPr>
              <w:t>ClientMembershipRequest</w:t>
            </w:r>
          </w:p>
        </w:tc>
        <w:tc>
          <w:tcPr>
            <w:tcW w:type="dxa" w:w="7200"/>
            <w:vAlign w:val="top"/>
          </w:tcPr>
          <w:p>
            <w:pPr>
              <w:spacing w:after="0" w:before="0"/>
            </w:pPr>
            <w:r>
              <w:rPr>
                <w:sz w:val="16"/>
              </w:rPr>
            </w:r>
            <w:r>
              <w:rPr>
                <w:b w:val="0"/>
                <w:sz w:val="16"/>
              </w:rPr>
              <w:t>client_id, user_id, role_id, membership_status_id</w:t>
            </w:r>
          </w:p>
        </w:tc>
      </w:tr>
      <w:tr>
        <w:tc>
          <w:tcPr>
            <w:tcW w:type="dxa" w:w="2880"/>
            <w:vAlign w:val="top"/>
          </w:tcPr>
          <w:p>
            <w:pPr>
              <w:spacing w:after="0" w:before="0"/>
            </w:pPr>
            <w:r>
              <w:rPr>
                <w:sz w:val="16"/>
              </w:rPr>
            </w:r>
            <w:r>
              <w:rPr>
                <w:b w:val="0"/>
                <w:sz w:val="16"/>
              </w:rPr>
              <w:t>ProjectMembershipRequest</w:t>
            </w:r>
          </w:p>
        </w:tc>
        <w:tc>
          <w:tcPr>
            <w:tcW w:type="dxa" w:w="7200"/>
            <w:vAlign w:val="top"/>
          </w:tcPr>
          <w:p>
            <w:pPr>
              <w:spacing w:after="0" w:before="0"/>
            </w:pPr>
            <w:r>
              <w:rPr>
                <w:sz w:val="16"/>
              </w:rPr>
            </w:r>
            <w:r>
              <w:rPr>
                <w:b w:val="0"/>
                <w:sz w:val="16"/>
              </w:rPr>
              <w:t>client_id, project_id, user_id, role_id, project_membership_status_id</w:t>
            </w:r>
          </w:p>
        </w:tc>
      </w:tr>
      <w:tr>
        <w:tc>
          <w:tcPr>
            <w:tcW w:type="dxa" w:w="2880"/>
            <w:vAlign w:val="top"/>
          </w:tcPr>
          <w:p>
            <w:pPr>
              <w:spacing w:after="0" w:before="0"/>
            </w:pPr>
            <w:r>
              <w:rPr>
                <w:sz w:val="16"/>
              </w:rPr>
            </w:r>
            <w:r>
              <w:rPr>
                <w:b w:val="0"/>
                <w:sz w:val="16"/>
              </w:rPr>
              <w:t>ValidationErrorResponse</w:t>
            </w:r>
          </w:p>
        </w:tc>
        <w:tc>
          <w:tcPr>
            <w:tcW w:type="dxa" w:w="7200"/>
            <w:vAlign w:val="top"/>
          </w:tcPr>
          <w:p>
            <w:r>
              <w:t>Explicit Pydantic model defined below; validation_id, message, entity_type, entity_id, client_id, trace_id with stable JSON serialization.</w:t>
            </w:r>
          </w:p>
        </w:tc>
      </w:tr>
      <w:tr>
        <w:tc>
          <w:tcPr>
            <w:tcW w:type="dxa" w:w="2880"/>
            <w:vAlign w:val="top"/>
          </w:tcPr>
          <w:p>
            <w:pPr>
              <w:spacing w:after="0" w:before="0"/>
            </w:pPr>
            <w:r>
              <w:rPr>
                <w:sz w:val="16"/>
              </w:rPr>
            </w:r>
            <w:r>
              <w:rPr>
                <w:b w:val="0"/>
                <w:sz w:val="16"/>
              </w:rPr>
              <w:t>AdministrativeReportResponse</w:t>
            </w:r>
          </w:p>
        </w:tc>
        <w:tc>
          <w:tcPr>
            <w:tcW w:type="dxa" w:w="7200"/>
            <w:vAlign w:val="top"/>
          </w:tcPr>
          <w:p>
            <w:pPr>
              <w:spacing w:after="0" w:before="0"/>
            </w:pPr>
            <w:r>
              <w:rPr>
                <w:sz w:val="16"/>
              </w:rPr>
            </w:r>
            <w:r>
              <w:rPr>
                <w:b w:val="0"/>
                <w:sz w:val="16"/>
              </w:rPr>
              <w:t>id, report_type, client_id, user_id, source_action, payload_json, generated_at, reviewed_at, archived_at</w:t>
            </w:r>
          </w:p>
        </w:tc>
      </w:tr>
    </w:tbl>
    <w:p/>
    <w:p>
      <w:r>
        <w:t>Explicit ValidationErrorResponse Pydantic contract:</w:t>
        <w:br/>
        <w:br/>
        <w:t>from pydantic import BaseModel</w:t>
        <w:br/>
        <w:t>from typing import Optional</w:t>
        <w:br/>
        <w:br/>
        <w:t>class ValidationErrorResponse(BaseModel):</w:t>
        <w:br/>
        <w:t xml:space="preserve">    validation_id: str  # Must match stable SRS-VAL codes (e.g., "SRS-VAL-011") exactly</w:t>
        <w:br/>
        <w:t xml:space="preserve">    message: str       # Prescriptive, human-readable business validation explanation</w:t>
        <w:br/>
        <w:t xml:space="preserve">    entity_type: str   # Targeted database table identifier string matching Section 3</w:t>
        <w:br/>
        <w:t xml:space="preserve">    entity_id: Optional[str] = None  # Affected primary key tracking UUID or identifier string</w:t>
        <w:br/>
        <w:t xml:space="preserve">    client_id: str     # Active client tenant tracking code enforcing containment context</w:t>
        <w:br/>
        <w:t xml:space="preserve">    trace_id: str      # Secure alphanumeric platform correlation string for log inspection</w:t>
        <w:br/>
        <w:br/>
        <w:t>Serialization rule: API validation failures must serialize as application/json using this field set exactly. Unknown fields are forbidden. validation_id must be one of the stable SRS-VAL identifiers defined by the frozen SRS and Section 9 of this ATS.</w:t>
      </w:r>
    </w:p>
    <w:p>
      <w:pPr>
        <w:pStyle w:val="Heading1"/>
        <w:spacing w:before="240" w:after="120"/>
      </w:pPr>
      <w:r>
        <w:t>8. Application Service Contract</w:t>
      </w:r>
    </w:p>
    <w:tbl>
      <w:tblPr>
        <w:tblStyle w:val="TableGrid"/>
        <w:tblW w:type="auto" w:w="0"/>
        <w:jc w:val="center"/>
        <w:tblLook w:firstColumn="1" w:firstRow="1" w:lastColumn="0" w:lastRow="0" w:noHBand="0" w:noVBand="1" w:val="04A0"/>
      </w:tblPr>
      <w:tblGrid>
        <w:gridCol w:w="3648"/>
        <w:gridCol w:w="3648"/>
        <w:gridCol w:w="3648"/>
      </w:tblGrid>
      <w:tr>
        <w:tc>
          <w:tcPr>
            <w:tcW w:type="dxa" w:w="2448"/>
            <w:shd w:fill="D9EAF7"/>
          </w:tcPr>
          <w:p>
            <w:pPr>
              <w:spacing w:after="0" w:before="0"/>
            </w:pPr>
            <w:r>
              <w:rPr>
                <w:sz w:val="16"/>
              </w:rPr>
            </w:r>
            <w:r>
              <w:rPr>
                <w:b/>
                <w:sz w:val="16"/>
              </w:rPr>
              <w:t>Service</w:t>
            </w:r>
          </w:p>
        </w:tc>
        <w:tc>
          <w:tcPr>
            <w:tcW w:type="dxa" w:w="4608"/>
            <w:shd w:fill="D9EAF7"/>
          </w:tcPr>
          <w:p>
            <w:pPr>
              <w:spacing w:after="0" w:before="0"/>
            </w:pPr>
            <w:r>
              <w:rPr>
                <w:sz w:val="16"/>
              </w:rPr>
            </w:r>
            <w:r>
              <w:rPr>
                <w:b/>
                <w:sz w:val="16"/>
              </w:rPr>
              <w:t>Responsibility</w:t>
            </w:r>
          </w:p>
        </w:tc>
        <w:tc>
          <w:tcPr>
            <w:tcW w:type="dxa" w:w="3744"/>
            <w:shd w:fill="D9EAF7"/>
          </w:tcPr>
          <w:p>
            <w:pPr>
              <w:spacing w:after="0" w:before="0"/>
            </w:pPr>
            <w:r>
              <w:rPr>
                <w:sz w:val="16"/>
              </w:rPr>
            </w:r>
            <w:r>
              <w:rPr>
                <w:b/>
                <w:sz w:val="16"/>
              </w:rPr>
              <w:t>Forbidden behavior</w:t>
            </w:r>
          </w:p>
        </w:tc>
      </w:tr>
      <w:tr>
        <w:tc>
          <w:tcPr>
            <w:tcW w:type="dxa" w:w="2448"/>
            <w:vAlign w:val="top"/>
          </w:tcPr>
          <w:p>
            <w:pPr>
              <w:spacing w:after="0" w:before="0"/>
            </w:pPr>
            <w:r>
              <w:rPr>
                <w:sz w:val="16"/>
              </w:rPr>
            </w:r>
            <w:r>
              <w:rPr>
                <w:b w:val="0"/>
                <w:sz w:val="16"/>
              </w:rPr>
              <w:t>ClientService</w:t>
            </w:r>
          </w:p>
        </w:tc>
        <w:tc>
          <w:tcPr>
            <w:tcW w:type="dxa" w:w="4608"/>
            <w:vAlign w:val="top"/>
          </w:tcPr>
          <w:p>
            <w:pPr>
              <w:spacing w:after="0" w:before="0"/>
            </w:pPr>
            <w:r>
              <w:rPr>
                <w:sz w:val="16"/>
              </w:rPr>
            </w:r>
            <w:r>
              <w:rPr>
                <w:b w:val="0"/>
                <w:sz w:val="16"/>
              </w:rPr>
              <w:t>Create, read, update, archive, restore, and validate Client records.</w:t>
            </w:r>
          </w:p>
        </w:tc>
        <w:tc>
          <w:tcPr>
            <w:tcW w:type="dxa" w:w="3744"/>
            <w:vAlign w:val="top"/>
          </w:tcPr>
          <w:p>
            <w:r>
              <w:t>Bypass tenant checks or hard-delete Client records. Repository operations must not execute without the mandatory active_client_id containment filter where tenant-scoped data is read or mutated.</w:t>
            </w:r>
          </w:p>
        </w:tc>
      </w:tr>
      <w:tr>
        <w:tc>
          <w:tcPr>
            <w:tcW w:type="dxa" w:w="2448"/>
            <w:vAlign w:val="top"/>
          </w:tcPr>
          <w:p>
            <w:pPr>
              <w:spacing w:after="0" w:before="0"/>
            </w:pPr>
            <w:r>
              <w:rPr>
                <w:sz w:val="16"/>
              </w:rPr>
            </w:r>
            <w:r>
              <w:rPr>
                <w:b w:val="0"/>
                <w:sz w:val="16"/>
              </w:rPr>
              <w:t>ClientLifecycleService</w:t>
            </w:r>
          </w:p>
        </w:tc>
        <w:tc>
          <w:tcPr>
            <w:tcW w:type="dxa" w:w="4608"/>
            <w:vAlign w:val="top"/>
          </w:tcPr>
          <w:p>
            <w:pPr>
              <w:spacing w:after="0" w:before="0"/>
            </w:pPr>
            <w:r>
              <w:rPr>
                <w:sz w:val="16"/>
              </w:rPr>
            </w:r>
            <w:r>
              <w:rPr>
                <w:b w:val="0"/>
                <w:sz w:val="16"/>
              </w:rPr>
              <w:t>Apply Draft, Active, Suspended, and Archived transitions and cascade access freeze behavior.</w:t>
            </w:r>
          </w:p>
        </w:tc>
        <w:tc>
          <w:tcPr>
            <w:tcW w:type="dxa" w:w="3744"/>
            <w:vAlign w:val="top"/>
          </w:tcPr>
          <w:p>
            <w:pPr>
              <w:spacing w:after="0" w:before="0"/>
            </w:pPr>
            <w:r>
              <w:rPr>
                <w:sz w:val="16"/>
              </w:rPr>
            </w:r>
            <w:r>
              <w:rPr>
                <w:b w:val="0"/>
                <w:sz w:val="16"/>
              </w:rPr>
              <w:t>Perform state transitions not listed in the SRS lifecycle contract.</w:t>
            </w:r>
          </w:p>
        </w:tc>
      </w:tr>
      <w:tr>
        <w:tc>
          <w:tcPr>
            <w:tcW w:type="dxa" w:w="2448"/>
            <w:vAlign w:val="top"/>
          </w:tcPr>
          <w:p>
            <w:pPr>
              <w:spacing w:after="0" w:before="0"/>
            </w:pPr>
            <w:r>
              <w:rPr>
                <w:sz w:val="16"/>
              </w:rPr>
            </w:r>
            <w:r>
              <w:rPr>
                <w:b w:val="0"/>
                <w:sz w:val="16"/>
              </w:rPr>
              <w:t>UserService</w:t>
            </w:r>
          </w:p>
        </w:tc>
        <w:tc>
          <w:tcPr>
            <w:tcW w:type="dxa" w:w="4608"/>
            <w:vAlign w:val="top"/>
          </w:tcPr>
          <w:p>
            <w:pPr>
              <w:spacing w:after="0" w:before="0"/>
            </w:pPr>
            <w:r>
              <w:rPr>
                <w:sz w:val="16"/>
              </w:rPr>
            </w:r>
            <w:r>
              <w:rPr>
                <w:b w:val="0"/>
                <w:sz w:val="16"/>
              </w:rPr>
              <w:t>Maintain global user identity records and profile state.</w:t>
            </w:r>
          </w:p>
        </w:tc>
        <w:tc>
          <w:tcPr>
            <w:tcW w:type="dxa" w:w="3744"/>
            <w:vAlign w:val="top"/>
          </w:tcPr>
          <w:p>
            <w:r>
              <w:t>Grant tenant permissions directly from user existence. Repository operations must not execute without the mandatory active_client_id containment filter where tenant-scoped data is read or mutated.</w:t>
            </w:r>
          </w:p>
        </w:tc>
      </w:tr>
      <w:tr>
        <w:tc>
          <w:tcPr>
            <w:tcW w:type="dxa" w:w="2448"/>
            <w:vAlign w:val="top"/>
          </w:tcPr>
          <w:p>
            <w:pPr>
              <w:spacing w:after="0" w:before="0"/>
            </w:pPr>
            <w:r>
              <w:rPr>
                <w:sz w:val="16"/>
              </w:rPr>
            </w:r>
            <w:r>
              <w:rPr>
                <w:b w:val="0"/>
                <w:sz w:val="16"/>
              </w:rPr>
              <w:t>RoleService</w:t>
            </w:r>
          </w:p>
        </w:tc>
        <w:tc>
          <w:tcPr>
            <w:tcW w:type="dxa" w:w="4608"/>
            <w:vAlign w:val="top"/>
          </w:tcPr>
          <w:p>
            <w:pPr>
              <w:spacing w:after="0" w:before="0"/>
            </w:pPr>
            <w:r>
              <w:rPr>
                <w:sz w:val="16"/>
              </w:rPr>
            </w:r>
            <w:r>
              <w:rPr>
                <w:b w:val="0"/>
                <w:sz w:val="16"/>
              </w:rPr>
              <w:t>Maintain system-wide role catalog and role-type lookup binding.</w:t>
            </w:r>
          </w:p>
        </w:tc>
        <w:tc>
          <w:tcPr>
            <w:tcW w:type="dxa" w:w="3744"/>
            <w:vAlign w:val="top"/>
          </w:tcPr>
          <w:p>
            <w:pPr>
              <w:spacing w:after="0" w:before="0"/>
            </w:pPr>
            <w:r>
              <w:rPr>
                <w:sz w:val="16"/>
              </w:rPr>
            </w:r>
            <w:r>
              <w:rPr>
                <w:b w:val="0"/>
                <w:sz w:val="16"/>
              </w:rPr>
              <w:t>Create per-client implicit roles outside approved role model.</w:t>
            </w:r>
          </w:p>
        </w:tc>
      </w:tr>
      <w:tr>
        <w:tc>
          <w:tcPr>
            <w:tcW w:type="dxa" w:w="2448"/>
            <w:vAlign w:val="top"/>
          </w:tcPr>
          <w:p>
            <w:pPr>
              <w:spacing w:after="0" w:before="0"/>
            </w:pPr>
            <w:r>
              <w:rPr>
                <w:sz w:val="16"/>
              </w:rPr>
            </w:r>
            <w:r>
              <w:rPr>
                <w:b w:val="0"/>
                <w:sz w:val="16"/>
              </w:rPr>
              <w:t>InvitationService</w:t>
            </w:r>
          </w:p>
        </w:tc>
        <w:tc>
          <w:tcPr>
            <w:tcW w:type="dxa" w:w="4608"/>
            <w:vAlign w:val="top"/>
          </w:tcPr>
          <w:p>
            <w:pPr>
              <w:spacing w:after="0" w:before="0"/>
            </w:pPr>
            <w:r>
              <w:rPr>
                <w:sz w:val="16"/>
              </w:rPr>
            </w:r>
            <w:r>
              <w:rPr>
                <w:b w:val="0"/>
                <w:sz w:val="16"/>
              </w:rPr>
              <w:t>Generate, cancel, expire, and verify invitation tokens.</w:t>
            </w:r>
          </w:p>
        </w:tc>
        <w:tc>
          <w:tcPr>
            <w:tcW w:type="dxa" w:w="3744"/>
            <w:vAlign w:val="top"/>
          </w:tcPr>
          <w:p>
            <w:r>
              <w:t>Expose raw tokens after generation or allow token reuse across Clients. Repository operations must not execute without the mandatory active_client_id containment filter where tenant-scoped data is read or mutated.</w:t>
            </w:r>
          </w:p>
        </w:tc>
      </w:tr>
      <w:tr>
        <w:tc>
          <w:tcPr>
            <w:tcW w:type="dxa" w:w="2448"/>
            <w:vAlign w:val="top"/>
          </w:tcPr>
          <w:p>
            <w:pPr>
              <w:spacing w:after="0" w:before="0"/>
            </w:pPr>
            <w:r>
              <w:rPr>
                <w:sz w:val="16"/>
              </w:rPr>
            </w:r>
            <w:r>
              <w:rPr>
                <w:b w:val="0"/>
                <w:sz w:val="16"/>
              </w:rPr>
              <w:t>RegistrationService</w:t>
            </w:r>
          </w:p>
        </w:tc>
        <w:tc>
          <w:tcPr>
            <w:tcW w:type="dxa" w:w="4608"/>
            <w:vAlign w:val="top"/>
          </w:tcPr>
          <w:p>
            <w:pPr>
              <w:spacing w:after="0" w:before="0"/>
            </w:pPr>
            <w:r>
              <w:rPr>
                <w:sz w:val="16"/>
              </w:rPr>
            </w:r>
            <w:r>
              <w:rPr>
                <w:b w:val="0"/>
                <w:sz w:val="16"/>
              </w:rPr>
              <w:t>Accept invitation tokens and provision user/client membership state.</w:t>
            </w:r>
          </w:p>
        </w:tc>
        <w:tc>
          <w:tcPr>
            <w:tcW w:type="dxa" w:w="3744"/>
            <w:vAlign w:val="top"/>
          </w:tcPr>
          <w:p>
            <w:pPr>
              <w:spacing w:after="0" w:before="0"/>
            </w:pPr>
            <w:r>
              <w:rPr>
                <w:sz w:val="16"/>
              </w:rPr>
            </w:r>
            <w:r>
              <w:rPr>
                <w:b w:val="0"/>
                <w:sz w:val="16"/>
              </w:rPr>
              <w:t>Register users into a Client without valid invitation and membership validation.</w:t>
            </w:r>
          </w:p>
        </w:tc>
      </w:tr>
      <w:tr>
        <w:tc>
          <w:tcPr>
            <w:tcW w:type="dxa" w:w="2448"/>
            <w:vAlign w:val="top"/>
          </w:tcPr>
          <w:p>
            <w:pPr>
              <w:spacing w:after="0" w:before="0"/>
            </w:pPr>
            <w:r>
              <w:rPr>
                <w:sz w:val="16"/>
              </w:rPr>
            </w:r>
            <w:r>
              <w:rPr>
                <w:b w:val="0"/>
                <w:sz w:val="16"/>
              </w:rPr>
              <w:t>MembershipService</w:t>
            </w:r>
          </w:p>
        </w:tc>
        <w:tc>
          <w:tcPr>
            <w:tcW w:type="dxa" w:w="4608"/>
            <w:vAlign w:val="top"/>
          </w:tcPr>
          <w:p>
            <w:pPr>
              <w:spacing w:after="0" w:before="0"/>
            </w:pPr>
            <w:r>
              <w:rPr>
                <w:sz w:val="16"/>
              </w:rPr>
            </w:r>
            <w:r>
              <w:rPr>
                <w:b w:val="0"/>
                <w:sz w:val="16"/>
              </w:rPr>
              <w:t>Create and update Client Membership records.</w:t>
            </w:r>
          </w:p>
        </w:tc>
        <w:tc>
          <w:tcPr>
            <w:tcW w:type="dxa" w:w="3744"/>
            <w:vAlign w:val="top"/>
          </w:tcPr>
          <w:p>
            <w:r>
              <w:t>Create membership against archived Client or archived User. Repository operations must not execute without the mandatory active_client_id containment filter where tenant-scoped data is read or mutated.</w:t>
            </w:r>
          </w:p>
        </w:tc>
      </w:tr>
      <w:tr>
        <w:tc>
          <w:tcPr>
            <w:tcW w:type="dxa" w:w="2448"/>
            <w:vAlign w:val="top"/>
          </w:tcPr>
          <w:p>
            <w:pPr>
              <w:spacing w:after="0" w:before="0"/>
            </w:pPr>
            <w:r>
              <w:rPr>
                <w:sz w:val="16"/>
              </w:rPr>
            </w:r>
            <w:r>
              <w:rPr>
                <w:b w:val="0"/>
                <w:sz w:val="16"/>
              </w:rPr>
              <w:t>ProjectMembershipService</w:t>
            </w:r>
          </w:p>
        </w:tc>
        <w:tc>
          <w:tcPr>
            <w:tcW w:type="dxa" w:w="4608"/>
            <w:vAlign w:val="top"/>
          </w:tcPr>
          <w:p>
            <w:pPr>
              <w:spacing w:after="0" w:before="0"/>
            </w:pPr>
            <w:r>
              <w:rPr>
                <w:sz w:val="16"/>
              </w:rPr>
            </w:r>
            <w:r>
              <w:rPr>
                <w:b w:val="0"/>
                <w:sz w:val="16"/>
              </w:rPr>
              <w:t>Authorize project-level access within valid Client membership.</w:t>
            </w:r>
          </w:p>
        </w:tc>
        <w:tc>
          <w:tcPr>
            <w:tcW w:type="dxa" w:w="3744"/>
            <w:vAlign w:val="top"/>
          </w:tcPr>
          <w:p>
            <w:r>
              <w:t>Create project membership without validating the parent Client membership. Repository operations must not execute without the mandatory active_client_id containment filter where tenant-scoped data is read or mutated.</w:t>
            </w:r>
          </w:p>
        </w:tc>
      </w:tr>
      <w:tr>
        <w:tc>
          <w:tcPr>
            <w:tcW w:type="dxa" w:w="2448"/>
            <w:vAlign w:val="top"/>
          </w:tcPr>
          <w:p>
            <w:pPr>
              <w:spacing w:after="0" w:before="0"/>
            </w:pPr>
            <w:r>
              <w:rPr>
                <w:sz w:val="16"/>
              </w:rPr>
            </w:r>
            <w:r>
              <w:rPr>
                <w:b w:val="0"/>
                <w:sz w:val="16"/>
              </w:rPr>
              <w:t>TenantIsolationService</w:t>
            </w:r>
          </w:p>
        </w:tc>
        <w:tc>
          <w:tcPr>
            <w:tcW w:type="dxa" w:w="4608"/>
            <w:vAlign w:val="top"/>
          </w:tcPr>
          <w:p>
            <w:r>
              <w:t>Centralize containment checks used by APIs and services. Repository Injection Directive: Every persistent database operation execution track must programmatically append a strict containment query filter (WHERE client_id = :active_client_id) directly inside the underlying repository layer. Service-layer authorization checks are secondary; repository query construction must natively guarantee absolute multi-tenant partition isolation and must raise SRS-VAL-011 on cross-tenant mismatch.</w:t>
            </w:r>
          </w:p>
        </w:tc>
        <w:tc>
          <w:tcPr>
            <w:tcW w:type="dxa" w:w="3744"/>
            <w:vAlign w:val="top"/>
          </w:tcPr>
          <w:p>
            <w:pPr>
              <w:spacing w:after="0" w:before="0"/>
            </w:pPr>
            <w:r>
              <w:rPr>
                <w:sz w:val="16"/>
              </w:rPr>
            </w:r>
            <w:r>
              <w:rPr>
                <w:b w:val="0"/>
                <w:sz w:val="16"/>
              </w:rPr>
              <w:t>Allow ad hoc tenant checks scattered across controllers.</w:t>
            </w:r>
          </w:p>
        </w:tc>
      </w:tr>
      <w:tr>
        <w:tc>
          <w:tcPr>
            <w:tcW w:type="dxa" w:w="2448"/>
            <w:vAlign w:val="top"/>
          </w:tcPr>
          <w:p>
            <w:pPr>
              <w:spacing w:after="0" w:before="0"/>
            </w:pPr>
            <w:r>
              <w:rPr>
                <w:sz w:val="16"/>
              </w:rPr>
            </w:r>
            <w:r>
              <w:rPr>
                <w:b w:val="0"/>
                <w:sz w:val="16"/>
              </w:rPr>
              <w:t>AdministrativeReportService</w:t>
            </w:r>
          </w:p>
        </w:tc>
        <w:tc>
          <w:tcPr>
            <w:tcW w:type="dxa" w:w="4608"/>
            <w:vAlign w:val="top"/>
          </w:tcPr>
          <w:p>
            <w:pPr>
              <w:spacing w:after="0" w:before="0"/>
            </w:pPr>
            <w:r>
              <w:rPr>
                <w:sz w:val="16"/>
              </w:rPr>
            </w:r>
            <w:r>
              <w:rPr>
                <w:b w:val="0"/>
                <w:sz w:val="16"/>
              </w:rPr>
              <w:t>Persist immutable audit and administrative reports.</w:t>
            </w:r>
          </w:p>
        </w:tc>
        <w:tc>
          <w:tcPr>
            <w:tcW w:type="dxa" w:w="3744"/>
            <w:vAlign w:val="top"/>
          </w:tcPr>
          <w:p>
            <w:r>
              <w:t>Mutate generated payload after initial persistence. Repository operations must not execute without the mandatory active_client_id containment filter where tenant-scoped data is read or mutated.</w:t>
            </w:r>
          </w:p>
        </w:tc>
      </w:tr>
    </w:tbl>
    <w:p/>
    <w:p>
      <w:pPr>
        <w:spacing w:after="120" w:before="0"/>
      </w:pPr>
      <w:r>
        <w:t>Repository Injection Directive: Every persistent database operation execution track must programmatically append a strict containment query filter (WHERE client_id = :active_client_id) directly inside the underlying repository layer for tenant-scoped tables. Service-layer authorization checks are secondary; repository query construction must natively guarantee absolute multi-tenant partition isolation, throwing an SRS-VAL-011 exception if a cross-tenant data mismatch occurs. Global identity and global role lookups must still be joined through authorized Client Membership or platform authority before exposing data to callers.</w:t>
      </w:r>
    </w:p>
    <w:p>
      <w:pPr>
        <w:pStyle w:val="Heading1"/>
        <w:spacing w:before="240" w:after="120"/>
      </w:pPr>
      <w:r>
        <w:t>9. Validation Implementation Contract</w:t>
      </w:r>
    </w:p>
    <w:tbl>
      <w:tblPr>
        <w:tblStyle w:val="TableGrid"/>
        <w:tblW w:type="auto" w:w="0"/>
        <w:jc w:val="center"/>
        <w:tblLook w:firstColumn="1" w:firstRow="1" w:lastColumn="0" w:lastRow="0" w:noHBand="0" w:noVBand="1" w:val="04A0"/>
      </w:tblPr>
      <w:tblGrid>
        <w:gridCol w:w="5472"/>
        <w:gridCol w:w="5472"/>
      </w:tblGrid>
      <w:tr>
        <w:tc>
          <w:tcPr>
            <w:tcW w:type="dxa" w:w="2160"/>
            <w:shd w:fill="D9EAF7"/>
          </w:tcPr>
          <w:p>
            <w:pPr>
              <w:spacing w:after="0" w:before="0"/>
            </w:pPr>
            <w:r>
              <w:rPr>
                <w:sz w:val="16"/>
              </w:rPr>
            </w:r>
            <w:r>
              <w:rPr>
                <w:b/>
                <w:sz w:val="16"/>
              </w:rPr>
              <w:t>Validation ID</w:t>
            </w:r>
          </w:p>
        </w:tc>
        <w:tc>
          <w:tcPr>
            <w:tcW w:type="dxa" w:w="8352"/>
            <w:shd w:fill="D9EAF7"/>
          </w:tcPr>
          <w:p>
            <w:pPr>
              <w:spacing w:after="0" w:before="0"/>
            </w:pPr>
            <w:r>
              <w:rPr>
                <w:sz w:val="16"/>
              </w:rPr>
            </w:r>
            <w:r>
              <w:rPr>
                <w:b/>
                <w:sz w:val="16"/>
              </w:rPr>
              <w:t>Technical enforcement</w:t>
            </w:r>
          </w:p>
        </w:tc>
      </w:tr>
      <w:tr>
        <w:tc>
          <w:tcPr>
            <w:tcW w:type="dxa" w:w="2160"/>
            <w:vAlign w:val="top"/>
          </w:tcPr>
          <w:p>
            <w:pPr>
              <w:spacing w:after="0" w:before="0"/>
            </w:pPr>
            <w:r>
              <w:rPr>
                <w:sz w:val="16"/>
              </w:rPr>
            </w:r>
            <w:r>
              <w:rPr>
                <w:b w:val="0"/>
                <w:sz w:val="16"/>
              </w:rPr>
              <w:t>SRS-VAL-001</w:t>
            </w:r>
          </w:p>
        </w:tc>
        <w:tc>
          <w:tcPr>
            <w:tcW w:type="dxa" w:w="8352"/>
            <w:vAlign w:val="top"/>
          </w:tcPr>
          <w:p>
            <w:pPr>
              <w:spacing w:after="0" w:before="0"/>
            </w:pPr>
            <w:r>
              <w:rPr>
                <w:sz w:val="16"/>
              </w:rPr>
            </w:r>
            <w:r>
              <w:rPr>
                <w:b w:val="0"/>
                <w:sz w:val="16"/>
              </w:rPr>
              <w:t>Required DTO fields are validated before service mutation and rechecked at persistence boundary.</w:t>
            </w:r>
          </w:p>
        </w:tc>
      </w:tr>
      <w:tr>
        <w:tc>
          <w:tcPr>
            <w:tcW w:type="dxa" w:w="2160"/>
            <w:vAlign w:val="top"/>
          </w:tcPr>
          <w:p>
            <w:pPr>
              <w:spacing w:after="0" w:before="0"/>
            </w:pPr>
            <w:r>
              <w:rPr>
                <w:sz w:val="16"/>
              </w:rPr>
            </w:r>
            <w:r>
              <w:rPr>
                <w:b w:val="0"/>
                <w:sz w:val="16"/>
              </w:rPr>
              <w:t>SRS-VAL-002</w:t>
            </w:r>
          </w:p>
        </w:tc>
        <w:tc>
          <w:tcPr>
            <w:tcW w:type="dxa" w:w="8352"/>
            <w:vAlign w:val="top"/>
          </w:tcPr>
          <w:p>
            <w:pPr>
              <w:spacing w:after="0" w:before="0"/>
            </w:pPr>
            <w:r>
              <w:rPr>
                <w:sz w:val="16"/>
              </w:rPr>
            </w:r>
            <w:r>
              <w:rPr>
                <w:b w:val="0"/>
                <w:sz w:val="16"/>
              </w:rPr>
              <w:t>client.code and user_account.email uniqueness checks execute before commit and are protected by database unique constraints.</w:t>
            </w:r>
          </w:p>
        </w:tc>
      </w:tr>
      <w:tr>
        <w:tc>
          <w:tcPr>
            <w:tcW w:type="dxa" w:w="2160"/>
            <w:vAlign w:val="top"/>
          </w:tcPr>
          <w:p>
            <w:pPr>
              <w:spacing w:after="0" w:before="0"/>
            </w:pPr>
            <w:r>
              <w:rPr>
                <w:sz w:val="16"/>
              </w:rPr>
            </w:r>
            <w:r>
              <w:rPr>
                <w:b w:val="0"/>
                <w:sz w:val="16"/>
              </w:rPr>
              <w:t>SRS-VAL-003</w:t>
            </w:r>
          </w:p>
        </w:tc>
        <w:tc>
          <w:tcPr>
            <w:tcW w:type="dxa" w:w="8352"/>
            <w:vAlign w:val="top"/>
          </w:tcPr>
          <w:p>
            <w:pPr>
              <w:spacing w:after="0" w:before="0"/>
            </w:pPr>
            <w:r>
              <w:rPr>
                <w:sz w:val="16"/>
              </w:rPr>
            </w:r>
            <w:r>
              <w:rPr>
                <w:b w:val="0"/>
                <w:sz w:val="16"/>
              </w:rPr>
              <w:t>Lifecycle transition service rejects any status change not in the lifecycle transition matrix.</w:t>
            </w:r>
          </w:p>
        </w:tc>
      </w:tr>
      <w:tr>
        <w:tc>
          <w:tcPr>
            <w:tcW w:type="dxa" w:w="2160"/>
            <w:vAlign w:val="top"/>
          </w:tcPr>
          <w:p>
            <w:pPr>
              <w:spacing w:after="0" w:before="0"/>
            </w:pPr>
            <w:r>
              <w:rPr>
                <w:sz w:val="16"/>
              </w:rPr>
            </w:r>
            <w:r>
              <w:rPr>
                <w:b w:val="0"/>
                <w:sz w:val="16"/>
              </w:rPr>
              <w:t>SRS-VAL-004</w:t>
            </w:r>
          </w:p>
        </w:tc>
        <w:tc>
          <w:tcPr>
            <w:tcW w:type="dxa" w:w="8352"/>
            <w:vAlign w:val="top"/>
          </w:tcPr>
          <w:p>
            <w:pPr>
              <w:spacing w:after="0" w:before="0"/>
            </w:pPr>
            <w:r>
              <w:rPr>
                <w:sz w:val="16"/>
              </w:rPr>
            </w:r>
            <w:r>
              <w:rPr>
                <w:b w:val="0"/>
                <w:sz w:val="16"/>
              </w:rPr>
              <w:t>Client activation verifies active lookup references for type, status, and target fields.</w:t>
            </w:r>
          </w:p>
        </w:tc>
      </w:tr>
      <w:tr>
        <w:tc>
          <w:tcPr>
            <w:tcW w:type="dxa" w:w="2160"/>
            <w:vAlign w:val="top"/>
          </w:tcPr>
          <w:p>
            <w:pPr>
              <w:spacing w:after="0" w:before="0"/>
            </w:pPr>
            <w:r>
              <w:rPr>
                <w:sz w:val="16"/>
              </w:rPr>
            </w:r>
            <w:r>
              <w:rPr>
                <w:b w:val="0"/>
                <w:sz w:val="16"/>
              </w:rPr>
              <w:t>SRS-VAL-005</w:t>
            </w:r>
          </w:p>
        </w:tc>
        <w:tc>
          <w:tcPr>
            <w:tcW w:type="dxa" w:w="8352"/>
            <w:vAlign w:val="top"/>
          </w:tcPr>
          <w:p>
            <w:pPr>
              <w:spacing w:after="0" w:before="0"/>
            </w:pPr>
            <w:r>
              <w:rPr>
                <w:sz w:val="16"/>
              </w:rPr>
            </w:r>
            <w:r>
              <w:rPr>
                <w:b w:val="0"/>
                <w:sz w:val="16"/>
              </w:rPr>
              <w:t>Project membership creation requires active Client Membership for the same client_id and user_id.</w:t>
            </w:r>
          </w:p>
        </w:tc>
      </w:tr>
      <w:tr>
        <w:tc>
          <w:tcPr>
            <w:tcW w:type="dxa" w:w="2160"/>
            <w:vAlign w:val="top"/>
          </w:tcPr>
          <w:p>
            <w:pPr>
              <w:spacing w:after="0" w:before="0"/>
            </w:pPr>
            <w:r>
              <w:rPr>
                <w:sz w:val="16"/>
              </w:rPr>
            </w:r>
            <w:r>
              <w:rPr>
                <w:b w:val="0"/>
                <w:sz w:val="16"/>
              </w:rPr>
              <w:t>SRS-VAL-006</w:t>
            </w:r>
          </w:p>
        </w:tc>
        <w:tc>
          <w:tcPr>
            <w:tcW w:type="dxa" w:w="8352"/>
            <w:vAlign w:val="top"/>
          </w:tcPr>
          <w:p>
            <w:pPr>
              <w:spacing w:after="0" w:before="0"/>
            </w:pPr>
            <w:r>
              <w:rPr>
                <w:sz w:val="16"/>
              </w:rPr>
            </w:r>
            <w:r>
              <w:rPr>
                <w:b w:val="0"/>
                <w:sz w:val="16"/>
              </w:rPr>
              <w:t>Client activation requires at least one active Client Administrator membership.</w:t>
            </w:r>
          </w:p>
        </w:tc>
      </w:tr>
      <w:tr>
        <w:tc>
          <w:tcPr>
            <w:tcW w:type="dxa" w:w="2160"/>
            <w:vAlign w:val="top"/>
          </w:tcPr>
          <w:p>
            <w:pPr>
              <w:spacing w:after="0" w:before="0"/>
            </w:pPr>
            <w:r>
              <w:rPr>
                <w:sz w:val="16"/>
              </w:rPr>
            </w:r>
            <w:r>
              <w:rPr>
                <w:b w:val="0"/>
                <w:sz w:val="16"/>
              </w:rPr>
              <w:t>SRS-VAL-007</w:t>
            </w:r>
          </w:p>
        </w:tc>
        <w:tc>
          <w:tcPr>
            <w:tcW w:type="dxa" w:w="8352"/>
            <w:vAlign w:val="top"/>
          </w:tcPr>
          <w:p>
            <w:pPr>
              <w:spacing w:after="0" w:before="0"/>
            </w:pPr>
            <w:r>
              <w:rPr>
                <w:sz w:val="16"/>
              </w:rPr>
            </w:r>
            <w:r>
              <w:rPr>
                <w:b w:val="0"/>
                <w:sz w:val="16"/>
              </w:rPr>
              <w:t>Invitation acceptance rejects expired, accepted, or cancelled tokens before registration.</w:t>
            </w:r>
          </w:p>
        </w:tc>
      </w:tr>
      <w:tr>
        <w:tc>
          <w:tcPr>
            <w:tcW w:type="dxa" w:w="2160"/>
            <w:vAlign w:val="top"/>
          </w:tcPr>
          <w:p>
            <w:pPr>
              <w:spacing w:after="0" w:before="0"/>
            </w:pPr>
            <w:r>
              <w:rPr>
                <w:sz w:val="16"/>
              </w:rPr>
            </w:r>
            <w:r>
              <w:rPr>
                <w:b w:val="0"/>
                <w:sz w:val="16"/>
              </w:rPr>
              <w:t>SRS-VAL-008</w:t>
            </w:r>
          </w:p>
        </w:tc>
        <w:tc>
          <w:tcPr>
            <w:tcW w:type="dxa" w:w="8352"/>
            <w:vAlign w:val="top"/>
          </w:tcPr>
          <w:p>
            <w:pPr>
              <w:spacing w:after="0" w:before="0"/>
            </w:pPr>
            <w:r>
              <w:rPr>
                <w:sz w:val="16"/>
              </w:rPr>
            </w:r>
            <w:r>
              <w:rPr>
                <w:b w:val="0"/>
                <w:sz w:val="16"/>
              </w:rPr>
              <w:t>Token integrity validation compares submitted token against stored token_hash.</w:t>
            </w:r>
          </w:p>
        </w:tc>
      </w:tr>
      <w:tr>
        <w:tc>
          <w:tcPr>
            <w:tcW w:type="dxa" w:w="2160"/>
            <w:vAlign w:val="top"/>
          </w:tcPr>
          <w:p>
            <w:pPr>
              <w:spacing w:after="0" w:before="0"/>
            </w:pPr>
            <w:r>
              <w:rPr>
                <w:sz w:val="16"/>
              </w:rPr>
            </w:r>
            <w:r>
              <w:rPr>
                <w:b w:val="0"/>
                <w:sz w:val="16"/>
              </w:rPr>
              <w:t>SRS-VAL-009</w:t>
            </w:r>
          </w:p>
        </w:tc>
        <w:tc>
          <w:tcPr>
            <w:tcW w:type="dxa" w:w="8352"/>
            <w:vAlign w:val="top"/>
          </w:tcPr>
          <w:p>
            <w:pPr>
              <w:spacing w:after="0" w:before="0"/>
            </w:pPr>
            <w:r>
              <w:rPr>
                <w:sz w:val="16"/>
              </w:rPr>
            </w:r>
            <w:r>
              <w:rPr>
                <w:b w:val="0"/>
                <w:sz w:val="16"/>
              </w:rPr>
              <w:t>Administrative report payload is immutable after persistence.</w:t>
            </w:r>
          </w:p>
        </w:tc>
      </w:tr>
      <w:tr>
        <w:tc>
          <w:tcPr>
            <w:tcW w:type="dxa" w:w="2160"/>
            <w:vAlign w:val="top"/>
          </w:tcPr>
          <w:p>
            <w:pPr>
              <w:spacing w:after="0" w:before="0"/>
            </w:pPr>
            <w:r>
              <w:rPr>
                <w:sz w:val="16"/>
              </w:rPr>
            </w:r>
            <w:r>
              <w:rPr>
                <w:b w:val="0"/>
                <w:sz w:val="16"/>
              </w:rPr>
              <w:t>SRS-VAL-010</w:t>
            </w:r>
          </w:p>
        </w:tc>
        <w:tc>
          <w:tcPr>
            <w:tcW w:type="dxa" w:w="8352"/>
            <w:vAlign w:val="top"/>
          </w:tcPr>
          <w:p>
            <w:pPr>
              <w:spacing w:after="0" w:before="0"/>
            </w:pPr>
            <w:r>
              <w:rPr>
                <w:sz w:val="16"/>
              </w:rPr>
            </w:r>
            <w:r>
              <w:rPr>
                <w:b w:val="0"/>
                <w:sz w:val="16"/>
              </w:rPr>
              <w:t>Membership records reject missing, archived, or unverified identity/workspace references.</w:t>
            </w:r>
          </w:p>
        </w:tc>
      </w:tr>
      <w:tr>
        <w:tc>
          <w:tcPr>
            <w:tcW w:type="dxa" w:w="2160"/>
            <w:vAlign w:val="top"/>
          </w:tcPr>
          <w:p>
            <w:pPr>
              <w:spacing w:after="0" w:before="0"/>
            </w:pPr>
            <w:r>
              <w:rPr>
                <w:sz w:val="16"/>
              </w:rPr>
            </w:r>
            <w:r>
              <w:rPr>
                <w:b w:val="0"/>
                <w:sz w:val="16"/>
              </w:rPr>
              <w:t>SRS-VAL-011</w:t>
            </w:r>
          </w:p>
        </w:tc>
        <w:tc>
          <w:tcPr>
            <w:tcW w:type="dxa" w:w="8352"/>
            <w:vAlign w:val="top"/>
          </w:tcPr>
          <w:p>
            <w:pPr>
              <w:spacing w:after="0" w:before="0"/>
            </w:pPr>
            <w:r>
              <w:rPr>
                <w:sz w:val="16"/>
              </w:rPr>
            </w:r>
            <w:r>
              <w:rPr>
                <w:b w:val="0"/>
                <w:sz w:val="16"/>
              </w:rPr>
              <w:t>Every project-context request must validate authenticated user, active client boundary, and project containment before mutation or read.</w:t>
            </w:r>
          </w:p>
        </w:tc>
      </w:tr>
    </w:tbl>
    <w:p/>
    <w:p>
      <w:pPr>
        <w:pStyle w:val="Heading1"/>
        <w:spacing w:before="240" w:after="120"/>
      </w:pPr>
      <w:r>
        <w:t>10. Lifecycle Transition Implementation Contract</w:t>
      </w:r>
    </w:p>
    <w:tbl>
      <w:tblPr>
        <w:tblStyle w:val="TableGrid"/>
        <w:tblW w:type="auto" w:w="0"/>
        <w:jc w:val="center"/>
        <w:tblLook w:firstColumn="1" w:firstRow="1" w:lastColumn="0" w:lastRow="0" w:noHBand="0" w:noVBand="1" w:val="04A0"/>
      </w:tblPr>
      <w:tblGrid>
        <w:gridCol w:w="3648"/>
        <w:gridCol w:w="3648"/>
        <w:gridCol w:w="3648"/>
      </w:tblGrid>
      <w:tr>
        <w:tc>
          <w:tcPr>
            <w:tcW w:type="dxa" w:w="2160"/>
            <w:shd w:fill="D9EAF7"/>
          </w:tcPr>
          <w:p>
            <w:pPr>
              <w:spacing w:after="0" w:before="0"/>
            </w:pPr>
            <w:r>
              <w:rPr>
                <w:sz w:val="16"/>
              </w:rPr>
            </w:r>
            <w:r>
              <w:rPr>
                <w:b/>
                <w:sz w:val="16"/>
              </w:rPr>
              <w:t>Record type</w:t>
            </w:r>
          </w:p>
        </w:tc>
        <w:tc>
          <w:tcPr>
            <w:tcW w:type="dxa" w:w="3168"/>
            <w:shd w:fill="D9EAF7"/>
          </w:tcPr>
          <w:p>
            <w:pPr>
              <w:spacing w:after="0" w:before="0"/>
            </w:pPr>
            <w:r>
              <w:rPr>
                <w:sz w:val="16"/>
              </w:rPr>
            </w:r>
            <w:r>
              <w:rPr>
                <w:b/>
                <w:sz w:val="16"/>
              </w:rPr>
              <w:t>Implementation owner</w:t>
            </w:r>
          </w:p>
        </w:tc>
        <w:tc>
          <w:tcPr>
            <w:tcW w:type="dxa" w:w="5040"/>
            <w:shd w:fill="D9EAF7"/>
          </w:tcPr>
          <w:p>
            <w:pPr>
              <w:spacing w:after="0" w:before="0"/>
            </w:pPr>
            <w:r>
              <w:rPr>
                <w:sz w:val="16"/>
              </w:rPr>
            </w:r>
            <w:r>
              <w:rPr>
                <w:b/>
                <w:sz w:val="16"/>
              </w:rPr>
              <w:t>Blocking rule</w:t>
            </w:r>
          </w:p>
        </w:tc>
      </w:tr>
      <w:tr>
        <w:tc>
          <w:tcPr>
            <w:tcW w:type="dxa" w:w="2160"/>
            <w:vAlign w:val="top"/>
          </w:tcPr>
          <w:p>
            <w:pPr>
              <w:spacing w:after="0" w:before="0"/>
            </w:pPr>
            <w:r>
              <w:rPr>
                <w:sz w:val="16"/>
              </w:rPr>
            </w:r>
            <w:r>
              <w:rPr>
                <w:b w:val="0"/>
                <w:sz w:val="16"/>
              </w:rPr>
              <w:t>Client / User</w:t>
            </w:r>
          </w:p>
        </w:tc>
        <w:tc>
          <w:tcPr>
            <w:tcW w:type="dxa" w:w="3168"/>
            <w:vAlign w:val="top"/>
          </w:tcPr>
          <w:p>
            <w:pPr>
              <w:spacing w:after="0" w:before="0"/>
            </w:pPr>
            <w:r>
              <w:rPr>
                <w:sz w:val="16"/>
              </w:rPr>
            </w:r>
            <w:r>
              <w:rPr>
                <w:b w:val="0"/>
                <w:sz w:val="16"/>
              </w:rPr>
              <w:t>ClientLifecycleService / UserService</w:t>
            </w:r>
          </w:p>
        </w:tc>
        <w:tc>
          <w:tcPr>
            <w:tcW w:type="dxa" w:w="5040"/>
            <w:vAlign w:val="top"/>
          </w:tcPr>
          <w:p>
            <w:pPr>
              <w:spacing w:after="0" w:before="0"/>
            </w:pPr>
            <w:r>
              <w:rPr>
                <w:sz w:val="16"/>
              </w:rPr>
            </w:r>
            <w:r>
              <w:rPr>
                <w:b w:val="0"/>
                <w:sz w:val="16"/>
              </w:rPr>
              <w:t>Archived records cannot become Active without restore validation; Active cannot revert to Draft after downstream relations exist.</w:t>
            </w:r>
          </w:p>
        </w:tc>
      </w:tr>
      <w:tr>
        <w:tc>
          <w:tcPr>
            <w:tcW w:type="dxa" w:w="2160"/>
            <w:vAlign w:val="top"/>
          </w:tcPr>
          <w:p>
            <w:pPr>
              <w:spacing w:after="0" w:before="0"/>
            </w:pPr>
            <w:r>
              <w:rPr>
                <w:sz w:val="16"/>
              </w:rPr>
            </w:r>
            <w:r>
              <w:rPr>
                <w:b w:val="0"/>
                <w:sz w:val="16"/>
              </w:rPr>
              <w:t>Role</w:t>
            </w:r>
          </w:p>
        </w:tc>
        <w:tc>
          <w:tcPr>
            <w:tcW w:type="dxa" w:w="3168"/>
            <w:vAlign w:val="top"/>
          </w:tcPr>
          <w:p>
            <w:pPr>
              <w:spacing w:after="0" w:before="0"/>
            </w:pPr>
            <w:r>
              <w:rPr>
                <w:sz w:val="16"/>
              </w:rPr>
            </w:r>
            <w:r>
              <w:rPr>
                <w:b w:val="0"/>
                <w:sz w:val="16"/>
              </w:rPr>
              <w:t>RoleService</w:t>
            </w:r>
          </w:p>
        </w:tc>
        <w:tc>
          <w:tcPr>
            <w:tcW w:type="dxa" w:w="5040"/>
            <w:vAlign w:val="top"/>
          </w:tcPr>
          <w:p>
            <w:pPr>
              <w:spacing w:after="0" w:before="0"/>
            </w:pPr>
            <w:r>
              <w:rPr>
                <w:sz w:val="16"/>
              </w:rPr>
            </w:r>
            <w:r>
              <w:rPr>
                <w:b w:val="0"/>
                <w:sz w:val="16"/>
              </w:rPr>
              <w:t>Active roles mapped to live memberships cannot revert to Draft.</w:t>
            </w:r>
          </w:p>
        </w:tc>
      </w:tr>
      <w:tr>
        <w:tc>
          <w:tcPr>
            <w:tcW w:type="dxa" w:w="2160"/>
            <w:vAlign w:val="top"/>
          </w:tcPr>
          <w:p>
            <w:pPr>
              <w:spacing w:after="0" w:before="0"/>
            </w:pPr>
            <w:r>
              <w:rPr>
                <w:sz w:val="16"/>
              </w:rPr>
            </w:r>
            <w:r>
              <w:rPr>
                <w:b w:val="0"/>
                <w:sz w:val="16"/>
              </w:rPr>
              <w:t>User Invitation</w:t>
            </w:r>
          </w:p>
        </w:tc>
        <w:tc>
          <w:tcPr>
            <w:tcW w:type="dxa" w:w="3168"/>
            <w:vAlign w:val="top"/>
          </w:tcPr>
          <w:p>
            <w:pPr>
              <w:spacing w:after="0" w:before="0"/>
            </w:pPr>
            <w:r>
              <w:rPr>
                <w:sz w:val="16"/>
              </w:rPr>
            </w:r>
            <w:r>
              <w:rPr>
                <w:b w:val="0"/>
                <w:sz w:val="16"/>
              </w:rPr>
              <w:t>InvitationService</w:t>
            </w:r>
          </w:p>
        </w:tc>
        <w:tc>
          <w:tcPr>
            <w:tcW w:type="dxa" w:w="5040"/>
            <w:vAlign w:val="top"/>
          </w:tcPr>
          <w:p>
            <w:pPr>
              <w:spacing w:after="0" w:before="0"/>
            </w:pPr>
            <w:r>
              <w:rPr>
                <w:sz w:val="16"/>
              </w:rPr>
            </w:r>
            <w:r>
              <w:rPr>
                <w:b w:val="0"/>
                <w:sz w:val="16"/>
              </w:rPr>
              <w:t>Expired invitations cannot return to Pending; Accepted invitations cannot be cancelled after registration completes.</w:t>
            </w:r>
          </w:p>
        </w:tc>
      </w:tr>
      <w:tr>
        <w:tc>
          <w:tcPr>
            <w:tcW w:type="dxa" w:w="2160"/>
            <w:vAlign w:val="top"/>
          </w:tcPr>
          <w:p>
            <w:pPr>
              <w:spacing w:after="0" w:before="0"/>
            </w:pPr>
            <w:r>
              <w:rPr>
                <w:sz w:val="16"/>
              </w:rPr>
            </w:r>
            <w:r>
              <w:rPr>
                <w:b w:val="0"/>
                <w:sz w:val="16"/>
              </w:rPr>
              <w:t>Client Membership</w:t>
            </w:r>
          </w:p>
        </w:tc>
        <w:tc>
          <w:tcPr>
            <w:tcW w:type="dxa" w:w="3168"/>
            <w:vAlign w:val="top"/>
          </w:tcPr>
          <w:p>
            <w:pPr>
              <w:spacing w:after="0" w:before="0"/>
            </w:pPr>
            <w:r>
              <w:rPr>
                <w:sz w:val="16"/>
              </w:rPr>
            </w:r>
            <w:r>
              <w:rPr>
                <w:b w:val="0"/>
                <w:sz w:val="16"/>
              </w:rPr>
              <w:t>MembershipService</w:t>
            </w:r>
          </w:p>
        </w:tc>
        <w:tc>
          <w:tcPr>
            <w:tcW w:type="dxa" w:w="5040"/>
            <w:vAlign w:val="top"/>
          </w:tcPr>
          <w:p>
            <w:pPr>
              <w:spacing w:after="0" w:before="0"/>
            </w:pPr>
            <w:r>
              <w:rPr>
                <w:sz w:val="16"/>
              </w:rPr>
            </w:r>
            <w:r>
              <w:rPr>
                <w:b w:val="0"/>
                <w:sz w:val="16"/>
              </w:rPr>
              <w:t>Archived membership cannot become active without parent validation loop.</w:t>
            </w:r>
          </w:p>
        </w:tc>
      </w:tr>
      <w:tr>
        <w:tc>
          <w:tcPr>
            <w:tcW w:type="dxa" w:w="2160"/>
            <w:vAlign w:val="top"/>
          </w:tcPr>
          <w:p>
            <w:pPr>
              <w:spacing w:after="0" w:before="0"/>
            </w:pPr>
            <w:r>
              <w:rPr>
                <w:sz w:val="16"/>
              </w:rPr>
            </w:r>
            <w:r>
              <w:rPr>
                <w:b w:val="0"/>
                <w:sz w:val="16"/>
              </w:rPr>
              <w:t>Project Membership</w:t>
            </w:r>
          </w:p>
        </w:tc>
        <w:tc>
          <w:tcPr>
            <w:tcW w:type="dxa" w:w="3168"/>
            <w:vAlign w:val="top"/>
          </w:tcPr>
          <w:p>
            <w:pPr>
              <w:spacing w:after="0" w:before="0"/>
            </w:pPr>
            <w:r>
              <w:rPr>
                <w:sz w:val="16"/>
              </w:rPr>
            </w:r>
            <w:r>
              <w:rPr>
                <w:b w:val="0"/>
                <w:sz w:val="16"/>
              </w:rPr>
              <w:t>ProjectMembershipService</w:t>
            </w:r>
          </w:p>
        </w:tc>
        <w:tc>
          <w:tcPr>
            <w:tcW w:type="dxa" w:w="5040"/>
            <w:vAlign w:val="top"/>
          </w:tcPr>
          <w:p>
            <w:pPr>
              <w:spacing w:after="0" w:before="0"/>
            </w:pPr>
            <w:r>
              <w:rPr>
                <w:sz w:val="16"/>
              </w:rPr>
            </w:r>
            <w:r>
              <w:rPr>
                <w:b w:val="0"/>
                <w:sz w:val="16"/>
              </w:rPr>
              <w:t>Project access cannot override Client containment.</w:t>
            </w:r>
          </w:p>
        </w:tc>
      </w:tr>
      <w:tr>
        <w:tc>
          <w:tcPr>
            <w:tcW w:type="dxa" w:w="2160"/>
            <w:vAlign w:val="top"/>
          </w:tcPr>
          <w:p>
            <w:pPr>
              <w:spacing w:after="0" w:before="0"/>
            </w:pPr>
            <w:r>
              <w:rPr>
                <w:sz w:val="16"/>
              </w:rPr>
            </w:r>
            <w:r>
              <w:rPr>
                <w:b w:val="0"/>
                <w:sz w:val="16"/>
              </w:rPr>
              <w:t>Administrative Report</w:t>
            </w:r>
          </w:p>
        </w:tc>
        <w:tc>
          <w:tcPr>
            <w:tcW w:type="dxa" w:w="3168"/>
            <w:vAlign w:val="top"/>
          </w:tcPr>
          <w:p>
            <w:pPr>
              <w:spacing w:after="0" w:before="0"/>
            </w:pPr>
            <w:r>
              <w:rPr>
                <w:sz w:val="16"/>
              </w:rPr>
            </w:r>
            <w:r>
              <w:rPr>
                <w:b w:val="0"/>
                <w:sz w:val="16"/>
              </w:rPr>
              <w:t>AdministrativeReportService</w:t>
            </w:r>
          </w:p>
        </w:tc>
        <w:tc>
          <w:tcPr>
            <w:tcW w:type="dxa" w:w="5040"/>
            <w:vAlign w:val="top"/>
          </w:tcPr>
          <w:p>
            <w:pPr>
              <w:spacing w:after="0" w:before="0"/>
            </w:pPr>
            <w:r>
              <w:rPr>
                <w:sz w:val="16"/>
              </w:rPr>
            </w:r>
            <w:r>
              <w:rPr>
                <w:b w:val="0"/>
                <w:sz w:val="16"/>
              </w:rPr>
              <w:t>Archived reports cannot return to Reviewed without tracking signatures.</w:t>
            </w:r>
          </w:p>
        </w:tc>
      </w:tr>
    </w:tbl>
    <w:p/>
    <w:p>
      <w:pPr>
        <w:pStyle w:val="Heading1"/>
        <w:spacing w:before="240" w:after="120"/>
      </w:pPr>
      <w:r>
        <w:t>11. Asynchronous Administrative Processing Contract</w:t>
      </w:r>
    </w:p>
    <w:p>
      <w:pPr>
        <w:spacing w:after="120" w:before="0"/>
      </w:pPr>
      <w:r>
        <w:t>Long-running administrative cascades must use native FastAPI BackgroundTasks only. External messaging frameworks or third-party task brokers are outside this contract layer.</w:t>
      </w:r>
    </w:p>
    <w:tbl>
      <w:tblPr>
        <w:tblStyle w:val="TableGrid"/>
        <w:tblW w:type="auto" w:w="0"/>
        <w:jc w:val="center"/>
        <w:tblLook w:firstColumn="1" w:firstRow="1" w:lastColumn="0" w:lastRow="0" w:noHBand="0" w:noVBand="1" w:val="04A0"/>
      </w:tblPr>
      <w:tblGrid>
        <w:gridCol w:w="3648"/>
        <w:gridCol w:w="3648"/>
        <w:gridCol w:w="3648"/>
      </w:tblGrid>
      <w:tr>
        <w:tc>
          <w:tcPr>
            <w:tcW w:type="dxa" w:w="3024"/>
            <w:shd w:fill="D9EAF7"/>
          </w:tcPr>
          <w:p>
            <w:pPr>
              <w:spacing w:after="0" w:before="0"/>
            </w:pPr>
            <w:r>
              <w:rPr>
                <w:sz w:val="16"/>
              </w:rPr>
            </w:r>
            <w:r>
              <w:rPr>
                <w:b/>
                <w:sz w:val="16"/>
              </w:rPr>
              <w:t>Process</w:t>
            </w:r>
          </w:p>
        </w:tc>
        <w:tc>
          <w:tcPr>
            <w:tcW w:type="dxa" w:w="2880"/>
            <w:shd w:fill="D9EAF7"/>
          </w:tcPr>
          <w:p>
            <w:pPr>
              <w:spacing w:after="0" w:before="0"/>
            </w:pPr>
            <w:r>
              <w:rPr>
                <w:sz w:val="16"/>
              </w:rPr>
            </w:r>
            <w:r>
              <w:rPr>
                <w:b/>
                <w:sz w:val="16"/>
              </w:rPr>
              <w:t>Trigger</w:t>
            </w:r>
          </w:p>
        </w:tc>
        <w:tc>
          <w:tcPr>
            <w:tcW w:type="dxa" w:w="4608"/>
            <w:shd w:fill="D9EAF7"/>
          </w:tcPr>
          <w:p>
            <w:pPr>
              <w:spacing w:after="0" w:before="0"/>
            </w:pPr>
            <w:r>
              <w:rPr>
                <w:sz w:val="16"/>
              </w:rPr>
            </w:r>
            <w:r>
              <w:rPr>
                <w:b/>
                <w:sz w:val="16"/>
              </w:rPr>
              <w:t>Required behavior</w:t>
            </w:r>
          </w:p>
        </w:tc>
      </w:tr>
      <w:tr>
        <w:tc>
          <w:tcPr>
            <w:tcW w:type="dxa" w:w="3024"/>
            <w:vAlign w:val="top"/>
          </w:tcPr>
          <w:p>
            <w:pPr>
              <w:spacing w:after="0" w:before="0"/>
            </w:pPr>
            <w:r>
              <w:rPr>
                <w:sz w:val="16"/>
              </w:rPr>
            </w:r>
            <w:r>
              <w:rPr>
                <w:b w:val="0"/>
                <w:sz w:val="16"/>
              </w:rPr>
              <w:t>Client suspension cascade</w:t>
            </w:r>
          </w:p>
        </w:tc>
        <w:tc>
          <w:tcPr>
            <w:tcW w:type="dxa" w:w="2880"/>
            <w:vAlign w:val="top"/>
          </w:tcPr>
          <w:p>
            <w:pPr>
              <w:spacing w:after="0" w:before="0"/>
            </w:pPr>
            <w:r>
              <w:rPr>
                <w:sz w:val="16"/>
              </w:rPr>
            </w:r>
            <w:r>
              <w:rPr>
                <w:b w:val="0"/>
                <w:sz w:val="16"/>
              </w:rPr>
              <w:t>Client status changed to Suspended</w:t>
            </w:r>
          </w:p>
        </w:tc>
        <w:tc>
          <w:tcPr>
            <w:tcW w:type="dxa" w:w="4608"/>
            <w:vAlign w:val="top"/>
          </w:tcPr>
          <w:p>
            <w:pPr>
              <w:spacing w:after="0" w:before="0"/>
            </w:pPr>
            <w:r>
              <w:rPr>
                <w:sz w:val="16"/>
              </w:rPr>
            </w:r>
            <w:r>
              <w:rPr>
                <w:b w:val="0"/>
                <w:sz w:val="16"/>
              </w:rPr>
              <w:t>Freeze subordinate memberships, project contexts, and non-platform user access paths.</w:t>
            </w:r>
          </w:p>
        </w:tc>
      </w:tr>
      <w:tr>
        <w:tc>
          <w:tcPr>
            <w:tcW w:type="dxa" w:w="3024"/>
            <w:vAlign w:val="top"/>
          </w:tcPr>
          <w:p>
            <w:pPr>
              <w:spacing w:after="0" w:before="0"/>
            </w:pPr>
            <w:r>
              <w:rPr>
                <w:sz w:val="16"/>
              </w:rPr>
            </w:r>
            <w:r>
              <w:rPr>
                <w:b w:val="0"/>
                <w:sz w:val="16"/>
              </w:rPr>
              <w:t>Invitation expiration sweep</w:t>
            </w:r>
          </w:p>
        </w:tc>
        <w:tc>
          <w:tcPr>
            <w:tcW w:type="dxa" w:w="2880"/>
            <w:vAlign w:val="top"/>
          </w:tcPr>
          <w:p>
            <w:pPr>
              <w:spacing w:after="0" w:before="0"/>
            </w:pPr>
            <w:r>
              <w:rPr>
                <w:sz w:val="16"/>
              </w:rPr>
            </w:r>
            <w:r>
              <w:rPr>
                <w:b w:val="0"/>
                <w:sz w:val="16"/>
              </w:rPr>
              <w:t>Scheduled or administrative request</w:t>
            </w:r>
          </w:p>
        </w:tc>
        <w:tc>
          <w:tcPr>
            <w:tcW w:type="dxa" w:w="4608"/>
            <w:vAlign w:val="top"/>
          </w:tcPr>
          <w:p>
            <w:pPr>
              <w:spacing w:after="0" w:before="0"/>
            </w:pPr>
            <w:r>
              <w:rPr>
                <w:sz w:val="16"/>
              </w:rPr>
            </w:r>
            <w:r>
              <w:rPr>
                <w:b w:val="0"/>
                <w:sz w:val="16"/>
              </w:rPr>
              <w:t>Mark expired Pending invitations as Expired without creating membership records.</w:t>
            </w:r>
          </w:p>
        </w:tc>
      </w:tr>
      <w:tr>
        <w:tc>
          <w:tcPr>
            <w:tcW w:type="dxa" w:w="3024"/>
            <w:vAlign w:val="top"/>
          </w:tcPr>
          <w:p>
            <w:pPr>
              <w:spacing w:after="0" w:before="0"/>
            </w:pPr>
            <w:r>
              <w:rPr>
                <w:sz w:val="16"/>
              </w:rPr>
            </w:r>
            <w:r>
              <w:rPr>
                <w:b w:val="0"/>
                <w:sz w:val="16"/>
              </w:rPr>
              <w:t>Multi-project membership update</w:t>
            </w:r>
          </w:p>
        </w:tc>
        <w:tc>
          <w:tcPr>
            <w:tcW w:type="dxa" w:w="2880"/>
            <w:vAlign w:val="top"/>
          </w:tcPr>
          <w:p>
            <w:pPr>
              <w:spacing w:after="0" w:before="0"/>
            </w:pPr>
            <w:r>
              <w:rPr>
                <w:sz w:val="16"/>
              </w:rPr>
            </w:r>
            <w:r>
              <w:rPr>
                <w:b w:val="0"/>
                <w:sz w:val="16"/>
              </w:rPr>
              <w:t>Administrative bulk membership change</w:t>
            </w:r>
          </w:p>
        </w:tc>
        <w:tc>
          <w:tcPr>
            <w:tcW w:type="dxa" w:w="4608"/>
            <w:vAlign w:val="top"/>
          </w:tcPr>
          <w:p>
            <w:pPr>
              <w:spacing w:after="0" w:before="0"/>
            </w:pPr>
            <w:r>
              <w:rPr>
                <w:sz w:val="16"/>
              </w:rPr>
            </w:r>
            <w:r>
              <w:rPr>
                <w:b w:val="0"/>
                <w:sz w:val="16"/>
              </w:rPr>
              <w:t>Apply project membership transitions through service validation and emit administrative reports.</w:t>
            </w:r>
          </w:p>
        </w:tc>
      </w:tr>
    </w:tbl>
    <w:p/>
    <w:p>
      <w:r>
        <w:t>Background Processing Failure Contract: If an asynchronous administrative background loop orchestrated via native FastAPI BackgroundTasks encounters a database deadlock, connection crash, or partial state cascade failure, it shall not fail silently. The orchestration loop must capture the exception, roll back all open database transactions, immediately log the complete structural failure trace payload to the unalterable administrative_report table with a state of Generated, and register an isolation fault category error message. Retry Policy: Background tasks are idempotent by process key and source action. Automatic retry is limited to one controlled retry for transient database connection failures only. Deadlocks, containment mismatches, validation failures, or cross-tenant errors must not retry automatically; they must stop, emit the administrative_report failure record, and expose a trace_id for operator review.</w:t>
      </w:r>
    </w:p>
    <w:p>
      <w:pPr>
        <w:pStyle w:val="Heading1"/>
        <w:spacing w:before="240" w:after="120"/>
      </w:pPr>
      <w:r>
        <w:t>12. Frontend Screen Contract</w:t>
      </w:r>
    </w:p>
    <w:tbl>
      <w:tblPr>
        <w:tblStyle w:val="TableGrid"/>
        <w:tblW w:type="auto" w:w="0"/>
        <w:jc w:val="center"/>
        <w:tblLook w:firstColumn="1" w:firstRow="1" w:lastColumn="0" w:lastRow="0" w:noHBand="0" w:noVBand="1" w:val="04A0"/>
      </w:tblPr>
      <w:tblGrid>
        <w:gridCol w:w="3648"/>
        <w:gridCol w:w="3648"/>
        <w:gridCol w:w="3648"/>
      </w:tblGrid>
      <w:tr>
        <w:tc>
          <w:tcPr>
            <w:tcW w:type="dxa" w:w="2592"/>
            <w:shd w:fill="D9EAF7"/>
          </w:tcPr>
          <w:p>
            <w:pPr>
              <w:spacing w:after="0" w:before="0"/>
            </w:pPr>
            <w:r>
              <w:rPr>
                <w:sz w:val="16"/>
              </w:rPr>
            </w:r>
            <w:r>
              <w:rPr>
                <w:b/>
                <w:sz w:val="16"/>
              </w:rPr>
              <w:t>Screen</w:t>
            </w:r>
          </w:p>
        </w:tc>
        <w:tc>
          <w:tcPr>
            <w:tcW w:type="dxa" w:w="3744"/>
            <w:shd w:fill="D9EAF7"/>
          </w:tcPr>
          <w:p>
            <w:pPr>
              <w:spacing w:after="0" w:before="0"/>
            </w:pPr>
            <w:r>
              <w:rPr>
                <w:sz w:val="16"/>
              </w:rPr>
            </w:r>
            <w:r>
              <w:rPr>
                <w:b/>
                <w:sz w:val="16"/>
              </w:rPr>
              <w:t>Purpose</w:t>
            </w:r>
          </w:p>
        </w:tc>
        <w:tc>
          <w:tcPr>
            <w:tcW w:type="dxa" w:w="4032"/>
            <w:shd w:fill="D9EAF7"/>
          </w:tcPr>
          <w:p>
            <w:pPr>
              <w:spacing w:after="0" w:before="0"/>
            </w:pPr>
            <w:r>
              <w:rPr>
                <w:sz w:val="16"/>
              </w:rPr>
            </w:r>
            <w:r>
              <w:rPr>
                <w:b/>
                <w:sz w:val="16"/>
              </w:rPr>
              <w:t>Required backend behavior</w:t>
            </w:r>
          </w:p>
        </w:tc>
      </w:tr>
      <w:tr>
        <w:tc>
          <w:tcPr>
            <w:tcW w:type="dxa" w:w="2592"/>
            <w:vAlign w:val="top"/>
          </w:tcPr>
          <w:p>
            <w:pPr>
              <w:spacing w:after="0" w:before="0"/>
            </w:pPr>
            <w:r>
              <w:rPr>
                <w:sz w:val="16"/>
              </w:rPr>
            </w:r>
            <w:r>
              <w:rPr>
                <w:b w:val="0"/>
                <w:sz w:val="16"/>
              </w:rPr>
              <w:t>Client List</w:t>
            </w:r>
          </w:p>
        </w:tc>
        <w:tc>
          <w:tcPr>
            <w:tcW w:type="dxa" w:w="3744"/>
            <w:vAlign w:val="top"/>
          </w:tcPr>
          <w:p>
            <w:pPr>
              <w:spacing w:after="0" w:before="0"/>
            </w:pPr>
            <w:r>
              <w:rPr>
                <w:sz w:val="16"/>
              </w:rPr>
            </w:r>
            <w:r>
              <w:rPr>
                <w:b w:val="0"/>
                <w:sz w:val="16"/>
              </w:rPr>
              <w:t>Browse authorized Client records and status.</w:t>
            </w:r>
          </w:p>
        </w:tc>
        <w:tc>
          <w:tcPr>
            <w:tcW w:type="dxa" w:w="4032"/>
            <w:vAlign w:val="top"/>
          </w:tcPr>
          <w:p>
            <w:pPr>
              <w:spacing w:after="0" w:before="0"/>
            </w:pPr>
            <w:r>
              <w:rPr>
                <w:sz w:val="16"/>
              </w:rPr>
            </w:r>
            <w:r>
              <w:rPr>
                <w:b w:val="0"/>
                <w:sz w:val="16"/>
              </w:rPr>
              <w:t>Uses tenant-filtered client query.</w:t>
            </w:r>
          </w:p>
        </w:tc>
      </w:tr>
      <w:tr>
        <w:tc>
          <w:tcPr>
            <w:tcW w:type="dxa" w:w="2592"/>
            <w:vAlign w:val="top"/>
          </w:tcPr>
          <w:p>
            <w:pPr>
              <w:spacing w:after="0" w:before="0"/>
            </w:pPr>
            <w:r>
              <w:rPr>
                <w:sz w:val="16"/>
              </w:rPr>
            </w:r>
            <w:r>
              <w:rPr>
                <w:b w:val="0"/>
                <w:sz w:val="16"/>
              </w:rPr>
              <w:t>Client Detail</w:t>
            </w:r>
          </w:p>
        </w:tc>
        <w:tc>
          <w:tcPr>
            <w:tcW w:type="dxa" w:w="3744"/>
            <w:vAlign w:val="top"/>
          </w:tcPr>
          <w:p>
            <w:pPr>
              <w:spacing w:after="0" w:before="0"/>
            </w:pPr>
            <w:r>
              <w:rPr>
                <w:sz w:val="16"/>
              </w:rPr>
            </w:r>
            <w:r>
              <w:rPr>
                <w:b w:val="0"/>
                <w:sz w:val="16"/>
              </w:rPr>
              <w:t>View and update selected Client metadata and lifecycle.</w:t>
            </w:r>
          </w:p>
        </w:tc>
        <w:tc>
          <w:tcPr>
            <w:tcW w:type="dxa" w:w="4032"/>
            <w:vAlign w:val="top"/>
          </w:tcPr>
          <w:p>
            <w:pPr>
              <w:spacing w:after="0" w:before="0"/>
            </w:pPr>
            <w:r>
              <w:rPr>
                <w:sz w:val="16"/>
              </w:rPr>
            </w:r>
            <w:r>
              <w:rPr>
                <w:b w:val="0"/>
                <w:sz w:val="16"/>
              </w:rPr>
              <w:t>Requires membership or platform authority.</w:t>
            </w:r>
          </w:p>
        </w:tc>
      </w:tr>
      <w:tr>
        <w:tc>
          <w:tcPr>
            <w:tcW w:type="dxa" w:w="2592"/>
            <w:vAlign w:val="top"/>
          </w:tcPr>
          <w:p>
            <w:pPr>
              <w:spacing w:after="0" w:before="0"/>
            </w:pPr>
            <w:r>
              <w:rPr>
                <w:sz w:val="16"/>
              </w:rPr>
            </w:r>
            <w:r>
              <w:rPr>
                <w:b w:val="0"/>
                <w:sz w:val="16"/>
              </w:rPr>
              <w:t>User Registry</w:t>
            </w:r>
          </w:p>
        </w:tc>
        <w:tc>
          <w:tcPr>
            <w:tcW w:type="dxa" w:w="3744"/>
            <w:vAlign w:val="top"/>
          </w:tcPr>
          <w:p>
            <w:pPr>
              <w:spacing w:after="0" w:before="0"/>
            </w:pPr>
            <w:r>
              <w:rPr>
                <w:sz w:val="16"/>
              </w:rPr>
            </w:r>
            <w:r>
              <w:rPr>
                <w:b w:val="0"/>
                <w:sz w:val="16"/>
              </w:rPr>
              <w:t>Browse global user identities where authorized.</w:t>
            </w:r>
          </w:p>
        </w:tc>
        <w:tc>
          <w:tcPr>
            <w:tcW w:type="dxa" w:w="4032"/>
            <w:vAlign w:val="top"/>
          </w:tcPr>
          <w:p>
            <w:pPr>
              <w:spacing w:after="0" w:before="0"/>
            </w:pPr>
            <w:r>
              <w:rPr>
                <w:sz w:val="16"/>
              </w:rPr>
            </w:r>
            <w:r>
              <w:rPr>
                <w:b w:val="0"/>
                <w:sz w:val="16"/>
              </w:rPr>
              <w:t>Does not imply tenant access.</w:t>
            </w:r>
          </w:p>
        </w:tc>
      </w:tr>
      <w:tr>
        <w:tc>
          <w:tcPr>
            <w:tcW w:type="dxa" w:w="2592"/>
            <w:vAlign w:val="top"/>
          </w:tcPr>
          <w:p>
            <w:pPr>
              <w:spacing w:after="0" w:before="0"/>
            </w:pPr>
            <w:r>
              <w:rPr>
                <w:sz w:val="16"/>
              </w:rPr>
            </w:r>
            <w:r>
              <w:rPr>
                <w:b w:val="0"/>
                <w:sz w:val="16"/>
              </w:rPr>
              <w:t>Invitation Management</w:t>
            </w:r>
          </w:p>
        </w:tc>
        <w:tc>
          <w:tcPr>
            <w:tcW w:type="dxa" w:w="3744"/>
            <w:vAlign w:val="top"/>
          </w:tcPr>
          <w:p>
            <w:pPr>
              <w:spacing w:after="0" w:before="0"/>
            </w:pPr>
            <w:r>
              <w:rPr>
                <w:sz w:val="16"/>
              </w:rPr>
            </w:r>
            <w:r>
              <w:rPr>
                <w:b w:val="0"/>
                <w:sz w:val="16"/>
              </w:rPr>
              <w:t>Issue, view, cancel, and track invitations.</w:t>
            </w:r>
          </w:p>
        </w:tc>
        <w:tc>
          <w:tcPr>
            <w:tcW w:type="dxa" w:w="4032"/>
            <w:vAlign w:val="top"/>
          </w:tcPr>
          <w:p>
            <w:pPr>
              <w:spacing w:after="0" w:before="0"/>
            </w:pPr>
            <w:r>
              <w:rPr>
                <w:sz w:val="16"/>
              </w:rPr>
            </w:r>
            <w:r>
              <w:rPr>
                <w:b w:val="0"/>
                <w:sz w:val="16"/>
              </w:rPr>
              <w:t>Requires active Client context and invitation status validation.</w:t>
            </w:r>
          </w:p>
        </w:tc>
      </w:tr>
      <w:tr>
        <w:tc>
          <w:tcPr>
            <w:tcW w:type="dxa" w:w="2592"/>
            <w:vAlign w:val="top"/>
          </w:tcPr>
          <w:p>
            <w:pPr>
              <w:spacing w:after="0" w:before="0"/>
            </w:pPr>
            <w:r>
              <w:rPr>
                <w:sz w:val="16"/>
              </w:rPr>
            </w:r>
            <w:r>
              <w:rPr>
                <w:b w:val="0"/>
                <w:sz w:val="16"/>
              </w:rPr>
              <w:t>Client Membership Matrix</w:t>
            </w:r>
          </w:p>
        </w:tc>
        <w:tc>
          <w:tcPr>
            <w:tcW w:type="dxa" w:w="3744"/>
            <w:vAlign w:val="top"/>
          </w:tcPr>
          <w:p>
            <w:pPr>
              <w:spacing w:after="0" w:before="0"/>
            </w:pPr>
            <w:r>
              <w:rPr>
                <w:sz w:val="16"/>
              </w:rPr>
            </w:r>
            <w:r>
              <w:rPr>
                <w:b w:val="0"/>
                <w:sz w:val="16"/>
              </w:rPr>
              <w:t>Manage User-to-Client memberships.</w:t>
            </w:r>
          </w:p>
        </w:tc>
        <w:tc>
          <w:tcPr>
            <w:tcW w:type="dxa" w:w="4032"/>
            <w:vAlign w:val="top"/>
          </w:tcPr>
          <w:p>
            <w:pPr>
              <w:spacing w:after="0" w:before="0"/>
            </w:pPr>
            <w:r>
              <w:rPr>
                <w:sz w:val="16"/>
              </w:rPr>
            </w:r>
            <w:r>
              <w:rPr>
                <w:b w:val="0"/>
                <w:sz w:val="16"/>
              </w:rPr>
              <w:t>Requires active Client and administrator authority.</w:t>
            </w:r>
          </w:p>
        </w:tc>
      </w:tr>
      <w:tr>
        <w:tc>
          <w:tcPr>
            <w:tcW w:type="dxa" w:w="2592"/>
            <w:vAlign w:val="top"/>
          </w:tcPr>
          <w:p>
            <w:pPr>
              <w:spacing w:after="0" w:before="0"/>
            </w:pPr>
            <w:r>
              <w:rPr>
                <w:sz w:val="16"/>
              </w:rPr>
            </w:r>
            <w:r>
              <w:rPr>
                <w:b w:val="0"/>
                <w:sz w:val="16"/>
              </w:rPr>
              <w:t>Project Membership Matrix</w:t>
            </w:r>
          </w:p>
        </w:tc>
        <w:tc>
          <w:tcPr>
            <w:tcW w:type="dxa" w:w="3744"/>
            <w:vAlign w:val="top"/>
          </w:tcPr>
          <w:p>
            <w:pPr>
              <w:spacing w:after="0" w:before="0"/>
            </w:pPr>
            <w:r>
              <w:rPr>
                <w:sz w:val="16"/>
              </w:rPr>
            </w:r>
            <w:r>
              <w:rPr>
                <w:b w:val="0"/>
                <w:sz w:val="16"/>
              </w:rPr>
              <w:t>Manage User-to-Project memberships.</w:t>
            </w:r>
          </w:p>
        </w:tc>
        <w:tc>
          <w:tcPr>
            <w:tcW w:type="dxa" w:w="4032"/>
            <w:vAlign w:val="top"/>
          </w:tcPr>
          <w:p>
            <w:pPr>
              <w:spacing w:after="0" w:before="0"/>
            </w:pPr>
            <w:r>
              <w:rPr>
                <w:sz w:val="16"/>
              </w:rPr>
            </w:r>
            <w:r>
              <w:rPr>
                <w:b w:val="0"/>
                <w:sz w:val="16"/>
              </w:rPr>
              <w:t>Requires active Client Membership and Project containment.</w:t>
            </w:r>
          </w:p>
        </w:tc>
      </w:tr>
      <w:tr>
        <w:tc>
          <w:tcPr>
            <w:tcW w:type="dxa" w:w="2592"/>
            <w:vAlign w:val="top"/>
          </w:tcPr>
          <w:p>
            <w:pPr>
              <w:spacing w:after="0" w:before="0"/>
            </w:pPr>
            <w:r>
              <w:rPr>
                <w:sz w:val="16"/>
              </w:rPr>
            </w:r>
            <w:r>
              <w:rPr>
                <w:b w:val="0"/>
                <w:sz w:val="16"/>
              </w:rPr>
              <w:t>Role Catalog</w:t>
            </w:r>
          </w:p>
        </w:tc>
        <w:tc>
          <w:tcPr>
            <w:tcW w:type="dxa" w:w="3744"/>
            <w:vAlign w:val="top"/>
          </w:tcPr>
          <w:p>
            <w:pPr>
              <w:spacing w:after="0" w:before="0"/>
            </w:pPr>
            <w:r>
              <w:rPr>
                <w:sz w:val="16"/>
              </w:rPr>
            </w:r>
            <w:r>
              <w:rPr>
                <w:b w:val="0"/>
                <w:sz w:val="16"/>
              </w:rPr>
              <w:t>Manage system-wide role catalog.</w:t>
            </w:r>
          </w:p>
        </w:tc>
        <w:tc>
          <w:tcPr>
            <w:tcW w:type="dxa" w:w="4032"/>
            <w:vAlign w:val="top"/>
          </w:tcPr>
          <w:p>
            <w:pPr>
              <w:spacing w:after="0" w:before="0"/>
            </w:pPr>
            <w:r>
              <w:rPr>
                <w:sz w:val="16"/>
              </w:rPr>
            </w:r>
            <w:r>
              <w:rPr>
                <w:b w:val="0"/>
                <w:sz w:val="16"/>
              </w:rPr>
              <w:t>Prevents privilege escalation and tracks role lifecycle.</w:t>
            </w:r>
          </w:p>
        </w:tc>
      </w:tr>
      <w:tr>
        <w:tc>
          <w:tcPr>
            <w:tcW w:type="dxa" w:w="2592"/>
            <w:vAlign w:val="top"/>
          </w:tcPr>
          <w:p>
            <w:pPr>
              <w:spacing w:after="0" w:before="0"/>
            </w:pPr>
            <w:r>
              <w:rPr>
                <w:sz w:val="16"/>
              </w:rPr>
            </w:r>
            <w:r>
              <w:rPr>
                <w:b w:val="0"/>
                <w:sz w:val="16"/>
              </w:rPr>
              <w:t>Administrative Reports</w:t>
            </w:r>
          </w:p>
        </w:tc>
        <w:tc>
          <w:tcPr>
            <w:tcW w:type="dxa" w:w="3744"/>
            <w:vAlign w:val="top"/>
          </w:tcPr>
          <w:p>
            <w:pPr>
              <w:spacing w:after="0" w:before="0"/>
            </w:pPr>
            <w:r>
              <w:rPr>
                <w:sz w:val="16"/>
              </w:rPr>
            </w:r>
            <w:r>
              <w:rPr>
                <w:b w:val="0"/>
                <w:sz w:val="16"/>
              </w:rPr>
              <w:t>View immutable audit and compliance reports.</w:t>
            </w:r>
          </w:p>
        </w:tc>
        <w:tc>
          <w:tcPr>
            <w:tcW w:type="dxa" w:w="4032"/>
            <w:vAlign w:val="top"/>
          </w:tcPr>
          <w:p>
            <w:pPr>
              <w:spacing w:after="0" w:before="0"/>
            </w:pPr>
            <w:r>
              <w:rPr>
                <w:sz w:val="16"/>
              </w:rPr>
            </w:r>
            <w:r>
              <w:rPr>
                <w:b w:val="0"/>
                <w:sz w:val="16"/>
              </w:rPr>
              <w:t>Filters by authorized Client context and report state.</w:t>
            </w:r>
          </w:p>
        </w:tc>
      </w:tr>
    </w:tbl>
    <w:p/>
    <w:p>
      <w:pPr>
        <w:pStyle w:val="Heading1"/>
        <w:spacing w:before="240" w:after="120"/>
      </w:pPr>
      <w:r>
        <w:t>13. Reporting and Audit Contract</w:t>
      </w:r>
    </w:p>
    <w:p>
      <w:pPr>
        <w:pStyle w:val="ListBullet"/>
        <w:spacing w:after="40"/>
      </w:pPr>
      <w:r>
        <w:t>Every user provisioning, invitation generation, membership mutation, lifecycle transition, and isolation-breach failure must produce traceable audit evidence.</w:t>
      </w:r>
    </w:p>
    <w:p>
      <w:pPr>
        <w:pStyle w:val="ListBullet"/>
        <w:spacing w:after="40"/>
      </w:pPr>
      <w:r>
        <w:t>Administrative reports must reference initiating user, target Client where applicable, target User where applicable, source action, source requirement or validation ID, timestamp, and structured payload.</w:t>
      </w:r>
    </w:p>
    <w:p>
      <w:pPr>
        <w:pStyle w:val="ListBullet"/>
        <w:spacing w:after="40"/>
      </w:pPr>
      <w:r>
        <w:t>Report records are immutable after generation except for allowed Reviewed and Archived lifecycle markers.</w:t>
      </w:r>
    </w:p>
    <w:p>
      <w:pPr>
        <w:pStyle w:val="ListBullet"/>
        <w:spacing w:after="40"/>
      </w:pPr>
      <w:r>
        <w:t>Generated reports must be readable by authorized administrators and exportable by project-level export mechanisms only after approval rules are satisfied.</w:t>
      </w:r>
    </w:p>
    <w:p>
      <w:pPr>
        <w:pStyle w:val="Heading1"/>
        <w:spacing w:before="240" w:after="120"/>
      </w:pPr>
      <w:r>
        <w:t>14. Security and Authorization Contract</w:t>
      </w:r>
    </w:p>
    <w:tbl>
      <w:tblPr>
        <w:tblStyle w:val="TableGrid"/>
        <w:tblW w:type="auto" w:w="0"/>
        <w:jc w:val="center"/>
        <w:tblLook w:firstColumn="1" w:firstRow="1" w:lastColumn="0" w:lastRow="0" w:noHBand="0" w:noVBand="1" w:val="04A0"/>
      </w:tblPr>
      <w:tblGrid>
        <w:gridCol w:w="5472"/>
        <w:gridCol w:w="5472"/>
      </w:tblGrid>
      <w:tr>
        <w:tc>
          <w:tcPr>
            <w:tcW w:type="dxa" w:w="2880"/>
            <w:shd w:fill="D9EAF7"/>
          </w:tcPr>
          <w:p>
            <w:pPr>
              <w:spacing w:after="0" w:before="0"/>
            </w:pPr>
            <w:r>
              <w:rPr>
                <w:sz w:val="16"/>
              </w:rPr>
            </w:r>
            <w:r>
              <w:rPr>
                <w:b/>
                <w:sz w:val="16"/>
              </w:rPr>
              <w:t>Rule</w:t>
            </w:r>
          </w:p>
        </w:tc>
        <w:tc>
          <w:tcPr>
            <w:tcW w:type="dxa" w:w="7200"/>
            <w:shd w:fill="D9EAF7"/>
          </w:tcPr>
          <w:p>
            <w:pPr>
              <w:spacing w:after="0" w:before="0"/>
            </w:pPr>
            <w:r>
              <w:rPr>
                <w:sz w:val="16"/>
              </w:rPr>
            </w:r>
            <w:r>
              <w:rPr>
                <w:b/>
                <w:sz w:val="16"/>
              </w:rPr>
              <w:t>Implementation requirement</w:t>
            </w:r>
          </w:p>
        </w:tc>
      </w:tr>
      <w:tr>
        <w:tc>
          <w:tcPr>
            <w:tcW w:type="dxa" w:w="2880"/>
            <w:vAlign w:val="top"/>
          </w:tcPr>
          <w:p>
            <w:pPr>
              <w:spacing w:after="0" w:before="0"/>
            </w:pPr>
            <w:r>
              <w:rPr>
                <w:sz w:val="16"/>
              </w:rPr>
            </w:r>
            <w:r>
              <w:rPr>
                <w:b w:val="0"/>
                <w:sz w:val="16"/>
              </w:rPr>
              <w:t>Authentication inheritance</w:t>
            </w:r>
          </w:p>
        </w:tc>
        <w:tc>
          <w:tcPr>
            <w:tcW w:type="dxa" w:w="7200"/>
            <w:vAlign w:val="top"/>
          </w:tcPr>
          <w:p>
            <w:pPr>
              <w:spacing w:after="0" w:before="0"/>
            </w:pPr>
            <w:r>
              <w:rPr>
                <w:sz w:val="16"/>
              </w:rPr>
            </w:r>
            <w:r>
              <w:rPr>
                <w:b w:val="0"/>
                <w:sz w:val="16"/>
              </w:rPr>
              <w:t>Authentication, sessions, and identity establishment are inherited from the project-level security model.</w:t>
            </w:r>
          </w:p>
        </w:tc>
      </w:tr>
      <w:tr>
        <w:tc>
          <w:tcPr>
            <w:tcW w:type="dxa" w:w="2880"/>
            <w:vAlign w:val="top"/>
          </w:tcPr>
          <w:p>
            <w:pPr>
              <w:spacing w:after="0" w:before="0"/>
            </w:pPr>
            <w:r>
              <w:rPr>
                <w:sz w:val="16"/>
              </w:rPr>
            </w:r>
            <w:r>
              <w:rPr>
                <w:b w:val="0"/>
                <w:sz w:val="16"/>
              </w:rPr>
              <w:t>Authorization evaluation</w:t>
            </w:r>
          </w:p>
        </w:tc>
        <w:tc>
          <w:tcPr>
            <w:tcW w:type="dxa" w:w="7200"/>
            <w:vAlign w:val="top"/>
          </w:tcPr>
          <w:p>
            <w:pPr>
              <w:spacing w:after="0" w:before="0"/>
            </w:pPr>
            <w:r>
              <w:rPr>
                <w:sz w:val="16"/>
              </w:rPr>
            </w:r>
            <w:r>
              <w:rPr>
                <w:b w:val="0"/>
                <w:sz w:val="16"/>
              </w:rPr>
              <w:t>Application services evaluate platform authority, Client membership, Role assignment, and Project membership in that order.</w:t>
            </w:r>
          </w:p>
        </w:tc>
      </w:tr>
      <w:tr>
        <w:tc>
          <w:tcPr>
            <w:tcW w:type="dxa" w:w="2880"/>
            <w:vAlign w:val="top"/>
          </w:tcPr>
          <w:p>
            <w:pPr>
              <w:spacing w:after="0" w:before="0"/>
            </w:pPr>
            <w:r>
              <w:rPr>
                <w:sz w:val="16"/>
              </w:rPr>
            </w:r>
            <w:r>
              <w:rPr>
                <w:b w:val="0"/>
                <w:sz w:val="16"/>
              </w:rPr>
              <w:t>Least privilege</w:t>
            </w:r>
          </w:p>
        </w:tc>
        <w:tc>
          <w:tcPr>
            <w:tcW w:type="dxa" w:w="7200"/>
            <w:vAlign w:val="top"/>
          </w:tcPr>
          <w:p>
            <w:pPr>
              <w:spacing w:after="0" w:before="0"/>
            </w:pPr>
            <w:r>
              <w:rPr>
                <w:sz w:val="16"/>
              </w:rPr>
            </w:r>
            <w:r>
              <w:rPr>
                <w:b w:val="0"/>
                <w:sz w:val="16"/>
              </w:rPr>
              <w:t>Client Administrators manage only their Client boundary. Client Members read only assigned tenant and project records.</w:t>
            </w:r>
          </w:p>
        </w:tc>
      </w:tr>
      <w:tr>
        <w:tc>
          <w:tcPr>
            <w:tcW w:type="dxa" w:w="2880"/>
            <w:vAlign w:val="top"/>
          </w:tcPr>
          <w:p>
            <w:pPr>
              <w:spacing w:after="0" w:before="0"/>
            </w:pPr>
            <w:r>
              <w:rPr>
                <w:sz w:val="16"/>
              </w:rPr>
            </w:r>
            <w:r>
              <w:rPr>
                <w:b w:val="0"/>
                <w:sz w:val="16"/>
              </w:rPr>
              <w:t>Platform authority</w:t>
            </w:r>
          </w:p>
        </w:tc>
        <w:tc>
          <w:tcPr>
            <w:tcW w:type="dxa" w:w="7200"/>
            <w:vAlign w:val="top"/>
          </w:tcPr>
          <w:p>
            <w:pPr>
              <w:spacing w:after="0" w:before="0"/>
            </w:pPr>
            <w:r>
              <w:rPr>
                <w:sz w:val="16"/>
              </w:rPr>
            </w:r>
            <w:r>
              <w:rPr>
                <w:b w:val="0"/>
                <w:sz w:val="16"/>
              </w:rPr>
              <w:t>Platform Owner and System Administrator capabilities must be explicit and auditable, never implicit fallback behavior.</w:t>
            </w:r>
          </w:p>
        </w:tc>
      </w:tr>
      <w:tr>
        <w:tc>
          <w:tcPr>
            <w:tcW w:type="dxa" w:w="2880"/>
            <w:vAlign w:val="top"/>
          </w:tcPr>
          <w:p>
            <w:pPr>
              <w:spacing w:after="0" w:before="0"/>
            </w:pPr>
            <w:r>
              <w:rPr>
                <w:sz w:val="16"/>
              </w:rPr>
            </w:r>
            <w:r>
              <w:rPr>
                <w:b w:val="0"/>
                <w:sz w:val="16"/>
              </w:rPr>
              <w:t>No direct permission mutation</w:t>
            </w:r>
          </w:p>
        </w:tc>
        <w:tc>
          <w:tcPr>
            <w:tcW w:type="dxa" w:w="7200"/>
            <w:vAlign w:val="top"/>
          </w:tcPr>
          <w:p>
            <w:pPr>
              <w:spacing w:after="0" w:before="0"/>
            </w:pPr>
            <w:r>
              <w:rPr>
                <w:sz w:val="16"/>
              </w:rPr>
            </w:r>
            <w:r>
              <w:rPr>
                <w:b w:val="0"/>
                <w:sz w:val="16"/>
              </w:rPr>
              <w:t>Users do not receive permissions directly; authority flows through Role and Membership structures.</w:t>
            </w:r>
          </w:p>
        </w:tc>
      </w:tr>
    </w:tbl>
    <w:p/>
    <w:p>
      <w:pPr>
        <w:pStyle w:val="Heading1"/>
        <w:spacing w:before="240" w:after="120"/>
      </w:pPr>
      <w:r>
        <w:t>15. Detailed Field Matrix</w:t>
      </w:r>
    </w:p>
    <w:p>
      <w:pPr>
        <w:spacing w:after="120" w:before="0"/>
      </w:pPr>
      <w:r>
        <w:t>The following field matrix is the deterministic database schema contract for the primary implementation tables. Generated PostgreSQL DDL and Pydantic model constraints must preserve these data types, nullability rules, uniqueness rules, foreign-key semantics, and immutability constraints unless a later approved ATS revision changes them explicitly.</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160"/>
            <w:shd w:fill="D9EAF7"/>
          </w:tcPr>
          <w:p>
            <w:pPr>
              <w:spacing w:after="0" w:before="0"/>
            </w:pPr>
            <w:r>
              <w:rPr>
                <w:sz w:val="16"/>
              </w:rPr>
            </w:r>
            <w:r>
              <w:rPr>
                <w:b/>
                <w:sz w:val="16"/>
              </w:rPr>
              <w:t>Table</w:t>
            </w:r>
          </w:p>
        </w:tc>
        <w:tc>
          <w:tcPr>
            <w:tcW w:type="dxa" w:w="2160"/>
            <w:shd w:fill="D9EAF7"/>
          </w:tcPr>
          <w:p>
            <w:pPr>
              <w:spacing w:after="0" w:before="0"/>
            </w:pPr>
            <w:r>
              <w:rPr>
                <w:sz w:val="16"/>
              </w:rPr>
            </w:r>
            <w:r>
              <w:rPr>
                <w:b/>
                <w:sz w:val="16"/>
              </w:rPr>
              <w:t>Field</w:t>
            </w:r>
          </w:p>
        </w:tc>
        <w:tc>
          <w:tcPr>
            <w:tcW w:type="dxa" w:w="2880"/>
            <w:shd w:fill="D9EAF7"/>
          </w:tcPr>
          <w:p>
            <w:pPr>
              <w:spacing w:after="0" w:before="0"/>
            </w:pPr>
            <w:r>
              <w:rPr>
                <w:sz w:val="16"/>
              </w:rPr>
            </w:r>
            <w:r>
              <w:rPr>
                <w:b/>
                <w:sz w:val="16"/>
              </w:rPr>
              <w:t>Purpose</w:t>
            </w:r>
          </w:p>
        </w:tc>
        <w:tc>
          <w:tcPr>
            <w:tcW w:type="dxa" w:w="4320"/>
            <w:shd w:fill="D9EAF7"/>
          </w:tcPr>
          <w:p>
            <w:pPr>
              <w:spacing w:after="0" w:before="0"/>
            </w:pPr>
            <w:r>
              <w:rPr>
                <w:sz w:val="16"/>
              </w:rPr>
            </w:r>
            <w:r>
              <w:rPr>
                <w:b/>
                <w:sz w:val="16"/>
              </w:rPr>
              <w:t>Technical Rule / Constraint</w:t>
            </w:r>
          </w:p>
        </w:tc>
      </w:tr>
      <w:tr>
        <w:tc>
          <w:tcPr>
            <w:tcW w:type="dxa" w:w="2736"/>
          </w:tcPr>
          <w:p>
            <w:r>
              <w:rPr>
                <w:sz w:val="16"/>
              </w:rPr>
              <w:t>client</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client</w:t>
            </w:r>
          </w:p>
        </w:tc>
        <w:tc>
          <w:tcPr>
            <w:tcW w:type="dxa" w:w="2736"/>
          </w:tcPr>
          <w:p>
            <w:r>
              <w:rPr>
                <w:sz w:val="16"/>
              </w:rPr>
              <w:t>code</w:t>
            </w:r>
          </w:p>
        </w:tc>
        <w:tc>
          <w:tcPr>
            <w:tcW w:type="dxa" w:w="2736"/>
          </w:tcPr>
          <w:p>
            <w:r>
              <w:rPr>
                <w:sz w:val="16"/>
              </w:rPr>
              <w:t>Stable unique code</w:t>
            </w:r>
          </w:p>
        </w:tc>
        <w:tc>
          <w:tcPr>
            <w:tcW w:type="dxa" w:w="2736"/>
          </w:tcPr>
          <w:p>
            <w:r>
              <w:rPr>
                <w:sz w:val="16"/>
              </w:rPr>
              <w:t>VARCHAR(50), Not Null, Unique, Case-Insensitive Constraint, Immutable after activation</w:t>
            </w:r>
          </w:p>
        </w:tc>
      </w:tr>
      <w:tr>
        <w:tc>
          <w:tcPr>
            <w:tcW w:type="dxa" w:w="2736"/>
          </w:tcPr>
          <w:p>
            <w:r>
              <w:rPr>
                <w:sz w:val="16"/>
              </w:rPr>
              <w:t>client</w:t>
            </w:r>
          </w:p>
        </w:tc>
        <w:tc>
          <w:tcPr>
            <w:tcW w:type="dxa" w:w="2736"/>
          </w:tcPr>
          <w:p>
            <w:r>
              <w:rPr>
                <w:sz w:val="16"/>
              </w:rPr>
              <w:t>legal_name</w:t>
            </w:r>
          </w:p>
        </w:tc>
        <w:tc>
          <w:tcPr>
            <w:tcW w:type="dxa" w:w="2736"/>
          </w:tcPr>
          <w:p>
            <w:r>
              <w:rPr>
                <w:sz w:val="16"/>
              </w:rPr>
              <w:t>Legal corporate name</w:t>
            </w:r>
          </w:p>
        </w:tc>
        <w:tc>
          <w:tcPr>
            <w:tcW w:type="dxa" w:w="2736"/>
          </w:tcPr>
          <w:p>
            <w:r>
              <w:rPr>
                <w:sz w:val="16"/>
              </w:rPr>
              <w:t>VARCHAR(255), Not Null</w:t>
            </w:r>
          </w:p>
        </w:tc>
      </w:tr>
      <w:tr>
        <w:tc>
          <w:tcPr>
            <w:tcW w:type="dxa" w:w="2736"/>
          </w:tcPr>
          <w:p>
            <w:r>
              <w:rPr>
                <w:sz w:val="16"/>
              </w:rPr>
              <w:t>client</w:t>
            </w:r>
          </w:p>
        </w:tc>
        <w:tc>
          <w:tcPr>
            <w:tcW w:type="dxa" w:w="2736"/>
          </w:tcPr>
          <w:p>
            <w:r>
              <w:rPr>
                <w:sz w:val="16"/>
              </w:rPr>
              <w:t>name</w:t>
            </w:r>
          </w:p>
        </w:tc>
        <w:tc>
          <w:tcPr>
            <w:tcW w:type="dxa" w:w="2736"/>
          </w:tcPr>
          <w:p>
            <w:r>
              <w:rPr>
                <w:sz w:val="16"/>
              </w:rPr>
              <w:t>Display name</w:t>
            </w:r>
          </w:p>
        </w:tc>
        <w:tc>
          <w:tcPr>
            <w:tcW w:type="dxa" w:w="2736"/>
          </w:tcPr>
          <w:p>
            <w:r>
              <w:rPr>
                <w:sz w:val="16"/>
              </w:rPr>
              <w:t>VARCHAR(100), Not Null</w:t>
            </w:r>
          </w:p>
        </w:tc>
      </w:tr>
      <w:tr>
        <w:tc>
          <w:tcPr>
            <w:tcW w:type="dxa" w:w="2736"/>
          </w:tcPr>
          <w:p>
            <w:r>
              <w:rPr>
                <w:sz w:val="16"/>
              </w:rPr>
              <w:t>client</w:t>
            </w:r>
          </w:p>
        </w:tc>
        <w:tc>
          <w:tcPr>
            <w:tcW w:type="dxa" w:w="2736"/>
          </w:tcPr>
          <w:p>
            <w:r>
              <w:rPr>
                <w:sz w:val="16"/>
              </w:rPr>
              <w:t>description</w:t>
            </w:r>
          </w:p>
        </w:tc>
        <w:tc>
          <w:tcPr>
            <w:tcW w:type="dxa" w:w="2736"/>
          </w:tcPr>
          <w:p>
            <w:r>
              <w:rPr>
                <w:sz w:val="16"/>
              </w:rPr>
              <w:t>Optional tracking remarks</w:t>
            </w:r>
          </w:p>
        </w:tc>
        <w:tc>
          <w:tcPr>
            <w:tcW w:type="dxa" w:w="2736"/>
          </w:tcPr>
          <w:p>
            <w:r>
              <w:rPr>
                <w:sz w:val="16"/>
              </w:rPr>
              <w:t>TEXT, Nullable</w:t>
            </w:r>
          </w:p>
        </w:tc>
      </w:tr>
      <w:tr>
        <w:tc>
          <w:tcPr>
            <w:tcW w:type="dxa" w:w="2736"/>
          </w:tcPr>
          <w:p>
            <w:r>
              <w:rPr>
                <w:sz w:val="16"/>
              </w:rPr>
              <w:t>client</w:t>
            </w:r>
          </w:p>
        </w:tc>
        <w:tc>
          <w:tcPr>
            <w:tcW w:type="dxa" w:w="2736"/>
          </w:tcPr>
          <w:p>
            <w:r>
              <w:rPr>
                <w:sz w:val="16"/>
              </w:rPr>
              <w:t>client_type_id</w:t>
            </w:r>
          </w:p>
        </w:tc>
        <w:tc>
          <w:tcPr>
            <w:tcW w:type="dxa" w:w="2736"/>
          </w:tcPr>
          <w:p>
            <w:r>
              <w:rPr>
                <w:sz w:val="16"/>
              </w:rPr>
              <w:t>Client classification reference</w:t>
            </w:r>
          </w:p>
        </w:tc>
        <w:tc>
          <w:tcPr>
            <w:tcW w:type="dxa" w:w="2736"/>
          </w:tcPr>
          <w:p>
            <w:r>
              <w:rPr>
                <w:sz w:val="16"/>
              </w:rPr>
              <w:t>UUID, Not Null, FK to client_type.id, Block Cascade Delete</w:t>
            </w:r>
          </w:p>
        </w:tc>
      </w:tr>
      <w:tr>
        <w:tc>
          <w:tcPr>
            <w:tcW w:type="dxa" w:w="2736"/>
          </w:tcPr>
          <w:p>
            <w:r>
              <w:rPr>
                <w:sz w:val="16"/>
              </w:rPr>
              <w:t>client</w:t>
            </w:r>
          </w:p>
        </w:tc>
        <w:tc>
          <w:tcPr>
            <w:tcW w:type="dxa" w:w="2736"/>
          </w:tcPr>
          <w:p>
            <w:r>
              <w:rPr>
                <w:sz w:val="16"/>
              </w:rPr>
              <w:t>client_status_id</w:t>
            </w:r>
          </w:p>
        </w:tc>
        <w:tc>
          <w:tcPr>
            <w:tcW w:type="dxa" w:w="2736"/>
          </w:tcPr>
          <w:p>
            <w:r>
              <w:rPr>
                <w:sz w:val="16"/>
              </w:rPr>
              <w:t>Client lifecycle status reference</w:t>
            </w:r>
          </w:p>
        </w:tc>
        <w:tc>
          <w:tcPr>
            <w:tcW w:type="dxa" w:w="2736"/>
          </w:tcPr>
          <w:p>
            <w:r>
              <w:rPr>
                <w:sz w:val="16"/>
              </w:rPr>
              <w:t>UUID, Not Null, FK to client_status.id, Block Cascade Delete</w:t>
            </w:r>
          </w:p>
        </w:tc>
      </w:tr>
      <w:tr>
        <w:tc>
          <w:tcPr>
            <w:tcW w:type="dxa" w:w="2736"/>
          </w:tcPr>
          <w:p>
            <w:r>
              <w:rPr>
                <w:sz w:val="16"/>
              </w:rPr>
              <w:t>client</w:t>
            </w:r>
          </w:p>
        </w:tc>
        <w:tc>
          <w:tcPr>
            <w:tcW w:type="dxa" w:w="2736"/>
          </w:tcPr>
          <w:p>
            <w:r>
              <w:rPr>
                <w:sz w:val="16"/>
              </w:rPr>
              <w:t>client_target_id</w:t>
            </w:r>
          </w:p>
        </w:tc>
        <w:tc>
          <w:tcPr>
            <w:tcW w:type="dxa" w:w="2736"/>
          </w:tcPr>
          <w:p>
            <w:r>
              <w:rPr>
                <w:sz w:val="16"/>
              </w:rPr>
              <w:t>Client operational target reference</w:t>
            </w:r>
          </w:p>
        </w:tc>
        <w:tc>
          <w:tcPr>
            <w:tcW w:type="dxa" w:w="2736"/>
          </w:tcPr>
          <w:p>
            <w:r>
              <w:rPr>
                <w:sz w:val="16"/>
              </w:rPr>
              <w:t>UUID, Not Null, FK to client_target.id, Block Cascade Delete</w:t>
            </w:r>
          </w:p>
        </w:tc>
      </w:tr>
      <w:tr>
        <w:tc>
          <w:tcPr>
            <w:tcW w:type="dxa" w:w="2736"/>
          </w:tcPr>
          <w:p>
            <w:r>
              <w:rPr>
                <w:sz w:val="16"/>
              </w:rPr>
              <w:t>client</w:t>
            </w:r>
          </w:p>
        </w:tc>
        <w:tc>
          <w:tcPr>
            <w:tcW w:type="dxa" w:w="2736"/>
          </w:tcPr>
          <w:p>
            <w:r>
              <w:rPr>
                <w:sz w:val="16"/>
              </w:rPr>
              <w:t>owner_user_id</w:t>
            </w:r>
          </w:p>
        </w:tc>
        <w:tc>
          <w:tcPr>
            <w:tcW w:type="dxa" w:w="2736"/>
          </w:tcPr>
          <w:p>
            <w:r>
              <w:rPr>
                <w:sz w:val="16"/>
              </w:rPr>
              <w:t>Responsible owner user reference</w:t>
            </w:r>
          </w:p>
        </w:tc>
        <w:tc>
          <w:tcPr>
            <w:tcW w:type="dxa" w:w="2736"/>
          </w:tcPr>
          <w:p>
            <w:r>
              <w:rPr>
                <w:sz w:val="16"/>
              </w:rPr>
              <w:t>UUID, Not Null, FK to user_account.id, Block Cascade Delete</w:t>
            </w:r>
          </w:p>
        </w:tc>
      </w:tr>
      <w:tr>
        <w:tc>
          <w:tcPr>
            <w:tcW w:type="dxa" w:w="2736"/>
          </w:tcPr>
          <w:p>
            <w:r>
              <w:rPr>
                <w:sz w:val="16"/>
              </w:rPr>
              <w:t>client</w:t>
            </w:r>
          </w:p>
        </w:tc>
        <w:tc>
          <w:tcPr>
            <w:tcW w:type="dxa" w:w="2736"/>
          </w:tcPr>
          <w:p>
            <w:r>
              <w:rPr>
                <w:sz w:val="16"/>
              </w:rPr>
              <w:t>created_at</w:t>
            </w:r>
          </w:p>
        </w:tc>
        <w:tc>
          <w:tcPr>
            <w:tcW w:type="dxa" w:w="2736"/>
          </w:tcPr>
          <w:p>
            <w:r>
              <w:rPr>
                <w:sz w:val="16"/>
              </w:rPr>
              <w:t>Creation timestamp</w:t>
            </w:r>
          </w:p>
        </w:tc>
        <w:tc>
          <w:tcPr>
            <w:tcW w:type="dxa" w:w="2736"/>
          </w:tcPr>
          <w:p>
            <w:r>
              <w:rPr>
                <w:sz w:val="16"/>
              </w:rPr>
              <w:t>TIMESTAMP WITH TIME ZONE, Not Null, Generated Default</w:t>
            </w:r>
          </w:p>
        </w:tc>
      </w:tr>
      <w:tr>
        <w:tc>
          <w:tcPr>
            <w:tcW w:type="dxa" w:w="2736"/>
          </w:tcPr>
          <w:p>
            <w:r>
              <w:rPr>
                <w:sz w:val="16"/>
              </w:rPr>
              <w:t>client</w:t>
            </w:r>
          </w:p>
        </w:tc>
        <w:tc>
          <w:tcPr>
            <w:tcW w:type="dxa" w:w="2736"/>
          </w:tcPr>
          <w:p>
            <w:r>
              <w:rPr>
                <w:sz w:val="16"/>
              </w:rPr>
              <w:t>updated_at</w:t>
            </w:r>
          </w:p>
        </w:tc>
        <w:tc>
          <w:tcPr>
            <w:tcW w:type="dxa" w:w="2736"/>
          </w:tcPr>
          <w:p>
            <w:r>
              <w:rPr>
                <w:sz w:val="16"/>
              </w:rPr>
              <w:t>Last update timestamp</w:t>
            </w:r>
          </w:p>
        </w:tc>
        <w:tc>
          <w:tcPr>
            <w:tcW w:type="dxa" w:w="2736"/>
          </w:tcPr>
          <w:p>
            <w:r>
              <w:rPr>
                <w:sz w:val="16"/>
              </w:rPr>
              <w:t>TIMESTAMP WITH TIME ZONE, Not Null, Updated on mutation</w:t>
            </w:r>
          </w:p>
        </w:tc>
      </w:tr>
      <w:tr>
        <w:tc>
          <w:tcPr>
            <w:tcW w:type="dxa" w:w="2736"/>
          </w:tcPr>
          <w:p>
            <w:r>
              <w:rPr>
                <w:sz w:val="16"/>
              </w:rPr>
              <w:t>client</w:t>
            </w:r>
          </w:p>
        </w:tc>
        <w:tc>
          <w:tcPr>
            <w:tcW w:type="dxa" w:w="2736"/>
          </w:tcPr>
          <w:p>
            <w:r>
              <w:rPr>
                <w:sz w:val="16"/>
              </w:rPr>
              <w:t>archived_at</w:t>
            </w:r>
          </w:p>
        </w:tc>
        <w:tc>
          <w:tcPr>
            <w:tcW w:type="dxa" w:w="2736"/>
          </w:tcPr>
          <w:p>
            <w:r>
              <w:rPr>
                <w:sz w:val="16"/>
              </w:rPr>
              <w:t>Soft archival timestamp</w:t>
            </w:r>
          </w:p>
        </w:tc>
        <w:tc>
          <w:tcPr>
            <w:tcW w:type="dxa" w:w="2736"/>
          </w:tcPr>
          <w:p>
            <w:r>
              <w:rPr>
                <w:sz w:val="16"/>
              </w:rPr>
              <w:t>TIMESTAMP WITH TIME ZONE, Nullable</w:t>
            </w:r>
          </w:p>
        </w:tc>
      </w:tr>
      <w:tr>
        <w:tc>
          <w:tcPr>
            <w:tcW w:type="dxa" w:w="2736"/>
          </w:tcPr>
          <w:p>
            <w:r>
              <w:rPr>
                <w:sz w:val="16"/>
              </w:rPr>
              <w:t>client_type</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client_type</w:t>
            </w:r>
          </w:p>
        </w:tc>
        <w:tc>
          <w:tcPr>
            <w:tcW w:type="dxa" w:w="2736"/>
          </w:tcPr>
          <w:p>
            <w:r>
              <w:rPr>
                <w:sz w:val="16"/>
              </w:rPr>
              <w:t>code</w:t>
            </w:r>
          </w:p>
        </w:tc>
        <w:tc>
          <w:tcPr>
            <w:tcW w:type="dxa" w:w="2736"/>
          </w:tcPr>
          <w:p>
            <w:r>
              <w:rPr>
                <w:sz w:val="16"/>
              </w:rPr>
              <w:t>Lookup code</w:t>
            </w:r>
          </w:p>
        </w:tc>
        <w:tc>
          <w:tcPr>
            <w:tcW w:type="dxa" w:w="2736"/>
          </w:tcPr>
          <w:p>
            <w:r>
              <w:rPr>
                <w:sz w:val="16"/>
              </w:rPr>
              <w:t>VARCHAR(50), Not Null, Unique</w:t>
            </w:r>
          </w:p>
        </w:tc>
      </w:tr>
      <w:tr>
        <w:tc>
          <w:tcPr>
            <w:tcW w:type="dxa" w:w="2736"/>
          </w:tcPr>
          <w:p>
            <w:r>
              <w:rPr>
                <w:sz w:val="16"/>
              </w:rPr>
              <w:t>client_type</w:t>
            </w:r>
          </w:p>
        </w:tc>
        <w:tc>
          <w:tcPr>
            <w:tcW w:type="dxa" w:w="2736"/>
          </w:tcPr>
          <w:p>
            <w:r>
              <w:rPr>
                <w:sz w:val="16"/>
              </w:rPr>
              <w:t>name</w:t>
            </w:r>
          </w:p>
        </w:tc>
        <w:tc>
          <w:tcPr>
            <w:tcW w:type="dxa" w:w="2736"/>
          </w:tcPr>
          <w:p>
            <w:r>
              <w:rPr>
                <w:sz w:val="16"/>
              </w:rPr>
              <w:t>Lookup display name</w:t>
            </w:r>
          </w:p>
        </w:tc>
        <w:tc>
          <w:tcPr>
            <w:tcW w:type="dxa" w:w="2736"/>
          </w:tcPr>
          <w:p>
            <w:r>
              <w:rPr>
                <w:sz w:val="16"/>
              </w:rPr>
              <w:t>VARCHAR(100), Not Null</w:t>
            </w:r>
          </w:p>
        </w:tc>
      </w:tr>
      <w:tr>
        <w:tc>
          <w:tcPr>
            <w:tcW w:type="dxa" w:w="2736"/>
          </w:tcPr>
          <w:p>
            <w:r>
              <w:rPr>
                <w:sz w:val="16"/>
              </w:rPr>
              <w:t>client_type</w:t>
            </w:r>
          </w:p>
        </w:tc>
        <w:tc>
          <w:tcPr>
            <w:tcW w:type="dxa" w:w="2736"/>
          </w:tcPr>
          <w:p>
            <w:r>
              <w:rPr>
                <w:sz w:val="16"/>
              </w:rPr>
              <w:t>description</w:t>
            </w:r>
          </w:p>
        </w:tc>
        <w:tc>
          <w:tcPr>
            <w:tcW w:type="dxa" w:w="2736"/>
          </w:tcPr>
          <w:p>
            <w:r>
              <w:rPr>
                <w:sz w:val="16"/>
              </w:rPr>
              <w:t>Lookup description</w:t>
            </w:r>
          </w:p>
        </w:tc>
        <w:tc>
          <w:tcPr>
            <w:tcW w:type="dxa" w:w="2736"/>
          </w:tcPr>
          <w:p>
            <w:r>
              <w:rPr>
                <w:sz w:val="16"/>
              </w:rPr>
              <w:t>TEXT, Nullable</w:t>
            </w:r>
          </w:p>
        </w:tc>
      </w:tr>
      <w:tr>
        <w:tc>
          <w:tcPr>
            <w:tcW w:type="dxa" w:w="2736"/>
          </w:tcPr>
          <w:p>
            <w:r>
              <w:rPr>
                <w:sz w:val="16"/>
              </w:rPr>
              <w:t>client_type</w:t>
            </w:r>
          </w:p>
        </w:tc>
        <w:tc>
          <w:tcPr>
            <w:tcW w:type="dxa" w:w="2736"/>
          </w:tcPr>
          <w:p>
            <w:r>
              <w:rPr>
                <w:sz w:val="16"/>
              </w:rPr>
              <w:t>is_active</w:t>
            </w:r>
          </w:p>
        </w:tc>
        <w:tc>
          <w:tcPr>
            <w:tcW w:type="dxa" w:w="2736"/>
          </w:tcPr>
          <w:p>
            <w:r>
              <w:rPr>
                <w:sz w:val="16"/>
              </w:rPr>
              <w:t>Lookup availability flag</w:t>
            </w:r>
          </w:p>
        </w:tc>
        <w:tc>
          <w:tcPr>
            <w:tcW w:type="dxa" w:w="2736"/>
          </w:tcPr>
          <w:p>
            <w:r>
              <w:rPr>
                <w:sz w:val="16"/>
              </w:rPr>
              <w:t>BOOLEAN, Not Null, Default TRUE</w:t>
            </w:r>
          </w:p>
        </w:tc>
      </w:tr>
      <w:tr>
        <w:tc>
          <w:tcPr>
            <w:tcW w:type="dxa" w:w="2736"/>
          </w:tcPr>
          <w:p>
            <w:r>
              <w:rPr>
                <w:sz w:val="16"/>
              </w:rPr>
              <w:t>client_type</w:t>
            </w:r>
          </w:p>
        </w:tc>
        <w:tc>
          <w:tcPr>
            <w:tcW w:type="dxa" w:w="2736"/>
          </w:tcPr>
          <w:p>
            <w:r>
              <w:rPr>
                <w:sz w:val="16"/>
              </w:rPr>
              <w:t>sort_order</w:t>
            </w:r>
          </w:p>
        </w:tc>
        <w:tc>
          <w:tcPr>
            <w:tcW w:type="dxa" w:w="2736"/>
          </w:tcPr>
          <w:p>
            <w:r>
              <w:rPr>
                <w:sz w:val="16"/>
              </w:rPr>
              <w:t>Display order</w:t>
            </w:r>
          </w:p>
        </w:tc>
        <w:tc>
          <w:tcPr>
            <w:tcW w:type="dxa" w:w="2736"/>
          </w:tcPr>
          <w:p>
            <w:r>
              <w:rPr>
                <w:sz w:val="16"/>
              </w:rPr>
              <w:t>INTEGER, Not Null, Default 0</w:t>
            </w:r>
          </w:p>
        </w:tc>
      </w:tr>
      <w:tr>
        <w:tc>
          <w:tcPr>
            <w:tcW w:type="dxa" w:w="2736"/>
          </w:tcPr>
          <w:p>
            <w:r>
              <w:rPr>
                <w:sz w:val="16"/>
              </w:rPr>
              <w:t>client_status</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client_status</w:t>
            </w:r>
          </w:p>
        </w:tc>
        <w:tc>
          <w:tcPr>
            <w:tcW w:type="dxa" w:w="2736"/>
          </w:tcPr>
          <w:p>
            <w:r>
              <w:rPr>
                <w:sz w:val="16"/>
              </w:rPr>
              <w:t>code</w:t>
            </w:r>
          </w:p>
        </w:tc>
        <w:tc>
          <w:tcPr>
            <w:tcW w:type="dxa" w:w="2736"/>
          </w:tcPr>
          <w:p>
            <w:r>
              <w:rPr>
                <w:sz w:val="16"/>
              </w:rPr>
              <w:t>Lifecycle status code</w:t>
            </w:r>
          </w:p>
        </w:tc>
        <w:tc>
          <w:tcPr>
            <w:tcW w:type="dxa" w:w="2736"/>
          </w:tcPr>
          <w:p>
            <w:r>
              <w:rPr>
                <w:sz w:val="16"/>
              </w:rPr>
              <w:t>VARCHAR(50), Not Null, Unique</w:t>
            </w:r>
          </w:p>
        </w:tc>
      </w:tr>
      <w:tr>
        <w:tc>
          <w:tcPr>
            <w:tcW w:type="dxa" w:w="2736"/>
          </w:tcPr>
          <w:p>
            <w:r>
              <w:rPr>
                <w:sz w:val="16"/>
              </w:rPr>
              <w:t>client_status</w:t>
            </w:r>
          </w:p>
        </w:tc>
        <w:tc>
          <w:tcPr>
            <w:tcW w:type="dxa" w:w="2736"/>
          </w:tcPr>
          <w:p>
            <w:r>
              <w:rPr>
                <w:sz w:val="16"/>
              </w:rPr>
              <w:t>name</w:t>
            </w:r>
          </w:p>
        </w:tc>
        <w:tc>
          <w:tcPr>
            <w:tcW w:type="dxa" w:w="2736"/>
          </w:tcPr>
          <w:p>
            <w:r>
              <w:rPr>
                <w:sz w:val="16"/>
              </w:rPr>
              <w:t>Lifecycle status name</w:t>
            </w:r>
          </w:p>
        </w:tc>
        <w:tc>
          <w:tcPr>
            <w:tcW w:type="dxa" w:w="2736"/>
          </w:tcPr>
          <w:p>
            <w:r>
              <w:rPr>
                <w:sz w:val="16"/>
              </w:rPr>
              <w:t>VARCHAR(100), Not Null</w:t>
            </w:r>
          </w:p>
        </w:tc>
      </w:tr>
      <w:tr>
        <w:tc>
          <w:tcPr>
            <w:tcW w:type="dxa" w:w="2736"/>
          </w:tcPr>
          <w:p>
            <w:r>
              <w:rPr>
                <w:sz w:val="16"/>
              </w:rPr>
              <w:t>client_status</w:t>
            </w:r>
          </w:p>
        </w:tc>
        <w:tc>
          <w:tcPr>
            <w:tcW w:type="dxa" w:w="2736"/>
          </w:tcPr>
          <w:p>
            <w:r>
              <w:rPr>
                <w:sz w:val="16"/>
              </w:rPr>
              <w:t>description</w:t>
            </w:r>
          </w:p>
        </w:tc>
        <w:tc>
          <w:tcPr>
            <w:tcW w:type="dxa" w:w="2736"/>
          </w:tcPr>
          <w:p>
            <w:r>
              <w:rPr>
                <w:sz w:val="16"/>
              </w:rPr>
              <w:t>Lifecycle status description</w:t>
            </w:r>
          </w:p>
        </w:tc>
        <w:tc>
          <w:tcPr>
            <w:tcW w:type="dxa" w:w="2736"/>
          </w:tcPr>
          <w:p>
            <w:r>
              <w:rPr>
                <w:sz w:val="16"/>
              </w:rPr>
              <w:t>TEXT, Nullable</w:t>
            </w:r>
          </w:p>
        </w:tc>
      </w:tr>
      <w:tr>
        <w:tc>
          <w:tcPr>
            <w:tcW w:type="dxa" w:w="2736"/>
          </w:tcPr>
          <w:p>
            <w:r>
              <w:rPr>
                <w:sz w:val="16"/>
              </w:rPr>
              <w:t>client_status</w:t>
            </w:r>
          </w:p>
        </w:tc>
        <w:tc>
          <w:tcPr>
            <w:tcW w:type="dxa" w:w="2736"/>
          </w:tcPr>
          <w:p>
            <w:r>
              <w:rPr>
                <w:sz w:val="16"/>
              </w:rPr>
              <w:t>is_active</w:t>
            </w:r>
          </w:p>
        </w:tc>
        <w:tc>
          <w:tcPr>
            <w:tcW w:type="dxa" w:w="2736"/>
          </w:tcPr>
          <w:p>
            <w:r>
              <w:rPr>
                <w:sz w:val="16"/>
              </w:rPr>
              <w:t>Lookup availability flag</w:t>
            </w:r>
          </w:p>
        </w:tc>
        <w:tc>
          <w:tcPr>
            <w:tcW w:type="dxa" w:w="2736"/>
          </w:tcPr>
          <w:p>
            <w:r>
              <w:rPr>
                <w:sz w:val="16"/>
              </w:rPr>
              <w:t>BOOLEAN, Not Null, Default TRUE</w:t>
            </w:r>
          </w:p>
        </w:tc>
      </w:tr>
      <w:tr>
        <w:tc>
          <w:tcPr>
            <w:tcW w:type="dxa" w:w="2736"/>
          </w:tcPr>
          <w:p>
            <w:r>
              <w:rPr>
                <w:sz w:val="16"/>
              </w:rPr>
              <w:t>client_status</w:t>
            </w:r>
          </w:p>
        </w:tc>
        <w:tc>
          <w:tcPr>
            <w:tcW w:type="dxa" w:w="2736"/>
          </w:tcPr>
          <w:p>
            <w:r>
              <w:rPr>
                <w:sz w:val="16"/>
              </w:rPr>
              <w:t>sort_order</w:t>
            </w:r>
          </w:p>
        </w:tc>
        <w:tc>
          <w:tcPr>
            <w:tcW w:type="dxa" w:w="2736"/>
          </w:tcPr>
          <w:p>
            <w:r>
              <w:rPr>
                <w:sz w:val="16"/>
              </w:rPr>
              <w:t>Display order</w:t>
            </w:r>
          </w:p>
        </w:tc>
        <w:tc>
          <w:tcPr>
            <w:tcW w:type="dxa" w:w="2736"/>
          </w:tcPr>
          <w:p>
            <w:r>
              <w:rPr>
                <w:sz w:val="16"/>
              </w:rPr>
              <w:t>INTEGER, Not Null, Default 0</w:t>
            </w:r>
          </w:p>
        </w:tc>
      </w:tr>
      <w:tr>
        <w:tc>
          <w:tcPr>
            <w:tcW w:type="dxa" w:w="2736"/>
          </w:tcPr>
          <w:p>
            <w:r>
              <w:rPr>
                <w:sz w:val="16"/>
              </w:rPr>
              <w:t>client_target</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client_target</w:t>
            </w:r>
          </w:p>
        </w:tc>
        <w:tc>
          <w:tcPr>
            <w:tcW w:type="dxa" w:w="2736"/>
          </w:tcPr>
          <w:p>
            <w:r>
              <w:rPr>
                <w:sz w:val="16"/>
              </w:rPr>
              <w:t>code</w:t>
            </w:r>
          </w:p>
        </w:tc>
        <w:tc>
          <w:tcPr>
            <w:tcW w:type="dxa" w:w="2736"/>
          </w:tcPr>
          <w:p>
            <w:r>
              <w:rPr>
                <w:sz w:val="16"/>
              </w:rPr>
              <w:t>Target code</w:t>
            </w:r>
          </w:p>
        </w:tc>
        <w:tc>
          <w:tcPr>
            <w:tcW w:type="dxa" w:w="2736"/>
          </w:tcPr>
          <w:p>
            <w:r>
              <w:rPr>
                <w:sz w:val="16"/>
              </w:rPr>
              <w:t>VARCHAR(50), Not Null, Unique</w:t>
            </w:r>
          </w:p>
        </w:tc>
      </w:tr>
      <w:tr>
        <w:tc>
          <w:tcPr>
            <w:tcW w:type="dxa" w:w="2736"/>
          </w:tcPr>
          <w:p>
            <w:r>
              <w:rPr>
                <w:sz w:val="16"/>
              </w:rPr>
              <w:t>client_target</w:t>
            </w:r>
          </w:p>
        </w:tc>
        <w:tc>
          <w:tcPr>
            <w:tcW w:type="dxa" w:w="2736"/>
          </w:tcPr>
          <w:p>
            <w:r>
              <w:rPr>
                <w:sz w:val="16"/>
              </w:rPr>
              <w:t>name</w:t>
            </w:r>
          </w:p>
        </w:tc>
        <w:tc>
          <w:tcPr>
            <w:tcW w:type="dxa" w:w="2736"/>
          </w:tcPr>
          <w:p>
            <w:r>
              <w:rPr>
                <w:sz w:val="16"/>
              </w:rPr>
              <w:t>Target name</w:t>
            </w:r>
          </w:p>
        </w:tc>
        <w:tc>
          <w:tcPr>
            <w:tcW w:type="dxa" w:w="2736"/>
          </w:tcPr>
          <w:p>
            <w:r>
              <w:rPr>
                <w:sz w:val="16"/>
              </w:rPr>
              <w:t>VARCHAR(100), Not Null</w:t>
            </w:r>
          </w:p>
        </w:tc>
      </w:tr>
      <w:tr>
        <w:tc>
          <w:tcPr>
            <w:tcW w:type="dxa" w:w="2736"/>
          </w:tcPr>
          <w:p>
            <w:r>
              <w:rPr>
                <w:sz w:val="16"/>
              </w:rPr>
              <w:t>client_target</w:t>
            </w:r>
          </w:p>
        </w:tc>
        <w:tc>
          <w:tcPr>
            <w:tcW w:type="dxa" w:w="2736"/>
          </w:tcPr>
          <w:p>
            <w:r>
              <w:rPr>
                <w:sz w:val="16"/>
              </w:rPr>
              <w:t>description</w:t>
            </w:r>
          </w:p>
        </w:tc>
        <w:tc>
          <w:tcPr>
            <w:tcW w:type="dxa" w:w="2736"/>
          </w:tcPr>
          <w:p>
            <w:r>
              <w:rPr>
                <w:sz w:val="16"/>
              </w:rPr>
              <w:t>Target description</w:t>
            </w:r>
          </w:p>
        </w:tc>
        <w:tc>
          <w:tcPr>
            <w:tcW w:type="dxa" w:w="2736"/>
          </w:tcPr>
          <w:p>
            <w:r>
              <w:rPr>
                <w:sz w:val="16"/>
              </w:rPr>
              <w:t>TEXT, Nullable</w:t>
            </w:r>
          </w:p>
        </w:tc>
      </w:tr>
      <w:tr>
        <w:tc>
          <w:tcPr>
            <w:tcW w:type="dxa" w:w="2736"/>
          </w:tcPr>
          <w:p>
            <w:r>
              <w:rPr>
                <w:sz w:val="16"/>
              </w:rPr>
              <w:t>client_target</w:t>
            </w:r>
          </w:p>
        </w:tc>
        <w:tc>
          <w:tcPr>
            <w:tcW w:type="dxa" w:w="2736"/>
          </w:tcPr>
          <w:p>
            <w:r>
              <w:rPr>
                <w:sz w:val="16"/>
              </w:rPr>
              <w:t>is_active</w:t>
            </w:r>
          </w:p>
        </w:tc>
        <w:tc>
          <w:tcPr>
            <w:tcW w:type="dxa" w:w="2736"/>
          </w:tcPr>
          <w:p>
            <w:r>
              <w:rPr>
                <w:sz w:val="16"/>
              </w:rPr>
              <w:t>Lookup availability flag</w:t>
            </w:r>
          </w:p>
        </w:tc>
        <w:tc>
          <w:tcPr>
            <w:tcW w:type="dxa" w:w="2736"/>
          </w:tcPr>
          <w:p>
            <w:r>
              <w:rPr>
                <w:sz w:val="16"/>
              </w:rPr>
              <w:t>BOOLEAN, Not Null, Default TRUE</w:t>
            </w:r>
          </w:p>
        </w:tc>
      </w:tr>
      <w:tr>
        <w:tc>
          <w:tcPr>
            <w:tcW w:type="dxa" w:w="2736"/>
          </w:tcPr>
          <w:p>
            <w:r>
              <w:rPr>
                <w:sz w:val="16"/>
              </w:rPr>
              <w:t>client_target</w:t>
            </w:r>
          </w:p>
        </w:tc>
        <w:tc>
          <w:tcPr>
            <w:tcW w:type="dxa" w:w="2736"/>
          </w:tcPr>
          <w:p>
            <w:r>
              <w:rPr>
                <w:sz w:val="16"/>
              </w:rPr>
              <w:t>sort_order</w:t>
            </w:r>
          </w:p>
        </w:tc>
        <w:tc>
          <w:tcPr>
            <w:tcW w:type="dxa" w:w="2736"/>
          </w:tcPr>
          <w:p>
            <w:r>
              <w:rPr>
                <w:sz w:val="16"/>
              </w:rPr>
              <w:t>Display order</w:t>
            </w:r>
          </w:p>
        </w:tc>
        <w:tc>
          <w:tcPr>
            <w:tcW w:type="dxa" w:w="2736"/>
          </w:tcPr>
          <w:p>
            <w:r>
              <w:rPr>
                <w:sz w:val="16"/>
              </w:rPr>
              <w:t>INTEGER, Not Null, Default 0</w:t>
            </w:r>
          </w:p>
        </w:tc>
      </w:tr>
      <w:tr>
        <w:tc>
          <w:tcPr>
            <w:tcW w:type="dxa" w:w="2736"/>
          </w:tcPr>
          <w:p>
            <w:r>
              <w:rPr>
                <w:sz w:val="16"/>
              </w:rPr>
              <w:t>user_account</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user_account</w:t>
            </w:r>
          </w:p>
        </w:tc>
        <w:tc>
          <w:tcPr>
            <w:tcW w:type="dxa" w:w="2736"/>
          </w:tcPr>
          <w:p>
            <w:r>
              <w:rPr>
                <w:sz w:val="16"/>
              </w:rPr>
              <w:t>email</w:t>
            </w:r>
          </w:p>
        </w:tc>
        <w:tc>
          <w:tcPr>
            <w:tcW w:type="dxa" w:w="2736"/>
          </w:tcPr>
          <w:p>
            <w:r>
              <w:rPr>
                <w:sz w:val="16"/>
              </w:rPr>
              <w:t>Unique global locator</w:t>
            </w:r>
          </w:p>
        </w:tc>
        <w:tc>
          <w:tcPr>
            <w:tcW w:type="dxa" w:w="2736"/>
          </w:tcPr>
          <w:p>
            <w:r>
              <w:rPr>
                <w:sz w:val="16"/>
              </w:rPr>
              <w:t>VARCHAR(255), Not Null, Unique, Lowercase Index Constraint</w:t>
            </w:r>
          </w:p>
        </w:tc>
      </w:tr>
      <w:tr>
        <w:tc>
          <w:tcPr>
            <w:tcW w:type="dxa" w:w="2736"/>
          </w:tcPr>
          <w:p>
            <w:r>
              <w:rPr>
                <w:sz w:val="16"/>
              </w:rPr>
              <w:t>user_account</w:t>
            </w:r>
          </w:p>
        </w:tc>
        <w:tc>
          <w:tcPr>
            <w:tcW w:type="dxa" w:w="2736"/>
          </w:tcPr>
          <w:p>
            <w:r>
              <w:rPr>
                <w:sz w:val="16"/>
              </w:rPr>
              <w:t>display_name</w:t>
            </w:r>
          </w:p>
        </w:tc>
        <w:tc>
          <w:tcPr>
            <w:tcW w:type="dxa" w:w="2736"/>
          </w:tcPr>
          <w:p>
            <w:r>
              <w:rPr>
                <w:sz w:val="16"/>
              </w:rPr>
              <w:t>Profile display name</w:t>
            </w:r>
          </w:p>
        </w:tc>
        <w:tc>
          <w:tcPr>
            <w:tcW w:type="dxa" w:w="2736"/>
          </w:tcPr>
          <w:p>
            <w:r>
              <w:rPr>
                <w:sz w:val="16"/>
              </w:rPr>
              <w:t>VARCHAR(100), Not Null</w:t>
            </w:r>
          </w:p>
        </w:tc>
      </w:tr>
      <w:tr>
        <w:tc>
          <w:tcPr>
            <w:tcW w:type="dxa" w:w="2736"/>
          </w:tcPr>
          <w:p>
            <w:r>
              <w:rPr>
                <w:sz w:val="16"/>
              </w:rPr>
              <w:t>user_account</w:t>
            </w:r>
          </w:p>
        </w:tc>
        <w:tc>
          <w:tcPr>
            <w:tcW w:type="dxa" w:w="2736"/>
          </w:tcPr>
          <w:p>
            <w:r>
              <w:rPr>
                <w:sz w:val="16"/>
              </w:rPr>
              <w:t>description</w:t>
            </w:r>
          </w:p>
        </w:tc>
        <w:tc>
          <w:tcPr>
            <w:tcW w:type="dxa" w:w="2736"/>
          </w:tcPr>
          <w:p>
            <w:r>
              <w:rPr>
                <w:sz w:val="16"/>
              </w:rPr>
              <w:t>Profile tracking notes</w:t>
            </w:r>
          </w:p>
        </w:tc>
        <w:tc>
          <w:tcPr>
            <w:tcW w:type="dxa" w:w="2736"/>
          </w:tcPr>
          <w:p>
            <w:r>
              <w:rPr>
                <w:sz w:val="16"/>
              </w:rPr>
              <w:t>TEXT, Nullable</w:t>
            </w:r>
          </w:p>
        </w:tc>
      </w:tr>
      <w:tr>
        <w:tc>
          <w:tcPr>
            <w:tcW w:type="dxa" w:w="2736"/>
          </w:tcPr>
          <w:p>
            <w:r>
              <w:rPr>
                <w:sz w:val="16"/>
              </w:rPr>
              <w:t>user_account</w:t>
            </w:r>
          </w:p>
        </w:tc>
        <w:tc>
          <w:tcPr>
            <w:tcW w:type="dxa" w:w="2736"/>
          </w:tcPr>
          <w:p>
            <w:r>
              <w:rPr>
                <w:sz w:val="16"/>
              </w:rPr>
              <w:t>user_status_id</w:t>
            </w:r>
          </w:p>
        </w:tc>
        <w:tc>
          <w:tcPr>
            <w:tcW w:type="dxa" w:w="2736"/>
          </w:tcPr>
          <w:p>
            <w:r>
              <w:rPr>
                <w:sz w:val="16"/>
              </w:rPr>
              <w:t>User lifecycle status reference</w:t>
            </w:r>
          </w:p>
        </w:tc>
        <w:tc>
          <w:tcPr>
            <w:tcW w:type="dxa" w:w="2736"/>
          </w:tcPr>
          <w:p>
            <w:r>
              <w:rPr>
                <w:sz w:val="16"/>
              </w:rPr>
              <w:t>UUID, Not Null, FK to user_status.id, Block Cascade Delete</w:t>
            </w:r>
          </w:p>
        </w:tc>
      </w:tr>
      <w:tr>
        <w:tc>
          <w:tcPr>
            <w:tcW w:type="dxa" w:w="2736"/>
          </w:tcPr>
          <w:p>
            <w:r>
              <w:rPr>
                <w:sz w:val="16"/>
              </w:rPr>
              <w:t>user_account</w:t>
            </w:r>
          </w:p>
        </w:tc>
        <w:tc>
          <w:tcPr>
            <w:tcW w:type="dxa" w:w="2736"/>
          </w:tcPr>
          <w:p>
            <w:r>
              <w:rPr>
                <w:sz w:val="16"/>
              </w:rPr>
              <w:t>registration_type_id</w:t>
            </w:r>
          </w:p>
        </w:tc>
        <w:tc>
          <w:tcPr>
            <w:tcW w:type="dxa" w:w="2736"/>
          </w:tcPr>
          <w:p>
            <w:r>
              <w:rPr>
                <w:sz w:val="16"/>
              </w:rPr>
              <w:t>Registration source reference</w:t>
            </w:r>
          </w:p>
        </w:tc>
        <w:tc>
          <w:tcPr>
            <w:tcW w:type="dxa" w:w="2736"/>
          </w:tcPr>
          <w:p>
            <w:r>
              <w:rPr>
                <w:sz w:val="16"/>
              </w:rPr>
              <w:t>UUID, Not Null, FK to registration_type.id, Block Cascade Delete</w:t>
            </w:r>
          </w:p>
        </w:tc>
      </w:tr>
      <w:tr>
        <w:tc>
          <w:tcPr>
            <w:tcW w:type="dxa" w:w="2736"/>
          </w:tcPr>
          <w:p>
            <w:r>
              <w:rPr>
                <w:sz w:val="16"/>
              </w:rPr>
              <w:t>user_account</w:t>
            </w:r>
          </w:p>
        </w:tc>
        <w:tc>
          <w:tcPr>
            <w:tcW w:type="dxa" w:w="2736"/>
          </w:tcPr>
          <w:p>
            <w:r>
              <w:rPr>
                <w:sz w:val="16"/>
              </w:rPr>
              <w:t>created_at</w:t>
            </w:r>
          </w:p>
        </w:tc>
        <w:tc>
          <w:tcPr>
            <w:tcW w:type="dxa" w:w="2736"/>
          </w:tcPr>
          <w:p>
            <w:r>
              <w:rPr>
                <w:sz w:val="16"/>
              </w:rPr>
              <w:t>Creation timestamp</w:t>
            </w:r>
          </w:p>
        </w:tc>
        <w:tc>
          <w:tcPr>
            <w:tcW w:type="dxa" w:w="2736"/>
          </w:tcPr>
          <w:p>
            <w:r>
              <w:rPr>
                <w:sz w:val="16"/>
              </w:rPr>
              <w:t>TIMESTAMP WITH TIME ZONE, Not Null, Generated Default</w:t>
            </w:r>
          </w:p>
        </w:tc>
      </w:tr>
      <w:tr>
        <w:tc>
          <w:tcPr>
            <w:tcW w:type="dxa" w:w="2736"/>
          </w:tcPr>
          <w:p>
            <w:r>
              <w:rPr>
                <w:sz w:val="16"/>
              </w:rPr>
              <w:t>user_account</w:t>
            </w:r>
          </w:p>
        </w:tc>
        <w:tc>
          <w:tcPr>
            <w:tcW w:type="dxa" w:w="2736"/>
          </w:tcPr>
          <w:p>
            <w:r>
              <w:rPr>
                <w:sz w:val="16"/>
              </w:rPr>
              <w:t>updated_at</w:t>
            </w:r>
          </w:p>
        </w:tc>
        <w:tc>
          <w:tcPr>
            <w:tcW w:type="dxa" w:w="2736"/>
          </w:tcPr>
          <w:p>
            <w:r>
              <w:rPr>
                <w:sz w:val="16"/>
              </w:rPr>
              <w:t>Last update timestamp</w:t>
            </w:r>
          </w:p>
        </w:tc>
        <w:tc>
          <w:tcPr>
            <w:tcW w:type="dxa" w:w="2736"/>
          </w:tcPr>
          <w:p>
            <w:r>
              <w:rPr>
                <w:sz w:val="16"/>
              </w:rPr>
              <w:t>TIMESTAMP WITH TIME ZONE, Not Null, Updated on mutation</w:t>
            </w:r>
          </w:p>
        </w:tc>
      </w:tr>
      <w:tr>
        <w:tc>
          <w:tcPr>
            <w:tcW w:type="dxa" w:w="2736"/>
          </w:tcPr>
          <w:p>
            <w:r>
              <w:rPr>
                <w:sz w:val="16"/>
              </w:rPr>
              <w:t>user_account</w:t>
            </w:r>
          </w:p>
        </w:tc>
        <w:tc>
          <w:tcPr>
            <w:tcW w:type="dxa" w:w="2736"/>
          </w:tcPr>
          <w:p>
            <w:r>
              <w:rPr>
                <w:sz w:val="16"/>
              </w:rPr>
              <w:t>archived_at</w:t>
            </w:r>
          </w:p>
        </w:tc>
        <w:tc>
          <w:tcPr>
            <w:tcW w:type="dxa" w:w="2736"/>
          </w:tcPr>
          <w:p>
            <w:r>
              <w:rPr>
                <w:sz w:val="16"/>
              </w:rPr>
              <w:t>Soft archival timestamp</w:t>
            </w:r>
          </w:p>
        </w:tc>
        <w:tc>
          <w:tcPr>
            <w:tcW w:type="dxa" w:w="2736"/>
          </w:tcPr>
          <w:p>
            <w:r>
              <w:rPr>
                <w:sz w:val="16"/>
              </w:rPr>
              <w:t>TIMESTAMP WITH TIME ZONE, Nullable</w:t>
            </w:r>
          </w:p>
        </w:tc>
      </w:tr>
      <w:tr>
        <w:tc>
          <w:tcPr>
            <w:tcW w:type="dxa" w:w="2736"/>
          </w:tcPr>
          <w:p>
            <w:r>
              <w:rPr>
                <w:sz w:val="16"/>
              </w:rPr>
              <w:t>user_status</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user_status</w:t>
            </w:r>
          </w:p>
        </w:tc>
        <w:tc>
          <w:tcPr>
            <w:tcW w:type="dxa" w:w="2736"/>
          </w:tcPr>
          <w:p>
            <w:r>
              <w:rPr>
                <w:sz w:val="16"/>
              </w:rPr>
              <w:t>code</w:t>
            </w:r>
          </w:p>
        </w:tc>
        <w:tc>
          <w:tcPr>
            <w:tcW w:type="dxa" w:w="2736"/>
          </w:tcPr>
          <w:p>
            <w:r>
              <w:rPr>
                <w:sz w:val="16"/>
              </w:rPr>
              <w:t>User status code</w:t>
            </w:r>
          </w:p>
        </w:tc>
        <w:tc>
          <w:tcPr>
            <w:tcW w:type="dxa" w:w="2736"/>
          </w:tcPr>
          <w:p>
            <w:r>
              <w:rPr>
                <w:sz w:val="16"/>
              </w:rPr>
              <w:t>VARCHAR(50), Not Null, Unique</w:t>
            </w:r>
          </w:p>
        </w:tc>
      </w:tr>
      <w:tr>
        <w:tc>
          <w:tcPr>
            <w:tcW w:type="dxa" w:w="2736"/>
          </w:tcPr>
          <w:p>
            <w:r>
              <w:rPr>
                <w:sz w:val="16"/>
              </w:rPr>
              <w:t>user_status</w:t>
            </w:r>
          </w:p>
        </w:tc>
        <w:tc>
          <w:tcPr>
            <w:tcW w:type="dxa" w:w="2736"/>
          </w:tcPr>
          <w:p>
            <w:r>
              <w:rPr>
                <w:sz w:val="16"/>
              </w:rPr>
              <w:t>name</w:t>
            </w:r>
          </w:p>
        </w:tc>
        <w:tc>
          <w:tcPr>
            <w:tcW w:type="dxa" w:w="2736"/>
          </w:tcPr>
          <w:p>
            <w:r>
              <w:rPr>
                <w:sz w:val="16"/>
              </w:rPr>
              <w:t>User status name</w:t>
            </w:r>
          </w:p>
        </w:tc>
        <w:tc>
          <w:tcPr>
            <w:tcW w:type="dxa" w:w="2736"/>
          </w:tcPr>
          <w:p>
            <w:r>
              <w:rPr>
                <w:sz w:val="16"/>
              </w:rPr>
              <w:t>VARCHAR(100), Not Null</w:t>
            </w:r>
          </w:p>
        </w:tc>
      </w:tr>
      <w:tr>
        <w:tc>
          <w:tcPr>
            <w:tcW w:type="dxa" w:w="2736"/>
          </w:tcPr>
          <w:p>
            <w:r>
              <w:rPr>
                <w:sz w:val="16"/>
              </w:rPr>
              <w:t>user_status</w:t>
            </w:r>
          </w:p>
        </w:tc>
        <w:tc>
          <w:tcPr>
            <w:tcW w:type="dxa" w:w="2736"/>
          </w:tcPr>
          <w:p>
            <w:r>
              <w:rPr>
                <w:sz w:val="16"/>
              </w:rPr>
              <w:t>description</w:t>
            </w:r>
          </w:p>
        </w:tc>
        <w:tc>
          <w:tcPr>
            <w:tcW w:type="dxa" w:w="2736"/>
          </w:tcPr>
          <w:p>
            <w:r>
              <w:rPr>
                <w:sz w:val="16"/>
              </w:rPr>
              <w:t>User status description</w:t>
            </w:r>
          </w:p>
        </w:tc>
        <w:tc>
          <w:tcPr>
            <w:tcW w:type="dxa" w:w="2736"/>
          </w:tcPr>
          <w:p>
            <w:r>
              <w:rPr>
                <w:sz w:val="16"/>
              </w:rPr>
              <w:t>TEXT, Nullable</w:t>
            </w:r>
          </w:p>
        </w:tc>
      </w:tr>
      <w:tr>
        <w:tc>
          <w:tcPr>
            <w:tcW w:type="dxa" w:w="2736"/>
          </w:tcPr>
          <w:p>
            <w:r>
              <w:rPr>
                <w:sz w:val="16"/>
              </w:rPr>
              <w:t>user_status</w:t>
            </w:r>
          </w:p>
        </w:tc>
        <w:tc>
          <w:tcPr>
            <w:tcW w:type="dxa" w:w="2736"/>
          </w:tcPr>
          <w:p>
            <w:r>
              <w:rPr>
                <w:sz w:val="16"/>
              </w:rPr>
              <w:t>is_active</w:t>
            </w:r>
          </w:p>
        </w:tc>
        <w:tc>
          <w:tcPr>
            <w:tcW w:type="dxa" w:w="2736"/>
          </w:tcPr>
          <w:p>
            <w:r>
              <w:rPr>
                <w:sz w:val="16"/>
              </w:rPr>
              <w:t>Lookup availability flag</w:t>
            </w:r>
          </w:p>
        </w:tc>
        <w:tc>
          <w:tcPr>
            <w:tcW w:type="dxa" w:w="2736"/>
          </w:tcPr>
          <w:p>
            <w:r>
              <w:rPr>
                <w:sz w:val="16"/>
              </w:rPr>
              <w:t>BOOLEAN, Not Null, Default TRUE</w:t>
            </w:r>
          </w:p>
        </w:tc>
      </w:tr>
      <w:tr>
        <w:tc>
          <w:tcPr>
            <w:tcW w:type="dxa" w:w="2736"/>
          </w:tcPr>
          <w:p>
            <w:r>
              <w:rPr>
                <w:sz w:val="16"/>
              </w:rPr>
              <w:t>user_status</w:t>
            </w:r>
          </w:p>
        </w:tc>
        <w:tc>
          <w:tcPr>
            <w:tcW w:type="dxa" w:w="2736"/>
          </w:tcPr>
          <w:p>
            <w:r>
              <w:rPr>
                <w:sz w:val="16"/>
              </w:rPr>
              <w:t>sort_order</w:t>
            </w:r>
          </w:p>
        </w:tc>
        <w:tc>
          <w:tcPr>
            <w:tcW w:type="dxa" w:w="2736"/>
          </w:tcPr>
          <w:p>
            <w:r>
              <w:rPr>
                <w:sz w:val="16"/>
              </w:rPr>
              <w:t>Display order</w:t>
            </w:r>
          </w:p>
        </w:tc>
        <w:tc>
          <w:tcPr>
            <w:tcW w:type="dxa" w:w="2736"/>
          </w:tcPr>
          <w:p>
            <w:r>
              <w:rPr>
                <w:sz w:val="16"/>
              </w:rPr>
              <w:t>INTEGER, Not Null, Default 0</w:t>
            </w:r>
          </w:p>
        </w:tc>
      </w:tr>
      <w:tr>
        <w:tc>
          <w:tcPr>
            <w:tcW w:type="dxa" w:w="2736"/>
          </w:tcPr>
          <w:p>
            <w:r>
              <w:rPr>
                <w:sz w:val="16"/>
              </w:rPr>
              <w:t>registration_type</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registration_type</w:t>
            </w:r>
          </w:p>
        </w:tc>
        <w:tc>
          <w:tcPr>
            <w:tcW w:type="dxa" w:w="2736"/>
          </w:tcPr>
          <w:p>
            <w:r>
              <w:rPr>
                <w:sz w:val="16"/>
              </w:rPr>
              <w:t>code</w:t>
            </w:r>
          </w:p>
        </w:tc>
        <w:tc>
          <w:tcPr>
            <w:tcW w:type="dxa" w:w="2736"/>
          </w:tcPr>
          <w:p>
            <w:r>
              <w:rPr>
                <w:sz w:val="16"/>
              </w:rPr>
              <w:t>Registration type code</w:t>
            </w:r>
          </w:p>
        </w:tc>
        <w:tc>
          <w:tcPr>
            <w:tcW w:type="dxa" w:w="2736"/>
          </w:tcPr>
          <w:p>
            <w:r>
              <w:rPr>
                <w:sz w:val="16"/>
              </w:rPr>
              <w:t>VARCHAR(50), Not Null, Unique</w:t>
            </w:r>
          </w:p>
        </w:tc>
      </w:tr>
      <w:tr>
        <w:tc>
          <w:tcPr>
            <w:tcW w:type="dxa" w:w="2736"/>
          </w:tcPr>
          <w:p>
            <w:r>
              <w:rPr>
                <w:sz w:val="16"/>
              </w:rPr>
              <w:t>registration_type</w:t>
            </w:r>
          </w:p>
        </w:tc>
        <w:tc>
          <w:tcPr>
            <w:tcW w:type="dxa" w:w="2736"/>
          </w:tcPr>
          <w:p>
            <w:r>
              <w:rPr>
                <w:sz w:val="16"/>
              </w:rPr>
              <w:t>name</w:t>
            </w:r>
          </w:p>
        </w:tc>
        <w:tc>
          <w:tcPr>
            <w:tcW w:type="dxa" w:w="2736"/>
          </w:tcPr>
          <w:p>
            <w:r>
              <w:rPr>
                <w:sz w:val="16"/>
              </w:rPr>
              <w:t>Registration type name</w:t>
            </w:r>
          </w:p>
        </w:tc>
        <w:tc>
          <w:tcPr>
            <w:tcW w:type="dxa" w:w="2736"/>
          </w:tcPr>
          <w:p>
            <w:r>
              <w:rPr>
                <w:sz w:val="16"/>
              </w:rPr>
              <w:t>VARCHAR(100), Not Null</w:t>
            </w:r>
          </w:p>
        </w:tc>
      </w:tr>
      <w:tr>
        <w:tc>
          <w:tcPr>
            <w:tcW w:type="dxa" w:w="2736"/>
          </w:tcPr>
          <w:p>
            <w:r>
              <w:rPr>
                <w:sz w:val="16"/>
              </w:rPr>
              <w:t>registration_type</w:t>
            </w:r>
          </w:p>
        </w:tc>
        <w:tc>
          <w:tcPr>
            <w:tcW w:type="dxa" w:w="2736"/>
          </w:tcPr>
          <w:p>
            <w:r>
              <w:rPr>
                <w:sz w:val="16"/>
              </w:rPr>
              <w:t>description</w:t>
            </w:r>
          </w:p>
        </w:tc>
        <w:tc>
          <w:tcPr>
            <w:tcW w:type="dxa" w:w="2736"/>
          </w:tcPr>
          <w:p>
            <w:r>
              <w:rPr>
                <w:sz w:val="16"/>
              </w:rPr>
              <w:t>Registration type description</w:t>
            </w:r>
          </w:p>
        </w:tc>
        <w:tc>
          <w:tcPr>
            <w:tcW w:type="dxa" w:w="2736"/>
          </w:tcPr>
          <w:p>
            <w:r>
              <w:rPr>
                <w:sz w:val="16"/>
              </w:rPr>
              <w:t>TEXT, Nullable</w:t>
            </w:r>
          </w:p>
        </w:tc>
      </w:tr>
      <w:tr>
        <w:tc>
          <w:tcPr>
            <w:tcW w:type="dxa" w:w="2736"/>
          </w:tcPr>
          <w:p>
            <w:r>
              <w:rPr>
                <w:sz w:val="16"/>
              </w:rPr>
              <w:t>registration_type</w:t>
            </w:r>
          </w:p>
        </w:tc>
        <w:tc>
          <w:tcPr>
            <w:tcW w:type="dxa" w:w="2736"/>
          </w:tcPr>
          <w:p>
            <w:r>
              <w:rPr>
                <w:sz w:val="16"/>
              </w:rPr>
              <w:t>is_active</w:t>
            </w:r>
          </w:p>
        </w:tc>
        <w:tc>
          <w:tcPr>
            <w:tcW w:type="dxa" w:w="2736"/>
          </w:tcPr>
          <w:p>
            <w:r>
              <w:rPr>
                <w:sz w:val="16"/>
              </w:rPr>
              <w:t>Lookup availability flag</w:t>
            </w:r>
          </w:p>
        </w:tc>
        <w:tc>
          <w:tcPr>
            <w:tcW w:type="dxa" w:w="2736"/>
          </w:tcPr>
          <w:p>
            <w:r>
              <w:rPr>
                <w:sz w:val="16"/>
              </w:rPr>
              <w:t>BOOLEAN, Not Null, Default TRUE</w:t>
            </w:r>
          </w:p>
        </w:tc>
      </w:tr>
      <w:tr>
        <w:tc>
          <w:tcPr>
            <w:tcW w:type="dxa" w:w="2736"/>
          </w:tcPr>
          <w:p>
            <w:r>
              <w:rPr>
                <w:sz w:val="16"/>
              </w:rPr>
              <w:t>registration_type</w:t>
            </w:r>
          </w:p>
        </w:tc>
        <w:tc>
          <w:tcPr>
            <w:tcW w:type="dxa" w:w="2736"/>
          </w:tcPr>
          <w:p>
            <w:r>
              <w:rPr>
                <w:sz w:val="16"/>
              </w:rPr>
              <w:t>sort_order</w:t>
            </w:r>
          </w:p>
        </w:tc>
        <w:tc>
          <w:tcPr>
            <w:tcW w:type="dxa" w:w="2736"/>
          </w:tcPr>
          <w:p>
            <w:r>
              <w:rPr>
                <w:sz w:val="16"/>
              </w:rPr>
              <w:t>Display order</w:t>
            </w:r>
          </w:p>
        </w:tc>
        <w:tc>
          <w:tcPr>
            <w:tcW w:type="dxa" w:w="2736"/>
          </w:tcPr>
          <w:p>
            <w:r>
              <w:rPr>
                <w:sz w:val="16"/>
              </w:rPr>
              <w:t>INTEGER, Not Null, Default 0</w:t>
            </w:r>
          </w:p>
        </w:tc>
      </w:tr>
      <w:tr>
        <w:tc>
          <w:tcPr>
            <w:tcW w:type="dxa" w:w="2736"/>
          </w:tcPr>
          <w:p>
            <w:r>
              <w:rPr>
                <w:sz w:val="16"/>
              </w:rPr>
              <w:t>role</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role</w:t>
            </w:r>
          </w:p>
        </w:tc>
        <w:tc>
          <w:tcPr>
            <w:tcW w:type="dxa" w:w="2736"/>
          </w:tcPr>
          <w:p>
            <w:r>
              <w:rPr>
                <w:sz w:val="16"/>
              </w:rPr>
              <w:t>code</w:t>
            </w:r>
          </w:p>
        </w:tc>
        <w:tc>
          <w:tcPr>
            <w:tcW w:type="dxa" w:w="2736"/>
          </w:tcPr>
          <w:p>
            <w:r>
              <w:rPr>
                <w:sz w:val="16"/>
              </w:rPr>
              <w:t>Role code</w:t>
            </w:r>
          </w:p>
        </w:tc>
        <w:tc>
          <w:tcPr>
            <w:tcW w:type="dxa" w:w="2736"/>
          </w:tcPr>
          <w:p>
            <w:r>
              <w:rPr>
                <w:sz w:val="16"/>
              </w:rPr>
              <w:t>VARCHAR(50), Not Null, Unique</w:t>
            </w:r>
          </w:p>
        </w:tc>
      </w:tr>
      <w:tr>
        <w:tc>
          <w:tcPr>
            <w:tcW w:type="dxa" w:w="2736"/>
          </w:tcPr>
          <w:p>
            <w:r>
              <w:rPr>
                <w:sz w:val="16"/>
              </w:rPr>
              <w:t>role</w:t>
            </w:r>
          </w:p>
        </w:tc>
        <w:tc>
          <w:tcPr>
            <w:tcW w:type="dxa" w:w="2736"/>
          </w:tcPr>
          <w:p>
            <w:r>
              <w:rPr>
                <w:sz w:val="16"/>
              </w:rPr>
              <w:t>name</w:t>
            </w:r>
          </w:p>
        </w:tc>
        <w:tc>
          <w:tcPr>
            <w:tcW w:type="dxa" w:w="2736"/>
          </w:tcPr>
          <w:p>
            <w:r>
              <w:rPr>
                <w:sz w:val="16"/>
              </w:rPr>
              <w:t>Role name</w:t>
            </w:r>
          </w:p>
        </w:tc>
        <w:tc>
          <w:tcPr>
            <w:tcW w:type="dxa" w:w="2736"/>
          </w:tcPr>
          <w:p>
            <w:r>
              <w:rPr>
                <w:sz w:val="16"/>
              </w:rPr>
              <w:t>VARCHAR(100), Not Null</w:t>
            </w:r>
          </w:p>
        </w:tc>
      </w:tr>
      <w:tr>
        <w:tc>
          <w:tcPr>
            <w:tcW w:type="dxa" w:w="2736"/>
          </w:tcPr>
          <w:p>
            <w:r>
              <w:rPr>
                <w:sz w:val="16"/>
              </w:rPr>
              <w:t>role</w:t>
            </w:r>
          </w:p>
        </w:tc>
        <w:tc>
          <w:tcPr>
            <w:tcW w:type="dxa" w:w="2736"/>
          </w:tcPr>
          <w:p>
            <w:r>
              <w:rPr>
                <w:sz w:val="16"/>
              </w:rPr>
              <w:t>description</w:t>
            </w:r>
          </w:p>
        </w:tc>
        <w:tc>
          <w:tcPr>
            <w:tcW w:type="dxa" w:w="2736"/>
          </w:tcPr>
          <w:p>
            <w:r>
              <w:rPr>
                <w:sz w:val="16"/>
              </w:rPr>
              <w:t>Role description</w:t>
            </w:r>
          </w:p>
        </w:tc>
        <w:tc>
          <w:tcPr>
            <w:tcW w:type="dxa" w:w="2736"/>
          </w:tcPr>
          <w:p>
            <w:r>
              <w:rPr>
                <w:sz w:val="16"/>
              </w:rPr>
              <w:t>TEXT, Nullable</w:t>
            </w:r>
          </w:p>
        </w:tc>
      </w:tr>
      <w:tr>
        <w:tc>
          <w:tcPr>
            <w:tcW w:type="dxa" w:w="2736"/>
          </w:tcPr>
          <w:p>
            <w:r>
              <w:rPr>
                <w:sz w:val="16"/>
              </w:rPr>
              <w:t>role</w:t>
            </w:r>
          </w:p>
        </w:tc>
        <w:tc>
          <w:tcPr>
            <w:tcW w:type="dxa" w:w="2736"/>
          </w:tcPr>
          <w:p>
            <w:r>
              <w:rPr>
                <w:sz w:val="16"/>
              </w:rPr>
              <w:t>role_type_id</w:t>
            </w:r>
          </w:p>
        </w:tc>
        <w:tc>
          <w:tcPr>
            <w:tcW w:type="dxa" w:w="2736"/>
          </w:tcPr>
          <w:p>
            <w:r>
              <w:rPr>
                <w:sz w:val="16"/>
              </w:rPr>
              <w:t>Role type reference</w:t>
            </w:r>
          </w:p>
        </w:tc>
        <w:tc>
          <w:tcPr>
            <w:tcW w:type="dxa" w:w="2736"/>
          </w:tcPr>
          <w:p>
            <w:r>
              <w:rPr>
                <w:sz w:val="16"/>
              </w:rPr>
              <w:t>UUID, Not Null, FK to role_type.id, Block Cascade Delete</w:t>
            </w:r>
          </w:p>
        </w:tc>
      </w:tr>
      <w:tr>
        <w:tc>
          <w:tcPr>
            <w:tcW w:type="dxa" w:w="2736"/>
          </w:tcPr>
          <w:p>
            <w:r>
              <w:rPr>
                <w:sz w:val="16"/>
              </w:rPr>
              <w:t>role</w:t>
            </w:r>
          </w:p>
        </w:tc>
        <w:tc>
          <w:tcPr>
            <w:tcW w:type="dxa" w:w="2736"/>
          </w:tcPr>
          <w:p>
            <w:r>
              <w:rPr>
                <w:sz w:val="16"/>
              </w:rPr>
              <w:t>is_active</w:t>
            </w:r>
          </w:p>
        </w:tc>
        <w:tc>
          <w:tcPr>
            <w:tcW w:type="dxa" w:w="2736"/>
          </w:tcPr>
          <w:p>
            <w:r>
              <w:rPr>
                <w:sz w:val="16"/>
              </w:rPr>
              <w:t>Operational flag</w:t>
            </w:r>
          </w:p>
        </w:tc>
        <w:tc>
          <w:tcPr>
            <w:tcW w:type="dxa" w:w="2736"/>
          </w:tcPr>
          <w:p>
            <w:r>
              <w:rPr>
                <w:sz w:val="16"/>
              </w:rPr>
              <w:t>BOOLEAN, Not Null, Default TRUE</w:t>
            </w:r>
          </w:p>
        </w:tc>
      </w:tr>
      <w:tr>
        <w:tc>
          <w:tcPr>
            <w:tcW w:type="dxa" w:w="2736"/>
          </w:tcPr>
          <w:p>
            <w:r>
              <w:rPr>
                <w:sz w:val="16"/>
              </w:rPr>
              <w:t>role</w:t>
            </w:r>
          </w:p>
        </w:tc>
        <w:tc>
          <w:tcPr>
            <w:tcW w:type="dxa" w:w="2736"/>
          </w:tcPr>
          <w:p>
            <w:r>
              <w:rPr>
                <w:sz w:val="16"/>
              </w:rPr>
              <w:t>created_at</w:t>
            </w:r>
          </w:p>
        </w:tc>
        <w:tc>
          <w:tcPr>
            <w:tcW w:type="dxa" w:w="2736"/>
          </w:tcPr>
          <w:p>
            <w:r>
              <w:rPr>
                <w:sz w:val="16"/>
              </w:rPr>
              <w:t>Creation timestamp</w:t>
            </w:r>
          </w:p>
        </w:tc>
        <w:tc>
          <w:tcPr>
            <w:tcW w:type="dxa" w:w="2736"/>
          </w:tcPr>
          <w:p>
            <w:r>
              <w:rPr>
                <w:sz w:val="16"/>
              </w:rPr>
              <w:t>TIMESTAMP WITH TIME ZONE, Not Null, Generated Default</w:t>
            </w:r>
          </w:p>
        </w:tc>
      </w:tr>
      <w:tr>
        <w:tc>
          <w:tcPr>
            <w:tcW w:type="dxa" w:w="2736"/>
          </w:tcPr>
          <w:p>
            <w:r>
              <w:rPr>
                <w:sz w:val="16"/>
              </w:rPr>
              <w:t>role</w:t>
            </w:r>
          </w:p>
        </w:tc>
        <w:tc>
          <w:tcPr>
            <w:tcW w:type="dxa" w:w="2736"/>
          </w:tcPr>
          <w:p>
            <w:r>
              <w:rPr>
                <w:sz w:val="16"/>
              </w:rPr>
              <w:t>updated_at</w:t>
            </w:r>
          </w:p>
        </w:tc>
        <w:tc>
          <w:tcPr>
            <w:tcW w:type="dxa" w:w="2736"/>
          </w:tcPr>
          <w:p>
            <w:r>
              <w:rPr>
                <w:sz w:val="16"/>
              </w:rPr>
              <w:t>Last update timestamp</w:t>
            </w:r>
          </w:p>
        </w:tc>
        <w:tc>
          <w:tcPr>
            <w:tcW w:type="dxa" w:w="2736"/>
          </w:tcPr>
          <w:p>
            <w:r>
              <w:rPr>
                <w:sz w:val="16"/>
              </w:rPr>
              <w:t>TIMESTAMP WITH TIME ZONE, Not Null, Updated on mutation</w:t>
            </w:r>
          </w:p>
        </w:tc>
      </w:tr>
      <w:tr>
        <w:tc>
          <w:tcPr>
            <w:tcW w:type="dxa" w:w="2736"/>
          </w:tcPr>
          <w:p>
            <w:r>
              <w:rPr>
                <w:sz w:val="16"/>
              </w:rPr>
              <w:t>role</w:t>
            </w:r>
          </w:p>
        </w:tc>
        <w:tc>
          <w:tcPr>
            <w:tcW w:type="dxa" w:w="2736"/>
          </w:tcPr>
          <w:p>
            <w:r>
              <w:rPr>
                <w:sz w:val="16"/>
              </w:rPr>
              <w:t>archived_at</w:t>
            </w:r>
          </w:p>
        </w:tc>
        <w:tc>
          <w:tcPr>
            <w:tcW w:type="dxa" w:w="2736"/>
          </w:tcPr>
          <w:p>
            <w:r>
              <w:rPr>
                <w:sz w:val="16"/>
              </w:rPr>
              <w:t>Soft archival timestamp</w:t>
            </w:r>
          </w:p>
        </w:tc>
        <w:tc>
          <w:tcPr>
            <w:tcW w:type="dxa" w:w="2736"/>
          </w:tcPr>
          <w:p>
            <w:r>
              <w:rPr>
                <w:sz w:val="16"/>
              </w:rPr>
              <w:t>TIMESTAMP WITH TIME ZONE, Nullable</w:t>
            </w:r>
          </w:p>
        </w:tc>
      </w:tr>
      <w:tr>
        <w:tc>
          <w:tcPr>
            <w:tcW w:type="dxa" w:w="2736"/>
          </w:tcPr>
          <w:p>
            <w:r>
              <w:rPr>
                <w:sz w:val="16"/>
              </w:rPr>
              <w:t>role_type</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role_type</w:t>
            </w:r>
          </w:p>
        </w:tc>
        <w:tc>
          <w:tcPr>
            <w:tcW w:type="dxa" w:w="2736"/>
          </w:tcPr>
          <w:p>
            <w:r>
              <w:rPr>
                <w:sz w:val="16"/>
              </w:rPr>
              <w:t>code</w:t>
            </w:r>
          </w:p>
        </w:tc>
        <w:tc>
          <w:tcPr>
            <w:tcW w:type="dxa" w:w="2736"/>
          </w:tcPr>
          <w:p>
            <w:r>
              <w:rPr>
                <w:sz w:val="16"/>
              </w:rPr>
              <w:t>Role type code</w:t>
            </w:r>
          </w:p>
        </w:tc>
        <w:tc>
          <w:tcPr>
            <w:tcW w:type="dxa" w:w="2736"/>
          </w:tcPr>
          <w:p>
            <w:r>
              <w:rPr>
                <w:sz w:val="16"/>
              </w:rPr>
              <w:t>VARCHAR(50), Not Null, Unique</w:t>
            </w:r>
          </w:p>
        </w:tc>
      </w:tr>
      <w:tr>
        <w:tc>
          <w:tcPr>
            <w:tcW w:type="dxa" w:w="2736"/>
          </w:tcPr>
          <w:p>
            <w:r>
              <w:rPr>
                <w:sz w:val="16"/>
              </w:rPr>
              <w:t>role_type</w:t>
            </w:r>
          </w:p>
        </w:tc>
        <w:tc>
          <w:tcPr>
            <w:tcW w:type="dxa" w:w="2736"/>
          </w:tcPr>
          <w:p>
            <w:r>
              <w:rPr>
                <w:sz w:val="16"/>
              </w:rPr>
              <w:t>name</w:t>
            </w:r>
          </w:p>
        </w:tc>
        <w:tc>
          <w:tcPr>
            <w:tcW w:type="dxa" w:w="2736"/>
          </w:tcPr>
          <w:p>
            <w:r>
              <w:rPr>
                <w:sz w:val="16"/>
              </w:rPr>
              <w:t>Role type name</w:t>
            </w:r>
          </w:p>
        </w:tc>
        <w:tc>
          <w:tcPr>
            <w:tcW w:type="dxa" w:w="2736"/>
          </w:tcPr>
          <w:p>
            <w:r>
              <w:rPr>
                <w:sz w:val="16"/>
              </w:rPr>
              <w:t>VARCHAR(100), Not Null</w:t>
            </w:r>
          </w:p>
        </w:tc>
      </w:tr>
      <w:tr>
        <w:tc>
          <w:tcPr>
            <w:tcW w:type="dxa" w:w="2736"/>
          </w:tcPr>
          <w:p>
            <w:r>
              <w:rPr>
                <w:sz w:val="16"/>
              </w:rPr>
              <w:t>role_type</w:t>
            </w:r>
          </w:p>
        </w:tc>
        <w:tc>
          <w:tcPr>
            <w:tcW w:type="dxa" w:w="2736"/>
          </w:tcPr>
          <w:p>
            <w:r>
              <w:rPr>
                <w:sz w:val="16"/>
              </w:rPr>
              <w:t>description</w:t>
            </w:r>
          </w:p>
        </w:tc>
        <w:tc>
          <w:tcPr>
            <w:tcW w:type="dxa" w:w="2736"/>
          </w:tcPr>
          <w:p>
            <w:r>
              <w:rPr>
                <w:sz w:val="16"/>
              </w:rPr>
              <w:t>Role type description</w:t>
            </w:r>
          </w:p>
        </w:tc>
        <w:tc>
          <w:tcPr>
            <w:tcW w:type="dxa" w:w="2736"/>
          </w:tcPr>
          <w:p>
            <w:r>
              <w:rPr>
                <w:sz w:val="16"/>
              </w:rPr>
              <w:t>TEXT, Nullable</w:t>
            </w:r>
          </w:p>
        </w:tc>
      </w:tr>
      <w:tr>
        <w:tc>
          <w:tcPr>
            <w:tcW w:type="dxa" w:w="2736"/>
          </w:tcPr>
          <w:p>
            <w:r>
              <w:rPr>
                <w:sz w:val="16"/>
              </w:rPr>
              <w:t>role_type</w:t>
            </w:r>
          </w:p>
        </w:tc>
        <w:tc>
          <w:tcPr>
            <w:tcW w:type="dxa" w:w="2736"/>
          </w:tcPr>
          <w:p>
            <w:r>
              <w:rPr>
                <w:sz w:val="16"/>
              </w:rPr>
              <w:t>is_active</w:t>
            </w:r>
          </w:p>
        </w:tc>
        <w:tc>
          <w:tcPr>
            <w:tcW w:type="dxa" w:w="2736"/>
          </w:tcPr>
          <w:p>
            <w:r>
              <w:rPr>
                <w:sz w:val="16"/>
              </w:rPr>
              <w:t>Lookup availability flag</w:t>
            </w:r>
          </w:p>
        </w:tc>
        <w:tc>
          <w:tcPr>
            <w:tcW w:type="dxa" w:w="2736"/>
          </w:tcPr>
          <w:p>
            <w:r>
              <w:rPr>
                <w:sz w:val="16"/>
              </w:rPr>
              <w:t>BOOLEAN, Not Null, Default TRUE</w:t>
            </w:r>
          </w:p>
        </w:tc>
      </w:tr>
      <w:tr>
        <w:tc>
          <w:tcPr>
            <w:tcW w:type="dxa" w:w="2736"/>
          </w:tcPr>
          <w:p>
            <w:r>
              <w:rPr>
                <w:sz w:val="16"/>
              </w:rPr>
              <w:t>role_type</w:t>
            </w:r>
          </w:p>
        </w:tc>
        <w:tc>
          <w:tcPr>
            <w:tcW w:type="dxa" w:w="2736"/>
          </w:tcPr>
          <w:p>
            <w:r>
              <w:rPr>
                <w:sz w:val="16"/>
              </w:rPr>
              <w:t>sort_order</w:t>
            </w:r>
          </w:p>
        </w:tc>
        <w:tc>
          <w:tcPr>
            <w:tcW w:type="dxa" w:w="2736"/>
          </w:tcPr>
          <w:p>
            <w:r>
              <w:rPr>
                <w:sz w:val="16"/>
              </w:rPr>
              <w:t>Display order</w:t>
            </w:r>
          </w:p>
        </w:tc>
        <w:tc>
          <w:tcPr>
            <w:tcW w:type="dxa" w:w="2736"/>
          </w:tcPr>
          <w:p>
            <w:r>
              <w:rPr>
                <w:sz w:val="16"/>
              </w:rPr>
              <w:t>INTEGER, Not Null, Default 0</w:t>
            </w:r>
          </w:p>
        </w:tc>
      </w:tr>
      <w:tr>
        <w:tc>
          <w:tcPr>
            <w:tcW w:type="dxa" w:w="2736"/>
          </w:tcPr>
          <w:p>
            <w:r>
              <w:rPr>
                <w:sz w:val="16"/>
              </w:rPr>
              <w:t>client_membership</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client_membership</w:t>
            </w:r>
          </w:p>
        </w:tc>
        <w:tc>
          <w:tcPr>
            <w:tcW w:type="dxa" w:w="2736"/>
          </w:tcPr>
          <w:p>
            <w:r>
              <w:rPr>
                <w:sz w:val="16"/>
              </w:rPr>
              <w:t>client_id</w:t>
            </w:r>
          </w:p>
        </w:tc>
        <w:tc>
          <w:tcPr>
            <w:tcW w:type="dxa" w:w="2736"/>
          </w:tcPr>
          <w:p>
            <w:r>
              <w:rPr>
                <w:sz w:val="16"/>
              </w:rPr>
              <w:t>Parent Client context</w:t>
            </w:r>
          </w:p>
        </w:tc>
        <w:tc>
          <w:tcPr>
            <w:tcW w:type="dxa" w:w="2736"/>
          </w:tcPr>
          <w:p>
            <w:r>
              <w:rPr>
                <w:sz w:val="16"/>
              </w:rPr>
              <w:t>UUID, Not Null, FK to client.id, Block Cascade Delete, Indexed</w:t>
            </w:r>
          </w:p>
        </w:tc>
      </w:tr>
      <w:tr>
        <w:tc>
          <w:tcPr>
            <w:tcW w:type="dxa" w:w="2736"/>
          </w:tcPr>
          <w:p>
            <w:r>
              <w:rPr>
                <w:sz w:val="16"/>
              </w:rPr>
              <w:t>client_membership</w:t>
            </w:r>
          </w:p>
        </w:tc>
        <w:tc>
          <w:tcPr>
            <w:tcW w:type="dxa" w:w="2736"/>
          </w:tcPr>
          <w:p>
            <w:r>
              <w:rPr>
                <w:sz w:val="16"/>
              </w:rPr>
              <w:t>user_id</w:t>
            </w:r>
          </w:p>
        </w:tc>
        <w:tc>
          <w:tcPr>
            <w:tcW w:type="dxa" w:w="2736"/>
          </w:tcPr>
          <w:p>
            <w:r>
              <w:rPr>
                <w:sz w:val="16"/>
              </w:rPr>
              <w:t>Associated global user</w:t>
            </w:r>
          </w:p>
        </w:tc>
        <w:tc>
          <w:tcPr>
            <w:tcW w:type="dxa" w:w="2736"/>
          </w:tcPr>
          <w:p>
            <w:r>
              <w:rPr>
                <w:sz w:val="16"/>
              </w:rPr>
              <w:t>UUID, Not Null, FK to user_account.id, Block Cascade Delete, Indexed</w:t>
            </w:r>
          </w:p>
        </w:tc>
      </w:tr>
      <w:tr>
        <w:tc>
          <w:tcPr>
            <w:tcW w:type="dxa" w:w="2736"/>
          </w:tcPr>
          <w:p>
            <w:r>
              <w:rPr>
                <w:sz w:val="16"/>
              </w:rPr>
              <w:t>client_membership</w:t>
            </w:r>
          </w:p>
        </w:tc>
        <w:tc>
          <w:tcPr>
            <w:tcW w:type="dxa" w:w="2736"/>
          </w:tcPr>
          <w:p>
            <w:r>
              <w:rPr>
                <w:sz w:val="16"/>
              </w:rPr>
              <w:t>role_id</w:t>
            </w:r>
          </w:p>
        </w:tc>
        <w:tc>
          <w:tcPr>
            <w:tcW w:type="dxa" w:w="2736"/>
          </w:tcPr>
          <w:p>
            <w:r>
              <w:rPr>
                <w:sz w:val="16"/>
              </w:rPr>
              <w:t>Tenant-assigned role</w:t>
            </w:r>
          </w:p>
        </w:tc>
        <w:tc>
          <w:tcPr>
            <w:tcW w:type="dxa" w:w="2736"/>
          </w:tcPr>
          <w:p>
            <w:r>
              <w:rPr>
                <w:sz w:val="16"/>
              </w:rPr>
              <w:t>UUID, Not Null, FK to role.id, Block Cascade Delete</w:t>
            </w:r>
          </w:p>
        </w:tc>
      </w:tr>
      <w:tr>
        <w:tc>
          <w:tcPr>
            <w:tcW w:type="dxa" w:w="2736"/>
          </w:tcPr>
          <w:p>
            <w:r>
              <w:rPr>
                <w:sz w:val="16"/>
              </w:rPr>
              <w:t>client_membership</w:t>
            </w:r>
          </w:p>
        </w:tc>
        <w:tc>
          <w:tcPr>
            <w:tcW w:type="dxa" w:w="2736"/>
          </w:tcPr>
          <w:p>
            <w:r>
              <w:rPr>
                <w:sz w:val="16"/>
              </w:rPr>
              <w:t>membership_status_id</w:t>
            </w:r>
          </w:p>
        </w:tc>
        <w:tc>
          <w:tcPr>
            <w:tcW w:type="dxa" w:w="2736"/>
          </w:tcPr>
          <w:p>
            <w:r>
              <w:rPr>
                <w:sz w:val="16"/>
              </w:rPr>
              <w:t>Membership status reference</w:t>
            </w:r>
          </w:p>
        </w:tc>
        <w:tc>
          <w:tcPr>
            <w:tcW w:type="dxa" w:w="2736"/>
          </w:tcPr>
          <w:p>
            <w:r>
              <w:rPr>
                <w:sz w:val="16"/>
              </w:rPr>
              <w:t>UUID, Not Null, FK to membership_status.id, Block Cascade Delete</w:t>
            </w:r>
          </w:p>
        </w:tc>
      </w:tr>
      <w:tr>
        <w:tc>
          <w:tcPr>
            <w:tcW w:type="dxa" w:w="2736"/>
          </w:tcPr>
          <w:p>
            <w:r>
              <w:rPr>
                <w:sz w:val="16"/>
              </w:rPr>
              <w:t>client_membership</w:t>
            </w:r>
          </w:p>
        </w:tc>
        <w:tc>
          <w:tcPr>
            <w:tcW w:type="dxa" w:w="2736"/>
          </w:tcPr>
          <w:p>
            <w:r>
              <w:rPr>
                <w:sz w:val="16"/>
              </w:rPr>
              <w:t>created_at</w:t>
            </w:r>
          </w:p>
        </w:tc>
        <w:tc>
          <w:tcPr>
            <w:tcW w:type="dxa" w:w="2736"/>
          </w:tcPr>
          <w:p>
            <w:r>
              <w:rPr>
                <w:sz w:val="16"/>
              </w:rPr>
              <w:t>Creation timestamp</w:t>
            </w:r>
          </w:p>
        </w:tc>
        <w:tc>
          <w:tcPr>
            <w:tcW w:type="dxa" w:w="2736"/>
          </w:tcPr>
          <w:p>
            <w:r>
              <w:rPr>
                <w:sz w:val="16"/>
              </w:rPr>
              <w:t>TIMESTAMP WITH TIME ZONE, Not Null, Generated Default</w:t>
            </w:r>
          </w:p>
        </w:tc>
      </w:tr>
      <w:tr>
        <w:tc>
          <w:tcPr>
            <w:tcW w:type="dxa" w:w="2736"/>
          </w:tcPr>
          <w:p>
            <w:r>
              <w:rPr>
                <w:sz w:val="16"/>
              </w:rPr>
              <w:t>client_membership</w:t>
            </w:r>
          </w:p>
        </w:tc>
        <w:tc>
          <w:tcPr>
            <w:tcW w:type="dxa" w:w="2736"/>
          </w:tcPr>
          <w:p>
            <w:r>
              <w:rPr>
                <w:sz w:val="16"/>
              </w:rPr>
              <w:t>updated_at</w:t>
            </w:r>
          </w:p>
        </w:tc>
        <w:tc>
          <w:tcPr>
            <w:tcW w:type="dxa" w:w="2736"/>
          </w:tcPr>
          <w:p>
            <w:r>
              <w:rPr>
                <w:sz w:val="16"/>
              </w:rPr>
              <w:t>Last update timestamp</w:t>
            </w:r>
          </w:p>
        </w:tc>
        <w:tc>
          <w:tcPr>
            <w:tcW w:type="dxa" w:w="2736"/>
          </w:tcPr>
          <w:p>
            <w:r>
              <w:rPr>
                <w:sz w:val="16"/>
              </w:rPr>
              <w:t>TIMESTAMP WITH TIME ZONE, Not Null, Updated on mutation</w:t>
            </w:r>
          </w:p>
        </w:tc>
      </w:tr>
      <w:tr>
        <w:tc>
          <w:tcPr>
            <w:tcW w:type="dxa" w:w="2736"/>
          </w:tcPr>
          <w:p>
            <w:r>
              <w:rPr>
                <w:sz w:val="16"/>
              </w:rPr>
              <w:t>client_membership</w:t>
            </w:r>
          </w:p>
        </w:tc>
        <w:tc>
          <w:tcPr>
            <w:tcW w:type="dxa" w:w="2736"/>
          </w:tcPr>
          <w:p>
            <w:r>
              <w:rPr>
                <w:sz w:val="16"/>
              </w:rPr>
              <w:t>archived_at</w:t>
            </w:r>
          </w:p>
        </w:tc>
        <w:tc>
          <w:tcPr>
            <w:tcW w:type="dxa" w:w="2736"/>
          </w:tcPr>
          <w:p>
            <w:r>
              <w:rPr>
                <w:sz w:val="16"/>
              </w:rPr>
              <w:t>Soft archival timestamp</w:t>
            </w:r>
          </w:p>
        </w:tc>
        <w:tc>
          <w:tcPr>
            <w:tcW w:type="dxa" w:w="2736"/>
          </w:tcPr>
          <w:p>
            <w:r>
              <w:rPr>
                <w:sz w:val="16"/>
              </w:rPr>
              <w:t>TIMESTAMP WITH TIME ZONE, Nullable</w:t>
            </w:r>
          </w:p>
        </w:tc>
      </w:tr>
      <w:tr>
        <w:tc>
          <w:tcPr>
            <w:tcW w:type="dxa" w:w="2736"/>
          </w:tcPr>
          <w:p>
            <w:r>
              <w:rPr>
                <w:sz w:val="16"/>
              </w:rPr>
              <w:t>project_membership</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project_membership</w:t>
            </w:r>
          </w:p>
        </w:tc>
        <w:tc>
          <w:tcPr>
            <w:tcW w:type="dxa" w:w="2736"/>
          </w:tcPr>
          <w:p>
            <w:r>
              <w:rPr>
                <w:sz w:val="16"/>
              </w:rPr>
              <w:t>project_id</w:t>
            </w:r>
          </w:p>
        </w:tc>
        <w:tc>
          <w:tcPr>
            <w:tcW w:type="dxa" w:w="2736"/>
          </w:tcPr>
          <w:p>
            <w:r>
              <w:rPr>
                <w:sz w:val="16"/>
              </w:rPr>
              <w:t>Target project context</w:t>
            </w:r>
          </w:p>
        </w:tc>
        <w:tc>
          <w:tcPr>
            <w:tcW w:type="dxa" w:w="2736"/>
          </w:tcPr>
          <w:p>
            <w:r>
              <w:rPr>
                <w:sz w:val="16"/>
              </w:rPr>
              <w:t>UUID, Not Null, FK to project-level project abstraction, Indexed</w:t>
            </w:r>
          </w:p>
        </w:tc>
      </w:tr>
      <w:tr>
        <w:tc>
          <w:tcPr>
            <w:tcW w:type="dxa" w:w="2736"/>
          </w:tcPr>
          <w:p>
            <w:r>
              <w:rPr>
                <w:sz w:val="16"/>
              </w:rPr>
              <w:t>project_membership</w:t>
            </w:r>
          </w:p>
        </w:tc>
        <w:tc>
          <w:tcPr>
            <w:tcW w:type="dxa" w:w="2736"/>
          </w:tcPr>
          <w:p>
            <w:r>
              <w:rPr>
                <w:sz w:val="16"/>
              </w:rPr>
              <w:t>client_id</w:t>
            </w:r>
          </w:p>
        </w:tc>
        <w:tc>
          <w:tcPr>
            <w:tcW w:type="dxa" w:w="2736"/>
          </w:tcPr>
          <w:p>
            <w:r>
              <w:rPr>
                <w:sz w:val="16"/>
              </w:rPr>
              <w:t>Parent Client isolation context</w:t>
            </w:r>
          </w:p>
        </w:tc>
        <w:tc>
          <w:tcPr>
            <w:tcW w:type="dxa" w:w="2736"/>
          </w:tcPr>
          <w:p>
            <w:r>
              <w:rPr>
                <w:sz w:val="16"/>
              </w:rPr>
              <w:t>UUID, Not Null, FK to client.id, Block Cascade Delete, Indexed</w:t>
            </w:r>
          </w:p>
        </w:tc>
      </w:tr>
      <w:tr>
        <w:tc>
          <w:tcPr>
            <w:tcW w:type="dxa" w:w="2736"/>
          </w:tcPr>
          <w:p>
            <w:r>
              <w:rPr>
                <w:sz w:val="16"/>
              </w:rPr>
              <w:t>project_membership</w:t>
            </w:r>
          </w:p>
        </w:tc>
        <w:tc>
          <w:tcPr>
            <w:tcW w:type="dxa" w:w="2736"/>
          </w:tcPr>
          <w:p>
            <w:r>
              <w:rPr>
                <w:sz w:val="16"/>
              </w:rPr>
              <w:t>user_id</w:t>
            </w:r>
          </w:p>
        </w:tc>
        <w:tc>
          <w:tcPr>
            <w:tcW w:type="dxa" w:w="2736"/>
          </w:tcPr>
          <w:p>
            <w:r>
              <w:rPr>
                <w:sz w:val="16"/>
              </w:rPr>
              <w:t>Target user reference</w:t>
            </w:r>
          </w:p>
        </w:tc>
        <w:tc>
          <w:tcPr>
            <w:tcW w:type="dxa" w:w="2736"/>
          </w:tcPr>
          <w:p>
            <w:r>
              <w:rPr>
                <w:sz w:val="16"/>
              </w:rPr>
              <w:t>UUID, Not Null, FK to user_account.id, Block Cascade Delete, Indexed</w:t>
            </w:r>
          </w:p>
        </w:tc>
      </w:tr>
      <w:tr>
        <w:tc>
          <w:tcPr>
            <w:tcW w:type="dxa" w:w="2736"/>
          </w:tcPr>
          <w:p>
            <w:r>
              <w:rPr>
                <w:sz w:val="16"/>
              </w:rPr>
              <w:t>project_membership</w:t>
            </w:r>
          </w:p>
        </w:tc>
        <w:tc>
          <w:tcPr>
            <w:tcW w:type="dxa" w:w="2736"/>
          </w:tcPr>
          <w:p>
            <w:r>
              <w:rPr>
                <w:sz w:val="16"/>
              </w:rPr>
              <w:t>role_id</w:t>
            </w:r>
          </w:p>
        </w:tc>
        <w:tc>
          <w:tcPr>
            <w:tcW w:type="dxa" w:w="2736"/>
          </w:tcPr>
          <w:p>
            <w:r>
              <w:rPr>
                <w:sz w:val="16"/>
              </w:rPr>
              <w:t>Project-assigned role</w:t>
            </w:r>
          </w:p>
        </w:tc>
        <w:tc>
          <w:tcPr>
            <w:tcW w:type="dxa" w:w="2736"/>
          </w:tcPr>
          <w:p>
            <w:r>
              <w:rPr>
                <w:sz w:val="16"/>
              </w:rPr>
              <w:t>UUID, Not Null, FK to role.id, Block Cascade Delete</w:t>
            </w:r>
          </w:p>
        </w:tc>
      </w:tr>
      <w:tr>
        <w:tc>
          <w:tcPr>
            <w:tcW w:type="dxa" w:w="2736"/>
          </w:tcPr>
          <w:p>
            <w:r>
              <w:rPr>
                <w:sz w:val="16"/>
              </w:rPr>
              <w:t>project_membership</w:t>
            </w:r>
          </w:p>
        </w:tc>
        <w:tc>
          <w:tcPr>
            <w:tcW w:type="dxa" w:w="2736"/>
          </w:tcPr>
          <w:p>
            <w:r>
              <w:rPr>
                <w:sz w:val="16"/>
              </w:rPr>
              <w:t>project_membership_status_id</w:t>
            </w:r>
          </w:p>
        </w:tc>
        <w:tc>
          <w:tcPr>
            <w:tcW w:type="dxa" w:w="2736"/>
          </w:tcPr>
          <w:p>
            <w:r>
              <w:rPr>
                <w:sz w:val="16"/>
              </w:rPr>
              <w:t>Project membership status reference</w:t>
            </w:r>
          </w:p>
        </w:tc>
        <w:tc>
          <w:tcPr>
            <w:tcW w:type="dxa" w:w="2736"/>
          </w:tcPr>
          <w:p>
            <w:r>
              <w:rPr>
                <w:sz w:val="16"/>
              </w:rPr>
              <w:t>UUID, Not Null, FK to project_membership_status.id, Block Cascade Delete</w:t>
            </w:r>
          </w:p>
        </w:tc>
      </w:tr>
      <w:tr>
        <w:tc>
          <w:tcPr>
            <w:tcW w:type="dxa" w:w="2736"/>
          </w:tcPr>
          <w:p>
            <w:r>
              <w:rPr>
                <w:sz w:val="16"/>
              </w:rPr>
              <w:t>project_membership</w:t>
            </w:r>
          </w:p>
        </w:tc>
        <w:tc>
          <w:tcPr>
            <w:tcW w:type="dxa" w:w="2736"/>
          </w:tcPr>
          <w:p>
            <w:r>
              <w:rPr>
                <w:sz w:val="16"/>
              </w:rPr>
              <w:t>created_at</w:t>
            </w:r>
          </w:p>
        </w:tc>
        <w:tc>
          <w:tcPr>
            <w:tcW w:type="dxa" w:w="2736"/>
          </w:tcPr>
          <w:p>
            <w:r>
              <w:rPr>
                <w:sz w:val="16"/>
              </w:rPr>
              <w:t>Creation timestamp</w:t>
            </w:r>
          </w:p>
        </w:tc>
        <w:tc>
          <w:tcPr>
            <w:tcW w:type="dxa" w:w="2736"/>
          </w:tcPr>
          <w:p>
            <w:r>
              <w:rPr>
                <w:sz w:val="16"/>
              </w:rPr>
              <w:t>TIMESTAMP WITH TIME ZONE, Not Null, Generated Default</w:t>
            </w:r>
          </w:p>
        </w:tc>
      </w:tr>
      <w:tr>
        <w:tc>
          <w:tcPr>
            <w:tcW w:type="dxa" w:w="2736"/>
          </w:tcPr>
          <w:p>
            <w:r>
              <w:rPr>
                <w:sz w:val="16"/>
              </w:rPr>
              <w:t>project_membership</w:t>
            </w:r>
          </w:p>
        </w:tc>
        <w:tc>
          <w:tcPr>
            <w:tcW w:type="dxa" w:w="2736"/>
          </w:tcPr>
          <w:p>
            <w:r>
              <w:rPr>
                <w:sz w:val="16"/>
              </w:rPr>
              <w:t>updated_at</w:t>
            </w:r>
          </w:p>
        </w:tc>
        <w:tc>
          <w:tcPr>
            <w:tcW w:type="dxa" w:w="2736"/>
          </w:tcPr>
          <w:p>
            <w:r>
              <w:rPr>
                <w:sz w:val="16"/>
              </w:rPr>
              <w:t>Last update timestamp</w:t>
            </w:r>
          </w:p>
        </w:tc>
        <w:tc>
          <w:tcPr>
            <w:tcW w:type="dxa" w:w="2736"/>
          </w:tcPr>
          <w:p>
            <w:r>
              <w:rPr>
                <w:sz w:val="16"/>
              </w:rPr>
              <w:t>TIMESTAMP WITH TIME ZONE, Not Null, Updated on mutation</w:t>
            </w:r>
          </w:p>
        </w:tc>
      </w:tr>
      <w:tr>
        <w:tc>
          <w:tcPr>
            <w:tcW w:type="dxa" w:w="2736"/>
          </w:tcPr>
          <w:p>
            <w:r>
              <w:rPr>
                <w:sz w:val="16"/>
              </w:rPr>
              <w:t>project_membership</w:t>
            </w:r>
          </w:p>
        </w:tc>
        <w:tc>
          <w:tcPr>
            <w:tcW w:type="dxa" w:w="2736"/>
          </w:tcPr>
          <w:p>
            <w:r>
              <w:rPr>
                <w:sz w:val="16"/>
              </w:rPr>
              <w:t>archived_at</w:t>
            </w:r>
          </w:p>
        </w:tc>
        <w:tc>
          <w:tcPr>
            <w:tcW w:type="dxa" w:w="2736"/>
          </w:tcPr>
          <w:p>
            <w:r>
              <w:rPr>
                <w:sz w:val="16"/>
              </w:rPr>
              <w:t>Soft archival timestamp</w:t>
            </w:r>
          </w:p>
        </w:tc>
        <w:tc>
          <w:tcPr>
            <w:tcW w:type="dxa" w:w="2736"/>
          </w:tcPr>
          <w:p>
            <w:r>
              <w:rPr>
                <w:sz w:val="16"/>
              </w:rPr>
              <w:t>TIMESTAMP WITH TIME ZONE, Nullable</w:t>
            </w:r>
          </w:p>
        </w:tc>
      </w:tr>
      <w:tr>
        <w:tc>
          <w:tcPr>
            <w:tcW w:type="dxa" w:w="2736"/>
          </w:tcPr>
          <w:p>
            <w:r>
              <w:rPr>
                <w:sz w:val="16"/>
              </w:rPr>
              <w:t>user_invitation</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user_invitation</w:t>
            </w:r>
          </w:p>
        </w:tc>
        <w:tc>
          <w:tcPr>
            <w:tcW w:type="dxa" w:w="2736"/>
          </w:tcPr>
          <w:p>
            <w:r>
              <w:rPr>
                <w:sz w:val="16"/>
              </w:rPr>
              <w:t>client_id</w:t>
            </w:r>
          </w:p>
        </w:tc>
        <w:tc>
          <w:tcPr>
            <w:tcW w:type="dxa" w:w="2736"/>
          </w:tcPr>
          <w:p>
            <w:r>
              <w:rPr>
                <w:sz w:val="16"/>
              </w:rPr>
              <w:t>Bound Client tenant context</w:t>
            </w:r>
          </w:p>
        </w:tc>
        <w:tc>
          <w:tcPr>
            <w:tcW w:type="dxa" w:w="2736"/>
          </w:tcPr>
          <w:p>
            <w:r>
              <w:rPr>
                <w:sz w:val="16"/>
              </w:rPr>
              <w:t>UUID, Not Null, FK to client.id, Block Cascade Delete, Indexed</w:t>
            </w:r>
          </w:p>
        </w:tc>
      </w:tr>
      <w:tr>
        <w:tc>
          <w:tcPr>
            <w:tcW w:type="dxa" w:w="2736"/>
          </w:tcPr>
          <w:p>
            <w:r>
              <w:rPr>
                <w:sz w:val="16"/>
              </w:rPr>
              <w:t>user_invitation</w:t>
            </w:r>
          </w:p>
        </w:tc>
        <w:tc>
          <w:tcPr>
            <w:tcW w:type="dxa" w:w="2736"/>
          </w:tcPr>
          <w:p>
            <w:r>
              <w:rPr>
                <w:sz w:val="16"/>
              </w:rPr>
              <w:t>issuer_user_id</w:t>
            </w:r>
          </w:p>
        </w:tc>
        <w:tc>
          <w:tcPr>
            <w:tcW w:type="dxa" w:w="2736"/>
          </w:tcPr>
          <w:p>
            <w:r>
              <w:rPr>
                <w:sz w:val="16"/>
              </w:rPr>
              <w:t>Issuing administrator reference</w:t>
            </w:r>
          </w:p>
        </w:tc>
        <w:tc>
          <w:tcPr>
            <w:tcW w:type="dxa" w:w="2736"/>
          </w:tcPr>
          <w:p>
            <w:r>
              <w:rPr>
                <w:sz w:val="16"/>
              </w:rPr>
              <w:t>UUID, Not Null, FK to user_account.id, Block Cascade Delete</w:t>
            </w:r>
          </w:p>
        </w:tc>
      </w:tr>
      <w:tr>
        <w:tc>
          <w:tcPr>
            <w:tcW w:type="dxa" w:w="2736"/>
          </w:tcPr>
          <w:p>
            <w:r>
              <w:rPr>
                <w:sz w:val="16"/>
              </w:rPr>
              <w:t>user_invitation</w:t>
            </w:r>
          </w:p>
        </w:tc>
        <w:tc>
          <w:tcPr>
            <w:tcW w:type="dxa" w:w="2736"/>
          </w:tcPr>
          <w:p>
            <w:r>
              <w:rPr>
                <w:sz w:val="16"/>
              </w:rPr>
              <w:t>target_role_id</w:t>
            </w:r>
          </w:p>
        </w:tc>
        <w:tc>
          <w:tcPr>
            <w:tcW w:type="dxa" w:w="2736"/>
          </w:tcPr>
          <w:p>
            <w:r>
              <w:rPr>
                <w:sz w:val="16"/>
              </w:rPr>
              <w:t>Target role on acceptance</w:t>
            </w:r>
          </w:p>
        </w:tc>
        <w:tc>
          <w:tcPr>
            <w:tcW w:type="dxa" w:w="2736"/>
          </w:tcPr>
          <w:p>
            <w:r>
              <w:rPr>
                <w:sz w:val="16"/>
              </w:rPr>
              <w:t>UUID, Not Null, FK to role.id, Block Cascade Delete</w:t>
            </w:r>
          </w:p>
        </w:tc>
      </w:tr>
      <w:tr>
        <w:tc>
          <w:tcPr>
            <w:tcW w:type="dxa" w:w="2736"/>
          </w:tcPr>
          <w:p>
            <w:r>
              <w:rPr>
                <w:sz w:val="16"/>
              </w:rPr>
              <w:t>user_invitation</w:t>
            </w:r>
          </w:p>
        </w:tc>
        <w:tc>
          <w:tcPr>
            <w:tcW w:type="dxa" w:w="2736"/>
          </w:tcPr>
          <w:p>
            <w:r>
              <w:rPr>
                <w:sz w:val="16"/>
              </w:rPr>
              <w:t>token_hash</w:t>
            </w:r>
          </w:p>
        </w:tc>
        <w:tc>
          <w:tcPr>
            <w:tcW w:type="dxa" w:w="2736"/>
          </w:tcPr>
          <w:p>
            <w:r>
              <w:rPr>
                <w:sz w:val="16"/>
              </w:rPr>
              <w:t>Secure unique registration token</w:t>
            </w:r>
          </w:p>
        </w:tc>
        <w:tc>
          <w:tcPr>
            <w:tcW w:type="dxa" w:w="2736"/>
          </w:tcPr>
          <w:p>
            <w:r>
              <w:rPr>
                <w:sz w:val="16"/>
              </w:rPr>
              <w:t>VARCHAR(64), Not Null, Unique</w:t>
            </w:r>
          </w:p>
        </w:tc>
      </w:tr>
      <w:tr>
        <w:tc>
          <w:tcPr>
            <w:tcW w:type="dxa" w:w="2736"/>
          </w:tcPr>
          <w:p>
            <w:r>
              <w:rPr>
                <w:sz w:val="16"/>
              </w:rPr>
              <w:t>user_invitation</w:t>
            </w:r>
          </w:p>
        </w:tc>
        <w:tc>
          <w:tcPr>
            <w:tcW w:type="dxa" w:w="2736"/>
          </w:tcPr>
          <w:p>
            <w:r>
              <w:rPr>
                <w:sz w:val="16"/>
              </w:rPr>
              <w:t>invitation_status_id</w:t>
            </w:r>
          </w:p>
        </w:tc>
        <w:tc>
          <w:tcPr>
            <w:tcW w:type="dxa" w:w="2736"/>
          </w:tcPr>
          <w:p>
            <w:r>
              <w:rPr>
                <w:sz w:val="16"/>
              </w:rPr>
              <w:t>Invitation lifecycle status reference</w:t>
            </w:r>
          </w:p>
        </w:tc>
        <w:tc>
          <w:tcPr>
            <w:tcW w:type="dxa" w:w="2736"/>
          </w:tcPr>
          <w:p>
            <w:r>
              <w:rPr>
                <w:sz w:val="16"/>
              </w:rPr>
              <w:t>UUID, Not Null, FK to invitation_status.id, Block Cascade Delete</w:t>
            </w:r>
          </w:p>
        </w:tc>
      </w:tr>
      <w:tr>
        <w:tc>
          <w:tcPr>
            <w:tcW w:type="dxa" w:w="2736"/>
          </w:tcPr>
          <w:p>
            <w:r>
              <w:rPr>
                <w:sz w:val="16"/>
              </w:rPr>
              <w:t>user_invitation</w:t>
            </w:r>
          </w:p>
        </w:tc>
        <w:tc>
          <w:tcPr>
            <w:tcW w:type="dxa" w:w="2736"/>
          </w:tcPr>
          <w:p>
            <w:r>
              <w:rPr>
                <w:sz w:val="16"/>
              </w:rPr>
              <w:t>expires_at</w:t>
            </w:r>
          </w:p>
        </w:tc>
        <w:tc>
          <w:tcPr>
            <w:tcW w:type="dxa" w:w="2736"/>
          </w:tcPr>
          <w:p>
            <w:r>
              <w:rPr>
                <w:sz w:val="16"/>
              </w:rPr>
              <w:t>Expiration timestamp</w:t>
            </w:r>
          </w:p>
        </w:tc>
        <w:tc>
          <w:tcPr>
            <w:tcW w:type="dxa" w:w="2736"/>
          </w:tcPr>
          <w:p>
            <w:r>
              <w:rPr>
                <w:sz w:val="16"/>
              </w:rPr>
              <w:t>TIMESTAMP WITH TIME ZONE, Not Null</w:t>
            </w:r>
          </w:p>
        </w:tc>
      </w:tr>
      <w:tr>
        <w:tc>
          <w:tcPr>
            <w:tcW w:type="dxa" w:w="2736"/>
          </w:tcPr>
          <w:p>
            <w:r>
              <w:rPr>
                <w:sz w:val="16"/>
              </w:rPr>
              <w:t>user_invitation</w:t>
            </w:r>
          </w:p>
        </w:tc>
        <w:tc>
          <w:tcPr>
            <w:tcW w:type="dxa" w:w="2736"/>
          </w:tcPr>
          <w:p>
            <w:r>
              <w:rPr>
                <w:sz w:val="16"/>
              </w:rPr>
              <w:t>accepted_at</w:t>
            </w:r>
          </w:p>
        </w:tc>
        <w:tc>
          <w:tcPr>
            <w:tcW w:type="dxa" w:w="2736"/>
          </w:tcPr>
          <w:p>
            <w:r>
              <w:rPr>
                <w:sz w:val="16"/>
              </w:rPr>
              <w:t>Acceptance timestamp</w:t>
            </w:r>
          </w:p>
        </w:tc>
        <w:tc>
          <w:tcPr>
            <w:tcW w:type="dxa" w:w="2736"/>
          </w:tcPr>
          <w:p>
            <w:r>
              <w:rPr>
                <w:sz w:val="16"/>
              </w:rPr>
              <w:t>TIMESTAMP WITH TIME ZONE, Nullable</w:t>
            </w:r>
          </w:p>
        </w:tc>
      </w:tr>
      <w:tr>
        <w:tc>
          <w:tcPr>
            <w:tcW w:type="dxa" w:w="2736"/>
          </w:tcPr>
          <w:p>
            <w:r>
              <w:rPr>
                <w:sz w:val="16"/>
              </w:rPr>
              <w:t>user_invitation</w:t>
            </w:r>
          </w:p>
        </w:tc>
        <w:tc>
          <w:tcPr>
            <w:tcW w:type="dxa" w:w="2736"/>
          </w:tcPr>
          <w:p>
            <w:r>
              <w:rPr>
                <w:sz w:val="16"/>
              </w:rPr>
              <w:t>cancelled_at</w:t>
            </w:r>
          </w:p>
        </w:tc>
        <w:tc>
          <w:tcPr>
            <w:tcW w:type="dxa" w:w="2736"/>
          </w:tcPr>
          <w:p>
            <w:r>
              <w:rPr>
                <w:sz w:val="16"/>
              </w:rPr>
              <w:t>Cancellation timestamp</w:t>
            </w:r>
          </w:p>
        </w:tc>
        <w:tc>
          <w:tcPr>
            <w:tcW w:type="dxa" w:w="2736"/>
          </w:tcPr>
          <w:p>
            <w:r>
              <w:rPr>
                <w:sz w:val="16"/>
              </w:rPr>
              <w:t>TIMESTAMP WITH TIME ZONE, Nullable</w:t>
            </w:r>
          </w:p>
        </w:tc>
      </w:tr>
      <w:tr>
        <w:tc>
          <w:tcPr>
            <w:tcW w:type="dxa" w:w="2736"/>
          </w:tcPr>
          <w:p>
            <w:r>
              <w:rPr>
                <w:sz w:val="16"/>
              </w:rPr>
              <w:t>user_invitation</w:t>
            </w:r>
          </w:p>
        </w:tc>
        <w:tc>
          <w:tcPr>
            <w:tcW w:type="dxa" w:w="2736"/>
          </w:tcPr>
          <w:p>
            <w:r>
              <w:rPr>
                <w:sz w:val="16"/>
              </w:rPr>
              <w:t>created_at</w:t>
            </w:r>
          </w:p>
        </w:tc>
        <w:tc>
          <w:tcPr>
            <w:tcW w:type="dxa" w:w="2736"/>
          </w:tcPr>
          <w:p>
            <w:r>
              <w:rPr>
                <w:sz w:val="16"/>
              </w:rPr>
              <w:t>Creation timestamp</w:t>
            </w:r>
          </w:p>
        </w:tc>
        <w:tc>
          <w:tcPr>
            <w:tcW w:type="dxa" w:w="2736"/>
          </w:tcPr>
          <w:p>
            <w:r>
              <w:rPr>
                <w:sz w:val="16"/>
              </w:rPr>
              <w:t>TIMESTAMP WITH TIME ZONE, Not Null, Generated Default</w:t>
            </w:r>
          </w:p>
        </w:tc>
      </w:tr>
      <w:tr>
        <w:tc>
          <w:tcPr>
            <w:tcW w:type="dxa" w:w="2736"/>
          </w:tcPr>
          <w:p>
            <w:r>
              <w:rPr>
                <w:sz w:val="16"/>
              </w:rPr>
              <w:t>administrative_report</w:t>
            </w:r>
          </w:p>
        </w:tc>
        <w:tc>
          <w:tcPr>
            <w:tcW w:type="dxa" w:w="2736"/>
          </w:tcPr>
          <w:p>
            <w:r>
              <w:rPr>
                <w:sz w:val="16"/>
              </w:rPr>
              <w:t>id</w:t>
            </w:r>
          </w:p>
        </w:tc>
        <w:tc>
          <w:tcPr>
            <w:tcW w:type="dxa" w:w="2736"/>
          </w:tcPr>
          <w:p>
            <w:r>
              <w:rPr>
                <w:sz w:val="16"/>
              </w:rPr>
              <w:t>Primary Key</w:t>
            </w:r>
          </w:p>
        </w:tc>
        <w:tc>
          <w:tcPr>
            <w:tcW w:type="dxa" w:w="2736"/>
          </w:tcPr>
          <w:p>
            <w:r>
              <w:rPr>
                <w:sz w:val="16"/>
              </w:rPr>
              <w:t>UUID, Not Null, Primary Key, Generated Default</w:t>
            </w:r>
          </w:p>
        </w:tc>
      </w:tr>
      <w:tr>
        <w:tc>
          <w:tcPr>
            <w:tcW w:type="dxa" w:w="2736"/>
          </w:tcPr>
          <w:p>
            <w:r>
              <w:rPr>
                <w:sz w:val="16"/>
              </w:rPr>
              <w:t>administrative_report</w:t>
            </w:r>
          </w:p>
        </w:tc>
        <w:tc>
          <w:tcPr>
            <w:tcW w:type="dxa" w:w="2736"/>
          </w:tcPr>
          <w:p>
            <w:r>
              <w:rPr>
                <w:sz w:val="16"/>
              </w:rPr>
              <w:t>report_type</w:t>
            </w:r>
          </w:p>
        </w:tc>
        <w:tc>
          <w:tcPr>
            <w:tcW w:type="dxa" w:w="2736"/>
          </w:tcPr>
          <w:p>
            <w:r>
              <w:rPr>
                <w:sz w:val="16"/>
              </w:rPr>
              <w:t>Report classification</w:t>
            </w:r>
          </w:p>
        </w:tc>
        <w:tc>
          <w:tcPr>
            <w:tcW w:type="dxa" w:w="2736"/>
          </w:tcPr>
          <w:p>
            <w:r>
              <w:rPr>
                <w:sz w:val="16"/>
              </w:rPr>
              <w:t>VARCHAR(50), Not Null, Indexed</w:t>
            </w:r>
          </w:p>
        </w:tc>
      </w:tr>
      <w:tr>
        <w:tc>
          <w:tcPr>
            <w:tcW w:type="dxa" w:w="2736"/>
          </w:tcPr>
          <w:p>
            <w:r>
              <w:rPr>
                <w:sz w:val="16"/>
              </w:rPr>
              <w:t>administrative_report</w:t>
            </w:r>
          </w:p>
        </w:tc>
        <w:tc>
          <w:tcPr>
            <w:tcW w:type="dxa" w:w="2736"/>
          </w:tcPr>
          <w:p>
            <w:r>
              <w:rPr>
                <w:sz w:val="16"/>
              </w:rPr>
              <w:t>client_id</w:t>
            </w:r>
          </w:p>
        </w:tc>
        <w:tc>
          <w:tcPr>
            <w:tcW w:type="dxa" w:w="2736"/>
          </w:tcPr>
          <w:p>
            <w:r>
              <w:rPr>
                <w:sz w:val="16"/>
              </w:rPr>
              <w:t>Client context reference</w:t>
            </w:r>
          </w:p>
        </w:tc>
        <w:tc>
          <w:tcPr>
            <w:tcW w:type="dxa" w:w="2736"/>
          </w:tcPr>
          <w:p>
            <w:r>
              <w:rPr>
                <w:sz w:val="16"/>
              </w:rPr>
              <w:t>UUID, Nullable, FK to client.id, Block Cascade Delete, Indexed</w:t>
            </w:r>
          </w:p>
        </w:tc>
      </w:tr>
      <w:tr>
        <w:tc>
          <w:tcPr>
            <w:tcW w:type="dxa" w:w="2736"/>
          </w:tcPr>
          <w:p>
            <w:r>
              <w:rPr>
                <w:sz w:val="16"/>
              </w:rPr>
              <w:t>administrative_report</w:t>
            </w:r>
          </w:p>
        </w:tc>
        <w:tc>
          <w:tcPr>
            <w:tcW w:type="dxa" w:w="2736"/>
          </w:tcPr>
          <w:p>
            <w:r>
              <w:rPr>
                <w:sz w:val="16"/>
              </w:rPr>
              <w:t>user_id</w:t>
            </w:r>
          </w:p>
        </w:tc>
        <w:tc>
          <w:tcPr>
            <w:tcW w:type="dxa" w:w="2736"/>
          </w:tcPr>
          <w:p>
            <w:r>
              <w:rPr>
                <w:sz w:val="16"/>
              </w:rPr>
              <w:t>User context reference</w:t>
            </w:r>
          </w:p>
        </w:tc>
        <w:tc>
          <w:tcPr>
            <w:tcW w:type="dxa" w:w="2736"/>
          </w:tcPr>
          <w:p>
            <w:r>
              <w:rPr>
                <w:sz w:val="16"/>
              </w:rPr>
              <w:t>UUID, Nullable, FK to user_account.id, Block Cascade Delete</w:t>
            </w:r>
          </w:p>
        </w:tc>
      </w:tr>
      <w:tr>
        <w:tc>
          <w:tcPr>
            <w:tcW w:type="dxa" w:w="2736"/>
          </w:tcPr>
          <w:p>
            <w:r>
              <w:rPr>
                <w:sz w:val="16"/>
              </w:rPr>
              <w:t>administrative_report</w:t>
            </w:r>
          </w:p>
        </w:tc>
        <w:tc>
          <w:tcPr>
            <w:tcW w:type="dxa" w:w="2736"/>
          </w:tcPr>
          <w:p>
            <w:r>
              <w:rPr>
                <w:sz w:val="16"/>
              </w:rPr>
              <w:t>source_action</w:t>
            </w:r>
          </w:p>
        </w:tc>
        <w:tc>
          <w:tcPr>
            <w:tcW w:type="dxa" w:w="2736"/>
          </w:tcPr>
          <w:p>
            <w:r>
              <w:rPr>
                <w:sz w:val="16"/>
              </w:rPr>
              <w:t>Source action name</w:t>
            </w:r>
          </w:p>
        </w:tc>
        <w:tc>
          <w:tcPr>
            <w:tcW w:type="dxa" w:w="2736"/>
          </w:tcPr>
          <w:p>
            <w:r>
              <w:rPr>
                <w:sz w:val="16"/>
              </w:rPr>
              <w:t>VARCHAR(100), Not Null</w:t>
            </w:r>
          </w:p>
        </w:tc>
      </w:tr>
      <w:tr>
        <w:tc>
          <w:tcPr>
            <w:tcW w:type="dxa" w:w="2736"/>
          </w:tcPr>
          <w:p>
            <w:r>
              <w:rPr>
                <w:sz w:val="16"/>
              </w:rPr>
              <w:t>administrative_report</w:t>
            </w:r>
          </w:p>
        </w:tc>
        <w:tc>
          <w:tcPr>
            <w:tcW w:type="dxa" w:w="2736"/>
          </w:tcPr>
          <w:p>
            <w:r>
              <w:rPr>
                <w:sz w:val="16"/>
              </w:rPr>
              <w:t>source_requirement_id</w:t>
            </w:r>
          </w:p>
        </w:tc>
        <w:tc>
          <w:tcPr>
            <w:tcW w:type="dxa" w:w="2736"/>
          </w:tcPr>
          <w:p>
            <w:r>
              <w:rPr>
                <w:sz w:val="16"/>
              </w:rPr>
              <w:t>Source SRS requirement identifier</w:t>
            </w:r>
          </w:p>
        </w:tc>
        <w:tc>
          <w:tcPr>
            <w:tcW w:type="dxa" w:w="2736"/>
          </w:tcPr>
          <w:p>
            <w:r>
              <w:rPr>
                <w:sz w:val="16"/>
              </w:rPr>
              <w:t>VARCHAR(50), Nullable</w:t>
            </w:r>
          </w:p>
        </w:tc>
      </w:tr>
      <w:tr>
        <w:tc>
          <w:tcPr>
            <w:tcW w:type="dxa" w:w="2736"/>
          </w:tcPr>
          <w:p>
            <w:r>
              <w:rPr>
                <w:sz w:val="16"/>
              </w:rPr>
              <w:t>administrative_report</w:t>
            </w:r>
          </w:p>
        </w:tc>
        <w:tc>
          <w:tcPr>
            <w:tcW w:type="dxa" w:w="2736"/>
          </w:tcPr>
          <w:p>
            <w:r>
              <w:rPr>
                <w:sz w:val="16"/>
              </w:rPr>
              <w:t>source_validation_id</w:t>
            </w:r>
          </w:p>
        </w:tc>
        <w:tc>
          <w:tcPr>
            <w:tcW w:type="dxa" w:w="2736"/>
          </w:tcPr>
          <w:p>
            <w:r>
              <w:rPr>
                <w:sz w:val="16"/>
              </w:rPr>
              <w:t>Source SRS validation identifier</w:t>
            </w:r>
          </w:p>
        </w:tc>
        <w:tc>
          <w:tcPr>
            <w:tcW w:type="dxa" w:w="2736"/>
          </w:tcPr>
          <w:p>
            <w:r>
              <w:rPr>
                <w:sz w:val="16"/>
              </w:rPr>
              <w:t>VARCHAR(50), Nullable</w:t>
            </w:r>
          </w:p>
        </w:tc>
      </w:tr>
      <w:tr>
        <w:tc>
          <w:tcPr>
            <w:tcW w:type="dxa" w:w="2736"/>
          </w:tcPr>
          <w:p>
            <w:r>
              <w:rPr>
                <w:sz w:val="16"/>
              </w:rPr>
              <w:t>administrative_report</w:t>
            </w:r>
          </w:p>
        </w:tc>
        <w:tc>
          <w:tcPr>
            <w:tcW w:type="dxa" w:w="2736"/>
          </w:tcPr>
          <w:p>
            <w:r>
              <w:rPr>
                <w:sz w:val="16"/>
              </w:rPr>
              <w:t>payload_json</w:t>
            </w:r>
          </w:p>
        </w:tc>
        <w:tc>
          <w:tcPr>
            <w:tcW w:type="dxa" w:w="2736"/>
          </w:tcPr>
          <w:p>
            <w:r>
              <w:rPr>
                <w:sz w:val="16"/>
              </w:rPr>
              <w:t>Unalterable audit trail data</w:t>
            </w:r>
          </w:p>
        </w:tc>
        <w:tc>
          <w:tcPr>
            <w:tcW w:type="dxa" w:w="2736"/>
          </w:tcPr>
          <w:p>
            <w:r>
              <w:rPr>
                <w:sz w:val="16"/>
              </w:rPr>
              <w:t>JSONB, Not Null, Completely Immutable after creation</w:t>
            </w:r>
          </w:p>
        </w:tc>
      </w:tr>
      <w:tr>
        <w:tc>
          <w:tcPr>
            <w:tcW w:type="dxa" w:w="2736"/>
          </w:tcPr>
          <w:p>
            <w:r>
              <w:rPr>
                <w:sz w:val="16"/>
              </w:rPr>
              <w:t>administrative_report</w:t>
            </w:r>
          </w:p>
        </w:tc>
        <w:tc>
          <w:tcPr>
            <w:tcW w:type="dxa" w:w="2736"/>
          </w:tcPr>
          <w:p>
            <w:r>
              <w:rPr>
                <w:sz w:val="16"/>
              </w:rPr>
              <w:t>generated_at</w:t>
            </w:r>
          </w:p>
        </w:tc>
        <w:tc>
          <w:tcPr>
            <w:tcW w:type="dxa" w:w="2736"/>
          </w:tcPr>
          <w:p>
            <w:r>
              <w:rPr>
                <w:sz w:val="16"/>
              </w:rPr>
              <w:t>Generation timestamp</w:t>
            </w:r>
          </w:p>
        </w:tc>
        <w:tc>
          <w:tcPr>
            <w:tcW w:type="dxa" w:w="2736"/>
          </w:tcPr>
          <w:p>
            <w:r>
              <w:rPr>
                <w:sz w:val="16"/>
              </w:rPr>
              <w:t>TIMESTAMP WITH TIME ZONE, Not Null, Generated Default</w:t>
            </w:r>
          </w:p>
        </w:tc>
      </w:tr>
      <w:tr>
        <w:tc>
          <w:tcPr>
            <w:tcW w:type="dxa" w:w="2736"/>
          </w:tcPr>
          <w:p>
            <w:r>
              <w:rPr>
                <w:sz w:val="16"/>
              </w:rPr>
              <w:t>administrative_report</w:t>
            </w:r>
          </w:p>
        </w:tc>
        <w:tc>
          <w:tcPr>
            <w:tcW w:type="dxa" w:w="2736"/>
          </w:tcPr>
          <w:p>
            <w:r>
              <w:rPr>
                <w:sz w:val="16"/>
              </w:rPr>
              <w:t>reviewed_at</w:t>
            </w:r>
          </w:p>
        </w:tc>
        <w:tc>
          <w:tcPr>
            <w:tcW w:type="dxa" w:w="2736"/>
          </w:tcPr>
          <w:p>
            <w:r>
              <w:rPr>
                <w:sz w:val="16"/>
              </w:rPr>
              <w:t>Review timestamp</w:t>
            </w:r>
          </w:p>
        </w:tc>
        <w:tc>
          <w:tcPr>
            <w:tcW w:type="dxa" w:w="2736"/>
          </w:tcPr>
          <w:p>
            <w:r>
              <w:rPr>
                <w:sz w:val="16"/>
              </w:rPr>
              <w:t>TIMESTAMP WITH TIME ZONE, Nullable</w:t>
            </w:r>
          </w:p>
        </w:tc>
      </w:tr>
      <w:tr>
        <w:tc>
          <w:tcPr>
            <w:tcW w:type="dxa" w:w="2736"/>
          </w:tcPr>
          <w:p>
            <w:r>
              <w:rPr>
                <w:sz w:val="16"/>
              </w:rPr>
              <w:t>administrative_report</w:t>
            </w:r>
          </w:p>
        </w:tc>
        <w:tc>
          <w:tcPr>
            <w:tcW w:type="dxa" w:w="2736"/>
          </w:tcPr>
          <w:p>
            <w:r>
              <w:rPr>
                <w:sz w:val="16"/>
              </w:rPr>
              <w:t>archived_at</w:t>
            </w:r>
          </w:p>
        </w:tc>
        <w:tc>
          <w:tcPr>
            <w:tcW w:type="dxa" w:w="2736"/>
          </w:tcPr>
          <w:p>
            <w:r>
              <w:rPr>
                <w:sz w:val="16"/>
              </w:rPr>
              <w:t>Archive timestamp</w:t>
            </w:r>
          </w:p>
        </w:tc>
        <w:tc>
          <w:tcPr>
            <w:tcW w:type="dxa" w:w="2736"/>
          </w:tcPr>
          <w:p>
            <w:r>
              <w:rPr>
                <w:sz w:val="16"/>
              </w:rPr>
              <w:t>TIMESTAMP WITH TIME ZONE, Nullable</w:t>
            </w:r>
          </w:p>
        </w:tc>
      </w:tr>
    </w:tbl>
    <w:p/>
    <w:p>
      <w:pPr>
        <w:pStyle w:val="Heading1"/>
        <w:spacing w:before="240" w:after="120"/>
      </w:pPr>
      <w:r>
        <w:t>16. Testing Contract</w:t>
      </w:r>
    </w:p>
    <w:tbl>
      <w:tblPr>
        <w:tblStyle w:val="TableGrid"/>
        <w:tblW w:type="auto" w:w="0"/>
        <w:jc w:val="center"/>
        <w:tblLook w:firstColumn="1" w:firstRow="1" w:lastColumn="0" w:lastRow="0" w:noHBand="0" w:noVBand="1" w:val="04A0"/>
      </w:tblPr>
      <w:tblGrid>
        <w:gridCol w:w="5472"/>
        <w:gridCol w:w="5472"/>
      </w:tblGrid>
      <w:tr>
        <w:tc>
          <w:tcPr>
            <w:tcW w:type="dxa" w:w="2880"/>
            <w:shd w:fill="D9EAF7"/>
          </w:tcPr>
          <w:p>
            <w:pPr>
              <w:spacing w:after="0" w:before="0"/>
            </w:pPr>
            <w:r>
              <w:rPr>
                <w:sz w:val="16"/>
              </w:rPr>
            </w:r>
            <w:r>
              <w:rPr>
                <w:b/>
                <w:sz w:val="16"/>
              </w:rPr>
              <w:t>Test group</w:t>
            </w:r>
          </w:p>
        </w:tc>
        <w:tc>
          <w:tcPr>
            <w:tcW w:type="dxa" w:w="7200"/>
            <w:shd w:fill="D9EAF7"/>
          </w:tcPr>
          <w:p>
            <w:pPr>
              <w:spacing w:after="0" w:before="0"/>
            </w:pPr>
            <w:r>
              <w:rPr>
                <w:sz w:val="16"/>
              </w:rPr>
            </w:r>
            <w:r>
              <w:rPr>
                <w:b/>
                <w:sz w:val="16"/>
              </w:rPr>
              <w:t>Required coverage</w:t>
            </w:r>
          </w:p>
        </w:tc>
      </w:tr>
      <w:tr>
        <w:tc>
          <w:tcPr>
            <w:tcW w:type="dxa" w:w="2880"/>
            <w:vAlign w:val="top"/>
          </w:tcPr>
          <w:p>
            <w:pPr>
              <w:spacing w:after="0" w:before="0"/>
            </w:pPr>
            <w:r>
              <w:rPr>
                <w:sz w:val="16"/>
              </w:rPr>
            </w:r>
            <w:r>
              <w:rPr>
                <w:b w:val="0"/>
                <w:sz w:val="16"/>
              </w:rPr>
              <w:t>Unit tests</w:t>
            </w:r>
          </w:p>
        </w:tc>
        <w:tc>
          <w:tcPr>
            <w:tcW w:type="dxa" w:w="7200"/>
            <w:vAlign w:val="top"/>
          </w:tcPr>
          <w:p>
            <w:pPr>
              <w:spacing w:after="0" w:before="0"/>
            </w:pPr>
            <w:r>
              <w:rPr>
                <w:sz w:val="16"/>
              </w:rPr>
            </w:r>
            <w:r>
              <w:rPr>
                <w:b w:val="0"/>
                <w:sz w:val="16"/>
              </w:rPr>
              <w:t>Services, validators, lifecycle transitions, token hashing, repository filters, and report immutability.</w:t>
            </w:r>
          </w:p>
        </w:tc>
      </w:tr>
      <w:tr>
        <w:tc>
          <w:tcPr>
            <w:tcW w:type="dxa" w:w="2880"/>
            <w:vAlign w:val="top"/>
          </w:tcPr>
          <w:p>
            <w:pPr>
              <w:spacing w:after="0" w:before="0"/>
            </w:pPr>
            <w:r>
              <w:rPr>
                <w:sz w:val="16"/>
              </w:rPr>
            </w:r>
            <w:r>
              <w:rPr>
                <w:b w:val="0"/>
                <w:sz w:val="16"/>
              </w:rPr>
              <w:t>Functional tests</w:t>
            </w:r>
          </w:p>
        </w:tc>
        <w:tc>
          <w:tcPr>
            <w:tcW w:type="dxa" w:w="7200"/>
            <w:vAlign w:val="top"/>
          </w:tcPr>
          <w:p>
            <w:pPr>
              <w:spacing w:after="0" w:before="0"/>
            </w:pPr>
            <w:r>
              <w:rPr>
                <w:sz w:val="16"/>
              </w:rPr>
            </w:r>
            <w:r>
              <w:rPr>
                <w:b w:val="0"/>
                <w:sz w:val="16"/>
              </w:rPr>
              <w:t>Client onboarding, invitation acceptance, membership assignment, project membership creation, suspension cascade, audit report extraction.</w:t>
            </w:r>
          </w:p>
        </w:tc>
      </w:tr>
      <w:tr>
        <w:tc>
          <w:tcPr>
            <w:tcW w:type="dxa" w:w="2880"/>
            <w:vAlign w:val="top"/>
          </w:tcPr>
          <w:p>
            <w:pPr>
              <w:spacing w:after="0" w:before="0"/>
            </w:pPr>
            <w:r>
              <w:rPr>
                <w:sz w:val="16"/>
              </w:rPr>
            </w:r>
            <w:r>
              <w:rPr>
                <w:b w:val="0"/>
                <w:sz w:val="16"/>
              </w:rPr>
              <w:t>Negative tests</w:t>
            </w:r>
          </w:p>
        </w:tc>
        <w:tc>
          <w:tcPr>
            <w:tcW w:type="dxa" w:w="7200"/>
            <w:vAlign w:val="top"/>
          </w:tcPr>
          <w:p>
            <w:pPr>
              <w:spacing w:after="0" w:before="0"/>
            </w:pPr>
            <w:r>
              <w:rPr>
                <w:sz w:val="16"/>
              </w:rPr>
            </w:r>
            <w:r>
              <w:rPr>
                <w:b w:val="0"/>
                <w:sz w:val="16"/>
              </w:rPr>
              <w:t>Cross-tenant access, expired token registration, archived user membership, project membership without client membership, invalid lifecycle transition.</w:t>
            </w:r>
          </w:p>
        </w:tc>
      </w:tr>
      <w:tr>
        <w:tc>
          <w:tcPr>
            <w:tcW w:type="dxa" w:w="2880"/>
            <w:vAlign w:val="top"/>
          </w:tcPr>
          <w:p>
            <w:pPr>
              <w:spacing w:after="0" w:before="0"/>
            </w:pPr>
            <w:r>
              <w:rPr>
                <w:sz w:val="16"/>
              </w:rPr>
            </w:r>
            <w:r>
              <w:rPr>
                <w:b w:val="0"/>
                <w:sz w:val="16"/>
              </w:rPr>
              <w:t>Validation tests</w:t>
            </w:r>
          </w:p>
        </w:tc>
        <w:tc>
          <w:tcPr>
            <w:tcW w:type="dxa" w:w="7200"/>
            <w:vAlign w:val="top"/>
          </w:tcPr>
          <w:p>
            <w:pPr>
              <w:spacing w:after="0" w:before="0"/>
            </w:pPr>
            <w:r>
              <w:rPr>
                <w:sz w:val="16"/>
              </w:rPr>
            </w:r>
            <w:r>
              <w:rPr>
                <w:b w:val="0"/>
                <w:sz w:val="16"/>
              </w:rPr>
              <w:t>Every SRS-VAL identifier must have at least one positive and one negative scenario where applicable.</w:t>
            </w:r>
          </w:p>
        </w:tc>
      </w:tr>
      <w:tr>
        <w:tc>
          <w:tcPr>
            <w:tcW w:type="dxa" w:w="2880"/>
            <w:vAlign w:val="top"/>
          </w:tcPr>
          <w:p>
            <w:pPr>
              <w:spacing w:after="0" w:before="0"/>
            </w:pPr>
            <w:r>
              <w:rPr>
                <w:sz w:val="16"/>
              </w:rPr>
            </w:r>
            <w:r>
              <w:rPr>
                <w:b w:val="0"/>
                <w:sz w:val="16"/>
              </w:rPr>
              <w:t>UI tests</w:t>
            </w:r>
          </w:p>
        </w:tc>
        <w:tc>
          <w:tcPr>
            <w:tcW w:type="dxa" w:w="7200"/>
            <w:vAlign w:val="top"/>
          </w:tcPr>
          <w:p>
            <w:pPr>
              <w:spacing w:after="0" w:before="0"/>
            </w:pPr>
            <w:r>
              <w:rPr>
                <w:sz w:val="16"/>
              </w:rPr>
            </w:r>
            <w:r>
              <w:rPr>
                <w:b w:val="0"/>
                <w:sz w:val="16"/>
              </w:rPr>
              <w:t>Screen-level behavior for client context, error display, membership management, and report views.</w:t>
            </w:r>
          </w:p>
        </w:tc>
      </w:tr>
      <w:tr>
        <w:tc>
          <w:tcPr>
            <w:tcW w:type="dxa" w:w="2880"/>
            <w:vAlign w:val="top"/>
          </w:tcPr>
          <w:p>
            <w:pPr>
              <w:spacing w:after="0" w:before="0"/>
            </w:pPr>
            <w:r>
              <w:rPr>
                <w:sz w:val="16"/>
              </w:rPr>
            </w:r>
            <w:r>
              <w:rPr>
                <w:b w:val="0"/>
                <w:sz w:val="16"/>
              </w:rPr>
              <w:t>Generation validation</w:t>
            </w:r>
          </w:p>
        </w:tc>
        <w:tc>
          <w:tcPr>
            <w:tcW w:type="dxa" w:w="7200"/>
            <w:vAlign w:val="top"/>
          </w:tcPr>
          <w:p>
            <w:pPr>
              <w:spacing w:after="0" w:before="0"/>
            </w:pPr>
            <w:r>
              <w:rPr>
                <w:sz w:val="16"/>
              </w:rPr>
            </w:r>
            <w:r>
              <w:rPr>
                <w:b w:val="0"/>
                <w:sz w:val="16"/>
              </w:rPr>
              <w:t>Generated artifacts must trace to SRS/ATS identifiers and must not modify files outside module scope.</w:t>
            </w:r>
          </w:p>
        </w:tc>
      </w:tr>
    </w:tbl>
    <w:p/>
    <w:p>
      <w:pPr>
        <w:pStyle w:val="Heading1"/>
        <w:spacing w:before="240" w:after="120"/>
      </w:pPr>
      <w:r>
        <w:t>17. Traceability Matrix</w:t>
      </w:r>
    </w:p>
    <w:tbl>
      <w:tblPr>
        <w:tblStyle w:val="TableGrid"/>
        <w:tblW w:type="auto" w:w="0"/>
        <w:jc w:val="center"/>
        <w:tblLook w:firstColumn="1" w:firstRow="1" w:lastColumn="0" w:lastRow="0" w:noHBand="0" w:noVBand="1" w:val="04A0"/>
      </w:tblPr>
      <w:tblGrid>
        <w:gridCol w:w="5472"/>
        <w:gridCol w:w="5472"/>
      </w:tblGrid>
      <w:tr>
        <w:tc>
          <w:tcPr>
            <w:tcW w:type="dxa" w:w="2160"/>
            <w:shd w:fill="D9EAF7"/>
          </w:tcPr>
          <w:p>
            <w:pPr>
              <w:spacing w:after="0" w:before="0"/>
            </w:pPr>
            <w:r>
              <w:rPr>
                <w:sz w:val="16"/>
              </w:rPr>
            </w:r>
            <w:r>
              <w:rPr>
                <w:b/>
                <w:sz w:val="16"/>
              </w:rPr>
              <w:t>SRS requirement</w:t>
            </w:r>
          </w:p>
        </w:tc>
        <w:tc>
          <w:tcPr>
            <w:tcW w:type="dxa" w:w="8352"/>
            <w:shd w:fill="D9EAF7"/>
          </w:tcPr>
          <w:p>
            <w:pPr>
              <w:spacing w:after="0" w:before="0"/>
            </w:pPr>
            <w:r>
              <w:rPr>
                <w:sz w:val="16"/>
              </w:rPr>
            </w:r>
            <w:r>
              <w:rPr>
                <w:b/>
                <w:sz w:val="16"/>
              </w:rPr>
              <w:t>ATS implementation areas</w:t>
            </w:r>
          </w:p>
        </w:tc>
      </w:tr>
      <w:tr>
        <w:tc>
          <w:tcPr>
            <w:tcW w:type="dxa" w:w="2160"/>
            <w:vAlign w:val="top"/>
          </w:tcPr>
          <w:p>
            <w:pPr>
              <w:spacing w:after="0" w:before="0"/>
            </w:pPr>
            <w:r>
              <w:rPr>
                <w:sz w:val="16"/>
              </w:rPr>
            </w:r>
            <w:r>
              <w:rPr>
                <w:b w:val="0"/>
                <w:sz w:val="16"/>
              </w:rPr>
              <w:t>SRS-FR-001</w:t>
            </w:r>
          </w:p>
        </w:tc>
        <w:tc>
          <w:tcPr>
            <w:tcW w:type="dxa" w:w="8352"/>
            <w:vAlign w:val="top"/>
          </w:tcPr>
          <w:p>
            <w:pPr>
              <w:spacing w:after="0" w:before="0"/>
            </w:pPr>
            <w:r>
              <w:rPr>
                <w:sz w:val="16"/>
              </w:rPr>
            </w:r>
            <w:r>
              <w:rPr>
                <w:b w:val="0"/>
                <w:sz w:val="16"/>
              </w:rPr>
              <w:t>client schema, ClientService, /clients endpoints, Client List/Detail screens, Section 15 field matrix</w:t>
            </w:r>
          </w:p>
        </w:tc>
      </w:tr>
      <w:tr>
        <w:tc>
          <w:tcPr>
            <w:tcW w:type="dxa" w:w="2160"/>
            <w:vAlign w:val="top"/>
          </w:tcPr>
          <w:p>
            <w:pPr>
              <w:spacing w:after="0" w:before="0"/>
            </w:pPr>
            <w:r>
              <w:rPr>
                <w:sz w:val="16"/>
              </w:rPr>
            </w:r>
            <w:r>
              <w:rPr>
                <w:b w:val="0"/>
                <w:sz w:val="16"/>
              </w:rPr>
              <w:t>SRS-FR-002</w:t>
            </w:r>
          </w:p>
        </w:tc>
        <w:tc>
          <w:tcPr>
            <w:tcW w:type="dxa" w:w="8352"/>
            <w:vAlign w:val="top"/>
          </w:tcPr>
          <w:p>
            <w:pPr>
              <w:spacing w:after="0" w:before="0"/>
            </w:pPr>
            <w:r>
              <w:rPr>
                <w:sz w:val="16"/>
              </w:rPr>
            </w:r>
            <w:r>
              <w:rPr>
                <w:b w:val="0"/>
                <w:sz w:val="16"/>
              </w:rPr>
              <w:t>TenantIsolationService, repository filters, authorization checks, SRS-VAL-011 tests, scoped collection endpoints</w:t>
            </w:r>
          </w:p>
        </w:tc>
      </w:tr>
      <w:tr>
        <w:tc>
          <w:tcPr>
            <w:tcW w:type="dxa" w:w="2160"/>
            <w:vAlign w:val="top"/>
          </w:tcPr>
          <w:p>
            <w:pPr>
              <w:spacing w:after="0" w:before="0"/>
            </w:pPr>
            <w:r>
              <w:rPr>
                <w:sz w:val="16"/>
              </w:rPr>
            </w:r>
            <w:r>
              <w:rPr>
                <w:b w:val="0"/>
                <w:sz w:val="16"/>
              </w:rPr>
              <w:t>SRS-FR-003</w:t>
            </w:r>
          </w:p>
        </w:tc>
        <w:tc>
          <w:tcPr>
            <w:tcW w:type="dxa" w:w="8352"/>
            <w:vAlign w:val="top"/>
          </w:tcPr>
          <w:p>
            <w:pPr>
              <w:spacing w:after="0" w:before="0"/>
            </w:pPr>
            <w:r>
              <w:rPr>
                <w:sz w:val="16"/>
              </w:rPr>
            </w:r>
            <w:r>
              <w:rPr>
                <w:b w:val="0"/>
                <w:sz w:val="16"/>
              </w:rPr>
              <w:t>user_account schema, UserService, /users endpoints, Section 15 field matrix</w:t>
            </w:r>
          </w:p>
        </w:tc>
      </w:tr>
      <w:tr>
        <w:tc>
          <w:tcPr>
            <w:tcW w:type="dxa" w:w="2160"/>
            <w:vAlign w:val="top"/>
          </w:tcPr>
          <w:p>
            <w:pPr>
              <w:spacing w:after="0" w:before="0"/>
            </w:pPr>
            <w:r>
              <w:rPr>
                <w:sz w:val="16"/>
              </w:rPr>
            </w:r>
            <w:r>
              <w:rPr>
                <w:b w:val="0"/>
                <w:sz w:val="16"/>
              </w:rPr>
              <w:t>SRS-FR-004</w:t>
            </w:r>
          </w:p>
        </w:tc>
        <w:tc>
          <w:tcPr>
            <w:tcW w:type="dxa" w:w="8352"/>
            <w:vAlign w:val="top"/>
          </w:tcPr>
          <w:p>
            <w:pPr>
              <w:spacing w:after="0" w:before="0"/>
            </w:pPr>
            <w:r>
              <w:rPr>
                <w:sz w:val="16"/>
              </w:rPr>
            </w:r>
            <w:r>
              <w:rPr>
                <w:b w:val="0"/>
                <w:sz w:val="16"/>
              </w:rPr>
              <w:t>lookup tables, activation validation, seed data</w:t>
            </w:r>
          </w:p>
        </w:tc>
      </w:tr>
      <w:tr>
        <w:tc>
          <w:tcPr>
            <w:tcW w:type="dxa" w:w="2160"/>
            <w:vAlign w:val="top"/>
          </w:tcPr>
          <w:p>
            <w:pPr>
              <w:spacing w:after="0" w:before="0"/>
            </w:pPr>
            <w:r>
              <w:rPr>
                <w:sz w:val="16"/>
              </w:rPr>
            </w:r>
            <w:r>
              <w:rPr>
                <w:b w:val="0"/>
                <w:sz w:val="16"/>
              </w:rPr>
              <w:t>SRS-FR-005</w:t>
            </w:r>
          </w:p>
        </w:tc>
        <w:tc>
          <w:tcPr>
            <w:tcW w:type="dxa" w:w="8352"/>
            <w:vAlign w:val="top"/>
          </w:tcPr>
          <w:p>
            <w:pPr>
              <w:spacing w:after="0" w:before="0"/>
            </w:pPr>
            <w:r>
              <w:rPr>
                <w:sz w:val="16"/>
              </w:rPr>
            </w:r>
            <w:r>
              <w:rPr>
                <w:b w:val="0"/>
                <w:sz w:val="16"/>
              </w:rPr>
              <w:t>user_invitation schema, InvitationService, RegistrationService, /registrations/accept, token_hash field contract</w:t>
            </w:r>
          </w:p>
        </w:tc>
      </w:tr>
      <w:tr>
        <w:tc>
          <w:tcPr>
            <w:tcW w:type="dxa" w:w="2160"/>
            <w:vAlign w:val="top"/>
          </w:tcPr>
          <w:p>
            <w:pPr>
              <w:spacing w:after="0" w:before="0"/>
            </w:pPr>
            <w:r>
              <w:rPr>
                <w:sz w:val="16"/>
              </w:rPr>
            </w:r>
            <w:r>
              <w:rPr>
                <w:b w:val="0"/>
                <w:sz w:val="16"/>
              </w:rPr>
              <w:t>SRS-FR-006</w:t>
            </w:r>
          </w:p>
        </w:tc>
        <w:tc>
          <w:tcPr>
            <w:tcW w:type="dxa" w:w="8352"/>
            <w:vAlign w:val="top"/>
          </w:tcPr>
          <w:p>
            <w:pPr>
              <w:spacing w:after="0" w:before="0"/>
            </w:pPr>
            <w:r>
              <w:rPr>
                <w:sz w:val="16"/>
              </w:rPr>
            </w:r>
            <w:r>
              <w:rPr>
                <w:b w:val="0"/>
                <w:sz w:val="16"/>
              </w:rPr>
              <w:t>role and role_type schemas, RoleService, Role Catalog screen</w:t>
            </w:r>
          </w:p>
        </w:tc>
      </w:tr>
      <w:tr>
        <w:tc>
          <w:tcPr>
            <w:tcW w:type="dxa" w:w="2160"/>
            <w:vAlign w:val="top"/>
          </w:tcPr>
          <w:p>
            <w:pPr>
              <w:spacing w:after="0" w:before="0"/>
            </w:pPr>
            <w:r>
              <w:rPr>
                <w:sz w:val="16"/>
              </w:rPr>
            </w:r>
            <w:r>
              <w:rPr>
                <w:b w:val="0"/>
                <w:sz w:val="16"/>
              </w:rPr>
              <w:t>SRS-FR-007</w:t>
            </w:r>
          </w:p>
        </w:tc>
        <w:tc>
          <w:tcPr>
            <w:tcW w:type="dxa" w:w="8352"/>
            <w:vAlign w:val="top"/>
          </w:tcPr>
          <w:p>
            <w:pPr>
              <w:spacing w:after="0" w:before="0"/>
            </w:pPr>
            <w:r>
              <w:rPr>
                <w:sz w:val="16"/>
              </w:rPr>
            </w:r>
            <w:r>
              <w:rPr>
                <w:b w:val="0"/>
                <w:sz w:val="16"/>
              </w:rPr>
              <w:t>client_membership schema, MembershipService, Client Membership Matrix, repository containment filters</w:t>
            </w:r>
          </w:p>
        </w:tc>
      </w:tr>
      <w:tr>
        <w:tc>
          <w:tcPr>
            <w:tcW w:type="dxa" w:w="2160"/>
            <w:vAlign w:val="top"/>
          </w:tcPr>
          <w:p>
            <w:pPr>
              <w:spacing w:after="0" w:before="0"/>
            </w:pPr>
            <w:r>
              <w:rPr>
                <w:sz w:val="16"/>
              </w:rPr>
            </w:r>
            <w:r>
              <w:rPr>
                <w:b w:val="0"/>
                <w:sz w:val="16"/>
              </w:rPr>
              <w:t>SRS-FR-008</w:t>
            </w:r>
          </w:p>
        </w:tc>
        <w:tc>
          <w:tcPr>
            <w:tcW w:type="dxa" w:w="8352"/>
            <w:vAlign w:val="top"/>
          </w:tcPr>
          <w:p>
            <w:pPr>
              <w:spacing w:after="0" w:before="0"/>
            </w:pPr>
            <w:r>
              <w:rPr>
                <w:sz w:val="16"/>
              </w:rPr>
            </w:r>
            <w:r>
              <w:rPr>
                <w:b w:val="0"/>
                <w:sz w:val="16"/>
              </w:rPr>
              <w:t>project_membership schema, ProjectMembershipService, Project Membership Matrix</w:t>
            </w:r>
          </w:p>
        </w:tc>
      </w:tr>
      <w:tr>
        <w:tc>
          <w:tcPr>
            <w:tcW w:type="dxa" w:w="2160"/>
            <w:vAlign w:val="top"/>
          </w:tcPr>
          <w:p>
            <w:pPr>
              <w:spacing w:after="0" w:before="0"/>
            </w:pPr>
            <w:r>
              <w:rPr>
                <w:sz w:val="16"/>
              </w:rPr>
            </w:r>
            <w:r>
              <w:rPr>
                <w:b w:val="0"/>
                <w:sz w:val="16"/>
              </w:rPr>
              <w:t>SRS-FR-009</w:t>
            </w:r>
          </w:p>
        </w:tc>
        <w:tc>
          <w:tcPr>
            <w:tcW w:type="dxa" w:w="8352"/>
            <w:vAlign w:val="top"/>
          </w:tcPr>
          <w:p>
            <w:pPr>
              <w:spacing w:after="0" w:before="0"/>
            </w:pPr>
            <w:r>
              <w:rPr>
                <w:sz w:val="16"/>
              </w:rPr>
            </w:r>
            <w:r>
              <w:rPr>
                <w:b w:val="0"/>
                <w:sz w:val="16"/>
              </w:rPr>
              <w:t>ClientLifecycleService, suspension cascade, background tasks, failure contract</w:t>
            </w:r>
          </w:p>
        </w:tc>
      </w:tr>
      <w:tr>
        <w:tc>
          <w:tcPr>
            <w:tcW w:type="dxa" w:w="2160"/>
            <w:vAlign w:val="top"/>
          </w:tcPr>
          <w:p>
            <w:pPr>
              <w:spacing w:after="0" w:before="0"/>
            </w:pPr>
            <w:r>
              <w:rPr>
                <w:sz w:val="16"/>
              </w:rPr>
            </w:r>
            <w:r>
              <w:rPr>
                <w:b w:val="0"/>
                <w:sz w:val="16"/>
              </w:rPr>
              <w:t>SRS-FR-010</w:t>
            </w:r>
          </w:p>
        </w:tc>
        <w:tc>
          <w:tcPr>
            <w:tcW w:type="dxa" w:w="8352"/>
            <w:vAlign w:val="top"/>
          </w:tcPr>
          <w:p>
            <w:pPr>
              <w:spacing w:after="0" w:before="0"/>
            </w:pPr>
            <w:r>
              <w:rPr>
                <w:sz w:val="16"/>
              </w:rPr>
            </w:r>
            <w:r>
              <w:rPr>
                <w:b w:val="0"/>
                <w:sz w:val="16"/>
              </w:rPr>
              <w:t>audit emission, administrative_report schema, payload_json immutability</w:t>
            </w:r>
          </w:p>
        </w:tc>
      </w:tr>
      <w:tr>
        <w:tc>
          <w:tcPr>
            <w:tcW w:type="dxa" w:w="2160"/>
            <w:vAlign w:val="top"/>
          </w:tcPr>
          <w:p>
            <w:pPr>
              <w:spacing w:after="0" w:before="0"/>
            </w:pPr>
            <w:r>
              <w:rPr>
                <w:sz w:val="16"/>
              </w:rPr>
            </w:r>
            <w:r>
              <w:rPr>
                <w:b w:val="0"/>
                <w:sz w:val="16"/>
              </w:rPr>
              <w:t>SRS-FR-011</w:t>
            </w:r>
          </w:p>
        </w:tc>
        <w:tc>
          <w:tcPr>
            <w:tcW w:type="dxa" w:w="8352"/>
            <w:vAlign w:val="top"/>
          </w:tcPr>
          <w:p>
            <w:pPr>
              <w:spacing w:after="0" w:before="0"/>
            </w:pPr>
            <w:r>
              <w:rPr>
                <w:sz w:val="16"/>
              </w:rPr>
            </w:r>
            <w:r>
              <w:rPr>
                <w:b w:val="0"/>
                <w:sz w:val="16"/>
              </w:rPr>
              <w:t>AdministrativeReportService, reports API, reports UI</w:t>
            </w:r>
          </w:p>
        </w:tc>
      </w:tr>
      <w:tr>
        <w:tc>
          <w:tcPr>
            <w:tcW w:type="dxa" w:w="2160"/>
            <w:vAlign w:val="top"/>
          </w:tcPr>
          <w:p>
            <w:pPr>
              <w:spacing w:after="0" w:before="0"/>
            </w:pPr>
            <w:r>
              <w:rPr>
                <w:sz w:val="16"/>
              </w:rPr>
            </w:r>
            <w:r>
              <w:rPr>
                <w:b w:val="0"/>
                <w:sz w:val="16"/>
              </w:rPr>
              <w:t>SRS-FR-012</w:t>
            </w:r>
          </w:p>
        </w:tc>
        <w:tc>
          <w:tcPr>
            <w:tcW w:type="dxa" w:w="8352"/>
            <w:vAlign w:val="top"/>
          </w:tcPr>
          <w:p>
            <w:pPr>
              <w:spacing w:after="0" w:before="0"/>
            </w:pPr>
            <w:r>
              <w:rPr>
                <w:sz w:val="16"/>
              </w:rPr>
            </w:r>
            <w:r>
              <w:rPr>
                <w:b w:val="0"/>
                <w:sz w:val="16"/>
              </w:rPr>
              <w:t>TenantIsolationService, service preconditions, repository containment filters</w:t>
            </w:r>
          </w:p>
        </w:tc>
      </w:tr>
      <w:tr>
        <w:tc>
          <w:tcPr>
            <w:tcW w:type="dxa" w:w="2160"/>
            <w:vAlign w:val="top"/>
          </w:tcPr>
          <w:p>
            <w:pPr>
              <w:spacing w:after="0" w:before="0"/>
            </w:pPr>
            <w:r>
              <w:rPr>
                <w:sz w:val="16"/>
              </w:rPr>
            </w:r>
            <w:r>
              <w:rPr>
                <w:b w:val="0"/>
                <w:sz w:val="16"/>
              </w:rPr>
              <w:t>SRS-FR-013</w:t>
            </w:r>
          </w:p>
        </w:tc>
        <w:tc>
          <w:tcPr>
            <w:tcW w:type="dxa" w:w="8352"/>
            <w:vAlign w:val="top"/>
          </w:tcPr>
          <w:p>
            <w:pPr>
              <w:spacing w:after="0" w:before="0"/>
            </w:pPr>
            <w:r>
              <w:rPr>
                <w:sz w:val="16"/>
              </w:rPr>
            </w:r>
            <w:r>
              <w:rPr>
                <w:b w:val="0"/>
                <w:sz w:val="16"/>
              </w:rPr>
              <w:t>generation boundary, traceability validation, specification gap handling</w:t>
            </w:r>
          </w:p>
        </w:tc>
      </w:tr>
    </w:tbl>
    <w:p/>
    <w:p>
      <w:pPr>
        <w:pStyle w:val="Heading1"/>
        <w:spacing w:before="240" w:after="120"/>
      </w:pPr>
      <w:r>
        <w:t>18. Seed Data and Lookup Values</w:t>
      </w:r>
    </w:p>
    <w:tbl>
      <w:tblPr>
        <w:tblStyle w:val="TableGrid"/>
        <w:tblW w:type="auto" w:w="0"/>
        <w:jc w:val="center"/>
        <w:tblLook w:firstColumn="1" w:firstRow="1" w:lastColumn="0" w:lastRow="0" w:noHBand="0" w:noVBand="1" w:val="04A0"/>
      </w:tblPr>
      <w:tblGrid>
        <w:gridCol w:w="5472"/>
        <w:gridCol w:w="5472"/>
      </w:tblGrid>
      <w:tr>
        <w:tc>
          <w:tcPr>
            <w:tcW w:type="dxa" w:w="3600"/>
            <w:shd w:fill="D9EAF7"/>
          </w:tcPr>
          <w:p>
            <w:pPr>
              <w:spacing w:after="0" w:before="0"/>
            </w:pPr>
            <w:r>
              <w:rPr>
                <w:sz w:val="16"/>
              </w:rPr>
            </w:r>
            <w:r>
              <w:rPr>
                <w:b/>
                <w:sz w:val="16"/>
              </w:rPr>
              <w:t>Lookup</w:t>
            </w:r>
          </w:p>
        </w:tc>
        <w:tc>
          <w:tcPr>
            <w:tcW w:type="dxa" w:w="6480"/>
            <w:shd w:fill="D9EAF7"/>
          </w:tcPr>
          <w:p>
            <w:pPr>
              <w:spacing w:after="0" w:before="0"/>
            </w:pPr>
            <w:r>
              <w:rPr>
                <w:sz w:val="16"/>
              </w:rPr>
            </w:r>
            <w:r>
              <w:rPr>
                <w:b/>
                <w:sz w:val="16"/>
              </w:rPr>
              <w:t>Approved values</w:t>
            </w:r>
          </w:p>
        </w:tc>
      </w:tr>
      <w:tr>
        <w:tc>
          <w:tcPr>
            <w:tcW w:type="dxa" w:w="3600"/>
            <w:vAlign w:val="top"/>
          </w:tcPr>
          <w:p>
            <w:pPr>
              <w:spacing w:after="0" w:before="0"/>
            </w:pPr>
            <w:r>
              <w:rPr>
                <w:sz w:val="16"/>
              </w:rPr>
            </w:r>
            <w:r>
              <w:rPr>
                <w:b w:val="0"/>
                <w:sz w:val="16"/>
              </w:rPr>
              <w:t>client_status</w:t>
            </w:r>
          </w:p>
        </w:tc>
        <w:tc>
          <w:tcPr>
            <w:tcW w:type="dxa" w:w="6480"/>
            <w:vAlign w:val="top"/>
          </w:tcPr>
          <w:p>
            <w:pPr>
              <w:spacing w:after="0" w:before="0"/>
            </w:pPr>
            <w:r>
              <w:rPr>
                <w:sz w:val="16"/>
              </w:rPr>
            </w:r>
            <w:r>
              <w:rPr>
                <w:b w:val="0"/>
                <w:sz w:val="16"/>
              </w:rPr>
              <w:t>Draft, Active, Suspended, Archived</w:t>
            </w:r>
          </w:p>
        </w:tc>
      </w:tr>
      <w:tr>
        <w:tc>
          <w:tcPr>
            <w:tcW w:type="dxa" w:w="3600"/>
            <w:vAlign w:val="top"/>
          </w:tcPr>
          <w:p>
            <w:pPr>
              <w:spacing w:after="0" w:before="0"/>
            </w:pPr>
            <w:r>
              <w:rPr>
                <w:sz w:val="16"/>
              </w:rPr>
            </w:r>
            <w:r>
              <w:rPr>
                <w:b w:val="0"/>
                <w:sz w:val="16"/>
              </w:rPr>
              <w:t>user_status</w:t>
            </w:r>
          </w:p>
        </w:tc>
        <w:tc>
          <w:tcPr>
            <w:tcW w:type="dxa" w:w="6480"/>
            <w:vAlign w:val="top"/>
          </w:tcPr>
          <w:p>
            <w:pPr>
              <w:spacing w:after="0" w:before="0"/>
            </w:pPr>
            <w:r>
              <w:rPr>
                <w:sz w:val="16"/>
              </w:rPr>
            </w:r>
            <w:r>
              <w:rPr>
                <w:b w:val="0"/>
                <w:sz w:val="16"/>
              </w:rPr>
              <w:t>Draft, Active, Suspended, Archived</w:t>
            </w:r>
          </w:p>
        </w:tc>
      </w:tr>
      <w:tr>
        <w:tc>
          <w:tcPr>
            <w:tcW w:type="dxa" w:w="3600"/>
            <w:vAlign w:val="top"/>
          </w:tcPr>
          <w:p>
            <w:pPr>
              <w:spacing w:after="0" w:before="0"/>
            </w:pPr>
            <w:r>
              <w:rPr>
                <w:sz w:val="16"/>
              </w:rPr>
            </w:r>
            <w:r>
              <w:rPr>
                <w:b w:val="0"/>
                <w:sz w:val="16"/>
              </w:rPr>
              <w:t>role_status</w:t>
            </w:r>
          </w:p>
        </w:tc>
        <w:tc>
          <w:tcPr>
            <w:tcW w:type="dxa" w:w="6480"/>
            <w:vAlign w:val="top"/>
          </w:tcPr>
          <w:p>
            <w:pPr>
              <w:spacing w:after="0" w:before="0"/>
            </w:pPr>
            <w:r>
              <w:rPr>
                <w:sz w:val="16"/>
              </w:rPr>
            </w:r>
            <w:r>
              <w:rPr>
                <w:b w:val="0"/>
                <w:sz w:val="16"/>
              </w:rPr>
              <w:t>Active, Archived</w:t>
            </w:r>
          </w:p>
        </w:tc>
      </w:tr>
      <w:tr>
        <w:tc>
          <w:tcPr>
            <w:tcW w:type="dxa" w:w="3600"/>
            <w:vAlign w:val="top"/>
          </w:tcPr>
          <w:p>
            <w:pPr>
              <w:spacing w:after="0" w:before="0"/>
            </w:pPr>
            <w:r>
              <w:rPr>
                <w:sz w:val="16"/>
              </w:rPr>
            </w:r>
            <w:r>
              <w:rPr>
                <w:b w:val="0"/>
                <w:sz w:val="16"/>
              </w:rPr>
              <w:t>invitation_status</w:t>
            </w:r>
          </w:p>
        </w:tc>
        <w:tc>
          <w:tcPr>
            <w:tcW w:type="dxa" w:w="6480"/>
            <w:vAlign w:val="top"/>
          </w:tcPr>
          <w:p>
            <w:pPr>
              <w:spacing w:after="0" w:before="0"/>
            </w:pPr>
            <w:r>
              <w:rPr>
                <w:sz w:val="16"/>
              </w:rPr>
            </w:r>
            <w:r>
              <w:rPr>
                <w:b w:val="0"/>
                <w:sz w:val="16"/>
              </w:rPr>
              <w:t>Pending, Accepted, Expired, Cancelled</w:t>
            </w:r>
          </w:p>
        </w:tc>
      </w:tr>
      <w:tr>
        <w:tc>
          <w:tcPr>
            <w:tcW w:type="dxa" w:w="3600"/>
            <w:vAlign w:val="top"/>
          </w:tcPr>
          <w:p>
            <w:pPr>
              <w:spacing w:after="0" w:before="0"/>
            </w:pPr>
            <w:r>
              <w:rPr>
                <w:sz w:val="16"/>
              </w:rPr>
            </w:r>
            <w:r>
              <w:rPr>
                <w:b w:val="0"/>
                <w:sz w:val="16"/>
              </w:rPr>
              <w:t>membership_status</w:t>
            </w:r>
          </w:p>
        </w:tc>
        <w:tc>
          <w:tcPr>
            <w:tcW w:type="dxa" w:w="6480"/>
            <w:vAlign w:val="top"/>
          </w:tcPr>
          <w:p>
            <w:pPr>
              <w:spacing w:after="0" w:before="0"/>
            </w:pPr>
            <w:r>
              <w:rPr>
                <w:sz w:val="16"/>
              </w:rPr>
            </w:r>
            <w:r>
              <w:rPr>
                <w:b w:val="0"/>
                <w:sz w:val="16"/>
              </w:rPr>
              <w:t>Active, Suspended, Archived</w:t>
            </w:r>
          </w:p>
        </w:tc>
      </w:tr>
      <w:tr>
        <w:tc>
          <w:tcPr>
            <w:tcW w:type="dxa" w:w="3600"/>
            <w:vAlign w:val="top"/>
          </w:tcPr>
          <w:p>
            <w:pPr>
              <w:spacing w:after="0" w:before="0"/>
            </w:pPr>
            <w:r>
              <w:rPr>
                <w:sz w:val="16"/>
              </w:rPr>
            </w:r>
            <w:r>
              <w:rPr>
                <w:b w:val="0"/>
                <w:sz w:val="16"/>
              </w:rPr>
              <w:t>project_membership_status</w:t>
            </w:r>
          </w:p>
        </w:tc>
        <w:tc>
          <w:tcPr>
            <w:tcW w:type="dxa" w:w="6480"/>
            <w:vAlign w:val="top"/>
          </w:tcPr>
          <w:p>
            <w:pPr>
              <w:spacing w:after="0" w:before="0"/>
            </w:pPr>
            <w:r>
              <w:rPr>
                <w:sz w:val="16"/>
              </w:rPr>
            </w:r>
            <w:r>
              <w:rPr>
                <w:b w:val="0"/>
                <w:sz w:val="16"/>
              </w:rPr>
              <w:t>Active, Disabled, Archived</w:t>
            </w:r>
          </w:p>
        </w:tc>
      </w:tr>
      <w:tr>
        <w:tc>
          <w:tcPr>
            <w:tcW w:type="dxa" w:w="3600"/>
            <w:vAlign w:val="top"/>
          </w:tcPr>
          <w:p>
            <w:pPr>
              <w:spacing w:after="0" w:before="0"/>
            </w:pPr>
            <w:r>
              <w:rPr>
                <w:sz w:val="16"/>
              </w:rPr>
            </w:r>
            <w:r>
              <w:rPr>
                <w:b w:val="0"/>
                <w:sz w:val="16"/>
              </w:rPr>
              <w:t>administrative_report_status</w:t>
            </w:r>
          </w:p>
        </w:tc>
        <w:tc>
          <w:tcPr>
            <w:tcW w:type="dxa" w:w="6480"/>
            <w:vAlign w:val="top"/>
          </w:tcPr>
          <w:p>
            <w:pPr>
              <w:spacing w:after="0" w:before="0"/>
            </w:pPr>
            <w:r>
              <w:rPr>
                <w:sz w:val="16"/>
              </w:rPr>
            </w:r>
            <w:r>
              <w:rPr>
                <w:b w:val="0"/>
                <w:sz w:val="16"/>
              </w:rPr>
              <w:t>Generated, Reviewed, Archived</w:t>
            </w:r>
          </w:p>
        </w:tc>
      </w:tr>
    </w:tbl>
    <w:p/>
    <w:p>
      <w:pPr>
        <w:pStyle w:val="Heading1"/>
        <w:spacing w:before="240" w:after="120"/>
      </w:pPr>
      <w:r>
        <w:t>19. Error and Gap Handling Contract</w:t>
      </w:r>
    </w:p>
    <w:p>
      <w:pPr>
        <w:pStyle w:val="ListBullet"/>
        <w:spacing w:after="40"/>
      </w:pPr>
      <w:r>
        <w:t>Business logic gaps, structural field gaps, state sequence gaps, verification trace gaps, and code integration gaps block generation.</w:t>
      </w:r>
    </w:p>
    <w:p>
      <w:pPr>
        <w:pStyle w:val="ListBullet"/>
        <w:spacing w:after="40"/>
      </w:pPr>
      <w:r>
        <w:t>The generator must produce a machine-readable gap report containing section, identifier, affected entity, severity, and recommended human clarification.</w:t>
      </w:r>
    </w:p>
    <w:p>
      <w:pPr>
        <w:pStyle w:val="ListBullet"/>
        <w:spacing w:after="40"/>
      </w:pPr>
      <w:r>
        <w:t>Runtime validation errors must return stable validation_id values and must not expose sensitive tenant data from unauthorized scopes.</w:t>
      </w:r>
    </w:p>
    <w:p>
      <w:pPr>
        <w:pStyle w:val="ListBullet"/>
        <w:spacing w:after="40"/>
      </w:pPr>
      <w:r>
        <w:t>ValidationErrorResponse serialization must use the typed Pydantic model defined in Section 7.</w:t>
      </w:r>
    </w:p>
    <w:p>
      <w:r>
        <w:t>SpecificationGapManifest JSON contract:</w:t>
        <w:br/>
        <w:t>{</w:t>
        <w:br/>
        <w:t xml:space="preserve">  "gap_id": "string",</w:t>
        <w:br/>
        <w:t xml:space="preserve">  "section": "string",</w:t>
        <w:br/>
        <w:t xml:space="preserve">  "entity": "string",</w:t>
        <w:br/>
        <w:t xml:space="preserve">  "severity": "Critical|Major|Minor|Editorial",</w:t>
        <w:br/>
        <w:t xml:space="preserve">  "related_srs_id": "string|null",</w:t>
        <w:br/>
        <w:t xml:space="preserve">  "related_ats_section": "string",</w:t>
        <w:br/>
        <w:t xml:space="preserve">  "description": "string",</w:t>
        <w:br/>
        <w:t xml:space="preserve">  "recommended_action": "string",</w:t>
        <w:br/>
        <w:t xml:space="preserve">  "timestamp": "ISO-8601 timestamp",</w:t>
        <w:br/>
        <w:t xml:space="preserve">  "trace_id": "string"</w:t>
        <w:br/>
        <w:t>}</w:t>
        <w:br/>
        <w:t>Serialization rule: Gap reports must be emitted as application/json and must be machine-readable without relying on prose parsing, strictly conforming to the SpecificationGapManifest JSON schema defined above. The generator must serialize this manifest file to the explicit target path: .cautomation_workspace/staging/{execution_id}/logs/specification_gaps.json. The generator must stop immediately after producing this manifest and must not create or modify implementation files for the unresolved scope.</w:t>
      </w:r>
    </w:p>
    <w:p>
      <w:pPr>
        <w:pStyle w:val="Heading1"/>
        <w:spacing w:before="240" w:after="120"/>
      </w:pPr>
      <w:r>
        <w:t>20. Repository and File Generation Boundary</w:t>
      </w:r>
    </w:p>
    <w:p>
      <w:pPr>
        <w:spacing w:after="120" w:before="0"/>
      </w:pPr>
      <w:r>
        <w:t>Generated implementation for this module must remain inside the approved User &amp; Client Management module boundary. Shared project-level authentication, session, shell, export, and provider infrastructure must be referenced through approved abstractions rather than regenerated inside this module.</w:t>
      </w:r>
    </w:p>
    <w:p>
      <w:pPr>
        <w:pStyle w:val="ListBullet"/>
        <w:spacing w:after="40"/>
      </w:pPr>
      <w:r>
        <w:t>Generated code must preserve project-level architecture and repository conventions.</w:t>
      </w:r>
    </w:p>
    <w:p>
      <w:pPr>
        <w:pStyle w:val="ListBullet"/>
        <w:spacing w:after="40"/>
      </w:pPr>
      <w:r>
        <w:t>Whole-file generation is required unless a later project-level rule permits partial patch mode.</w:t>
      </w:r>
    </w:p>
    <w:p>
      <w:pPr>
        <w:pStyle w:val="ListBullet"/>
        <w:spacing w:after="40"/>
      </w:pPr>
      <w:r>
        <w:t>Generated files must include manifest entries and traceability references to SRS and ATS sections.</w:t>
      </w:r>
    </w:p>
    <w:p>
      <w:pPr>
        <w:pStyle w:val="ListBullet"/>
        <w:spacing w:after="40"/>
      </w:pPr>
      <w:r>
        <w:t>No Pipeline Management, AI Engine, Validation Engine, Apply Engine, or workflow execution artifacts may be created by this module ATS.</w:t>
      </w:r>
    </w:p>
    <w:p>
      <w:pPr>
        <w:pStyle w:val="ListBullet"/>
        <w:spacing w:after="40"/>
      </w:pPr>
      <w:r>
        <w:t>Tenant-scoped repositories must enforce active_client_id containment at query-construction time before returning persistence results.</w:t>
      </w:r>
    </w:p>
    <w:p>
      <w:pPr>
        <w:pStyle w:val="Heading1"/>
        <w:spacing w:before="240" w:after="120"/>
      </w:pPr>
      <w:r>
        <w:t>21. Minimum Generation Scope</w:t>
      </w:r>
    </w:p>
    <w:p>
      <w:pPr>
        <w:spacing w:after="120" w:before="0"/>
      </w:pPr>
      <w:r>
        <w:t>A generated implementation is complete only when it delivers database schema, typed DTOs, repositories, services, REST endpoints, frontend administrative screens, validation rules, tenant-isolation enforcement, administrative reports, tests, and traceability reports matching the approved User &amp; Client Management SRS and this ATS. If any required artifact cannot be generated without assumptions, the AI Engine must stop and emit a formal specification gap manifest.</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&amp; Client Management - Architecture and Technical Specification - Iteration 2</dc:title>
  <dc:subject>CAutomation / CCore / User &amp; Client Management ATS</dc:subject>
  <dc:creator>OpenAI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