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07467" w14:textId="6C807A8C" w:rsidR="002830AE" w:rsidRPr="001370AC" w:rsidRDefault="002830AE" w:rsidP="002830AE">
      <w:pPr>
        <w:spacing w:line="360" w:lineRule="auto"/>
        <w:jc w:val="center"/>
        <w:rPr>
          <w:rFonts w:ascii="Times New Roman" w:eastAsia="Times New Roman" w:hAnsi="Times New Roman" w:cs="Times New Roman"/>
          <w:b/>
          <w:sz w:val="24"/>
          <w:szCs w:val="24"/>
        </w:rPr>
      </w:pPr>
      <w:r w:rsidRPr="002830AE">
        <w:rPr>
          <w:rFonts w:ascii="Times New Roman" w:eastAsia="Times New Roman" w:hAnsi="Times New Roman" w:cs="Times New Roman"/>
          <w:b/>
          <w:sz w:val="24"/>
          <w:szCs w:val="24"/>
        </w:rPr>
        <w:t>PROPUESTA DE UN MODELO BASADO EN REDES NEURONALES PARA LA IDENTIFICACI</w:t>
      </w:r>
      <w:r w:rsidR="00520339">
        <w:rPr>
          <w:rFonts w:ascii="Times New Roman" w:eastAsia="Times New Roman" w:hAnsi="Times New Roman" w:cs="Times New Roman"/>
          <w:b/>
          <w:sz w:val="24"/>
          <w:szCs w:val="24"/>
        </w:rPr>
        <w:t>Ó</w:t>
      </w:r>
      <w:r w:rsidRPr="002830AE">
        <w:rPr>
          <w:rFonts w:ascii="Times New Roman" w:eastAsia="Times New Roman" w:hAnsi="Times New Roman" w:cs="Times New Roman"/>
          <w:b/>
          <w:sz w:val="24"/>
          <w:szCs w:val="24"/>
        </w:rPr>
        <w:t>N DE LAS DIN</w:t>
      </w:r>
      <w:r w:rsidR="00520339">
        <w:rPr>
          <w:rFonts w:ascii="Times New Roman" w:eastAsia="Times New Roman" w:hAnsi="Times New Roman" w:cs="Times New Roman"/>
          <w:b/>
          <w:sz w:val="24"/>
          <w:szCs w:val="24"/>
        </w:rPr>
        <w:t>Á</w:t>
      </w:r>
      <w:r w:rsidRPr="002830AE">
        <w:rPr>
          <w:rFonts w:ascii="Times New Roman" w:eastAsia="Times New Roman" w:hAnsi="Times New Roman" w:cs="Times New Roman"/>
          <w:b/>
          <w:sz w:val="24"/>
          <w:szCs w:val="24"/>
        </w:rPr>
        <w:t>MICAS DE TEMPERATURA Y HUMEDAD EN UN DESHIDRATADOR DE FRUTAS Y VERDURAS.</w:t>
      </w:r>
      <w:r w:rsidRPr="001370AC">
        <w:rPr>
          <w:rFonts w:ascii="Times New Roman" w:eastAsia="Times New Roman" w:hAnsi="Times New Roman" w:cs="Times New Roman"/>
          <w:b/>
          <w:sz w:val="24"/>
          <w:szCs w:val="24"/>
        </w:rPr>
        <w:t xml:space="preserve"> </w:t>
      </w:r>
    </w:p>
    <w:p w14:paraId="14C8CA0F" w14:textId="77777777" w:rsidR="00FA617B" w:rsidRDefault="00FA617B" w:rsidP="00FA617B">
      <w:pPr>
        <w:spacing w:line="360" w:lineRule="auto"/>
        <w:jc w:val="center"/>
        <w:rPr>
          <w:rFonts w:ascii="Times New Roman" w:eastAsia="Times New Roman" w:hAnsi="Times New Roman" w:cs="Times New Roman"/>
          <w:b/>
          <w:sz w:val="24"/>
          <w:szCs w:val="24"/>
        </w:rPr>
      </w:pPr>
    </w:p>
    <w:p w14:paraId="75FC5320" w14:textId="1C0D382E" w:rsidR="00B07780" w:rsidRDefault="00EA5ECE" w:rsidP="00FA617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SEMINARIO DE INVESTIGACIÓN COMO OPCIÓN DE GRADO PARA OPTAR POR EL TÍTULO DE INGENIERO DE SISTEMAS</w:t>
      </w:r>
    </w:p>
    <w:p w14:paraId="4230F97A" w14:textId="77777777" w:rsidR="002830AE" w:rsidRDefault="002830AE" w:rsidP="00FA617B">
      <w:pPr>
        <w:spacing w:line="360" w:lineRule="auto"/>
        <w:jc w:val="center"/>
        <w:rPr>
          <w:rFonts w:ascii="Times New Roman" w:eastAsia="Times New Roman" w:hAnsi="Times New Roman" w:cs="Times New Roman"/>
          <w:b/>
          <w:sz w:val="24"/>
          <w:szCs w:val="24"/>
        </w:rPr>
      </w:pPr>
    </w:p>
    <w:p w14:paraId="6C0DDCDF"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INVESTIGADORES:</w:t>
      </w:r>
    </w:p>
    <w:p w14:paraId="12A9472F" w14:textId="06D911C4" w:rsidR="00FA617B" w:rsidRDefault="00F07831" w:rsidP="00FA617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JULIO CÉSAR CARDONA MATURANA</w:t>
      </w:r>
    </w:p>
    <w:p w14:paraId="28CB9DCE" w14:textId="508B4CCA" w:rsidR="00453536" w:rsidRDefault="00F07831" w:rsidP="00F0783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ELMER COMAS RAMOS</w:t>
      </w:r>
    </w:p>
    <w:p w14:paraId="031C8210" w14:textId="77777777" w:rsidR="00B07780" w:rsidRDefault="00EA5E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highlight w:val="white"/>
          <w:lang w:val="es-419" w:eastAsia="es-419"/>
        </w:rPr>
        <w:drawing>
          <wp:inline distT="114300" distB="114300" distL="114300" distR="114300" wp14:anchorId="4CB3803B" wp14:editId="1D4B383E">
            <wp:extent cx="3048000" cy="150495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048000" cy="1504950"/>
                    </a:xfrm>
                    <a:prstGeom prst="rect">
                      <a:avLst/>
                    </a:prstGeom>
                    <a:ln/>
                  </pic:spPr>
                </pic:pic>
              </a:graphicData>
            </a:graphic>
          </wp:inline>
        </w:drawing>
      </w:r>
    </w:p>
    <w:p w14:paraId="77B644D3" w14:textId="77777777" w:rsidR="00B07780" w:rsidRDefault="00EA5E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highlight w:val="white"/>
          <w:lang w:val="es-419" w:eastAsia="es-419"/>
        </w:rPr>
        <w:drawing>
          <wp:inline distT="0" distB="0" distL="0" distR="0" wp14:anchorId="69B97012" wp14:editId="0A0D62AC">
            <wp:extent cx="704850" cy="838200"/>
            <wp:effectExtent l="0" t="0" r="0" b="0"/>
            <wp:docPr id="15" name="image1.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Diagrama, Esquemático&#10;&#10;Descripción generada automáticamente"/>
                    <pic:cNvPicPr preferRelativeResize="0"/>
                  </pic:nvPicPr>
                  <pic:blipFill>
                    <a:blip r:embed="rId10"/>
                    <a:srcRect/>
                    <a:stretch>
                      <a:fillRect/>
                    </a:stretch>
                  </pic:blipFill>
                  <pic:spPr>
                    <a:xfrm>
                      <a:off x="0" y="0"/>
                      <a:ext cx="704850" cy="838200"/>
                    </a:xfrm>
                    <a:prstGeom prst="rect">
                      <a:avLst/>
                    </a:prstGeom>
                    <a:ln/>
                  </pic:spPr>
                </pic:pic>
              </a:graphicData>
            </a:graphic>
          </wp:inline>
        </w:drawing>
      </w:r>
    </w:p>
    <w:p w14:paraId="267B4885" w14:textId="77777777" w:rsidR="00B07780" w:rsidRDefault="00B07780">
      <w:pPr>
        <w:spacing w:line="360" w:lineRule="auto"/>
        <w:jc w:val="center"/>
        <w:rPr>
          <w:rFonts w:ascii="Times New Roman" w:eastAsia="Times New Roman" w:hAnsi="Times New Roman" w:cs="Times New Roman"/>
          <w:sz w:val="24"/>
          <w:szCs w:val="24"/>
        </w:rPr>
      </w:pPr>
    </w:p>
    <w:p w14:paraId="6299D614"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DE CARTAGENA</w:t>
      </w:r>
    </w:p>
    <w:p w14:paraId="42B6AD35"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FACULTAD DE INGENIERÍA</w:t>
      </w:r>
    </w:p>
    <w:p w14:paraId="751FB254"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PROGRAMA DE INGENIERÍA DE SISTEMAS</w:t>
      </w:r>
    </w:p>
    <w:p w14:paraId="5C0925D1"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CARTAGENA DE INDIAS 2022</w:t>
      </w:r>
    </w:p>
    <w:p w14:paraId="6BDFA312" w14:textId="5D917F01" w:rsidR="002830AE" w:rsidRDefault="002830AE" w:rsidP="002830AE">
      <w:pPr>
        <w:spacing w:line="360" w:lineRule="auto"/>
        <w:jc w:val="center"/>
        <w:rPr>
          <w:rFonts w:ascii="Times New Roman" w:eastAsia="Times New Roman" w:hAnsi="Times New Roman" w:cs="Times New Roman"/>
          <w:b/>
          <w:sz w:val="24"/>
          <w:szCs w:val="24"/>
        </w:rPr>
      </w:pPr>
      <w:r w:rsidRPr="002830AE">
        <w:rPr>
          <w:rFonts w:ascii="Times New Roman" w:eastAsia="Times New Roman" w:hAnsi="Times New Roman" w:cs="Times New Roman"/>
          <w:b/>
          <w:sz w:val="24"/>
          <w:szCs w:val="24"/>
        </w:rPr>
        <w:lastRenderedPageBreak/>
        <w:t>PROPUESTA DE UN MODELO BASADO EN REDES NEURONALES PARA LA IDENTIFICACI</w:t>
      </w:r>
      <w:r w:rsidR="000E1DF3">
        <w:rPr>
          <w:rFonts w:ascii="Times New Roman" w:eastAsia="Times New Roman" w:hAnsi="Times New Roman" w:cs="Times New Roman"/>
          <w:b/>
          <w:sz w:val="24"/>
          <w:szCs w:val="24"/>
        </w:rPr>
        <w:t>Ó</w:t>
      </w:r>
      <w:r w:rsidRPr="002830AE">
        <w:rPr>
          <w:rFonts w:ascii="Times New Roman" w:eastAsia="Times New Roman" w:hAnsi="Times New Roman" w:cs="Times New Roman"/>
          <w:b/>
          <w:sz w:val="24"/>
          <w:szCs w:val="24"/>
        </w:rPr>
        <w:t>N DE LAS DIN</w:t>
      </w:r>
      <w:r w:rsidR="000E1DF3">
        <w:rPr>
          <w:rFonts w:ascii="Times New Roman" w:eastAsia="Times New Roman" w:hAnsi="Times New Roman" w:cs="Times New Roman"/>
          <w:b/>
          <w:sz w:val="24"/>
          <w:szCs w:val="24"/>
        </w:rPr>
        <w:t>Á</w:t>
      </w:r>
      <w:r w:rsidRPr="002830AE">
        <w:rPr>
          <w:rFonts w:ascii="Times New Roman" w:eastAsia="Times New Roman" w:hAnsi="Times New Roman" w:cs="Times New Roman"/>
          <w:b/>
          <w:sz w:val="24"/>
          <w:szCs w:val="24"/>
        </w:rPr>
        <w:t>MICAS DE TEMPERATURA Y HUMEDAD EN UN DESHIDRATADOR DE FRUTAS Y VERDURAS.</w:t>
      </w:r>
      <w:r w:rsidRPr="001370AC">
        <w:rPr>
          <w:rFonts w:ascii="Times New Roman" w:eastAsia="Times New Roman" w:hAnsi="Times New Roman" w:cs="Times New Roman"/>
          <w:b/>
          <w:sz w:val="24"/>
          <w:szCs w:val="24"/>
        </w:rPr>
        <w:t xml:space="preserve"> </w:t>
      </w:r>
    </w:p>
    <w:p w14:paraId="271EE2C5" w14:textId="77777777" w:rsidR="002830AE" w:rsidRPr="001370AC" w:rsidRDefault="002830AE" w:rsidP="002830AE">
      <w:pPr>
        <w:spacing w:line="360" w:lineRule="auto"/>
        <w:jc w:val="center"/>
        <w:rPr>
          <w:rFonts w:ascii="Times New Roman" w:eastAsia="Times New Roman" w:hAnsi="Times New Roman" w:cs="Times New Roman"/>
          <w:b/>
          <w:sz w:val="24"/>
          <w:szCs w:val="24"/>
        </w:rPr>
      </w:pPr>
    </w:p>
    <w:p w14:paraId="2A69B699" w14:textId="77777777" w:rsidR="00B07780" w:rsidRDefault="00EA5E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Línea de investigación</w:t>
      </w:r>
    </w:p>
    <w:p w14:paraId="348EC667" w14:textId="77777777" w:rsidR="00B07780" w:rsidRDefault="00EA5E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SISTEMAS INTELIGENTES</w:t>
      </w:r>
      <w:r w:rsidR="00BC75CE">
        <w:rPr>
          <w:rFonts w:ascii="Times New Roman" w:eastAsia="Times New Roman" w:hAnsi="Times New Roman" w:cs="Times New Roman"/>
          <w:sz w:val="24"/>
          <w:szCs w:val="24"/>
        </w:rPr>
        <w:t xml:space="preserve"> Y DE CONTROL.</w:t>
      </w:r>
    </w:p>
    <w:p w14:paraId="645E2772"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Investigadores</w:t>
      </w:r>
    </w:p>
    <w:p w14:paraId="548097A6" w14:textId="6D86361C" w:rsidR="008D50E8" w:rsidRDefault="00F07831" w:rsidP="008D50E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JULIO CÉSAR CARDONA MATURANA</w:t>
      </w:r>
    </w:p>
    <w:p w14:paraId="0D184239" w14:textId="76B12BBE" w:rsidR="00F07831" w:rsidRDefault="00F07831" w:rsidP="00F0783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ELMER COMAS RAMOS </w:t>
      </w:r>
    </w:p>
    <w:p w14:paraId="52AFC51B" w14:textId="77777777" w:rsidR="00B07780" w:rsidRDefault="00EA5E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Director del proyecto</w:t>
      </w:r>
    </w:p>
    <w:p w14:paraId="3C2976B9" w14:textId="77777777" w:rsidR="00B07780" w:rsidRDefault="00EA5E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MANUEL ALEJANDRO OSPINA ALARCÓN</w:t>
      </w:r>
    </w:p>
    <w:p w14:paraId="1DBC6FDA" w14:textId="77777777" w:rsidR="00B07780" w:rsidRDefault="00B07780">
      <w:pPr>
        <w:spacing w:line="360" w:lineRule="auto"/>
        <w:jc w:val="center"/>
        <w:rPr>
          <w:rFonts w:ascii="Times New Roman" w:eastAsia="Times New Roman" w:hAnsi="Times New Roman" w:cs="Times New Roman"/>
          <w:sz w:val="24"/>
          <w:szCs w:val="24"/>
        </w:rPr>
      </w:pPr>
    </w:p>
    <w:p w14:paraId="611BAD19" w14:textId="77777777" w:rsidR="00B07780" w:rsidRDefault="00EA5E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highlight w:val="white"/>
          <w:lang w:val="es-419" w:eastAsia="es-419"/>
        </w:rPr>
        <w:drawing>
          <wp:inline distT="114300" distB="114300" distL="114300" distR="114300" wp14:anchorId="3E8F04D3" wp14:editId="0FB8F02B">
            <wp:extent cx="1825462" cy="172301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825462" cy="1723013"/>
                    </a:xfrm>
                    <a:prstGeom prst="rect">
                      <a:avLst/>
                    </a:prstGeom>
                    <a:ln/>
                  </pic:spPr>
                </pic:pic>
              </a:graphicData>
            </a:graphic>
          </wp:inline>
        </w:drawing>
      </w:r>
    </w:p>
    <w:p w14:paraId="7DCC8D0B" w14:textId="77777777" w:rsidR="00B07780" w:rsidRDefault="00B07780">
      <w:pPr>
        <w:spacing w:line="360" w:lineRule="auto"/>
        <w:jc w:val="center"/>
        <w:rPr>
          <w:rFonts w:ascii="Times New Roman" w:eastAsia="Times New Roman" w:hAnsi="Times New Roman" w:cs="Times New Roman"/>
          <w:sz w:val="24"/>
          <w:szCs w:val="24"/>
        </w:rPr>
      </w:pPr>
    </w:p>
    <w:p w14:paraId="2B4BCD98"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DE CARTAGENA</w:t>
      </w:r>
    </w:p>
    <w:p w14:paraId="161AF798"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FACULTAD DE INGENIERÍA</w:t>
      </w:r>
    </w:p>
    <w:p w14:paraId="23993E9D"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PROGRAMA DE INGENIERÍA DE SISTEMAS</w:t>
      </w:r>
    </w:p>
    <w:p w14:paraId="4903CFF2" w14:textId="77777777" w:rsidR="00B07780" w:rsidRDefault="00EA5E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CARTAGENA DE INDIAS 2022</w:t>
      </w:r>
    </w:p>
    <w:sdt>
      <w:sdtPr>
        <w:rPr>
          <w:rFonts w:ascii="Calibri" w:eastAsia="Calibri" w:hAnsi="Calibri" w:cs="Calibri"/>
          <w:color w:val="auto"/>
          <w:sz w:val="22"/>
          <w:szCs w:val="22"/>
          <w:lang w:val="es-ES"/>
        </w:rPr>
        <w:id w:val="626901644"/>
        <w:docPartObj>
          <w:docPartGallery w:val="Table of Contents"/>
          <w:docPartUnique/>
        </w:docPartObj>
      </w:sdtPr>
      <w:sdtEndPr>
        <w:rPr>
          <w:b/>
          <w:bCs/>
        </w:rPr>
      </w:sdtEndPr>
      <w:sdtContent>
        <w:p w14:paraId="7401A60B" w14:textId="009FEF61" w:rsidR="00232351" w:rsidRPr="00232351" w:rsidRDefault="00232351">
          <w:pPr>
            <w:pStyle w:val="TtuloTDC"/>
            <w:rPr>
              <w:rFonts w:ascii="Times New Roman" w:hAnsi="Times New Roman" w:cs="Times New Roman"/>
            </w:rPr>
          </w:pPr>
          <w:r w:rsidRPr="00232351">
            <w:rPr>
              <w:rFonts w:ascii="Times New Roman" w:hAnsi="Times New Roman" w:cs="Times New Roman"/>
              <w:lang w:val="es-ES"/>
            </w:rPr>
            <w:t>Contenido</w:t>
          </w:r>
        </w:p>
        <w:p w14:paraId="7087C5D1" w14:textId="0377A6BF" w:rsidR="003C1462" w:rsidRDefault="00232351">
          <w:pPr>
            <w:pStyle w:val="TDC1"/>
            <w:tabs>
              <w:tab w:val="left" w:pos="440"/>
              <w:tab w:val="right" w:leader="dot" w:pos="8828"/>
            </w:tabs>
            <w:rPr>
              <w:rFonts w:asciiTheme="minorHAnsi" w:eastAsiaTheme="minorEastAsia" w:hAnsiTheme="minorHAnsi" w:cstheme="minorBidi"/>
              <w:noProof/>
            </w:rPr>
          </w:pPr>
          <w:r w:rsidRPr="00232351">
            <w:rPr>
              <w:rFonts w:ascii="Times New Roman" w:hAnsi="Times New Roman" w:cs="Times New Roman"/>
            </w:rPr>
            <w:fldChar w:fldCharType="begin"/>
          </w:r>
          <w:r w:rsidRPr="00232351">
            <w:rPr>
              <w:rFonts w:ascii="Times New Roman" w:hAnsi="Times New Roman" w:cs="Times New Roman"/>
            </w:rPr>
            <w:instrText xml:space="preserve"> TOC \o "1-3" \h \z \u </w:instrText>
          </w:r>
          <w:r w:rsidRPr="00232351">
            <w:rPr>
              <w:rFonts w:ascii="Times New Roman" w:hAnsi="Times New Roman" w:cs="Times New Roman"/>
            </w:rPr>
            <w:fldChar w:fldCharType="separate"/>
          </w:r>
          <w:hyperlink w:anchor="_Toc119578785" w:history="1">
            <w:r w:rsidR="003C1462" w:rsidRPr="00622DED">
              <w:rPr>
                <w:rStyle w:val="Hipervnculo"/>
                <w:noProof/>
              </w:rPr>
              <w:t>1.</w:t>
            </w:r>
            <w:r w:rsidR="003C1462">
              <w:rPr>
                <w:rFonts w:asciiTheme="minorHAnsi" w:eastAsiaTheme="minorEastAsia" w:hAnsiTheme="minorHAnsi" w:cstheme="minorBidi"/>
                <w:noProof/>
              </w:rPr>
              <w:tab/>
            </w:r>
            <w:r w:rsidR="003C1462" w:rsidRPr="00622DED">
              <w:rPr>
                <w:rStyle w:val="Hipervnculo"/>
                <w:noProof/>
              </w:rPr>
              <w:t>INTRODUCCIÓN</w:t>
            </w:r>
            <w:r w:rsidR="003C1462">
              <w:rPr>
                <w:noProof/>
                <w:webHidden/>
              </w:rPr>
              <w:tab/>
            </w:r>
            <w:r w:rsidR="003C1462">
              <w:rPr>
                <w:noProof/>
                <w:webHidden/>
              </w:rPr>
              <w:fldChar w:fldCharType="begin"/>
            </w:r>
            <w:r w:rsidR="003C1462">
              <w:rPr>
                <w:noProof/>
                <w:webHidden/>
              </w:rPr>
              <w:instrText xml:space="preserve"> PAGEREF _Toc119578785 \h </w:instrText>
            </w:r>
            <w:r w:rsidR="003C1462">
              <w:rPr>
                <w:noProof/>
                <w:webHidden/>
              </w:rPr>
            </w:r>
            <w:r w:rsidR="003C1462">
              <w:rPr>
                <w:noProof/>
                <w:webHidden/>
              </w:rPr>
              <w:fldChar w:fldCharType="separate"/>
            </w:r>
            <w:r w:rsidR="003C1462">
              <w:rPr>
                <w:noProof/>
                <w:webHidden/>
              </w:rPr>
              <w:t>6</w:t>
            </w:r>
            <w:r w:rsidR="003C1462">
              <w:rPr>
                <w:noProof/>
                <w:webHidden/>
              </w:rPr>
              <w:fldChar w:fldCharType="end"/>
            </w:r>
          </w:hyperlink>
        </w:p>
        <w:p w14:paraId="23BCDEB6" w14:textId="1E71356A" w:rsidR="003C1462" w:rsidRDefault="003C1462">
          <w:pPr>
            <w:pStyle w:val="TDC1"/>
            <w:tabs>
              <w:tab w:val="left" w:pos="440"/>
              <w:tab w:val="right" w:leader="dot" w:pos="8828"/>
            </w:tabs>
            <w:rPr>
              <w:rFonts w:asciiTheme="minorHAnsi" w:eastAsiaTheme="minorEastAsia" w:hAnsiTheme="minorHAnsi" w:cstheme="minorBidi"/>
              <w:noProof/>
            </w:rPr>
          </w:pPr>
          <w:hyperlink w:anchor="_Toc119578786" w:history="1">
            <w:r w:rsidRPr="00622DED">
              <w:rPr>
                <w:rStyle w:val="Hipervnculo"/>
                <w:noProof/>
              </w:rPr>
              <w:t>2.</w:t>
            </w:r>
            <w:r>
              <w:rPr>
                <w:rFonts w:asciiTheme="minorHAnsi" w:eastAsiaTheme="minorEastAsia" w:hAnsiTheme="minorHAnsi" w:cstheme="minorBidi"/>
                <w:noProof/>
              </w:rPr>
              <w:tab/>
            </w:r>
            <w:r w:rsidRPr="00622DED">
              <w:rPr>
                <w:rStyle w:val="Hipervnculo"/>
                <w:noProof/>
              </w:rPr>
              <w:t>DESCRIPCIÓN DEL PROBLEMA</w:t>
            </w:r>
            <w:r>
              <w:rPr>
                <w:noProof/>
                <w:webHidden/>
              </w:rPr>
              <w:tab/>
            </w:r>
            <w:r>
              <w:rPr>
                <w:noProof/>
                <w:webHidden/>
              </w:rPr>
              <w:fldChar w:fldCharType="begin"/>
            </w:r>
            <w:r>
              <w:rPr>
                <w:noProof/>
                <w:webHidden/>
              </w:rPr>
              <w:instrText xml:space="preserve"> PAGEREF _Toc119578786 \h </w:instrText>
            </w:r>
            <w:r>
              <w:rPr>
                <w:noProof/>
                <w:webHidden/>
              </w:rPr>
            </w:r>
            <w:r>
              <w:rPr>
                <w:noProof/>
                <w:webHidden/>
              </w:rPr>
              <w:fldChar w:fldCharType="separate"/>
            </w:r>
            <w:r>
              <w:rPr>
                <w:noProof/>
                <w:webHidden/>
              </w:rPr>
              <w:t>9</w:t>
            </w:r>
            <w:r>
              <w:rPr>
                <w:noProof/>
                <w:webHidden/>
              </w:rPr>
              <w:fldChar w:fldCharType="end"/>
            </w:r>
          </w:hyperlink>
        </w:p>
        <w:p w14:paraId="1FB8A24B" w14:textId="3B6641C6" w:rsidR="003C1462" w:rsidRDefault="003C1462">
          <w:pPr>
            <w:pStyle w:val="TDC2"/>
            <w:tabs>
              <w:tab w:val="left" w:pos="880"/>
              <w:tab w:val="right" w:leader="dot" w:pos="8828"/>
            </w:tabs>
            <w:rPr>
              <w:rFonts w:asciiTheme="minorHAnsi" w:eastAsiaTheme="minorEastAsia" w:hAnsiTheme="minorHAnsi" w:cstheme="minorBidi"/>
              <w:noProof/>
            </w:rPr>
          </w:pPr>
          <w:hyperlink w:anchor="_Toc119578787" w:history="1">
            <w:r w:rsidRPr="00622DED">
              <w:rPr>
                <w:rStyle w:val="Hipervnculo"/>
                <w:bCs/>
                <w:noProof/>
              </w:rPr>
              <w:t>2.1.</w:t>
            </w:r>
            <w:r>
              <w:rPr>
                <w:rFonts w:asciiTheme="minorHAnsi" w:eastAsiaTheme="minorEastAsia" w:hAnsiTheme="minorHAnsi" w:cstheme="minorBidi"/>
                <w:noProof/>
              </w:rPr>
              <w:tab/>
            </w:r>
            <w:r w:rsidRPr="00622DED">
              <w:rPr>
                <w:rStyle w:val="Hipervnculo"/>
                <w:noProof/>
              </w:rPr>
              <w:t>PLANTEAMIENTO Y FORMULACIÓN</w:t>
            </w:r>
            <w:r>
              <w:rPr>
                <w:noProof/>
                <w:webHidden/>
              </w:rPr>
              <w:tab/>
            </w:r>
            <w:r>
              <w:rPr>
                <w:noProof/>
                <w:webHidden/>
              </w:rPr>
              <w:fldChar w:fldCharType="begin"/>
            </w:r>
            <w:r>
              <w:rPr>
                <w:noProof/>
                <w:webHidden/>
              </w:rPr>
              <w:instrText xml:space="preserve"> PAGEREF _Toc119578787 \h </w:instrText>
            </w:r>
            <w:r>
              <w:rPr>
                <w:noProof/>
                <w:webHidden/>
              </w:rPr>
            </w:r>
            <w:r>
              <w:rPr>
                <w:noProof/>
                <w:webHidden/>
              </w:rPr>
              <w:fldChar w:fldCharType="separate"/>
            </w:r>
            <w:r>
              <w:rPr>
                <w:noProof/>
                <w:webHidden/>
              </w:rPr>
              <w:t>9</w:t>
            </w:r>
            <w:r>
              <w:rPr>
                <w:noProof/>
                <w:webHidden/>
              </w:rPr>
              <w:fldChar w:fldCharType="end"/>
            </w:r>
          </w:hyperlink>
        </w:p>
        <w:p w14:paraId="0936D73D" w14:textId="4340EEA7" w:rsidR="003C1462" w:rsidRDefault="003C1462">
          <w:pPr>
            <w:pStyle w:val="TDC2"/>
            <w:tabs>
              <w:tab w:val="left" w:pos="880"/>
              <w:tab w:val="right" w:leader="dot" w:pos="8828"/>
            </w:tabs>
            <w:rPr>
              <w:rFonts w:asciiTheme="minorHAnsi" w:eastAsiaTheme="minorEastAsia" w:hAnsiTheme="minorHAnsi" w:cstheme="minorBidi"/>
              <w:noProof/>
            </w:rPr>
          </w:pPr>
          <w:hyperlink w:anchor="_Toc119578788" w:history="1">
            <w:r w:rsidRPr="00622DED">
              <w:rPr>
                <w:rStyle w:val="Hipervnculo"/>
                <w:rFonts w:eastAsia="Times New Roman"/>
                <w:bCs/>
                <w:noProof/>
              </w:rPr>
              <w:t>2.2.</w:t>
            </w:r>
            <w:r>
              <w:rPr>
                <w:rFonts w:asciiTheme="minorHAnsi" w:eastAsiaTheme="minorEastAsia" w:hAnsiTheme="minorHAnsi" w:cstheme="minorBidi"/>
                <w:noProof/>
              </w:rPr>
              <w:tab/>
            </w:r>
            <w:r w:rsidRPr="00622DED">
              <w:rPr>
                <w:rStyle w:val="Hipervnculo"/>
                <w:rFonts w:eastAsia="Times New Roman"/>
                <w:noProof/>
              </w:rPr>
              <w:t>JUSTIFICACIÓN</w:t>
            </w:r>
            <w:r>
              <w:rPr>
                <w:noProof/>
                <w:webHidden/>
              </w:rPr>
              <w:tab/>
            </w:r>
            <w:r>
              <w:rPr>
                <w:noProof/>
                <w:webHidden/>
              </w:rPr>
              <w:fldChar w:fldCharType="begin"/>
            </w:r>
            <w:r>
              <w:rPr>
                <w:noProof/>
                <w:webHidden/>
              </w:rPr>
              <w:instrText xml:space="preserve"> PAGEREF _Toc119578788 \h </w:instrText>
            </w:r>
            <w:r>
              <w:rPr>
                <w:noProof/>
                <w:webHidden/>
              </w:rPr>
            </w:r>
            <w:r>
              <w:rPr>
                <w:noProof/>
                <w:webHidden/>
              </w:rPr>
              <w:fldChar w:fldCharType="separate"/>
            </w:r>
            <w:r>
              <w:rPr>
                <w:noProof/>
                <w:webHidden/>
              </w:rPr>
              <w:t>12</w:t>
            </w:r>
            <w:r>
              <w:rPr>
                <w:noProof/>
                <w:webHidden/>
              </w:rPr>
              <w:fldChar w:fldCharType="end"/>
            </w:r>
          </w:hyperlink>
        </w:p>
        <w:p w14:paraId="17EBF749" w14:textId="5A211A74" w:rsidR="003C1462" w:rsidRDefault="003C1462">
          <w:pPr>
            <w:pStyle w:val="TDC2"/>
            <w:tabs>
              <w:tab w:val="left" w:pos="880"/>
              <w:tab w:val="right" w:leader="dot" w:pos="8828"/>
            </w:tabs>
            <w:rPr>
              <w:rFonts w:asciiTheme="minorHAnsi" w:eastAsiaTheme="minorEastAsia" w:hAnsiTheme="minorHAnsi" w:cstheme="minorBidi"/>
              <w:noProof/>
            </w:rPr>
          </w:pPr>
          <w:hyperlink w:anchor="_Toc119578789" w:history="1">
            <w:r w:rsidRPr="00622DED">
              <w:rPr>
                <w:rStyle w:val="Hipervnculo"/>
                <w:bCs/>
                <w:noProof/>
              </w:rPr>
              <w:t>2.3.</w:t>
            </w:r>
            <w:r>
              <w:rPr>
                <w:rFonts w:asciiTheme="minorHAnsi" w:eastAsiaTheme="minorEastAsia" w:hAnsiTheme="minorHAnsi" w:cstheme="minorBidi"/>
                <w:noProof/>
              </w:rPr>
              <w:tab/>
            </w:r>
            <w:r w:rsidRPr="00622DED">
              <w:rPr>
                <w:rStyle w:val="Hipervnculo"/>
                <w:noProof/>
              </w:rPr>
              <w:t>OBJETIVOS</w:t>
            </w:r>
            <w:r>
              <w:rPr>
                <w:noProof/>
                <w:webHidden/>
              </w:rPr>
              <w:tab/>
            </w:r>
            <w:r>
              <w:rPr>
                <w:noProof/>
                <w:webHidden/>
              </w:rPr>
              <w:fldChar w:fldCharType="begin"/>
            </w:r>
            <w:r>
              <w:rPr>
                <w:noProof/>
                <w:webHidden/>
              </w:rPr>
              <w:instrText xml:space="preserve"> PAGEREF _Toc119578789 \h </w:instrText>
            </w:r>
            <w:r>
              <w:rPr>
                <w:noProof/>
                <w:webHidden/>
              </w:rPr>
            </w:r>
            <w:r>
              <w:rPr>
                <w:noProof/>
                <w:webHidden/>
              </w:rPr>
              <w:fldChar w:fldCharType="separate"/>
            </w:r>
            <w:r>
              <w:rPr>
                <w:noProof/>
                <w:webHidden/>
              </w:rPr>
              <w:t>15</w:t>
            </w:r>
            <w:r>
              <w:rPr>
                <w:noProof/>
                <w:webHidden/>
              </w:rPr>
              <w:fldChar w:fldCharType="end"/>
            </w:r>
          </w:hyperlink>
        </w:p>
        <w:p w14:paraId="527A60DE" w14:textId="3CDA0E66"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790" w:history="1">
            <w:r w:rsidRPr="00622DED">
              <w:rPr>
                <w:rStyle w:val="Hipervnculo"/>
                <w:noProof/>
              </w:rPr>
              <w:t>2.3.1.</w:t>
            </w:r>
            <w:r>
              <w:rPr>
                <w:rFonts w:asciiTheme="minorHAnsi" w:eastAsiaTheme="minorEastAsia" w:hAnsiTheme="minorHAnsi" w:cstheme="minorBidi"/>
                <w:noProof/>
              </w:rPr>
              <w:tab/>
            </w:r>
            <w:r w:rsidRPr="00622DED">
              <w:rPr>
                <w:rStyle w:val="Hipervnculo"/>
                <w:noProof/>
              </w:rPr>
              <w:t>OBJETIVO GENERAL</w:t>
            </w:r>
            <w:r>
              <w:rPr>
                <w:noProof/>
                <w:webHidden/>
              </w:rPr>
              <w:tab/>
            </w:r>
            <w:r>
              <w:rPr>
                <w:noProof/>
                <w:webHidden/>
              </w:rPr>
              <w:fldChar w:fldCharType="begin"/>
            </w:r>
            <w:r>
              <w:rPr>
                <w:noProof/>
                <w:webHidden/>
              </w:rPr>
              <w:instrText xml:space="preserve"> PAGEREF _Toc119578790 \h </w:instrText>
            </w:r>
            <w:r>
              <w:rPr>
                <w:noProof/>
                <w:webHidden/>
              </w:rPr>
            </w:r>
            <w:r>
              <w:rPr>
                <w:noProof/>
                <w:webHidden/>
              </w:rPr>
              <w:fldChar w:fldCharType="separate"/>
            </w:r>
            <w:r>
              <w:rPr>
                <w:noProof/>
                <w:webHidden/>
              </w:rPr>
              <w:t>15</w:t>
            </w:r>
            <w:r>
              <w:rPr>
                <w:noProof/>
                <w:webHidden/>
              </w:rPr>
              <w:fldChar w:fldCharType="end"/>
            </w:r>
          </w:hyperlink>
        </w:p>
        <w:p w14:paraId="3BE30B13" w14:textId="30C9EEE6"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791" w:history="1">
            <w:r w:rsidRPr="00622DED">
              <w:rPr>
                <w:rStyle w:val="Hipervnculo"/>
                <w:noProof/>
              </w:rPr>
              <w:t>2.3.2.</w:t>
            </w:r>
            <w:r>
              <w:rPr>
                <w:rFonts w:asciiTheme="minorHAnsi" w:eastAsiaTheme="minorEastAsia" w:hAnsiTheme="minorHAnsi" w:cstheme="minorBidi"/>
                <w:noProof/>
              </w:rPr>
              <w:tab/>
            </w:r>
            <w:r w:rsidRPr="00622DED">
              <w:rPr>
                <w:rStyle w:val="Hipervnculo"/>
                <w:noProof/>
              </w:rPr>
              <w:t>OBJETIVOS ESPECÍFICO</w:t>
            </w:r>
            <w:r>
              <w:rPr>
                <w:noProof/>
                <w:webHidden/>
              </w:rPr>
              <w:tab/>
            </w:r>
            <w:r>
              <w:rPr>
                <w:noProof/>
                <w:webHidden/>
              </w:rPr>
              <w:fldChar w:fldCharType="begin"/>
            </w:r>
            <w:r>
              <w:rPr>
                <w:noProof/>
                <w:webHidden/>
              </w:rPr>
              <w:instrText xml:space="preserve"> PAGEREF _Toc119578791 \h </w:instrText>
            </w:r>
            <w:r>
              <w:rPr>
                <w:noProof/>
                <w:webHidden/>
              </w:rPr>
            </w:r>
            <w:r>
              <w:rPr>
                <w:noProof/>
                <w:webHidden/>
              </w:rPr>
              <w:fldChar w:fldCharType="separate"/>
            </w:r>
            <w:r>
              <w:rPr>
                <w:noProof/>
                <w:webHidden/>
              </w:rPr>
              <w:t>15</w:t>
            </w:r>
            <w:r>
              <w:rPr>
                <w:noProof/>
                <w:webHidden/>
              </w:rPr>
              <w:fldChar w:fldCharType="end"/>
            </w:r>
          </w:hyperlink>
        </w:p>
        <w:p w14:paraId="102CBD5C" w14:textId="681E0135" w:rsidR="003C1462" w:rsidRDefault="003C1462">
          <w:pPr>
            <w:pStyle w:val="TDC1"/>
            <w:tabs>
              <w:tab w:val="left" w:pos="440"/>
              <w:tab w:val="right" w:leader="dot" w:pos="8828"/>
            </w:tabs>
            <w:rPr>
              <w:rFonts w:asciiTheme="minorHAnsi" w:eastAsiaTheme="minorEastAsia" w:hAnsiTheme="minorHAnsi" w:cstheme="minorBidi"/>
              <w:noProof/>
            </w:rPr>
          </w:pPr>
          <w:hyperlink w:anchor="_Toc119578792" w:history="1">
            <w:r w:rsidRPr="00622DED">
              <w:rPr>
                <w:rStyle w:val="Hipervnculo"/>
                <w:noProof/>
              </w:rPr>
              <w:t>3.</w:t>
            </w:r>
            <w:r>
              <w:rPr>
                <w:rFonts w:asciiTheme="minorHAnsi" w:eastAsiaTheme="minorEastAsia" w:hAnsiTheme="minorHAnsi" w:cstheme="minorBidi"/>
                <w:noProof/>
              </w:rPr>
              <w:tab/>
            </w:r>
            <w:r w:rsidRPr="00622DED">
              <w:rPr>
                <w:rStyle w:val="Hipervnculo"/>
                <w:noProof/>
              </w:rPr>
              <w:t>DELIMITACIÓN Y ALCANCE</w:t>
            </w:r>
            <w:r>
              <w:rPr>
                <w:noProof/>
                <w:webHidden/>
              </w:rPr>
              <w:tab/>
            </w:r>
            <w:r>
              <w:rPr>
                <w:noProof/>
                <w:webHidden/>
              </w:rPr>
              <w:fldChar w:fldCharType="begin"/>
            </w:r>
            <w:r>
              <w:rPr>
                <w:noProof/>
                <w:webHidden/>
              </w:rPr>
              <w:instrText xml:space="preserve"> PAGEREF _Toc119578792 \h </w:instrText>
            </w:r>
            <w:r>
              <w:rPr>
                <w:noProof/>
                <w:webHidden/>
              </w:rPr>
            </w:r>
            <w:r>
              <w:rPr>
                <w:noProof/>
                <w:webHidden/>
              </w:rPr>
              <w:fldChar w:fldCharType="separate"/>
            </w:r>
            <w:r>
              <w:rPr>
                <w:noProof/>
                <w:webHidden/>
              </w:rPr>
              <w:t>16</w:t>
            </w:r>
            <w:r>
              <w:rPr>
                <w:noProof/>
                <w:webHidden/>
              </w:rPr>
              <w:fldChar w:fldCharType="end"/>
            </w:r>
          </w:hyperlink>
        </w:p>
        <w:p w14:paraId="1F6923A7" w14:textId="44136BE9" w:rsidR="003C1462" w:rsidRDefault="003C1462">
          <w:pPr>
            <w:pStyle w:val="TDC1"/>
            <w:tabs>
              <w:tab w:val="left" w:pos="440"/>
              <w:tab w:val="right" w:leader="dot" w:pos="8828"/>
            </w:tabs>
            <w:rPr>
              <w:rFonts w:asciiTheme="minorHAnsi" w:eastAsiaTheme="minorEastAsia" w:hAnsiTheme="minorHAnsi" w:cstheme="minorBidi"/>
              <w:noProof/>
            </w:rPr>
          </w:pPr>
          <w:hyperlink w:anchor="_Toc119578793" w:history="1">
            <w:r w:rsidRPr="00622DED">
              <w:rPr>
                <w:rStyle w:val="Hipervnculo"/>
                <w:rFonts w:eastAsia="Times New Roman"/>
                <w:noProof/>
              </w:rPr>
              <w:t>4.</w:t>
            </w:r>
            <w:r>
              <w:rPr>
                <w:rFonts w:asciiTheme="minorHAnsi" w:eastAsiaTheme="minorEastAsia" w:hAnsiTheme="minorHAnsi" w:cstheme="minorBidi"/>
                <w:noProof/>
              </w:rPr>
              <w:tab/>
            </w:r>
            <w:r w:rsidRPr="00622DED">
              <w:rPr>
                <w:rStyle w:val="Hipervnculo"/>
                <w:rFonts w:eastAsia="Times New Roman"/>
                <w:noProof/>
              </w:rPr>
              <w:t>REVISIÓN BIBLIOGRÁFRICA</w:t>
            </w:r>
            <w:r>
              <w:rPr>
                <w:noProof/>
                <w:webHidden/>
              </w:rPr>
              <w:tab/>
            </w:r>
            <w:r>
              <w:rPr>
                <w:noProof/>
                <w:webHidden/>
              </w:rPr>
              <w:fldChar w:fldCharType="begin"/>
            </w:r>
            <w:r>
              <w:rPr>
                <w:noProof/>
                <w:webHidden/>
              </w:rPr>
              <w:instrText xml:space="preserve"> PAGEREF _Toc119578793 \h </w:instrText>
            </w:r>
            <w:r>
              <w:rPr>
                <w:noProof/>
                <w:webHidden/>
              </w:rPr>
            </w:r>
            <w:r>
              <w:rPr>
                <w:noProof/>
                <w:webHidden/>
              </w:rPr>
              <w:fldChar w:fldCharType="separate"/>
            </w:r>
            <w:r>
              <w:rPr>
                <w:noProof/>
                <w:webHidden/>
              </w:rPr>
              <w:t>18</w:t>
            </w:r>
            <w:r>
              <w:rPr>
                <w:noProof/>
                <w:webHidden/>
              </w:rPr>
              <w:fldChar w:fldCharType="end"/>
            </w:r>
          </w:hyperlink>
        </w:p>
        <w:p w14:paraId="1F897E1C" w14:textId="72F3ED1E" w:rsidR="003C1462" w:rsidRDefault="003C1462">
          <w:pPr>
            <w:pStyle w:val="TDC2"/>
            <w:tabs>
              <w:tab w:val="left" w:pos="880"/>
              <w:tab w:val="right" w:leader="dot" w:pos="8828"/>
            </w:tabs>
            <w:rPr>
              <w:rFonts w:asciiTheme="minorHAnsi" w:eastAsiaTheme="minorEastAsia" w:hAnsiTheme="minorHAnsi" w:cstheme="minorBidi"/>
              <w:noProof/>
            </w:rPr>
          </w:pPr>
          <w:hyperlink w:anchor="_Toc119578794" w:history="1">
            <w:r w:rsidRPr="00622DED">
              <w:rPr>
                <w:rStyle w:val="Hipervnculo"/>
                <w:rFonts w:eastAsia="Times New Roman"/>
                <w:bCs/>
                <w:noProof/>
              </w:rPr>
              <w:t>4.1.</w:t>
            </w:r>
            <w:r>
              <w:rPr>
                <w:rFonts w:asciiTheme="minorHAnsi" w:eastAsiaTheme="minorEastAsia" w:hAnsiTheme="minorHAnsi" w:cstheme="minorBidi"/>
                <w:noProof/>
              </w:rPr>
              <w:tab/>
            </w:r>
            <w:r w:rsidRPr="00622DED">
              <w:rPr>
                <w:rStyle w:val="Hipervnculo"/>
                <w:rFonts w:eastAsia="Times New Roman"/>
                <w:noProof/>
              </w:rPr>
              <w:t>REDES NEURONALES</w:t>
            </w:r>
            <w:r>
              <w:rPr>
                <w:noProof/>
                <w:webHidden/>
              </w:rPr>
              <w:tab/>
            </w:r>
            <w:r>
              <w:rPr>
                <w:noProof/>
                <w:webHidden/>
              </w:rPr>
              <w:fldChar w:fldCharType="begin"/>
            </w:r>
            <w:r>
              <w:rPr>
                <w:noProof/>
                <w:webHidden/>
              </w:rPr>
              <w:instrText xml:space="preserve"> PAGEREF _Toc119578794 \h </w:instrText>
            </w:r>
            <w:r>
              <w:rPr>
                <w:noProof/>
                <w:webHidden/>
              </w:rPr>
            </w:r>
            <w:r>
              <w:rPr>
                <w:noProof/>
                <w:webHidden/>
              </w:rPr>
              <w:fldChar w:fldCharType="separate"/>
            </w:r>
            <w:r>
              <w:rPr>
                <w:noProof/>
                <w:webHidden/>
              </w:rPr>
              <w:t>18</w:t>
            </w:r>
            <w:r>
              <w:rPr>
                <w:noProof/>
                <w:webHidden/>
              </w:rPr>
              <w:fldChar w:fldCharType="end"/>
            </w:r>
          </w:hyperlink>
        </w:p>
        <w:p w14:paraId="78B7B3BD" w14:textId="3E450D8E"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795" w:history="1">
            <w:r w:rsidRPr="00622DED">
              <w:rPr>
                <w:rStyle w:val="Hipervnculo"/>
                <w:rFonts w:eastAsia="Times New Roman"/>
                <w:noProof/>
              </w:rPr>
              <w:t>4.1.1.</w:t>
            </w:r>
            <w:r>
              <w:rPr>
                <w:rFonts w:asciiTheme="minorHAnsi" w:eastAsiaTheme="minorEastAsia" w:hAnsiTheme="minorHAnsi" w:cstheme="minorBidi"/>
                <w:noProof/>
              </w:rPr>
              <w:tab/>
            </w:r>
            <w:r w:rsidRPr="00622DED">
              <w:rPr>
                <w:rStyle w:val="Hipervnculo"/>
                <w:rFonts w:eastAsia="Times New Roman"/>
                <w:noProof/>
              </w:rPr>
              <w:t>RED NEURONAL ARTIFICIAL</w:t>
            </w:r>
            <w:r>
              <w:rPr>
                <w:noProof/>
                <w:webHidden/>
              </w:rPr>
              <w:tab/>
            </w:r>
            <w:r>
              <w:rPr>
                <w:noProof/>
                <w:webHidden/>
              </w:rPr>
              <w:fldChar w:fldCharType="begin"/>
            </w:r>
            <w:r>
              <w:rPr>
                <w:noProof/>
                <w:webHidden/>
              </w:rPr>
              <w:instrText xml:space="preserve"> PAGEREF _Toc119578795 \h </w:instrText>
            </w:r>
            <w:r>
              <w:rPr>
                <w:noProof/>
                <w:webHidden/>
              </w:rPr>
            </w:r>
            <w:r>
              <w:rPr>
                <w:noProof/>
                <w:webHidden/>
              </w:rPr>
              <w:fldChar w:fldCharType="separate"/>
            </w:r>
            <w:r>
              <w:rPr>
                <w:noProof/>
                <w:webHidden/>
              </w:rPr>
              <w:t>18</w:t>
            </w:r>
            <w:r>
              <w:rPr>
                <w:noProof/>
                <w:webHidden/>
              </w:rPr>
              <w:fldChar w:fldCharType="end"/>
            </w:r>
          </w:hyperlink>
        </w:p>
        <w:p w14:paraId="3A774303" w14:textId="36880C9B"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796" w:history="1">
            <w:r w:rsidRPr="00622DED">
              <w:rPr>
                <w:rStyle w:val="Hipervnculo"/>
                <w:rFonts w:eastAsia="Times New Roman"/>
                <w:noProof/>
              </w:rPr>
              <w:t>4.1.2.</w:t>
            </w:r>
            <w:r>
              <w:rPr>
                <w:rFonts w:asciiTheme="minorHAnsi" w:eastAsiaTheme="minorEastAsia" w:hAnsiTheme="minorHAnsi" w:cstheme="minorBidi"/>
                <w:noProof/>
              </w:rPr>
              <w:tab/>
            </w:r>
            <w:r w:rsidRPr="00622DED">
              <w:rPr>
                <w:rStyle w:val="Hipervnculo"/>
                <w:rFonts w:eastAsia="Times New Roman"/>
                <w:noProof/>
              </w:rPr>
              <w:t>RED NEURONAL RECURRENTE (RNN)</w:t>
            </w:r>
            <w:r>
              <w:rPr>
                <w:noProof/>
                <w:webHidden/>
              </w:rPr>
              <w:tab/>
            </w:r>
            <w:r>
              <w:rPr>
                <w:noProof/>
                <w:webHidden/>
              </w:rPr>
              <w:fldChar w:fldCharType="begin"/>
            </w:r>
            <w:r>
              <w:rPr>
                <w:noProof/>
                <w:webHidden/>
              </w:rPr>
              <w:instrText xml:space="preserve"> PAGEREF _Toc119578796 \h </w:instrText>
            </w:r>
            <w:r>
              <w:rPr>
                <w:noProof/>
                <w:webHidden/>
              </w:rPr>
            </w:r>
            <w:r>
              <w:rPr>
                <w:noProof/>
                <w:webHidden/>
              </w:rPr>
              <w:fldChar w:fldCharType="separate"/>
            </w:r>
            <w:r>
              <w:rPr>
                <w:noProof/>
                <w:webHidden/>
              </w:rPr>
              <w:t>19</w:t>
            </w:r>
            <w:r>
              <w:rPr>
                <w:noProof/>
                <w:webHidden/>
              </w:rPr>
              <w:fldChar w:fldCharType="end"/>
            </w:r>
          </w:hyperlink>
        </w:p>
        <w:p w14:paraId="0C528C8E" w14:textId="4EED1E4F" w:rsidR="003C1462" w:rsidRDefault="003C1462">
          <w:pPr>
            <w:pStyle w:val="TDC2"/>
            <w:tabs>
              <w:tab w:val="left" w:pos="880"/>
              <w:tab w:val="right" w:leader="dot" w:pos="8828"/>
            </w:tabs>
            <w:rPr>
              <w:rFonts w:asciiTheme="minorHAnsi" w:eastAsiaTheme="minorEastAsia" w:hAnsiTheme="minorHAnsi" w:cstheme="minorBidi"/>
              <w:noProof/>
            </w:rPr>
          </w:pPr>
          <w:hyperlink w:anchor="_Toc119578797" w:history="1">
            <w:r w:rsidRPr="00622DED">
              <w:rPr>
                <w:rStyle w:val="Hipervnculo"/>
                <w:rFonts w:eastAsia="Times New Roman"/>
                <w:bCs/>
                <w:noProof/>
              </w:rPr>
              <w:t>4.2.</w:t>
            </w:r>
            <w:r>
              <w:rPr>
                <w:rFonts w:asciiTheme="minorHAnsi" w:eastAsiaTheme="minorEastAsia" w:hAnsiTheme="minorHAnsi" w:cstheme="minorBidi"/>
                <w:noProof/>
              </w:rPr>
              <w:tab/>
            </w:r>
            <w:r w:rsidRPr="00622DED">
              <w:rPr>
                <w:rStyle w:val="Hipervnculo"/>
                <w:rFonts w:eastAsia="Times New Roman"/>
                <w:noProof/>
              </w:rPr>
              <w:t>SISTEMAS DE CONTROL</w:t>
            </w:r>
            <w:r>
              <w:rPr>
                <w:noProof/>
                <w:webHidden/>
              </w:rPr>
              <w:tab/>
            </w:r>
            <w:r>
              <w:rPr>
                <w:noProof/>
                <w:webHidden/>
              </w:rPr>
              <w:fldChar w:fldCharType="begin"/>
            </w:r>
            <w:r>
              <w:rPr>
                <w:noProof/>
                <w:webHidden/>
              </w:rPr>
              <w:instrText xml:space="preserve"> PAGEREF _Toc119578797 \h </w:instrText>
            </w:r>
            <w:r>
              <w:rPr>
                <w:noProof/>
                <w:webHidden/>
              </w:rPr>
            </w:r>
            <w:r>
              <w:rPr>
                <w:noProof/>
                <w:webHidden/>
              </w:rPr>
              <w:fldChar w:fldCharType="separate"/>
            </w:r>
            <w:r>
              <w:rPr>
                <w:noProof/>
                <w:webHidden/>
              </w:rPr>
              <w:t>21</w:t>
            </w:r>
            <w:r>
              <w:rPr>
                <w:noProof/>
                <w:webHidden/>
              </w:rPr>
              <w:fldChar w:fldCharType="end"/>
            </w:r>
          </w:hyperlink>
        </w:p>
        <w:p w14:paraId="55E6DB7B" w14:textId="31FA2860"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798" w:history="1">
            <w:r w:rsidRPr="00622DED">
              <w:rPr>
                <w:rStyle w:val="Hipervnculo"/>
                <w:rFonts w:eastAsia="Times New Roman"/>
                <w:noProof/>
              </w:rPr>
              <w:t>4.2.1.</w:t>
            </w:r>
            <w:r>
              <w:rPr>
                <w:rFonts w:asciiTheme="minorHAnsi" w:eastAsiaTheme="minorEastAsia" w:hAnsiTheme="minorHAnsi" w:cstheme="minorBidi"/>
                <w:noProof/>
              </w:rPr>
              <w:tab/>
            </w:r>
            <w:r w:rsidRPr="00622DED">
              <w:rPr>
                <w:rStyle w:val="Hipervnculo"/>
                <w:rFonts w:eastAsia="Times New Roman"/>
                <w:noProof/>
              </w:rPr>
              <w:t>CONTROL INTELIGENTE</w:t>
            </w:r>
            <w:r>
              <w:rPr>
                <w:noProof/>
                <w:webHidden/>
              </w:rPr>
              <w:tab/>
            </w:r>
            <w:r>
              <w:rPr>
                <w:noProof/>
                <w:webHidden/>
              </w:rPr>
              <w:fldChar w:fldCharType="begin"/>
            </w:r>
            <w:r>
              <w:rPr>
                <w:noProof/>
                <w:webHidden/>
              </w:rPr>
              <w:instrText xml:space="preserve"> PAGEREF _Toc119578798 \h </w:instrText>
            </w:r>
            <w:r>
              <w:rPr>
                <w:noProof/>
                <w:webHidden/>
              </w:rPr>
            </w:r>
            <w:r>
              <w:rPr>
                <w:noProof/>
                <w:webHidden/>
              </w:rPr>
              <w:fldChar w:fldCharType="separate"/>
            </w:r>
            <w:r>
              <w:rPr>
                <w:noProof/>
                <w:webHidden/>
              </w:rPr>
              <w:t>21</w:t>
            </w:r>
            <w:r>
              <w:rPr>
                <w:noProof/>
                <w:webHidden/>
              </w:rPr>
              <w:fldChar w:fldCharType="end"/>
            </w:r>
          </w:hyperlink>
        </w:p>
        <w:p w14:paraId="147EEADB" w14:textId="7D389127"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799" w:history="1">
            <w:r w:rsidRPr="00622DED">
              <w:rPr>
                <w:rStyle w:val="Hipervnculo"/>
                <w:rFonts w:eastAsia="Times New Roman"/>
                <w:noProof/>
              </w:rPr>
              <w:t>4.2.2.</w:t>
            </w:r>
            <w:r>
              <w:rPr>
                <w:rFonts w:asciiTheme="minorHAnsi" w:eastAsiaTheme="minorEastAsia" w:hAnsiTheme="minorHAnsi" w:cstheme="minorBidi"/>
                <w:noProof/>
              </w:rPr>
              <w:tab/>
            </w:r>
            <w:r w:rsidRPr="00622DED">
              <w:rPr>
                <w:rStyle w:val="Hipervnculo"/>
                <w:rFonts w:eastAsia="Times New Roman"/>
                <w:noProof/>
              </w:rPr>
              <w:t>SISTEMAS INTELIGENTES</w:t>
            </w:r>
            <w:r>
              <w:rPr>
                <w:noProof/>
                <w:webHidden/>
              </w:rPr>
              <w:tab/>
            </w:r>
            <w:r>
              <w:rPr>
                <w:noProof/>
                <w:webHidden/>
              </w:rPr>
              <w:fldChar w:fldCharType="begin"/>
            </w:r>
            <w:r>
              <w:rPr>
                <w:noProof/>
                <w:webHidden/>
              </w:rPr>
              <w:instrText xml:space="preserve"> PAGEREF _Toc119578799 \h </w:instrText>
            </w:r>
            <w:r>
              <w:rPr>
                <w:noProof/>
                <w:webHidden/>
              </w:rPr>
            </w:r>
            <w:r>
              <w:rPr>
                <w:noProof/>
                <w:webHidden/>
              </w:rPr>
              <w:fldChar w:fldCharType="separate"/>
            </w:r>
            <w:r>
              <w:rPr>
                <w:noProof/>
                <w:webHidden/>
              </w:rPr>
              <w:t>22</w:t>
            </w:r>
            <w:r>
              <w:rPr>
                <w:noProof/>
                <w:webHidden/>
              </w:rPr>
              <w:fldChar w:fldCharType="end"/>
            </w:r>
          </w:hyperlink>
        </w:p>
        <w:p w14:paraId="64049FFC" w14:textId="600ACE68"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00" w:history="1">
            <w:r w:rsidRPr="00622DED">
              <w:rPr>
                <w:rStyle w:val="Hipervnculo"/>
                <w:rFonts w:eastAsia="Times New Roman"/>
                <w:noProof/>
              </w:rPr>
              <w:t>4.2.3.</w:t>
            </w:r>
            <w:r>
              <w:rPr>
                <w:rFonts w:asciiTheme="minorHAnsi" w:eastAsiaTheme="minorEastAsia" w:hAnsiTheme="minorHAnsi" w:cstheme="minorBidi"/>
                <w:noProof/>
              </w:rPr>
              <w:tab/>
            </w:r>
            <w:r w:rsidRPr="00622DED">
              <w:rPr>
                <w:rStyle w:val="Hipervnculo"/>
                <w:rFonts w:eastAsia="Times New Roman"/>
                <w:noProof/>
              </w:rPr>
              <w:t>CONTROLADOR PROPORCIONAL INTEGRAL DERIVADO (PID)</w:t>
            </w:r>
            <w:r>
              <w:rPr>
                <w:noProof/>
                <w:webHidden/>
              </w:rPr>
              <w:tab/>
            </w:r>
            <w:r>
              <w:rPr>
                <w:noProof/>
                <w:webHidden/>
              </w:rPr>
              <w:fldChar w:fldCharType="begin"/>
            </w:r>
            <w:r>
              <w:rPr>
                <w:noProof/>
                <w:webHidden/>
              </w:rPr>
              <w:instrText xml:space="preserve"> PAGEREF _Toc119578800 \h </w:instrText>
            </w:r>
            <w:r>
              <w:rPr>
                <w:noProof/>
                <w:webHidden/>
              </w:rPr>
            </w:r>
            <w:r>
              <w:rPr>
                <w:noProof/>
                <w:webHidden/>
              </w:rPr>
              <w:fldChar w:fldCharType="separate"/>
            </w:r>
            <w:r>
              <w:rPr>
                <w:noProof/>
                <w:webHidden/>
              </w:rPr>
              <w:t>22</w:t>
            </w:r>
            <w:r>
              <w:rPr>
                <w:noProof/>
                <w:webHidden/>
              </w:rPr>
              <w:fldChar w:fldCharType="end"/>
            </w:r>
          </w:hyperlink>
        </w:p>
        <w:p w14:paraId="207A6AE1" w14:textId="583F0967" w:rsidR="003C1462" w:rsidRDefault="003C1462">
          <w:pPr>
            <w:pStyle w:val="TDC2"/>
            <w:tabs>
              <w:tab w:val="left" w:pos="880"/>
              <w:tab w:val="right" w:leader="dot" w:pos="8828"/>
            </w:tabs>
            <w:rPr>
              <w:rFonts w:asciiTheme="minorHAnsi" w:eastAsiaTheme="minorEastAsia" w:hAnsiTheme="minorHAnsi" w:cstheme="minorBidi"/>
              <w:noProof/>
            </w:rPr>
          </w:pPr>
          <w:hyperlink w:anchor="_Toc119578801" w:history="1">
            <w:r w:rsidRPr="00622DED">
              <w:rPr>
                <w:rStyle w:val="Hipervnculo"/>
                <w:rFonts w:eastAsia="Times New Roman"/>
                <w:bCs/>
                <w:noProof/>
              </w:rPr>
              <w:t>4.3.</w:t>
            </w:r>
            <w:r>
              <w:rPr>
                <w:rFonts w:asciiTheme="minorHAnsi" w:eastAsiaTheme="minorEastAsia" w:hAnsiTheme="minorHAnsi" w:cstheme="minorBidi"/>
                <w:noProof/>
              </w:rPr>
              <w:tab/>
            </w:r>
            <w:r w:rsidRPr="00622DED">
              <w:rPr>
                <w:rStyle w:val="Hipervnculo"/>
                <w:rFonts w:eastAsia="Times New Roman"/>
                <w:noProof/>
              </w:rPr>
              <w:t>DESHIDRATADORES (SECADO DE FRUTAS)</w:t>
            </w:r>
            <w:r>
              <w:rPr>
                <w:noProof/>
                <w:webHidden/>
              </w:rPr>
              <w:tab/>
            </w:r>
            <w:r>
              <w:rPr>
                <w:noProof/>
                <w:webHidden/>
              </w:rPr>
              <w:fldChar w:fldCharType="begin"/>
            </w:r>
            <w:r>
              <w:rPr>
                <w:noProof/>
                <w:webHidden/>
              </w:rPr>
              <w:instrText xml:space="preserve"> PAGEREF _Toc119578801 \h </w:instrText>
            </w:r>
            <w:r>
              <w:rPr>
                <w:noProof/>
                <w:webHidden/>
              </w:rPr>
            </w:r>
            <w:r>
              <w:rPr>
                <w:noProof/>
                <w:webHidden/>
              </w:rPr>
              <w:fldChar w:fldCharType="separate"/>
            </w:r>
            <w:r>
              <w:rPr>
                <w:noProof/>
                <w:webHidden/>
              </w:rPr>
              <w:t>23</w:t>
            </w:r>
            <w:r>
              <w:rPr>
                <w:noProof/>
                <w:webHidden/>
              </w:rPr>
              <w:fldChar w:fldCharType="end"/>
            </w:r>
          </w:hyperlink>
        </w:p>
        <w:p w14:paraId="1362F589" w14:textId="42840A18" w:rsidR="003C1462" w:rsidRDefault="003C1462">
          <w:pPr>
            <w:pStyle w:val="TDC2"/>
            <w:tabs>
              <w:tab w:val="left" w:pos="880"/>
              <w:tab w:val="right" w:leader="dot" w:pos="8828"/>
            </w:tabs>
            <w:rPr>
              <w:rFonts w:asciiTheme="minorHAnsi" w:eastAsiaTheme="minorEastAsia" w:hAnsiTheme="minorHAnsi" w:cstheme="minorBidi"/>
              <w:noProof/>
            </w:rPr>
          </w:pPr>
          <w:hyperlink w:anchor="_Toc119578802" w:history="1">
            <w:r w:rsidRPr="00622DED">
              <w:rPr>
                <w:rStyle w:val="Hipervnculo"/>
                <w:rFonts w:eastAsia="Times New Roman"/>
                <w:bCs/>
                <w:noProof/>
              </w:rPr>
              <w:t>4.4.</w:t>
            </w:r>
            <w:r>
              <w:rPr>
                <w:rFonts w:asciiTheme="minorHAnsi" w:eastAsiaTheme="minorEastAsia" w:hAnsiTheme="minorHAnsi" w:cstheme="minorBidi"/>
                <w:noProof/>
              </w:rPr>
              <w:tab/>
            </w:r>
            <w:r w:rsidRPr="00622DED">
              <w:rPr>
                <w:rStyle w:val="Hipervnculo"/>
                <w:rFonts w:eastAsia="Times New Roman"/>
                <w:noProof/>
              </w:rPr>
              <w:t>SISTEMAS DINAMICOS</w:t>
            </w:r>
            <w:r>
              <w:rPr>
                <w:noProof/>
                <w:webHidden/>
              </w:rPr>
              <w:tab/>
            </w:r>
            <w:r>
              <w:rPr>
                <w:noProof/>
                <w:webHidden/>
              </w:rPr>
              <w:fldChar w:fldCharType="begin"/>
            </w:r>
            <w:r>
              <w:rPr>
                <w:noProof/>
                <w:webHidden/>
              </w:rPr>
              <w:instrText xml:space="preserve"> PAGEREF _Toc119578802 \h </w:instrText>
            </w:r>
            <w:r>
              <w:rPr>
                <w:noProof/>
                <w:webHidden/>
              </w:rPr>
            </w:r>
            <w:r>
              <w:rPr>
                <w:noProof/>
                <w:webHidden/>
              </w:rPr>
              <w:fldChar w:fldCharType="separate"/>
            </w:r>
            <w:r>
              <w:rPr>
                <w:noProof/>
                <w:webHidden/>
              </w:rPr>
              <w:t>24</w:t>
            </w:r>
            <w:r>
              <w:rPr>
                <w:noProof/>
                <w:webHidden/>
              </w:rPr>
              <w:fldChar w:fldCharType="end"/>
            </w:r>
          </w:hyperlink>
        </w:p>
        <w:p w14:paraId="56723A4C" w14:textId="6D8CEE0E" w:rsidR="003C1462" w:rsidRDefault="003C1462">
          <w:pPr>
            <w:pStyle w:val="TDC1"/>
            <w:tabs>
              <w:tab w:val="left" w:pos="440"/>
              <w:tab w:val="right" w:leader="dot" w:pos="8828"/>
            </w:tabs>
            <w:rPr>
              <w:rFonts w:asciiTheme="minorHAnsi" w:eastAsiaTheme="minorEastAsia" w:hAnsiTheme="minorHAnsi" w:cstheme="minorBidi"/>
              <w:noProof/>
            </w:rPr>
          </w:pPr>
          <w:hyperlink w:anchor="_Toc119578803" w:history="1">
            <w:r w:rsidRPr="00622DED">
              <w:rPr>
                <w:rStyle w:val="Hipervnculo"/>
                <w:rFonts w:eastAsia="Times New Roman"/>
                <w:noProof/>
              </w:rPr>
              <w:t>5.</w:t>
            </w:r>
            <w:r>
              <w:rPr>
                <w:rFonts w:asciiTheme="minorHAnsi" w:eastAsiaTheme="minorEastAsia" w:hAnsiTheme="minorHAnsi" w:cstheme="minorBidi"/>
                <w:noProof/>
              </w:rPr>
              <w:tab/>
            </w:r>
            <w:r w:rsidRPr="00622DED">
              <w:rPr>
                <w:rStyle w:val="Hipervnculo"/>
                <w:rFonts w:eastAsia="Times New Roman"/>
                <w:noProof/>
              </w:rPr>
              <w:t>ESTADO DEL ARTE</w:t>
            </w:r>
            <w:r>
              <w:rPr>
                <w:noProof/>
                <w:webHidden/>
              </w:rPr>
              <w:tab/>
            </w:r>
            <w:r>
              <w:rPr>
                <w:noProof/>
                <w:webHidden/>
              </w:rPr>
              <w:fldChar w:fldCharType="begin"/>
            </w:r>
            <w:r>
              <w:rPr>
                <w:noProof/>
                <w:webHidden/>
              </w:rPr>
              <w:instrText xml:space="preserve"> PAGEREF _Toc119578803 \h </w:instrText>
            </w:r>
            <w:r>
              <w:rPr>
                <w:noProof/>
                <w:webHidden/>
              </w:rPr>
            </w:r>
            <w:r>
              <w:rPr>
                <w:noProof/>
                <w:webHidden/>
              </w:rPr>
              <w:fldChar w:fldCharType="separate"/>
            </w:r>
            <w:r>
              <w:rPr>
                <w:noProof/>
                <w:webHidden/>
              </w:rPr>
              <w:t>24</w:t>
            </w:r>
            <w:r>
              <w:rPr>
                <w:noProof/>
                <w:webHidden/>
              </w:rPr>
              <w:fldChar w:fldCharType="end"/>
            </w:r>
          </w:hyperlink>
        </w:p>
        <w:p w14:paraId="773351EB" w14:textId="5F61A42F" w:rsidR="003C1462" w:rsidRDefault="003C1462">
          <w:pPr>
            <w:pStyle w:val="TDC2"/>
            <w:tabs>
              <w:tab w:val="left" w:pos="880"/>
              <w:tab w:val="right" w:leader="dot" w:pos="8828"/>
            </w:tabs>
            <w:rPr>
              <w:rFonts w:asciiTheme="minorHAnsi" w:eastAsiaTheme="minorEastAsia" w:hAnsiTheme="minorHAnsi" w:cstheme="minorBidi"/>
              <w:noProof/>
            </w:rPr>
          </w:pPr>
          <w:hyperlink w:anchor="_Toc119578804" w:history="1">
            <w:r w:rsidRPr="00622DED">
              <w:rPr>
                <w:rStyle w:val="Hipervnculo"/>
                <w:rFonts w:eastAsia="Times New Roman"/>
                <w:bCs/>
                <w:noProof/>
              </w:rPr>
              <w:t>5.1.</w:t>
            </w:r>
            <w:r>
              <w:rPr>
                <w:rFonts w:asciiTheme="minorHAnsi" w:eastAsiaTheme="minorEastAsia" w:hAnsiTheme="minorHAnsi" w:cstheme="minorBidi"/>
                <w:noProof/>
              </w:rPr>
              <w:tab/>
            </w:r>
            <w:r w:rsidRPr="00622DED">
              <w:rPr>
                <w:rStyle w:val="Hipervnculo"/>
                <w:rFonts w:eastAsia="Times New Roman"/>
                <w:noProof/>
              </w:rPr>
              <w:t>ÁMBITO INTERNACIONAL</w:t>
            </w:r>
            <w:r>
              <w:rPr>
                <w:noProof/>
                <w:webHidden/>
              </w:rPr>
              <w:tab/>
            </w:r>
            <w:r>
              <w:rPr>
                <w:noProof/>
                <w:webHidden/>
              </w:rPr>
              <w:fldChar w:fldCharType="begin"/>
            </w:r>
            <w:r>
              <w:rPr>
                <w:noProof/>
                <w:webHidden/>
              </w:rPr>
              <w:instrText xml:space="preserve"> PAGEREF _Toc119578804 \h </w:instrText>
            </w:r>
            <w:r>
              <w:rPr>
                <w:noProof/>
                <w:webHidden/>
              </w:rPr>
            </w:r>
            <w:r>
              <w:rPr>
                <w:noProof/>
                <w:webHidden/>
              </w:rPr>
              <w:fldChar w:fldCharType="separate"/>
            </w:r>
            <w:r>
              <w:rPr>
                <w:noProof/>
                <w:webHidden/>
              </w:rPr>
              <w:t>24</w:t>
            </w:r>
            <w:r>
              <w:rPr>
                <w:noProof/>
                <w:webHidden/>
              </w:rPr>
              <w:fldChar w:fldCharType="end"/>
            </w:r>
          </w:hyperlink>
        </w:p>
        <w:p w14:paraId="06DA9C2F" w14:textId="30D49004"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05" w:history="1">
            <w:r w:rsidRPr="00622DED">
              <w:rPr>
                <w:rStyle w:val="Hipervnculo"/>
                <w:rFonts w:eastAsia="Times New Roman"/>
                <w:noProof/>
              </w:rPr>
              <w:t>5.1.1.</w:t>
            </w:r>
            <w:r>
              <w:rPr>
                <w:rFonts w:asciiTheme="minorHAnsi" w:eastAsiaTheme="minorEastAsia" w:hAnsiTheme="minorHAnsi" w:cstheme="minorBidi"/>
                <w:noProof/>
              </w:rPr>
              <w:tab/>
            </w:r>
            <w:r w:rsidRPr="00622DED">
              <w:rPr>
                <w:rStyle w:val="Hipervnculo"/>
                <w:rFonts w:eastAsia="Times New Roman"/>
                <w:noProof/>
              </w:rPr>
              <w:t>COMPARACION DE CARACTERISTICAS MORFOMETRICAS CON REDES NEURONALES</w:t>
            </w:r>
            <w:r>
              <w:rPr>
                <w:noProof/>
                <w:webHidden/>
              </w:rPr>
              <w:tab/>
            </w:r>
            <w:r>
              <w:rPr>
                <w:noProof/>
                <w:webHidden/>
              </w:rPr>
              <w:fldChar w:fldCharType="begin"/>
            </w:r>
            <w:r>
              <w:rPr>
                <w:noProof/>
                <w:webHidden/>
              </w:rPr>
              <w:instrText xml:space="preserve"> PAGEREF _Toc119578805 \h </w:instrText>
            </w:r>
            <w:r>
              <w:rPr>
                <w:noProof/>
                <w:webHidden/>
              </w:rPr>
            </w:r>
            <w:r>
              <w:rPr>
                <w:noProof/>
                <w:webHidden/>
              </w:rPr>
              <w:fldChar w:fldCharType="separate"/>
            </w:r>
            <w:r>
              <w:rPr>
                <w:noProof/>
                <w:webHidden/>
              </w:rPr>
              <w:t>24</w:t>
            </w:r>
            <w:r>
              <w:rPr>
                <w:noProof/>
                <w:webHidden/>
              </w:rPr>
              <w:fldChar w:fldCharType="end"/>
            </w:r>
          </w:hyperlink>
        </w:p>
        <w:p w14:paraId="0BA67BA3" w14:textId="79A02BBB"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06" w:history="1">
            <w:r w:rsidRPr="00622DED">
              <w:rPr>
                <w:rStyle w:val="Hipervnculo"/>
                <w:rFonts w:eastAsia="Times New Roman"/>
                <w:noProof/>
              </w:rPr>
              <w:t>5.1.2.</w:t>
            </w:r>
            <w:r>
              <w:rPr>
                <w:rFonts w:asciiTheme="minorHAnsi" w:eastAsiaTheme="minorEastAsia" w:hAnsiTheme="minorHAnsi" w:cstheme="minorBidi"/>
                <w:noProof/>
              </w:rPr>
              <w:tab/>
            </w:r>
            <w:r w:rsidRPr="00622DED">
              <w:rPr>
                <w:rStyle w:val="Hipervnculo"/>
                <w:rFonts w:eastAsia="Times New Roman"/>
                <w:noProof/>
              </w:rPr>
              <w:t>RED NEURONAL PARA SISNTETIZAR Y AGILIZAR PROCESO DE DERIVACIÓN</w:t>
            </w:r>
            <w:r>
              <w:rPr>
                <w:noProof/>
                <w:webHidden/>
              </w:rPr>
              <w:tab/>
            </w:r>
            <w:r>
              <w:rPr>
                <w:noProof/>
                <w:webHidden/>
              </w:rPr>
              <w:fldChar w:fldCharType="begin"/>
            </w:r>
            <w:r>
              <w:rPr>
                <w:noProof/>
                <w:webHidden/>
              </w:rPr>
              <w:instrText xml:space="preserve"> PAGEREF _Toc119578806 \h </w:instrText>
            </w:r>
            <w:r>
              <w:rPr>
                <w:noProof/>
                <w:webHidden/>
              </w:rPr>
            </w:r>
            <w:r>
              <w:rPr>
                <w:noProof/>
                <w:webHidden/>
              </w:rPr>
              <w:fldChar w:fldCharType="separate"/>
            </w:r>
            <w:r>
              <w:rPr>
                <w:noProof/>
                <w:webHidden/>
              </w:rPr>
              <w:t>26</w:t>
            </w:r>
            <w:r>
              <w:rPr>
                <w:noProof/>
                <w:webHidden/>
              </w:rPr>
              <w:fldChar w:fldCharType="end"/>
            </w:r>
          </w:hyperlink>
        </w:p>
        <w:p w14:paraId="0CE1D769" w14:textId="6FCDB916"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07" w:history="1">
            <w:r w:rsidRPr="00622DED">
              <w:rPr>
                <w:rStyle w:val="Hipervnculo"/>
                <w:rFonts w:eastAsia="Times New Roman"/>
                <w:noProof/>
              </w:rPr>
              <w:t>5.1.3.</w:t>
            </w:r>
            <w:r>
              <w:rPr>
                <w:rFonts w:asciiTheme="minorHAnsi" w:eastAsiaTheme="minorEastAsia" w:hAnsiTheme="minorHAnsi" w:cstheme="minorBidi"/>
                <w:noProof/>
              </w:rPr>
              <w:tab/>
            </w:r>
            <w:r w:rsidRPr="00622DED">
              <w:rPr>
                <w:rStyle w:val="Hipervnculo"/>
                <w:rFonts w:eastAsia="Times New Roman"/>
                <w:noProof/>
              </w:rPr>
              <w:t>RED NEURONAL PARA CUANTIFICACIÓN DE RENDIMIENTO DE FRUTA</w:t>
            </w:r>
            <w:r>
              <w:rPr>
                <w:noProof/>
                <w:webHidden/>
              </w:rPr>
              <w:tab/>
            </w:r>
            <w:r>
              <w:rPr>
                <w:noProof/>
                <w:webHidden/>
              </w:rPr>
              <w:fldChar w:fldCharType="begin"/>
            </w:r>
            <w:r>
              <w:rPr>
                <w:noProof/>
                <w:webHidden/>
              </w:rPr>
              <w:instrText xml:space="preserve"> PAGEREF _Toc119578807 \h </w:instrText>
            </w:r>
            <w:r>
              <w:rPr>
                <w:noProof/>
                <w:webHidden/>
              </w:rPr>
            </w:r>
            <w:r>
              <w:rPr>
                <w:noProof/>
                <w:webHidden/>
              </w:rPr>
              <w:fldChar w:fldCharType="separate"/>
            </w:r>
            <w:r>
              <w:rPr>
                <w:noProof/>
                <w:webHidden/>
              </w:rPr>
              <w:t>26</w:t>
            </w:r>
            <w:r>
              <w:rPr>
                <w:noProof/>
                <w:webHidden/>
              </w:rPr>
              <w:fldChar w:fldCharType="end"/>
            </w:r>
          </w:hyperlink>
        </w:p>
        <w:p w14:paraId="4F119DA7" w14:textId="69654258"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08" w:history="1">
            <w:r w:rsidRPr="00622DED">
              <w:rPr>
                <w:rStyle w:val="Hipervnculo"/>
                <w:rFonts w:eastAsia="Times New Roman"/>
                <w:noProof/>
              </w:rPr>
              <w:t>5.1.4.</w:t>
            </w:r>
            <w:r>
              <w:rPr>
                <w:rFonts w:asciiTheme="minorHAnsi" w:eastAsiaTheme="minorEastAsia" w:hAnsiTheme="minorHAnsi" w:cstheme="minorBidi"/>
                <w:noProof/>
              </w:rPr>
              <w:tab/>
            </w:r>
            <w:r w:rsidRPr="00622DED">
              <w:rPr>
                <w:rStyle w:val="Hipervnculo"/>
                <w:rFonts w:eastAsia="Times New Roman"/>
                <w:noProof/>
              </w:rPr>
              <w:t>COMBIANCION DE REDES NEURONALES CON FUNCIÓN SIGMOIDAL</w:t>
            </w:r>
            <w:r>
              <w:rPr>
                <w:noProof/>
                <w:webHidden/>
              </w:rPr>
              <w:tab/>
            </w:r>
            <w:r>
              <w:rPr>
                <w:noProof/>
                <w:webHidden/>
              </w:rPr>
              <w:fldChar w:fldCharType="begin"/>
            </w:r>
            <w:r>
              <w:rPr>
                <w:noProof/>
                <w:webHidden/>
              </w:rPr>
              <w:instrText xml:space="preserve"> PAGEREF _Toc119578808 \h </w:instrText>
            </w:r>
            <w:r>
              <w:rPr>
                <w:noProof/>
                <w:webHidden/>
              </w:rPr>
            </w:r>
            <w:r>
              <w:rPr>
                <w:noProof/>
                <w:webHidden/>
              </w:rPr>
              <w:fldChar w:fldCharType="separate"/>
            </w:r>
            <w:r>
              <w:rPr>
                <w:noProof/>
                <w:webHidden/>
              </w:rPr>
              <w:t>27</w:t>
            </w:r>
            <w:r>
              <w:rPr>
                <w:noProof/>
                <w:webHidden/>
              </w:rPr>
              <w:fldChar w:fldCharType="end"/>
            </w:r>
          </w:hyperlink>
        </w:p>
        <w:p w14:paraId="71D9E695" w14:textId="46D0B140"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09" w:history="1">
            <w:r w:rsidRPr="00622DED">
              <w:rPr>
                <w:rStyle w:val="Hipervnculo"/>
                <w:rFonts w:eastAsia="Times New Roman"/>
                <w:noProof/>
              </w:rPr>
              <w:t>5.1.5.</w:t>
            </w:r>
            <w:r>
              <w:rPr>
                <w:rFonts w:asciiTheme="minorHAnsi" w:eastAsiaTheme="minorEastAsia" w:hAnsiTheme="minorHAnsi" w:cstheme="minorBidi"/>
                <w:noProof/>
              </w:rPr>
              <w:tab/>
            </w:r>
            <w:r w:rsidRPr="00622DED">
              <w:rPr>
                <w:rStyle w:val="Hipervnculo"/>
                <w:rFonts w:eastAsia="Times New Roman"/>
                <w:noProof/>
              </w:rPr>
              <w:t>RED NEURONAL DE PICOS</w:t>
            </w:r>
            <w:r>
              <w:rPr>
                <w:noProof/>
                <w:webHidden/>
              </w:rPr>
              <w:tab/>
            </w:r>
            <w:r>
              <w:rPr>
                <w:noProof/>
                <w:webHidden/>
              </w:rPr>
              <w:fldChar w:fldCharType="begin"/>
            </w:r>
            <w:r>
              <w:rPr>
                <w:noProof/>
                <w:webHidden/>
              </w:rPr>
              <w:instrText xml:space="preserve"> PAGEREF _Toc119578809 \h </w:instrText>
            </w:r>
            <w:r>
              <w:rPr>
                <w:noProof/>
                <w:webHidden/>
              </w:rPr>
            </w:r>
            <w:r>
              <w:rPr>
                <w:noProof/>
                <w:webHidden/>
              </w:rPr>
              <w:fldChar w:fldCharType="separate"/>
            </w:r>
            <w:r>
              <w:rPr>
                <w:noProof/>
                <w:webHidden/>
              </w:rPr>
              <w:t>27</w:t>
            </w:r>
            <w:r>
              <w:rPr>
                <w:noProof/>
                <w:webHidden/>
              </w:rPr>
              <w:fldChar w:fldCharType="end"/>
            </w:r>
          </w:hyperlink>
        </w:p>
        <w:p w14:paraId="4F6FD6F1" w14:textId="1317E4FD"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10" w:history="1">
            <w:r w:rsidRPr="00622DED">
              <w:rPr>
                <w:rStyle w:val="Hipervnculo"/>
                <w:noProof/>
              </w:rPr>
              <w:t>5.1.6.</w:t>
            </w:r>
            <w:r>
              <w:rPr>
                <w:rFonts w:asciiTheme="minorHAnsi" w:eastAsiaTheme="minorEastAsia" w:hAnsiTheme="minorHAnsi" w:cstheme="minorBidi"/>
                <w:noProof/>
              </w:rPr>
              <w:tab/>
            </w:r>
            <w:r w:rsidRPr="00622DED">
              <w:rPr>
                <w:rStyle w:val="Hipervnculo"/>
                <w:noProof/>
              </w:rPr>
              <w:t>IDENTIFICACIÓN DE MODELOS DINÁMICOS POR RED NEURONAL</w:t>
            </w:r>
            <w:r>
              <w:rPr>
                <w:noProof/>
                <w:webHidden/>
              </w:rPr>
              <w:tab/>
            </w:r>
            <w:r>
              <w:rPr>
                <w:noProof/>
                <w:webHidden/>
              </w:rPr>
              <w:fldChar w:fldCharType="begin"/>
            </w:r>
            <w:r>
              <w:rPr>
                <w:noProof/>
                <w:webHidden/>
              </w:rPr>
              <w:instrText xml:space="preserve"> PAGEREF _Toc119578810 \h </w:instrText>
            </w:r>
            <w:r>
              <w:rPr>
                <w:noProof/>
                <w:webHidden/>
              </w:rPr>
            </w:r>
            <w:r>
              <w:rPr>
                <w:noProof/>
                <w:webHidden/>
              </w:rPr>
              <w:fldChar w:fldCharType="separate"/>
            </w:r>
            <w:r>
              <w:rPr>
                <w:noProof/>
                <w:webHidden/>
              </w:rPr>
              <w:t>29</w:t>
            </w:r>
            <w:r>
              <w:rPr>
                <w:noProof/>
                <w:webHidden/>
              </w:rPr>
              <w:fldChar w:fldCharType="end"/>
            </w:r>
          </w:hyperlink>
        </w:p>
        <w:p w14:paraId="1095BC49" w14:textId="65ED56CB"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11" w:history="1">
            <w:r w:rsidRPr="00622DED">
              <w:rPr>
                <w:rStyle w:val="Hipervnculo"/>
                <w:rFonts w:eastAsia="Times New Roman"/>
                <w:noProof/>
              </w:rPr>
              <w:t>5.1.7.</w:t>
            </w:r>
            <w:r>
              <w:rPr>
                <w:rFonts w:asciiTheme="minorHAnsi" w:eastAsiaTheme="minorEastAsia" w:hAnsiTheme="minorHAnsi" w:cstheme="minorBidi"/>
                <w:noProof/>
              </w:rPr>
              <w:tab/>
            </w:r>
            <w:r w:rsidRPr="00622DED">
              <w:rPr>
                <w:rStyle w:val="Hipervnculo"/>
                <w:rFonts w:eastAsia="Times New Roman"/>
                <w:noProof/>
              </w:rPr>
              <w:t>SISTEMA INTELIGENTE DE CONTROL PARA MONITOREO DE TEMPERATURA Y HUMEDAD</w:t>
            </w:r>
            <w:r>
              <w:rPr>
                <w:noProof/>
                <w:webHidden/>
              </w:rPr>
              <w:tab/>
            </w:r>
            <w:r>
              <w:rPr>
                <w:noProof/>
                <w:webHidden/>
              </w:rPr>
              <w:fldChar w:fldCharType="begin"/>
            </w:r>
            <w:r>
              <w:rPr>
                <w:noProof/>
                <w:webHidden/>
              </w:rPr>
              <w:instrText xml:space="preserve"> PAGEREF _Toc119578811 \h </w:instrText>
            </w:r>
            <w:r>
              <w:rPr>
                <w:noProof/>
                <w:webHidden/>
              </w:rPr>
            </w:r>
            <w:r>
              <w:rPr>
                <w:noProof/>
                <w:webHidden/>
              </w:rPr>
              <w:fldChar w:fldCharType="separate"/>
            </w:r>
            <w:r>
              <w:rPr>
                <w:noProof/>
                <w:webHidden/>
              </w:rPr>
              <w:t>30</w:t>
            </w:r>
            <w:r>
              <w:rPr>
                <w:noProof/>
                <w:webHidden/>
              </w:rPr>
              <w:fldChar w:fldCharType="end"/>
            </w:r>
          </w:hyperlink>
        </w:p>
        <w:p w14:paraId="5B65031A" w14:textId="18CFDB8E"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12" w:history="1">
            <w:r w:rsidRPr="00622DED">
              <w:rPr>
                <w:rStyle w:val="Hipervnculo"/>
                <w:rFonts w:eastAsia="Times New Roman"/>
                <w:noProof/>
              </w:rPr>
              <w:t>5.1.8.</w:t>
            </w:r>
            <w:r>
              <w:rPr>
                <w:rFonts w:asciiTheme="minorHAnsi" w:eastAsiaTheme="minorEastAsia" w:hAnsiTheme="minorHAnsi" w:cstheme="minorBidi"/>
                <w:noProof/>
              </w:rPr>
              <w:tab/>
            </w:r>
            <w:r w:rsidRPr="00622DED">
              <w:rPr>
                <w:rStyle w:val="Hipervnculo"/>
                <w:rFonts w:eastAsia="Times New Roman"/>
                <w:noProof/>
              </w:rPr>
              <w:t>PLANTA HIBRIDA DE GAS SOLAR-LP</w:t>
            </w:r>
            <w:r>
              <w:rPr>
                <w:noProof/>
                <w:webHidden/>
              </w:rPr>
              <w:tab/>
            </w:r>
            <w:r>
              <w:rPr>
                <w:noProof/>
                <w:webHidden/>
              </w:rPr>
              <w:fldChar w:fldCharType="begin"/>
            </w:r>
            <w:r>
              <w:rPr>
                <w:noProof/>
                <w:webHidden/>
              </w:rPr>
              <w:instrText xml:space="preserve"> PAGEREF _Toc119578812 \h </w:instrText>
            </w:r>
            <w:r>
              <w:rPr>
                <w:noProof/>
                <w:webHidden/>
              </w:rPr>
            </w:r>
            <w:r>
              <w:rPr>
                <w:noProof/>
                <w:webHidden/>
              </w:rPr>
              <w:fldChar w:fldCharType="separate"/>
            </w:r>
            <w:r>
              <w:rPr>
                <w:noProof/>
                <w:webHidden/>
              </w:rPr>
              <w:t>31</w:t>
            </w:r>
            <w:r>
              <w:rPr>
                <w:noProof/>
                <w:webHidden/>
              </w:rPr>
              <w:fldChar w:fldCharType="end"/>
            </w:r>
          </w:hyperlink>
        </w:p>
        <w:p w14:paraId="4D34DA54" w14:textId="07518DDB"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13" w:history="1">
            <w:r w:rsidRPr="00622DED">
              <w:rPr>
                <w:rStyle w:val="Hipervnculo"/>
                <w:rFonts w:eastAsia="Times New Roman"/>
                <w:noProof/>
              </w:rPr>
              <w:t>5.1.9.</w:t>
            </w:r>
            <w:r>
              <w:rPr>
                <w:rFonts w:asciiTheme="minorHAnsi" w:eastAsiaTheme="minorEastAsia" w:hAnsiTheme="minorHAnsi" w:cstheme="minorBidi"/>
                <w:noProof/>
              </w:rPr>
              <w:tab/>
            </w:r>
            <w:r w:rsidRPr="00622DED">
              <w:rPr>
                <w:rStyle w:val="Hipervnculo"/>
                <w:rFonts w:eastAsia="Times New Roman"/>
                <w:noProof/>
              </w:rPr>
              <w:t>SECADOR DE FRUTAS Y VERDURA A BASE DE ENERGÍA SOLAR</w:t>
            </w:r>
            <w:r>
              <w:rPr>
                <w:noProof/>
                <w:webHidden/>
              </w:rPr>
              <w:tab/>
            </w:r>
            <w:r>
              <w:rPr>
                <w:noProof/>
                <w:webHidden/>
              </w:rPr>
              <w:fldChar w:fldCharType="begin"/>
            </w:r>
            <w:r>
              <w:rPr>
                <w:noProof/>
                <w:webHidden/>
              </w:rPr>
              <w:instrText xml:space="preserve"> PAGEREF _Toc119578813 \h </w:instrText>
            </w:r>
            <w:r>
              <w:rPr>
                <w:noProof/>
                <w:webHidden/>
              </w:rPr>
            </w:r>
            <w:r>
              <w:rPr>
                <w:noProof/>
                <w:webHidden/>
              </w:rPr>
              <w:fldChar w:fldCharType="separate"/>
            </w:r>
            <w:r>
              <w:rPr>
                <w:noProof/>
                <w:webHidden/>
              </w:rPr>
              <w:t>32</w:t>
            </w:r>
            <w:r>
              <w:rPr>
                <w:noProof/>
                <w:webHidden/>
              </w:rPr>
              <w:fldChar w:fldCharType="end"/>
            </w:r>
          </w:hyperlink>
        </w:p>
        <w:p w14:paraId="7FA8B934" w14:textId="67C6ADEC"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14" w:history="1">
            <w:r w:rsidRPr="00622DED">
              <w:rPr>
                <w:rStyle w:val="Hipervnculo"/>
                <w:noProof/>
              </w:rPr>
              <w:t>5.1.10.</w:t>
            </w:r>
            <w:r>
              <w:rPr>
                <w:rFonts w:asciiTheme="minorHAnsi" w:eastAsiaTheme="minorEastAsia" w:hAnsiTheme="minorHAnsi" w:cstheme="minorBidi"/>
                <w:noProof/>
              </w:rPr>
              <w:tab/>
            </w:r>
            <w:r w:rsidRPr="00622DED">
              <w:rPr>
                <w:rStyle w:val="Hipervnculo"/>
                <w:noProof/>
              </w:rPr>
              <w:t>RED NEURONAL RECURRENTE PHICNET</w:t>
            </w:r>
            <w:r>
              <w:rPr>
                <w:noProof/>
                <w:webHidden/>
              </w:rPr>
              <w:tab/>
            </w:r>
            <w:r>
              <w:rPr>
                <w:noProof/>
                <w:webHidden/>
              </w:rPr>
              <w:fldChar w:fldCharType="begin"/>
            </w:r>
            <w:r>
              <w:rPr>
                <w:noProof/>
                <w:webHidden/>
              </w:rPr>
              <w:instrText xml:space="preserve"> PAGEREF _Toc119578814 \h </w:instrText>
            </w:r>
            <w:r>
              <w:rPr>
                <w:noProof/>
                <w:webHidden/>
              </w:rPr>
            </w:r>
            <w:r>
              <w:rPr>
                <w:noProof/>
                <w:webHidden/>
              </w:rPr>
              <w:fldChar w:fldCharType="separate"/>
            </w:r>
            <w:r>
              <w:rPr>
                <w:noProof/>
                <w:webHidden/>
              </w:rPr>
              <w:t>33</w:t>
            </w:r>
            <w:r>
              <w:rPr>
                <w:noProof/>
                <w:webHidden/>
              </w:rPr>
              <w:fldChar w:fldCharType="end"/>
            </w:r>
          </w:hyperlink>
        </w:p>
        <w:p w14:paraId="06D6074A" w14:textId="583F252D"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15" w:history="1">
            <w:r w:rsidRPr="00622DED">
              <w:rPr>
                <w:rStyle w:val="Hipervnculo"/>
                <w:rFonts w:eastAsia="Times New Roman"/>
                <w:noProof/>
              </w:rPr>
              <w:t>5.1.11.</w:t>
            </w:r>
            <w:r>
              <w:rPr>
                <w:rFonts w:asciiTheme="minorHAnsi" w:eastAsiaTheme="minorEastAsia" w:hAnsiTheme="minorHAnsi" w:cstheme="minorBidi"/>
                <w:noProof/>
              </w:rPr>
              <w:tab/>
            </w:r>
            <w:r w:rsidRPr="00622DED">
              <w:rPr>
                <w:rStyle w:val="Hipervnculo"/>
                <w:rFonts w:eastAsia="Times New Roman"/>
                <w:noProof/>
              </w:rPr>
              <w:t>SIMULACIÓN Y CONTROL DE TEMPERATURA EN CÁMARA DE SECADO</w:t>
            </w:r>
            <w:r>
              <w:rPr>
                <w:noProof/>
                <w:webHidden/>
              </w:rPr>
              <w:tab/>
            </w:r>
            <w:r>
              <w:rPr>
                <w:noProof/>
                <w:webHidden/>
              </w:rPr>
              <w:fldChar w:fldCharType="begin"/>
            </w:r>
            <w:r>
              <w:rPr>
                <w:noProof/>
                <w:webHidden/>
              </w:rPr>
              <w:instrText xml:space="preserve"> PAGEREF _Toc119578815 \h </w:instrText>
            </w:r>
            <w:r>
              <w:rPr>
                <w:noProof/>
                <w:webHidden/>
              </w:rPr>
            </w:r>
            <w:r>
              <w:rPr>
                <w:noProof/>
                <w:webHidden/>
              </w:rPr>
              <w:fldChar w:fldCharType="separate"/>
            </w:r>
            <w:r>
              <w:rPr>
                <w:noProof/>
                <w:webHidden/>
              </w:rPr>
              <w:t>34</w:t>
            </w:r>
            <w:r>
              <w:rPr>
                <w:noProof/>
                <w:webHidden/>
              </w:rPr>
              <w:fldChar w:fldCharType="end"/>
            </w:r>
          </w:hyperlink>
        </w:p>
        <w:p w14:paraId="5BE25E0D" w14:textId="3751CBE8"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16" w:history="1">
            <w:r w:rsidRPr="00622DED">
              <w:rPr>
                <w:rStyle w:val="Hipervnculo"/>
                <w:rFonts w:eastAsia="Times New Roman"/>
                <w:noProof/>
              </w:rPr>
              <w:t>5.1.12.</w:t>
            </w:r>
            <w:r>
              <w:rPr>
                <w:rFonts w:asciiTheme="minorHAnsi" w:eastAsiaTheme="minorEastAsia" w:hAnsiTheme="minorHAnsi" w:cstheme="minorBidi"/>
                <w:noProof/>
              </w:rPr>
              <w:tab/>
            </w:r>
            <w:r w:rsidRPr="00622DED">
              <w:rPr>
                <w:rStyle w:val="Hipervnculo"/>
                <w:rFonts w:eastAsia="Times New Roman"/>
                <w:noProof/>
              </w:rPr>
              <w:t>RED NEURONAL RECURRENTE-GRÁFICA</w:t>
            </w:r>
            <w:r>
              <w:rPr>
                <w:noProof/>
                <w:webHidden/>
              </w:rPr>
              <w:tab/>
            </w:r>
            <w:r>
              <w:rPr>
                <w:noProof/>
                <w:webHidden/>
              </w:rPr>
              <w:fldChar w:fldCharType="begin"/>
            </w:r>
            <w:r>
              <w:rPr>
                <w:noProof/>
                <w:webHidden/>
              </w:rPr>
              <w:instrText xml:space="preserve"> PAGEREF _Toc119578816 \h </w:instrText>
            </w:r>
            <w:r>
              <w:rPr>
                <w:noProof/>
                <w:webHidden/>
              </w:rPr>
            </w:r>
            <w:r>
              <w:rPr>
                <w:noProof/>
                <w:webHidden/>
              </w:rPr>
              <w:fldChar w:fldCharType="separate"/>
            </w:r>
            <w:r>
              <w:rPr>
                <w:noProof/>
                <w:webHidden/>
              </w:rPr>
              <w:t>35</w:t>
            </w:r>
            <w:r>
              <w:rPr>
                <w:noProof/>
                <w:webHidden/>
              </w:rPr>
              <w:fldChar w:fldCharType="end"/>
            </w:r>
          </w:hyperlink>
        </w:p>
        <w:p w14:paraId="163EED18" w14:textId="584F49CB" w:rsidR="003C1462" w:rsidRDefault="003C1462">
          <w:pPr>
            <w:pStyle w:val="TDC2"/>
            <w:tabs>
              <w:tab w:val="left" w:pos="880"/>
              <w:tab w:val="right" w:leader="dot" w:pos="8828"/>
            </w:tabs>
            <w:rPr>
              <w:rFonts w:asciiTheme="minorHAnsi" w:eastAsiaTheme="minorEastAsia" w:hAnsiTheme="minorHAnsi" w:cstheme="minorBidi"/>
              <w:noProof/>
            </w:rPr>
          </w:pPr>
          <w:hyperlink w:anchor="_Toc119578817" w:history="1">
            <w:r w:rsidRPr="00622DED">
              <w:rPr>
                <w:rStyle w:val="Hipervnculo"/>
                <w:rFonts w:eastAsia="Times New Roman"/>
                <w:bCs/>
                <w:noProof/>
              </w:rPr>
              <w:t>5.2.</w:t>
            </w:r>
            <w:r>
              <w:rPr>
                <w:rFonts w:asciiTheme="minorHAnsi" w:eastAsiaTheme="minorEastAsia" w:hAnsiTheme="minorHAnsi" w:cstheme="minorBidi"/>
                <w:noProof/>
              </w:rPr>
              <w:tab/>
            </w:r>
            <w:r w:rsidRPr="00622DED">
              <w:rPr>
                <w:rStyle w:val="Hipervnculo"/>
                <w:rFonts w:eastAsia="Times New Roman"/>
                <w:noProof/>
              </w:rPr>
              <w:t>ÁMBITO NACIONAL</w:t>
            </w:r>
            <w:r>
              <w:rPr>
                <w:noProof/>
                <w:webHidden/>
              </w:rPr>
              <w:tab/>
            </w:r>
            <w:r>
              <w:rPr>
                <w:noProof/>
                <w:webHidden/>
              </w:rPr>
              <w:fldChar w:fldCharType="begin"/>
            </w:r>
            <w:r>
              <w:rPr>
                <w:noProof/>
                <w:webHidden/>
              </w:rPr>
              <w:instrText xml:space="preserve"> PAGEREF _Toc119578817 \h </w:instrText>
            </w:r>
            <w:r>
              <w:rPr>
                <w:noProof/>
                <w:webHidden/>
              </w:rPr>
            </w:r>
            <w:r>
              <w:rPr>
                <w:noProof/>
                <w:webHidden/>
              </w:rPr>
              <w:fldChar w:fldCharType="separate"/>
            </w:r>
            <w:r>
              <w:rPr>
                <w:noProof/>
                <w:webHidden/>
              </w:rPr>
              <w:t>36</w:t>
            </w:r>
            <w:r>
              <w:rPr>
                <w:noProof/>
                <w:webHidden/>
              </w:rPr>
              <w:fldChar w:fldCharType="end"/>
            </w:r>
          </w:hyperlink>
        </w:p>
        <w:p w14:paraId="071A796E" w14:textId="64850CA8"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18" w:history="1">
            <w:r w:rsidRPr="00622DED">
              <w:rPr>
                <w:rStyle w:val="Hipervnculo"/>
                <w:rFonts w:eastAsia="Times New Roman"/>
                <w:noProof/>
              </w:rPr>
              <w:t>5.2.1.</w:t>
            </w:r>
            <w:r>
              <w:rPr>
                <w:rFonts w:asciiTheme="minorHAnsi" w:eastAsiaTheme="minorEastAsia" w:hAnsiTheme="minorHAnsi" w:cstheme="minorBidi"/>
                <w:noProof/>
              </w:rPr>
              <w:tab/>
            </w:r>
            <w:r w:rsidRPr="00622DED">
              <w:rPr>
                <w:rStyle w:val="Hipervnculo"/>
                <w:rFonts w:eastAsia="Times New Roman"/>
                <w:noProof/>
              </w:rPr>
              <w:t>RED NEURONAL PARA PREDICCIÓN DE PERMEABILIDAD Y POROSIDAD</w:t>
            </w:r>
            <w:r>
              <w:rPr>
                <w:noProof/>
                <w:webHidden/>
              </w:rPr>
              <w:tab/>
            </w:r>
            <w:r>
              <w:rPr>
                <w:noProof/>
                <w:webHidden/>
              </w:rPr>
              <w:fldChar w:fldCharType="begin"/>
            </w:r>
            <w:r>
              <w:rPr>
                <w:noProof/>
                <w:webHidden/>
              </w:rPr>
              <w:instrText xml:space="preserve"> PAGEREF _Toc119578818 \h </w:instrText>
            </w:r>
            <w:r>
              <w:rPr>
                <w:noProof/>
                <w:webHidden/>
              </w:rPr>
            </w:r>
            <w:r>
              <w:rPr>
                <w:noProof/>
                <w:webHidden/>
              </w:rPr>
              <w:fldChar w:fldCharType="separate"/>
            </w:r>
            <w:r>
              <w:rPr>
                <w:noProof/>
                <w:webHidden/>
              </w:rPr>
              <w:t>36</w:t>
            </w:r>
            <w:r>
              <w:rPr>
                <w:noProof/>
                <w:webHidden/>
              </w:rPr>
              <w:fldChar w:fldCharType="end"/>
            </w:r>
          </w:hyperlink>
        </w:p>
        <w:p w14:paraId="1DB11DEC" w14:textId="21CF4D5F"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19" w:history="1">
            <w:r w:rsidRPr="00622DED">
              <w:rPr>
                <w:rStyle w:val="Hipervnculo"/>
                <w:rFonts w:eastAsia="Times New Roman"/>
                <w:noProof/>
              </w:rPr>
              <w:t>5.2.2.</w:t>
            </w:r>
            <w:r>
              <w:rPr>
                <w:rFonts w:asciiTheme="minorHAnsi" w:eastAsiaTheme="minorEastAsia" w:hAnsiTheme="minorHAnsi" w:cstheme="minorBidi"/>
                <w:noProof/>
              </w:rPr>
              <w:tab/>
            </w:r>
            <w:r w:rsidRPr="00622DED">
              <w:rPr>
                <w:rStyle w:val="Hipervnculo"/>
                <w:rFonts w:eastAsia="Times New Roman"/>
                <w:noProof/>
              </w:rPr>
              <w:t>RED REURONAL MULTICAPA RECURRENTE PARA PREDICCIÓN DE CORRIENTE</w:t>
            </w:r>
            <w:r>
              <w:rPr>
                <w:noProof/>
                <w:webHidden/>
              </w:rPr>
              <w:tab/>
            </w:r>
            <w:r>
              <w:rPr>
                <w:noProof/>
                <w:webHidden/>
              </w:rPr>
              <w:fldChar w:fldCharType="begin"/>
            </w:r>
            <w:r>
              <w:rPr>
                <w:noProof/>
                <w:webHidden/>
              </w:rPr>
              <w:instrText xml:space="preserve"> PAGEREF _Toc119578819 \h </w:instrText>
            </w:r>
            <w:r>
              <w:rPr>
                <w:noProof/>
                <w:webHidden/>
              </w:rPr>
            </w:r>
            <w:r>
              <w:rPr>
                <w:noProof/>
                <w:webHidden/>
              </w:rPr>
              <w:fldChar w:fldCharType="separate"/>
            </w:r>
            <w:r>
              <w:rPr>
                <w:noProof/>
                <w:webHidden/>
              </w:rPr>
              <w:t>37</w:t>
            </w:r>
            <w:r>
              <w:rPr>
                <w:noProof/>
                <w:webHidden/>
              </w:rPr>
              <w:fldChar w:fldCharType="end"/>
            </w:r>
          </w:hyperlink>
        </w:p>
        <w:p w14:paraId="2ED5999D" w14:textId="4C7F3D70"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20" w:history="1">
            <w:r w:rsidRPr="00622DED">
              <w:rPr>
                <w:rStyle w:val="Hipervnculo"/>
                <w:rFonts w:eastAsia="Times New Roman"/>
                <w:noProof/>
              </w:rPr>
              <w:t>5.2.3.</w:t>
            </w:r>
            <w:r>
              <w:rPr>
                <w:rFonts w:asciiTheme="minorHAnsi" w:eastAsiaTheme="minorEastAsia" w:hAnsiTheme="minorHAnsi" w:cstheme="minorBidi"/>
                <w:noProof/>
              </w:rPr>
              <w:tab/>
            </w:r>
            <w:r w:rsidRPr="00622DED">
              <w:rPr>
                <w:rStyle w:val="Hipervnculo"/>
                <w:rFonts w:eastAsia="Times New Roman"/>
                <w:noProof/>
              </w:rPr>
              <w:t>CONTROL INTELIGENTE DE TEMPERATURA BASADO EN FUZZY LOGIC</w:t>
            </w:r>
            <w:r>
              <w:rPr>
                <w:noProof/>
                <w:webHidden/>
              </w:rPr>
              <w:tab/>
            </w:r>
            <w:r>
              <w:rPr>
                <w:noProof/>
                <w:webHidden/>
              </w:rPr>
              <w:fldChar w:fldCharType="begin"/>
            </w:r>
            <w:r>
              <w:rPr>
                <w:noProof/>
                <w:webHidden/>
              </w:rPr>
              <w:instrText xml:space="preserve"> PAGEREF _Toc119578820 \h </w:instrText>
            </w:r>
            <w:r>
              <w:rPr>
                <w:noProof/>
                <w:webHidden/>
              </w:rPr>
            </w:r>
            <w:r>
              <w:rPr>
                <w:noProof/>
                <w:webHidden/>
              </w:rPr>
              <w:fldChar w:fldCharType="separate"/>
            </w:r>
            <w:r>
              <w:rPr>
                <w:noProof/>
                <w:webHidden/>
              </w:rPr>
              <w:t>37</w:t>
            </w:r>
            <w:r>
              <w:rPr>
                <w:noProof/>
                <w:webHidden/>
              </w:rPr>
              <w:fldChar w:fldCharType="end"/>
            </w:r>
          </w:hyperlink>
        </w:p>
        <w:p w14:paraId="5372DC53" w14:textId="4623E4A9"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21" w:history="1">
            <w:r w:rsidRPr="00622DED">
              <w:rPr>
                <w:rStyle w:val="Hipervnculo"/>
                <w:rFonts w:eastAsia="Times New Roman"/>
                <w:noProof/>
              </w:rPr>
              <w:t>5.2.4.</w:t>
            </w:r>
            <w:r>
              <w:rPr>
                <w:rFonts w:asciiTheme="minorHAnsi" w:eastAsiaTheme="minorEastAsia" w:hAnsiTheme="minorHAnsi" w:cstheme="minorBidi"/>
                <w:noProof/>
              </w:rPr>
              <w:tab/>
            </w:r>
            <w:r w:rsidRPr="00622DED">
              <w:rPr>
                <w:rStyle w:val="Hipervnculo"/>
                <w:rFonts w:eastAsia="Times New Roman"/>
                <w:noProof/>
              </w:rPr>
              <w:t>RED NEURONAL PARA PREDICCIÓN DE DESLIZAMIENTOS</w:t>
            </w:r>
            <w:r>
              <w:rPr>
                <w:noProof/>
                <w:webHidden/>
              </w:rPr>
              <w:tab/>
            </w:r>
            <w:r>
              <w:rPr>
                <w:noProof/>
                <w:webHidden/>
              </w:rPr>
              <w:fldChar w:fldCharType="begin"/>
            </w:r>
            <w:r>
              <w:rPr>
                <w:noProof/>
                <w:webHidden/>
              </w:rPr>
              <w:instrText xml:space="preserve"> PAGEREF _Toc119578821 \h </w:instrText>
            </w:r>
            <w:r>
              <w:rPr>
                <w:noProof/>
                <w:webHidden/>
              </w:rPr>
            </w:r>
            <w:r>
              <w:rPr>
                <w:noProof/>
                <w:webHidden/>
              </w:rPr>
              <w:fldChar w:fldCharType="separate"/>
            </w:r>
            <w:r>
              <w:rPr>
                <w:noProof/>
                <w:webHidden/>
              </w:rPr>
              <w:t>38</w:t>
            </w:r>
            <w:r>
              <w:rPr>
                <w:noProof/>
                <w:webHidden/>
              </w:rPr>
              <w:fldChar w:fldCharType="end"/>
            </w:r>
          </w:hyperlink>
        </w:p>
        <w:p w14:paraId="787B3025" w14:textId="5F3AB62A"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22" w:history="1">
            <w:r w:rsidRPr="00622DED">
              <w:rPr>
                <w:rStyle w:val="Hipervnculo"/>
                <w:rFonts w:eastAsia="Times New Roman"/>
                <w:noProof/>
              </w:rPr>
              <w:t>5.2.5.</w:t>
            </w:r>
            <w:r>
              <w:rPr>
                <w:rFonts w:asciiTheme="minorHAnsi" w:eastAsiaTheme="minorEastAsia" w:hAnsiTheme="minorHAnsi" w:cstheme="minorBidi"/>
                <w:noProof/>
              </w:rPr>
              <w:tab/>
            </w:r>
            <w:r w:rsidRPr="00622DED">
              <w:rPr>
                <w:rStyle w:val="Hipervnculo"/>
                <w:rFonts w:eastAsia="Times New Roman"/>
                <w:noProof/>
              </w:rPr>
              <w:t>RED NEURONAL PARA CONTROL DE SISTEMA DE NIVEL DE LÍQUIDIO NO LINEAL</w:t>
            </w:r>
            <w:r>
              <w:rPr>
                <w:noProof/>
                <w:webHidden/>
              </w:rPr>
              <w:tab/>
            </w:r>
            <w:r>
              <w:rPr>
                <w:noProof/>
                <w:webHidden/>
              </w:rPr>
              <w:fldChar w:fldCharType="begin"/>
            </w:r>
            <w:r>
              <w:rPr>
                <w:noProof/>
                <w:webHidden/>
              </w:rPr>
              <w:instrText xml:space="preserve"> PAGEREF _Toc119578822 \h </w:instrText>
            </w:r>
            <w:r>
              <w:rPr>
                <w:noProof/>
                <w:webHidden/>
              </w:rPr>
            </w:r>
            <w:r>
              <w:rPr>
                <w:noProof/>
                <w:webHidden/>
              </w:rPr>
              <w:fldChar w:fldCharType="separate"/>
            </w:r>
            <w:r>
              <w:rPr>
                <w:noProof/>
                <w:webHidden/>
              </w:rPr>
              <w:t>39</w:t>
            </w:r>
            <w:r>
              <w:rPr>
                <w:noProof/>
                <w:webHidden/>
              </w:rPr>
              <w:fldChar w:fldCharType="end"/>
            </w:r>
          </w:hyperlink>
        </w:p>
        <w:p w14:paraId="28F2ED09" w14:textId="2D227D51"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23" w:history="1">
            <w:r w:rsidRPr="00622DED">
              <w:rPr>
                <w:rStyle w:val="Hipervnculo"/>
                <w:rFonts w:eastAsia="Times New Roman"/>
                <w:noProof/>
              </w:rPr>
              <w:t>5.2.6.</w:t>
            </w:r>
            <w:r>
              <w:rPr>
                <w:rFonts w:asciiTheme="minorHAnsi" w:eastAsiaTheme="minorEastAsia" w:hAnsiTheme="minorHAnsi" w:cstheme="minorBidi"/>
                <w:noProof/>
              </w:rPr>
              <w:tab/>
            </w:r>
            <w:r w:rsidRPr="00622DED">
              <w:rPr>
                <w:rStyle w:val="Hipervnculo"/>
                <w:rFonts w:eastAsia="Times New Roman"/>
                <w:noProof/>
              </w:rPr>
              <w:t>RED NEURONAL PARA ESTABLACER LA CAPACIDAD DE AUTOPURIFICACIÓN DE AGUA</w:t>
            </w:r>
            <w:r>
              <w:rPr>
                <w:noProof/>
                <w:webHidden/>
              </w:rPr>
              <w:tab/>
            </w:r>
            <w:r>
              <w:rPr>
                <w:noProof/>
                <w:webHidden/>
              </w:rPr>
              <w:fldChar w:fldCharType="begin"/>
            </w:r>
            <w:r>
              <w:rPr>
                <w:noProof/>
                <w:webHidden/>
              </w:rPr>
              <w:instrText xml:space="preserve"> PAGEREF _Toc119578823 \h </w:instrText>
            </w:r>
            <w:r>
              <w:rPr>
                <w:noProof/>
                <w:webHidden/>
              </w:rPr>
            </w:r>
            <w:r>
              <w:rPr>
                <w:noProof/>
                <w:webHidden/>
              </w:rPr>
              <w:fldChar w:fldCharType="separate"/>
            </w:r>
            <w:r>
              <w:rPr>
                <w:noProof/>
                <w:webHidden/>
              </w:rPr>
              <w:t>39</w:t>
            </w:r>
            <w:r>
              <w:rPr>
                <w:noProof/>
                <w:webHidden/>
              </w:rPr>
              <w:fldChar w:fldCharType="end"/>
            </w:r>
          </w:hyperlink>
        </w:p>
        <w:p w14:paraId="0A7C33D6" w14:textId="2A59EF44" w:rsidR="003C1462" w:rsidRDefault="003C1462">
          <w:pPr>
            <w:pStyle w:val="TDC2"/>
            <w:tabs>
              <w:tab w:val="left" w:pos="880"/>
              <w:tab w:val="right" w:leader="dot" w:pos="8828"/>
            </w:tabs>
            <w:rPr>
              <w:rFonts w:asciiTheme="minorHAnsi" w:eastAsiaTheme="minorEastAsia" w:hAnsiTheme="minorHAnsi" w:cstheme="minorBidi"/>
              <w:noProof/>
            </w:rPr>
          </w:pPr>
          <w:hyperlink w:anchor="_Toc119578824" w:history="1">
            <w:r w:rsidRPr="00622DED">
              <w:rPr>
                <w:rStyle w:val="Hipervnculo"/>
                <w:rFonts w:eastAsia="Times New Roman"/>
                <w:bCs/>
                <w:noProof/>
              </w:rPr>
              <w:t>5.3.</w:t>
            </w:r>
            <w:r>
              <w:rPr>
                <w:rFonts w:asciiTheme="minorHAnsi" w:eastAsiaTheme="minorEastAsia" w:hAnsiTheme="minorHAnsi" w:cstheme="minorBidi"/>
                <w:noProof/>
              </w:rPr>
              <w:tab/>
            </w:r>
            <w:r w:rsidRPr="00622DED">
              <w:rPr>
                <w:rStyle w:val="Hipervnculo"/>
                <w:rFonts w:eastAsia="Times New Roman"/>
                <w:noProof/>
              </w:rPr>
              <w:t>ÁMBITO LOCAL</w:t>
            </w:r>
            <w:r>
              <w:rPr>
                <w:noProof/>
                <w:webHidden/>
              </w:rPr>
              <w:tab/>
            </w:r>
            <w:r>
              <w:rPr>
                <w:noProof/>
                <w:webHidden/>
              </w:rPr>
              <w:fldChar w:fldCharType="begin"/>
            </w:r>
            <w:r>
              <w:rPr>
                <w:noProof/>
                <w:webHidden/>
              </w:rPr>
              <w:instrText xml:space="preserve"> PAGEREF _Toc119578824 \h </w:instrText>
            </w:r>
            <w:r>
              <w:rPr>
                <w:noProof/>
                <w:webHidden/>
              </w:rPr>
            </w:r>
            <w:r>
              <w:rPr>
                <w:noProof/>
                <w:webHidden/>
              </w:rPr>
              <w:fldChar w:fldCharType="separate"/>
            </w:r>
            <w:r>
              <w:rPr>
                <w:noProof/>
                <w:webHidden/>
              </w:rPr>
              <w:t>40</w:t>
            </w:r>
            <w:r>
              <w:rPr>
                <w:noProof/>
                <w:webHidden/>
              </w:rPr>
              <w:fldChar w:fldCharType="end"/>
            </w:r>
          </w:hyperlink>
        </w:p>
        <w:p w14:paraId="59DD49BE" w14:textId="06D6900C"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25" w:history="1">
            <w:r w:rsidRPr="00622DED">
              <w:rPr>
                <w:rStyle w:val="Hipervnculo"/>
                <w:rFonts w:eastAsia="Times New Roman"/>
                <w:noProof/>
              </w:rPr>
              <w:t>5.3.1.</w:t>
            </w:r>
            <w:r>
              <w:rPr>
                <w:rFonts w:asciiTheme="minorHAnsi" w:eastAsiaTheme="minorEastAsia" w:hAnsiTheme="minorHAnsi" w:cstheme="minorBidi"/>
                <w:noProof/>
              </w:rPr>
              <w:tab/>
            </w:r>
            <w:r w:rsidRPr="00622DED">
              <w:rPr>
                <w:rStyle w:val="Hipervnculo"/>
                <w:rFonts w:eastAsia="Times New Roman"/>
                <w:noProof/>
              </w:rPr>
              <w:t>SECADOR OSMÓTICO DE FRUTAS</w:t>
            </w:r>
            <w:r>
              <w:rPr>
                <w:noProof/>
                <w:webHidden/>
              </w:rPr>
              <w:tab/>
            </w:r>
            <w:r>
              <w:rPr>
                <w:noProof/>
                <w:webHidden/>
              </w:rPr>
              <w:fldChar w:fldCharType="begin"/>
            </w:r>
            <w:r>
              <w:rPr>
                <w:noProof/>
                <w:webHidden/>
              </w:rPr>
              <w:instrText xml:space="preserve"> PAGEREF _Toc119578825 \h </w:instrText>
            </w:r>
            <w:r>
              <w:rPr>
                <w:noProof/>
                <w:webHidden/>
              </w:rPr>
            </w:r>
            <w:r>
              <w:rPr>
                <w:noProof/>
                <w:webHidden/>
              </w:rPr>
              <w:fldChar w:fldCharType="separate"/>
            </w:r>
            <w:r>
              <w:rPr>
                <w:noProof/>
                <w:webHidden/>
              </w:rPr>
              <w:t>40</w:t>
            </w:r>
            <w:r>
              <w:rPr>
                <w:noProof/>
                <w:webHidden/>
              </w:rPr>
              <w:fldChar w:fldCharType="end"/>
            </w:r>
          </w:hyperlink>
        </w:p>
        <w:p w14:paraId="1962F649" w14:textId="4A11D714"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26" w:history="1">
            <w:r w:rsidRPr="00622DED">
              <w:rPr>
                <w:rStyle w:val="Hipervnculo"/>
                <w:rFonts w:eastAsia="Times New Roman"/>
                <w:noProof/>
              </w:rPr>
              <w:t>5.3.2.</w:t>
            </w:r>
            <w:r>
              <w:rPr>
                <w:rFonts w:asciiTheme="minorHAnsi" w:eastAsiaTheme="minorEastAsia" w:hAnsiTheme="minorHAnsi" w:cstheme="minorBidi"/>
                <w:noProof/>
              </w:rPr>
              <w:tab/>
            </w:r>
            <w:r w:rsidRPr="00622DED">
              <w:rPr>
                <w:rStyle w:val="Hipervnculo"/>
                <w:rFonts w:eastAsia="Times New Roman"/>
                <w:noProof/>
              </w:rPr>
              <w:t>RED NEURONAL PARA DETECCIÓN DE SEPSIS NEONATAL</w:t>
            </w:r>
            <w:r>
              <w:rPr>
                <w:noProof/>
                <w:webHidden/>
              </w:rPr>
              <w:tab/>
            </w:r>
            <w:r>
              <w:rPr>
                <w:noProof/>
                <w:webHidden/>
              </w:rPr>
              <w:fldChar w:fldCharType="begin"/>
            </w:r>
            <w:r>
              <w:rPr>
                <w:noProof/>
                <w:webHidden/>
              </w:rPr>
              <w:instrText xml:space="preserve"> PAGEREF _Toc119578826 \h </w:instrText>
            </w:r>
            <w:r>
              <w:rPr>
                <w:noProof/>
                <w:webHidden/>
              </w:rPr>
            </w:r>
            <w:r>
              <w:rPr>
                <w:noProof/>
                <w:webHidden/>
              </w:rPr>
              <w:fldChar w:fldCharType="separate"/>
            </w:r>
            <w:r>
              <w:rPr>
                <w:noProof/>
                <w:webHidden/>
              </w:rPr>
              <w:t>41</w:t>
            </w:r>
            <w:r>
              <w:rPr>
                <w:noProof/>
                <w:webHidden/>
              </w:rPr>
              <w:fldChar w:fldCharType="end"/>
            </w:r>
          </w:hyperlink>
        </w:p>
        <w:p w14:paraId="048F1674" w14:textId="3A66D968" w:rsidR="003C1462" w:rsidRDefault="003C1462">
          <w:pPr>
            <w:pStyle w:val="TDC3"/>
            <w:tabs>
              <w:tab w:val="left" w:pos="1320"/>
              <w:tab w:val="right" w:leader="dot" w:pos="8828"/>
            </w:tabs>
            <w:rPr>
              <w:rFonts w:asciiTheme="minorHAnsi" w:eastAsiaTheme="minorEastAsia" w:hAnsiTheme="minorHAnsi" w:cstheme="minorBidi"/>
              <w:noProof/>
            </w:rPr>
          </w:pPr>
          <w:hyperlink w:anchor="_Toc119578827" w:history="1">
            <w:r w:rsidRPr="00622DED">
              <w:rPr>
                <w:rStyle w:val="Hipervnculo"/>
                <w:rFonts w:eastAsia="Times New Roman"/>
                <w:noProof/>
              </w:rPr>
              <w:t>5.3.3.</w:t>
            </w:r>
            <w:r>
              <w:rPr>
                <w:rFonts w:asciiTheme="minorHAnsi" w:eastAsiaTheme="minorEastAsia" w:hAnsiTheme="minorHAnsi" w:cstheme="minorBidi"/>
                <w:noProof/>
              </w:rPr>
              <w:tab/>
            </w:r>
            <w:r w:rsidRPr="00622DED">
              <w:rPr>
                <w:rStyle w:val="Hipervnculo"/>
                <w:rFonts w:eastAsia="Times New Roman"/>
                <w:noProof/>
              </w:rPr>
              <w:t>RED NEURONAL PARA PREDICCIÓN DE PORCENTAJE DE RECUPERACIÓN EN PROCESOS DE CONCENTRACIÓN GAVIMÉTRICA</w:t>
            </w:r>
            <w:r>
              <w:rPr>
                <w:noProof/>
                <w:webHidden/>
              </w:rPr>
              <w:tab/>
            </w:r>
            <w:r>
              <w:rPr>
                <w:noProof/>
                <w:webHidden/>
              </w:rPr>
              <w:fldChar w:fldCharType="begin"/>
            </w:r>
            <w:r>
              <w:rPr>
                <w:noProof/>
                <w:webHidden/>
              </w:rPr>
              <w:instrText xml:space="preserve"> PAGEREF _Toc119578827 \h </w:instrText>
            </w:r>
            <w:r>
              <w:rPr>
                <w:noProof/>
                <w:webHidden/>
              </w:rPr>
            </w:r>
            <w:r>
              <w:rPr>
                <w:noProof/>
                <w:webHidden/>
              </w:rPr>
              <w:fldChar w:fldCharType="separate"/>
            </w:r>
            <w:r>
              <w:rPr>
                <w:noProof/>
                <w:webHidden/>
              </w:rPr>
              <w:t>42</w:t>
            </w:r>
            <w:r>
              <w:rPr>
                <w:noProof/>
                <w:webHidden/>
              </w:rPr>
              <w:fldChar w:fldCharType="end"/>
            </w:r>
          </w:hyperlink>
        </w:p>
        <w:p w14:paraId="005D2202" w14:textId="412E714E" w:rsidR="003C1462" w:rsidRDefault="003C1462">
          <w:pPr>
            <w:pStyle w:val="TDC1"/>
            <w:tabs>
              <w:tab w:val="left" w:pos="440"/>
              <w:tab w:val="right" w:leader="dot" w:pos="8828"/>
            </w:tabs>
            <w:rPr>
              <w:rFonts w:asciiTheme="minorHAnsi" w:eastAsiaTheme="minorEastAsia" w:hAnsiTheme="minorHAnsi" w:cstheme="minorBidi"/>
              <w:noProof/>
            </w:rPr>
          </w:pPr>
          <w:hyperlink w:anchor="_Toc119578828" w:history="1">
            <w:r w:rsidRPr="00622DED">
              <w:rPr>
                <w:rStyle w:val="Hipervnculo"/>
                <w:noProof/>
              </w:rPr>
              <w:t>6.</w:t>
            </w:r>
            <w:r>
              <w:rPr>
                <w:rFonts w:asciiTheme="minorHAnsi" w:eastAsiaTheme="minorEastAsia" w:hAnsiTheme="minorHAnsi" w:cstheme="minorBidi"/>
                <w:noProof/>
              </w:rPr>
              <w:tab/>
            </w:r>
            <w:r w:rsidRPr="00622DED">
              <w:rPr>
                <w:rStyle w:val="Hipervnculo"/>
                <w:noProof/>
              </w:rPr>
              <w:t>REFERENCIAS</w:t>
            </w:r>
            <w:r>
              <w:rPr>
                <w:noProof/>
                <w:webHidden/>
              </w:rPr>
              <w:tab/>
            </w:r>
            <w:r>
              <w:rPr>
                <w:noProof/>
                <w:webHidden/>
              </w:rPr>
              <w:fldChar w:fldCharType="begin"/>
            </w:r>
            <w:r>
              <w:rPr>
                <w:noProof/>
                <w:webHidden/>
              </w:rPr>
              <w:instrText xml:space="preserve"> PAGEREF _Toc119578828 \h </w:instrText>
            </w:r>
            <w:r>
              <w:rPr>
                <w:noProof/>
                <w:webHidden/>
              </w:rPr>
            </w:r>
            <w:r>
              <w:rPr>
                <w:noProof/>
                <w:webHidden/>
              </w:rPr>
              <w:fldChar w:fldCharType="separate"/>
            </w:r>
            <w:r>
              <w:rPr>
                <w:noProof/>
                <w:webHidden/>
              </w:rPr>
              <w:t>43</w:t>
            </w:r>
            <w:r>
              <w:rPr>
                <w:noProof/>
                <w:webHidden/>
              </w:rPr>
              <w:fldChar w:fldCharType="end"/>
            </w:r>
          </w:hyperlink>
        </w:p>
        <w:p w14:paraId="7E4BF086" w14:textId="0FEE4D3E" w:rsidR="00232351" w:rsidRDefault="00232351">
          <w:r w:rsidRPr="00232351">
            <w:rPr>
              <w:rFonts w:ascii="Times New Roman" w:hAnsi="Times New Roman" w:cs="Times New Roman"/>
              <w:b/>
              <w:bCs/>
              <w:lang w:val="es-ES"/>
            </w:rPr>
            <w:fldChar w:fldCharType="end"/>
          </w:r>
        </w:p>
      </w:sdtContent>
    </w:sdt>
    <w:p w14:paraId="5FA81EA4" w14:textId="77777777" w:rsidR="00B07780" w:rsidRDefault="00B07780">
      <w:pPr>
        <w:pStyle w:val="Ttulo1"/>
      </w:pPr>
    </w:p>
    <w:p w14:paraId="4FAC5C8F" w14:textId="6C980A36" w:rsidR="0004359B" w:rsidRDefault="00EA5ECE">
      <w:r>
        <w:br w:type="page"/>
      </w:r>
    </w:p>
    <w:p w14:paraId="1B1A9544" w14:textId="27DECC72" w:rsidR="0004359B" w:rsidRPr="0004359B" w:rsidRDefault="0004359B">
      <w:pPr>
        <w:pStyle w:val="Tabladeilustraciones"/>
        <w:tabs>
          <w:tab w:val="right" w:leader="dot" w:pos="8828"/>
        </w:tabs>
        <w:rPr>
          <w:rFonts w:ascii="Times New Roman" w:hAnsi="Times New Roman" w:cs="Times New Roman"/>
          <w:sz w:val="24"/>
          <w:szCs w:val="24"/>
        </w:rPr>
      </w:pPr>
      <w:r w:rsidRPr="0004359B">
        <w:rPr>
          <w:rFonts w:ascii="Times New Roman" w:hAnsi="Times New Roman" w:cs="Times New Roman"/>
          <w:sz w:val="24"/>
          <w:szCs w:val="24"/>
        </w:rPr>
        <w:lastRenderedPageBreak/>
        <w:t xml:space="preserve">LISTA DE ILUSTRACIONES </w:t>
      </w:r>
    </w:p>
    <w:p w14:paraId="2955F813" w14:textId="77777777" w:rsidR="0004359B" w:rsidRPr="0004359B" w:rsidRDefault="0004359B" w:rsidP="0004359B"/>
    <w:p w14:paraId="1D50E3A5" w14:textId="3D44FFEA" w:rsidR="0004359B" w:rsidRDefault="0004359B">
      <w:pPr>
        <w:pStyle w:val="Tabladeilustraciones"/>
        <w:tabs>
          <w:tab w:val="right" w:leader="dot" w:pos="8828"/>
        </w:tabs>
        <w:rPr>
          <w:noProof/>
        </w:rPr>
      </w:pPr>
      <w:r>
        <w:fldChar w:fldCharType="begin"/>
      </w:r>
      <w:r>
        <w:instrText xml:space="preserve"> TOC \h \z \c "Ilustración" </w:instrText>
      </w:r>
      <w:r>
        <w:fldChar w:fldCharType="separate"/>
      </w:r>
      <w:hyperlink w:anchor="_Toc119406722" w:history="1">
        <w:r w:rsidRPr="00775E73">
          <w:rPr>
            <w:rStyle w:val="Hipervnculo"/>
            <w:noProof/>
          </w:rPr>
          <w:t>Ilustración 1. Ejemplo red neuronal</w:t>
        </w:r>
        <w:r>
          <w:rPr>
            <w:noProof/>
            <w:webHidden/>
          </w:rPr>
          <w:tab/>
        </w:r>
        <w:r>
          <w:rPr>
            <w:noProof/>
            <w:webHidden/>
          </w:rPr>
          <w:fldChar w:fldCharType="begin"/>
        </w:r>
        <w:r>
          <w:rPr>
            <w:noProof/>
            <w:webHidden/>
          </w:rPr>
          <w:instrText xml:space="preserve"> PAGEREF _Toc119406722 \h </w:instrText>
        </w:r>
        <w:r>
          <w:rPr>
            <w:noProof/>
            <w:webHidden/>
          </w:rPr>
        </w:r>
        <w:r>
          <w:rPr>
            <w:noProof/>
            <w:webHidden/>
          </w:rPr>
          <w:fldChar w:fldCharType="separate"/>
        </w:r>
        <w:r>
          <w:rPr>
            <w:noProof/>
            <w:webHidden/>
          </w:rPr>
          <w:t>19</w:t>
        </w:r>
        <w:r>
          <w:rPr>
            <w:noProof/>
            <w:webHidden/>
          </w:rPr>
          <w:fldChar w:fldCharType="end"/>
        </w:r>
      </w:hyperlink>
    </w:p>
    <w:p w14:paraId="4339F6DA" w14:textId="7DA8F6D0" w:rsidR="0004359B" w:rsidRDefault="00000000">
      <w:pPr>
        <w:pStyle w:val="Tabladeilustraciones"/>
        <w:tabs>
          <w:tab w:val="right" w:leader="dot" w:pos="8828"/>
        </w:tabs>
        <w:rPr>
          <w:noProof/>
        </w:rPr>
      </w:pPr>
      <w:hyperlink w:anchor="_Toc119406723" w:history="1">
        <w:r w:rsidR="0004359B" w:rsidRPr="00775E73">
          <w:rPr>
            <w:rStyle w:val="Hipervnculo"/>
            <w:noProof/>
          </w:rPr>
          <w:t>Ilustración 2. Ejemplo red neuronal simple</w:t>
        </w:r>
        <w:r w:rsidR="0004359B">
          <w:rPr>
            <w:noProof/>
            <w:webHidden/>
          </w:rPr>
          <w:tab/>
        </w:r>
        <w:r w:rsidR="0004359B">
          <w:rPr>
            <w:noProof/>
            <w:webHidden/>
          </w:rPr>
          <w:fldChar w:fldCharType="begin"/>
        </w:r>
        <w:r w:rsidR="0004359B">
          <w:rPr>
            <w:noProof/>
            <w:webHidden/>
          </w:rPr>
          <w:instrText xml:space="preserve"> PAGEREF _Toc119406723 \h </w:instrText>
        </w:r>
        <w:r w:rsidR="0004359B">
          <w:rPr>
            <w:noProof/>
            <w:webHidden/>
          </w:rPr>
        </w:r>
        <w:r w:rsidR="0004359B">
          <w:rPr>
            <w:noProof/>
            <w:webHidden/>
          </w:rPr>
          <w:fldChar w:fldCharType="separate"/>
        </w:r>
        <w:r w:rsidR="0004359B">
          <w:rPr>
            <w:noProof/>
            <w:webHidden/>
          </w:rPr>
          <w:t>20</w:t>
        </w:r>
        <w:r w:rsidR="0004359B">
          <w:rPr>
            <w:noProof/>
            <w:webHidden/>
          </w:rPr>
          <w:fldChar w:fldCharType="end"/>
        </w:r>
      </w:hyperlink>
    </w:p>
    <w:p w14:paraId="21BFCEBB" w14:textId="071CC24D" w:rsidR="0004359B" w:rsidRDefault="00000000">
      <w:pPr>
        <w:pStyle w:val="Tabladeilustraciones"/>
        <w:tabs>
          <w:tab w:val="right" w:leader="dot" w:pos="8828"/>
        </w:tabs>
        <w:rPr>
          <w:noProof/>
        </w:rPr>
      </w:pPr>
      <w:hyperlink w:anchor="_Toc119406724" w:history="1">
        <w:r w:rsidR="0004359B" w:rsidRPr="00775E73">
          <w:rPr>
            <w:rStyle w:val="Hipervnculo"/>
            <w:noProof/>
          </w:rPr>
          <w:t>Ilustración 3. Ejemplo red neuronal a corto y largo plazo</w:t>
        </w:r>
        <w:r w:rsidR="0004359B">
          <w:rPr>
            <w:noProof/>
            <w:webHidden/>
          </w:rPr>
          <w:tab/>
        </w:r>
        <w:r w:rsidR="0004359B">
          <w:rPr>
            <w:noProof/>
            <w:webHidden/>
          </w:rPr>
          <w:fldChar w:fldCharType="begin"/>
        </w:r>
        <w:r w:rsidR="0004359B">
          <w:rPr>
            <w:noProof/>
            <w:webHidden/>
          </w:rPr>
          <w:instrText xml:space="preserve"> PAGEREF _Toc119406724 \h </w:instrText>
        </w:r>
        <w:r w:rsidR="0004359B">
          <w:rPr>
            <w:noProof/>
            <w:webHidden/>
          </w:rPr>
        </w:r>
        <w:r w:rsidR="0004359B">
          <w:rPr>
            <w:noProof/>
            <w:webHidden/>
          </w:rPr>
          <w:fldChar w:fldCharType="separate"/>
        </w:r>
        <w:r w:rsidR="0004359B">
          <w:rPr>
            <w:noProof/>
            <w:webHidden/>
          </w:rPr>
          <w:t>20</w:t>
        </w:r>
        <w:r w:rsidR="0004359B">
          <w:rPr>
            <w:noProof/>
            <w:webHidden/>
          </w:rPr>
          <w:fldChar w:fldCharType="end"/>
        </w:r>
      </w:hyperlink>
    </w:p>
    <w:p w14:paraId="566AA4FD" w14:textId="5B592990" w:rsidR="0004359B" w:rsidRDefault="00000000">
      <w:pPr>
        <w:pStyle w:val="Tabladeilustraciones"/>
        <w:tabs>
          <w:tab w:val="right" w:leader="dot" w:pos="8828"/>
        </w:tabs>
        <w:rPr>
          <w:noProof/>
        </w:rPr>
      </w:pPr>
      <w:hyperlink w:anchor="_Toc119406725" w:history="1">
        <w:r w:rsidR="0004359B" w:rsidRPr="00775E73">
          <w:rPr>
            <w:rStyle w:val="Hipervnculo"/>
            <w:noProof/>
          </w:rPr>
          <w:t>Ilustración 4. Ejemplo red neuronal recurrente cerrada</w:t>
        </w:r>
        <w:r w:rsidR="0004359B">
          <w:rPr>
            <w:noProof/>
            <w:webHidden/>
          </w:rPr>
          <w:tab/>
        </w:r>
        <w:r w:rsidR="0004359B">
          <w:rPr>
            <w:noProof/>
            <w:webHidden/>
          </w:rPr>
          <w:fldChar w:fldCharType="begin"/>
        </w:r>
        <w:r w:rsidR="0004359B">
          <w:rPr>
            <w:noProof/>
            <w:webHidden/>
          </w:rPr>
          <w:instrText xml:space="preserve"> PAGEREF _Toc119406725 \h </w:instrText>
        </w:r>
        <w:r w:rsidR="0004359B">
          <w:rPr>
            <w:noProof/>
            <w:webHidden/>
          </w:rPr>
        </w:r>
        <w:r w:rsidR="0004359B">
          <w:rPr>
            <w:noProof/>
            <w:webHidden/>
          </w:rPr>
          <w:fldChar w:fldCharType="separate"/>
        </w:r>
        <w:r w:rsidR="0004359B">
          <w:rPr>
            <w:noProof/>
            <w:webHidden/>
          </w:rPr>
          <w:t>21</w:t>
        </w:r>
        <w:r w:rsidR="0004359B">
          <w:rPr>
            <w:noProof/>
            <w:webHidden/>
          </w:rPr>
          <w:fldChar w:fldCharType="end"/>
        </w:r>
      </w:hyperlink>
    </w:p>
    <w:p w14:paraId="54485B92" w14:textId="6A61995A" w:rsidR="0004359B" w:rsidRDefault="00000000">
      <w:pPr>
        <w:pStyle w:val="Tabladeilustraciones"/>
        <w:tabs>
          <w:tab w:val="right" w:leader="dot" w:pos="8828"/>
        </w:tabs>
        <w:rPr>
          <w:noProof/>
        </w:rPr>
      </w:pPr>
      <w:hyperlink w:anchor="_Toc119406726" w:history="1">
        <w:r w:rsidR="0004359B" w:rsidRPr="00775E73">
          <w:rPr>
            <w:rStyle w:val="Hipervnculo"/>
            <w:noProof/>
          </w:rPr>
          <w:t>Ilustración 5. Diagrama de bloques de un controlador PID en un lazo retroalimentado</w:t>
        </w:r>
        <w:r w:rsidR="0004359B">
          <w:rPr>
            <w:noProof/>
            <w:webHidden/>
          </w:rPr>
          <w:tab/>
        </w:r>
        <w:r w:rsidR="0004359B">
          <w:rPr>
            <w:noProof/>
            <w:webHidden/>
          </w:rPr>
          <w:fldChar w:fldCharType="begin"/>
        </w:r>
        <w:r w:rsidR="0004359B">
          <w:rPr>
            <w:noProof/>
            <w:webHidden/>
          </w:rPr>
          <w:instrText xml:space="preserve"> PAGEREF _Toc119406726 \h </w:instrText>
        </w:r>
        <w:r w:rsidR="0004359B">
          <w:rPr>
            <w:noProof/>
            <w:webHidden/>
          </w:rPr>
        </w:r>
        <w:r w:rsidR="0004359B">
          <w:rPr>
            <w:noProof/>
            <w:webHidden/>
          </w:rPr>
          <w:fldChar w:fldCharType="separate"/>
        </w:r>
        <w:r w:rsidR="0004359B">
          <w:rPr>
            <w:noProof/>
            <w:webHidden/>
          </w:rPr>
          <w:t>23</w:t>
        </w:r>
        <w:r w:rsidR="0004359B">
          <w:rPr>
            <w:noProof/>
            <w:webHidden/>
          </w:rPr>
          <w:fldChar w:fldCharType="end"/>
        </w:r>
      </w:hyperlink>
    </w:p>
    <w:p w14:paraId="548AD19B" w14:textId="2DBDA231" w:rsidR="00B07780" w:rsidRPr="003C1462" w:rsidRDefault="0004359B">
      <w:r>
        <w:fldChar w:fldCharType="end"/>
      </w:r>
      <w:r>
        <w:br w:type="page"/>
      </w:r>
    </w:p>
    <w:p w14:paraId="2267B1C4" w14:textId="2D83CF0C" w:rsidR="00B07780" w:rsidRDefault="00743A6B" w:rsidP="00A66151">
      <w:pPr>
        <w:pStyle w:val="Ttulo1"/>
        <w:numPr>
          <w:ilvl w:val="0"/>
          <w:numId w:val="4"/>
        </w:numPr>
      </w:pPr>
      <w:bookmarkStart w:id="0" w:name="_Toc119578785"/>
      <w:r>
        <w:lastRenderedPageBreak/>
        <w:t>INTRODUCCIÓN</w:t>
      </w:r>
      <w:bookmarkEnd w:id="0"/>
      <w:r w:rsidR="00EA5ECE">
        <w:t xml:space="preserve"> </w:t>
      </w:r>
    </w:p>
    <w:p w14:paraId="7F1B818B" w14:textId="77777777" w:rsidR="00B07780" w:rsidRDefault="00B07780">
      <w:pPr>
        <w:spacing w:line="360" w:lineRule="auto"/>
        <w:jc w:val="both"/>
        <w:rPr>
          <w:rFonts w:ascii="Times New Roman" w:eastAsia="Times New Roman" w:hAnsi="Times New Roman" w:cs="Times New Roman"/>
          <w:b/>
          <w:sz w:val="24"/>
          <w:szCs w:val="24"/>
        </w:rPr>
      </w:pPr>
    </w:p>
    <w:p w14:paraId="5D45AD6D" w14:textId="5732D60A" w:rsidR="00B07780" w:rsidRDefault="008470BB">
      <w:pPr>
        <w:spacing w:line="360" w:lineRule="auto"/>
        <w:jc w:val="both"/>
        <w:rPr>
          <w:rFonts w:ascii="Times New Roman" w:eastAsia="Times New Roman" w:hAnsi="Times New Roman" w:cs="Times New Roman"/>
          <w:sz w:val="24"/>
          <w:szCs w:val="24"/>
        </w:rPr>
      </w:pPr>
      <w:r w:rsidRPr="008470BB">
        <w:rPr>
          <w:rFonts w:ascii="Times New Roman" w:eastAsia="Times New Roman" w:hAnsi="Times New Roman" w:cs="Times New Roman"/>
          <w:sz w:val="24"/>
          <w:szCs w:val="24"/>
        </w:rPr>
        <w:t xml:space="preserve">En casi todos los países del mundo, la agricultura juega un papel sumamente importante, ya sea en términos económicos u ocupacionales  </w:t>
      </w:r>
      <w:r w:rsidR="004A25B3">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{"citationItems":[{"id":"ITEM-1","itemData":{"DOI":"10.17765/2176-9168.2022v15n3e9337","ISSN":"21769168","abstract":"The application of artificial intelligence to sensor data and management systems in farms are developing to follow-up programs in real time, furnishing recommendations and insights in activities and support to farmers´ decisions. A review on the application of artificial intelligence in agricultural production is provided. Types of research were listed (a) neural networks; (b) supervised learning and (c) dynamic methods. Categorization of articles showed the manner agriculture may benefit by technologies through artificial intelligence by management, more precise decision-taking, optimization of profits, productivity and sustainability. This results in methods with great efficiency when integrated to a robust information system constructed on functions that may be managed by users.","author":[{"dropping-particle":"","family":"Costa Borba","given":"Marcelo","non-dropping-particle":"da","parse-names":false,"suffix":""},{"dropping-particle":"","family":"Ramos","given":"Josefa Edileide Santos","non-dropping-particle":"","parse-names":false,"suffix":""},{"dropping-particle":"","family":"Ramborger","given":"Bibiana Melo","non-dropping-particle":"","parse-names":false,"suffix":""},{"dropping-particle":"","family":"Marques","given":"Eluardo Oliveira","non-dropping-particle":"","parse-names":false,"suffix":""},{"dropping-particle":"","family":"Machado","given":"João Armando Dessimon","non-dropping-particle":"","parse-names":false,"suffix":""}],"container-title":"Revista em Agronegocio e Meio Ambiente","id":"ITEM-1","issue":"3","issued":{"date-parts":[["2022"]]},"title":"Agricultural management through Artificial Intelligence: an analysis of digitization of agriculture","type":"article-journal","volume":"15"},"uris":["http://www.mendeley.com/documents/?uuid=ac6a8c0d-5769-4ffe-a10c-5e12815e1310"]}],"mendeley":{"formattedCitation":"(da Costa Borba et al., 2022)","plainTextFormattedCitation":"(da Costa Borba et al., 2022)","previouslyFormattedCitation":"(da Costa Borba et al., 2022)"},"properties":{"noteIndex":0},"schema":"https://github.com/citation-style-language/schema/raw/master/csl-citation.json"}</w:instrText>
      </w:r>
      <w:r w:rsidR="004A25B3">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(da Costa Borba et al., 2022)</w:t>
      </w:r>
      <w:r w:rsidR="004A25B3">
        <w:rPr>
          <w:rFonts w:ascii="Times New Roman" w:eastAsia="Times New Roman" w:hAnsi="Times New Roman" w:cs="Times New Roman"/>
          <w:sz w:val="24"/>
          <w:szCs w:val="24"/>
        </w:rPr>
        <w:fldChar w:fldCharType="end"/>
      </w:r>
      <w:r w:rsidR="00EA5ECE">
        <w:rPr>
          <w:rFonts w:ascii="Times New Roman" w:eastAsia="Times New Roman" w:hAnsi="Times New Roman" w:cs="Times New Roman"/>
          <w:sz w:val="24"/>
          <w:szCs w:val="24"/>
        </w:rPr>
        <w:t xml:space="preserve">. </w:t>
      </w:r>
      <w:r w:rsidRPr="008470BB">
        <w:rPr>
          <w:rFonts w:ascii="Times New Roman" w:eastAsia="Times New Roman" w:hAnsi="Times New Roman" w:cs="Times New Roman"/>
          <w:sz w:val="24"/>
          <w:szCs w:val="24"/>
        </w:rPr>
        <w:t xml:space="preserve">Como fe de esto, se tiene que durante la crisis de la pandemia por coronavirus, el sector agrícola se identificó como uno de los más resilientes, puesto que, en los mejores casos presentó aumentos en la producción, y en los no tan buenos, presentó una contracción menor que la del </w:t>
      </w:r>
      <w:r w:rsidR="00EA5ECE" w:rsidRPr="008470BB">
        <w:rPr>
          <w:rFonts w:ascii="Times New Roman" w:eastAsia="Times New Roman" w:hAnsi="Times New Roman" w:cs="Times New Roman"/>
          <w:sz w:val="24"/>
          <w:szCs w:val="24"/>
        </w:rPr>
        <w:t xml:space="preserve">producto interno bruto (PIB) </w:t>
      </w:r>
      <w:r w:rsidRPr="008470BB">
        <w:rPr>
          <w:rFonts w:ascii="Times New Roman" w:eastAsia="Times New Roman" w:hAnsi="Times New Roman" w:cs="Times New Roman"/>
          <w:sz w:val="24"/>
          <w:szCs w:val="24"/>
        </w:rPr>
        <w:fldChar w:fldCharType="begin" w:fldLock="1"/>
      </w:r>
      <w:r w:rsidR="00CD285C">
        <w:rPr>
          <w:rFonts w:ascii="Times New Roman" w:eastAsia="Times New Roman" w:hAnsi="Times New Roman" w:cs="Times New Roman"/>
          <w:sz w:val="24"/>
          <w:szCs w:val="24"/>
        </w:rPr>
        <w:instrText>ADDIN CSL_CITATION {"citationItems":[{"id":"ITEM-1","itemData":{"abstract":"La paradoja de la recuperación en América Latina y el Caribe Crecimiento con persistentes problemas estructurales: desigualdad, pobreza, poca inversión y baja productividad","author":[{"dropping-particle":"","family":"Comisión Económica para América Latina y el Caribe","given":"","non-dropping-particle":"","parse-names":false,"suffix":""},{"dropping-particle":"","family":"(CEPAL)","given":"","non-dropping-particle":"","parse-names":false,"suffix":""}],"container-title":"Comisión Económica para América Latina y el Caribe","id":"ITEM-1","issued":{"date-parts":[["2021"]]},"page":"42","title":"La paradoja de la recuperación en América Latina y el Caribe. Informe Especial COVID-19 Nº 11.","type":"article-journal"},"uris":["http://www.mendeley.com/documents/?uuid=b8f81241-f3ff-4f7f-8e19-8286c7c3b211"]}],"mendeley":{"formattedCitation":"(Comisión Económica para América Latina y el Caribe &amp; (CEPAL), 2021)","manualFormatting":"(Comisión Económica para América Latina y el Caribe y (CEPAL), 2021)","plainTextFormattedCitation":"(Comisión Económica para América Latina y el Caribe &amp; (CEPAL), 2021)","previouslyFormattedCitation":"(Comisión Económica para América Latina y el Caribe &amp; (CEPAL), 2021)"},"properties":{"noteIndex":0},"schema":"https://github.com/citation-style-language/schema/raw/master/csl-citation.json"}</w:instrText>
      </w:r>
      <w:r w:rsidRPr="008470BB">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(Comisión Económica para América Latina y el Caribe </w:t>
      </w:r>
      <w:r w:rsidR="00CD285C">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(CEPAL), 2021)</w:t>
      </w:r>
      <w:r w:rsidRPr="008470BB">
        <w:rPr>
          <w:rFonts w:ascii="Times New Roman" w:eastAsia="Times New Roman" w:hAnsi="Times New Roman" w:cs="Times New Roman"/>
          <w:sz w:val="24"/>
          <w:szCs w:val="24"/>
        </w:rPr>
        <w:fldChar w:fldCharType="end"/>
      </w:r>
      <w:r w:rsidRPr="008470BB">
        <w:rPr>
          <w:rFonts w:ascii="Times New Roman" w:eastAsia="Times New Roman" w:hAnsi="Times New Roman" w:cs="Times New Roman"/>
          <w:sz w:val="24"/>
          <w:szCs w:val="24"/>
        </w:rPr>
        <w:t>. A pesar de su importancia, es uno de los sectores que está entre los que tiene menos inversión presupuestal, a su vez presenta altas pérdidas en la etapa pos</w:t>
      </w:r>
      <w:r>
        <w:rPr>
          <w:rFonts w:ascii="Times New Roman" w:eastAsia="Times New Roman" w:hAnsi="Times New Roman" w:cs="Times New Roman"/>
          <w:sz w:val="24"/>
          <w:szCs w:val="24"/>
        </w:rPr>
        <w:t>t</w:t>
      </w:r>
      <w:r w:rsidRPr="008470BB">
        <w:rPr>
          <w:rFonts w:ascii="Times New Roman" w:eastAsia="Times New Roman" w:hAnsi="Times New Roman" w:cs="Times New Roman"/>
          <w:sz w:val="24"/>
          <w:szCs w:val="24"/>
        </w:rPr>
        <w:t>cosecha, lo cual afecta la rentabilidad y la calidad del sector</w:t>
      </w:r>
      <w:r w:rsidR="00EA5ECE">
        <w:rPr>
          <w:rFonts w:ascii="Times New Roman" w:eastAsia="Times New Roman" w:hAnsi="Times New Roman" w:cs="Times New Roman"/>
          <w:sz w:val="24"/>
          <w:szCs w:val="24"/>
        </w:rPr>
        <w:t xml:space="preserve"> </w:t>
      </w:r>
      <w:r w:rsidR="004A25B3">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{"citationItems":[{"id":"ITEM-1","itemData":{"DOI":"10.18684/BSAA(15)134-141","ISSN":"1692-3561","abstract":"RESUMEN El incremento sustancial en las pérdidas de productos vegetales a causa las in-adecuadas prácticas en el momento de la cosecha, y las derivadas del acondi-cionamiento y tratamientos posteriores que inciden de manera significativa sobre las características de calidad, afectando además la rentabilidad de un sector que es llamado a fortalecer la alimentación de la humanidad, han suscitado gran in-quietud entre los miembros de la cadena de abastecimiento para definir estra-tegias orientadas a minimizar los impactos y fortalecer la competitividad en los mercados cada vez más exigentes. Los investigadores se han preocupado por el desarrollo de técnicas amigables con el medio ambiente que permitan el uso de materiales naturales como polisacáridos, proteínas, lípidos y la mezcla de éstos compuestos, y ser aplicados como recubrimientos comestibles sobre frutas y hortalizas que permitan controlar el crecimiento de organismos patógenos y la acción deteriorativa de los agentes externos que ocasionan defectos en la ma-Recibido para evaluación: 17 de julio de 2016. Aprobado para publicación: 25 de Marzo de 2017.","author":[{"dropping-particle":"","family":"Marcela Fernandez","given":"Natalia","non-dropping-particle":"","parse-names":false,"suffix":""},{"dropping-particle":"","family":"ECHEVERRIA","given":"DIANA CAROLINA","non-dropping-particle":"","parse-names":false,"suffix":""},{"dropping-particle":"","family":"ANDRES MOSQUERA","given":"SILVIO ANDRES","non-dropping-particle":"","parse-names":false,"suffix":""},{"dropping-particle":"","family":"PAZ","given":"SANDRA PATRICIA","non-dropping-particle":"","parse-names":false,"suffix":""}],"container-title":"Biotecnología en el Sector Agropecuario y Agroindustrial","id":"ITEM-1","issue":"2","issued":{"date-parts":[["2017"]]},"page":"134-141","publisher":"Universidad del Cauca, Vicerrectoria de Investigaciones","title":"ESTADO ACTUAL DEL USO DE RECUBRIMIENTOS COMESTIBLES EN FRUTAS Y HORTALIZAS","type":"article-journal","volume":"15"},"uris":["http://www.mendeley.com/documents/?uuid=8029de84-f122-36bc-b8b7-09d688ea73cb"]}],"mendeley":{"formattedCitation":"(Marcela Fernandez et al., 2017)","plainTextFormattedCitation":"(Marcela Fernandez et al., 2017)","previouslyFormattedCitation":"(Marcela Fernandez et al., 2017)"},"properties":{"noteIndex":0},"schema":"https://github.com/citation-style-language/schema/raw/master/csl-citation.json"}</w:instrText>
      </w:r>
      <w:r w:rsidR="004A25B3">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(Marcela Fernandez et al., 2017)</w:t>
      </w:r>
      <w:r w:rsidR="004A25B3">
        <w:rPr>
          <w:rFonts w:ascii="Times New Roman" w:eastAsia="Times New Roman" w:hAnsi="Times New Roman" w:cs="Times New Roman"/>
          <w:sz w:val="24"/>
          <w:szCs w:val="24"/>
        </w:rPr>
        <w:fldChar w:fldCharType="end"/>
      </w:r>
      <w:r w:rsidR="00EA5ECE">
        <w:rPr>
          <w:rFonts w:ascii="Times New Roman" w:eastAsia="Times New Roman" w:hAnsi="Times New Roman" w:cs="Times New Roman"/>
          <w:sz w:val="24"/>
          <w:szCs w:val="24"/>
        </w:rPr>
        <w:t>.</w:t>
      </w:r>
    </w:p>
    <w:p w14:paraId="551B1938" w14:textId="2C6DC745" w:rsidR="00B07780" w:rsidRDefault="00EA5E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alta tasa de pérdidas de alimento, es una característica marcada en la cadena de suministros a nivel mundial, dichas pérdidas ocurren en mayor proporción entre </w:t>
      </w:r>
      <w:r w:rsidR="00BE357F">
        <w:rPr>
          <w:rFonts w:ascii="Times New Roman" w:eastAsia="Times New Roman" w:hAnsi="Times New Roman" w:cs="Times New Roman"/>
          <w:sz w:val="24"/>
          <w:szCs w:val="24"/>
        </w:rPr>
        <w:t xml:space="preserve">la cosecha y el consumo </w:t>
      </w:r>
      <w:r w:rsidR="00BE357F">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{"citationItems":[{"id":"ITEM-1","itemData":{"DOI":"10.1098/rstb.2010.0126","ISSN":"14712970","PMID":"20713403","abstract":"Food waste in the global food supply chain is reviewed in relation to the prospects for feeding a population of nine billion by 2050. Different definitions of food waste with respect to the complexities of food supply chains (FSCs)are discussed. An international literature review found a dearth of data on food waste and estimates varied widely; those for post-harvest losses of grain in developing countries might be overestimated. As much of the post-harvest loss data for developing countries was collected over 30 years ago, current global losses cannot be quantified. A significant gap exists in the understanding of the food waste implications of the rapid development of 'BRIC' economies. The limited data suggest that losses are much higher at the immediate post-harvest stages in developing countries and higher for perishable foods across industrialized and developing economies alike. For affluent economies, post-consumer food waste accounts for the greatest overall losses. To supplement the fragmentary picture and to gain a forward view, interviews were conducted with international FSC experts. The analyses highlighted the scale of the problem, the scope for improved system efficiencies and the challenges of affecting behavioural change to reduce post-consumer waste in affluent populations. © 2010 The Royal Society.","author":[{"dropping-particle":"","family":"Parfitt","given":"Julian","non-dropping-particle":"","parse-names":false,"suffix":""},{"dropping-particle":"","family":"Barthel","given":"Mark","non-dropping-particle":"","parse-names":false,"suffix":""},{"dropping-particle":"","family":"MacNaughton","given":"Sarah","non-dropping-particle":"","parse-names":false,"suffix":""}],"container-title":"Philosophical Transactions of the Royal Society B: Biological Sciences","id":"ITEM-1","issue":"1554","issued":{"date-parts":[["2010"]]},"page":"3065-3081","title":"Food waste within food supply chains: Quantification and potential for change to 2050","type":"article-journal","volume":"365"},"uris":["http://www.mendeley.com/documents/?uuid=e3664b21-ece1-43b0-a3bf-fc998dd461aa"]}],"mendeley":{"formattedCitation":"(Parfitt et al., 2010)","plainTextFormattedCitation":"(Parfitt et al., 2010)","previouslyFormattedCitation":"(Parfitt et al., 2010)"},"properties":{"noteIndex":0},"schema":"https://github.com/citation-style-language/schema/raw/master/csl-citation.json"}</w:instrText>
      </w:r>
      <w:r w:rsidR="00BE357F">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(Parfitt et al., 2010)</w:t>
      </w:r>
      <w:r w:rsidR="00BE357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Aproximadamente entre el 45% y 55% de la producción mundial de frutas y hortalizas se pierde o desperdicia a lo largo de la cadena de valor </w:t>
      </w:r>
      <w:r w:rsidR="00BE357F" w:rsidRPr="00DB24AD">
        <w:rPr>
          <w:rFonts w:ascii="Times New Roman" w:eastAsia="Times New Roman" w:hAnsi="Times New Roman" w:cs="Times New Roman"/>
          <w:sz w:val="24"/>
          <w:szCs w:val="24"/>
        </w:rPr>
        <w:fldChar w:fldCharType="begin" w:fldLock="1"/>
      </w:r>
      <w:r w:rsidR="007F19B9">
        <w:rPr>
          <w:rFonts w:ascii="Times New Roman" w:eastAsia="Times New Roman" w:hAnsi="Times New Roman" w:cs="Times New Roman"/>
          <w:sz w:val="24"/>
          <w:szCs w:val="24"/>
        </w:rPr>
        <w:instrText>ADDIN CSL_CITATION {"citationItems":[{"id":"ITEM-1","itemData":{"abstract":"Recientemente, la cuestión de las pérdidas y el desperdicio de alimentos en el mundo ha recibido mucha atención y ha gozado de una gran visibilidad. De acuerdo con la FAO, casi una tercera parte de los alimentos producidos para el consumo humano —aproximadamente 1 300 millones de toneladas anuales— se pierden o desperdician a escala mundial, y ahora la reducción de este fenómeno se presenta como fundamental para mejorar la seguridad alimentaria y reducir la huella medioambiental de los sistemas alimentarios. En este contexto, el Comité de Seguridad Alimentaria Mundial (CSA), en su 39.º período de sesiones (octubre de 2012), pidió al Grupo de alto nivel de expertos en seguridad alimentaria y nutrición (HLPE) que realizase un estudio sobre las pérdidas y el desperdicio de alimentos en el contexto de sistemas alimentarios sostenibles para su presentación al Pleno del CSA en 2014. La propia magnitud de las pérdidas y el desperdicio de alimentos invita a considerarlos no como un accidente, sino como parte integral de los sistemas alimentarios. Son consecuencia de la manera como funcionan los sistemas alimentarios desde el punto de vista técnico, cultural y económico. En el presente informe se analizan las pérdidas y el desperdicio de alimentos desde tres perspectivas diferentes, a saber, la perspectiva sistémica, la perspectiva de la sostenibilidad —incluidas sus dimensiones ambiental, social y económica— y la perspectiva de la seguridad alimentaria y la nutrición, y se examina la relación de las pérdidas y el desperdicio de alimentos con las diversas dimensiones de la seguridad alimentaria y la nutrición.","author":[{"dropping-particle":"","family":"Consejo de Seguridad Alimentaria","given":"","non-dropping-particle":"","parse-names":false,"suffix":""}],"container-title":"Un informe del Grupo de alto nivel de expertos en seguridad alimentaria y nutrición del Comité de Seguridad Alimentaria Mundial","id":"ITEM-1","issued":{"date-parts":[["2014"]]},"page":"133","title":"Las Pérdidas y el Desperdicio de Alimentos en el Contexto de Sistemas Alimentarios Sostenibles","type":"article-journal"},"uris":["http://www.mendeley.com/documents/?uuid=9fa25db9-7e0f-4fe0-a212-60da71fa42ce"]}],"mendeley":{"formattedCitation":"(Consejo de Seguridad Alimentaria, 2014)","plainTextFormattedCitation":"(Consejo de Seguridad Alimentaria, 2014)","previouslyFormattedCitation":"(Consejo de Seguridad Alimentaria, 2014)"},"properties":{"noteIndex":0},"schema":"https://github.com/citation-style-language/schema/raw/master/csl-citation.json"}</w:instrText>
      </w:r>
      <w:r w:rsidR="00BE357F" w:rsidRPr="00DB24AD">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(Consejo de Seguridad Alimentaria, 2014)</w:t>
      </w:r>
      <w:r w:rsidR="00BE357F" w:rsidRPr="00DB24AD">
        <w:rPr>
          <w:rFonts w:ascii="Times New Roman" w:eastAsia="Times New Roman" w:hAnsi="Times New Roman" w:cs="Times New Roman"/>
          <w:sz w:val="24"/>
          <w:szCs w:val="24"/>
        </w:rPr>
        <w:fldChar w:fldCharType="end"/>
      </w:r>
      <w:r w:rsidRPr="00DB24AD">
        <w:rPr>
          <w:rFonts w:ascii="Times New Roman" w:eastAsia="Times New Roman" w:hAnsi="Times New Roman" w:cs="Times New Roman"/>
          <w:sz w:val="24"/>
          <w:szCs w:val="24"/>
        </w:rPr>
        <w:t xml:space="preserve">. </w:t>
      </w:r>
      <w:r w:rsidR="00DB24AD" w:rsidRPr="00DB24AD">
        <w:rPr>
          <w:rFonts w:ascii="Times New Roman" w:eastAsia="Times New Roman" w:hAnsi="Times New Roman" w:cs="Times New Roman"/>
          <w:sz w:val="24"/>
          <w:szCs w:val="24"/>
        </w:rPr>
        <w:t>Las causas de la pérdida de alimentos (PDA) son muy variadas, tales como: causas biológicas, físicas, químicas, microbianas, mecánicas, logísticas, tecnológicas, entre otras</w:t>
      </w:r>
      <w:r w:rsidR="00DB24AD">
        <w:rPr>
          <w:rFonts w:ascii="Times New Roman" w:eastAsia="Times New Roman" w:hAnsi="Times New Roman" w:cs="Times New Roman"/>
          <w:sz w:val="24"/>
          <w:szCs w:val="24"/>
        </w:rPr>
        <w:t xml:space="preserve"> </w:t>
      </w:r>
      <w:r w:rsidR="00DB24AD">
        <w:rPr>
          <w:rFonts w:ascii="Times New Roman" w:eastAsia="Times New Roman" w:hAnsi="Times New Roman" w:cs="Times New Roman"/>
          <w:sz w:val="24"/>
          <w:szCs w:val="24"/>
        </w:rPr>
        <w:fldChar w:fldCharType="begin" w:fldLock="1"/>
      </w:r>
      <w:r w:rsidR="007F19B9">
        <w:rPr>
          <w:rFonts w:ascii="Times New Roman" w:eastAsia="Times New Roman" w:hAnsi="Times New Roman" w:cs="Times New Roman"/>
          <w:sz w:val="24"/>
          <w:szCs w:val="24"/>
        </w:rPr>
        <w:instrText>ADDIN CSL_CITATION {"citationItems":[{"id":"ITEM-1","itemData":{"abstract":"Recientemente, la cuestión de las pérdidas y el desperdicio de alimentos en el mundo ha recibido mucha atención y ha gozado de una gran visibilidad. De acuerdo con la FAO, casi una tercera parte de los alimentos producidos para el consumo humano —aproximadamente 1 300 millones de toneladas anuales— se pierden o desperdician a escala mundial, y ahora la reducción de este fenómeno se presenta como fundamental para mejorar la seguridad alimentaria y reducir la huella medioambiental de los sistemas alimentarios. En este contexto, el Comité de Seguridad Alimentaria Mundial (CSA), en su 39.º período de sesiones (octubre de 2012), pidió al Grupo de alto nivel de expertos en seguridad alimentaria y nutrición (HLPE) que realizase un estudio sobre las pérdidas y el desperdicio de alimentos en el contexto de sistemas alimentarios sostenibles para su presentación al Pleno del CSA en 2014. La propia magnitud de las pérdidas y el desperdicio de alimentos invita a considerarlos no como un accidente, sino como parte integral de los sistemas alimentarios. Son consecuencia de la manera como funcionan los sistemas alimentarios desde el punto de vista técnico, cultural y económico. En el presente informe se analizan las pérdidas y el desperdicio de alimentos desde tres perspectivas diferentes, a saber, la perspectiva sistémica, la perspectiva de la sostenibilidad —incluidas sus dimensiones ambiental, social y económica— y la perspectiva de la seguridad alimentaria y la nutrición, y se examina la relación de las pérdidas y el desperdicio de alimentos con las diversas dimensiones de la seguridad alimentaria y la nutrición.","author":[{"dropping-particle":"","family":"Consejo de Seguridad Alimentaria","given":"","non-dropping-particle":"","parse-names":false,"suffix":""}],"container-title":"Un informe del Grupo de alto nivel de expertos en seguridad alimentaria y nutrición del Comité de Seguridad Alimentaria Mundial","id":"ITEM-1","issued":{"date-parts":[["2014"]]},"page":"133","title":"Las Pérdidas y el Desperdicio de Alimentos en el Contexto de Sistemas Alimentarios Sostenibles","type":"article-journal"},"uris":["http://www.mendeley.com/documents/?uuid=9fa25db9-7e0f-4fe0-a212-60da71fa42ce"]}],"mendeley":{"formattedCitation":"(Consejo de Seguridad Alimentaria, 2014)","plainTextFormattedCitation":"(Consejo de Seguridad Alimentaria, 2014)","previouslyFormattedCitation":"(Consejo de Seguridad Alimentaria, 2014)"},"properties":{"noteIndex":0},"schema":"https://github.com/citation-style-language/schema/raw/master/csl-citation.json"}</w:instrText>
      </w:r>
      <w:r w:rsidR="00DB24AD">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(Consejo de Seguridad Alimentaria, 2014)</w:t>
      </w:r>
      <w:r w:rsidR="00DB24AD">
        <w:rPr>
          <w:rFonts w:ascii="Times New Roman" w:eastAsia="Times New Roman" w:hAnsi="Times New Roman" w:cs="Times New Roman"/>
          <w:sz w:val="24"/>
          <w:szCs w:val="24"/>
        </w:rPr>
        <w:fldChar w:fldCharType="end"/>
      </w:r>
      <w:r w:rsidRPr="00DB24AD">
        <w:rPr>
          <w:rFonts w:ascii="Times New Roman" w:eastAsia="Times New Roman" w:hAnsi="Times New Roman" w:cs="Times New Roman"/>
          <w:sz w:val="24"/>
          <w:szCs w:val="24"/>
        </w:rPr>
        <w:t>.</w:t>
      </w:r>
    </w:p>
    <w:p w14:paraId="16BC2A21" w14:textId="39B92561" w:rsidR="00DB24AD" w:rsidRPr="00DB24AD" w:rsidRDefault="00DB24AD" w:rsidP="00DB24AD">
      <w:pPr>
        <w:spacing w:line="360" w:lineRule="auto"/>
        <w:jc w:val="both"/>
        <w:rPr>
          <w:rFonts w:ascii="Times New Roman" w:eastAsia="Times New Roman" w:hAnsi="Times New Roman" w:cs="Times New Roman"/>
          <w:sz w:val="24"/>
          <w:szCs w:val="24"/>
        </w:rPr>
      </w:pPr>
      <w:bookmarkStart w:id="1" w:name="_heading=h.2s8eyo1" w:colFirst="0" w:colLast="0"/>
      <w:bookmarkEnd w:id="1"/>
      <w:r w:rsidRPr="00DB24AD">
        <w:rPr>
          <w:rFonts w:ascii="Times New Roman" w:eastAsia="Times New Roman" w:hAnsi="Times New Roman" w:cs="Times New Roman"/>
          <w:sz w:val="24"/>
          <w:szCs w:val="24"/>
        </w:rPr>
        <w:t xml:space="preserve">Las frutas y verduras son altamente perecederas, esto genera repercusiones negativas en la economía, el medio ambiente, la sociedad, el costo por unidad, los precios al consumidor y la seguridad alimentaria, transformándose así en un gran desafío a afrontar para poder satisfacer la creciente demanda de estos productos </w:t>
      </w:r>
      <w:r w:rsidRPr="00DB24AD">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{"citationItems":[{"id":"ITEM-1","itemData":{"DOI":"10.1016/j.jclepro.2021.128561","ISSN":"09596526","abstract":"Food loss is one of the significant threats to sustainable development. Although various studies investigating food loss drivers disclosed that logistics is a significant reason for food loss, logistics-related food loss drivers have not been thoroughly studied. Thus, this paper aims to identify, classify and rank the logistics-related food loss drivers, having more influence on the amount of food loss in the fruit and vegetable supply chain, with the help of a mixed-method approach. First, a literature review was conducted to identify potential logistics-related food loss drivers. A total of 49 articles were analyzed. Second, 21 semi-structured interviews were conducted with industry experts to finalize the drivers. Third, the analytical hierarchy process was employed to rank the drivers having more influence on the amount of food loss. Five main drivers and nineteen sub-drivers were identified at the end of the literature review and interview process. Categorization of main drivers is based on the logistics activities. According to results, warehousing-related drivers and transportation-related drivers are the two most influential drivers on the amount of food loss, while lack of coordination and improper packaging material are the two most influential sub-drivers. Following the ranking of drivers and sub-drivers, mitigation strategies to diminish food loss are also discussed. The findings of this study are intended to guide fruit and vegetable supply chain actors in tackling food loss.","author":[{"dropping-particle":"","family":"Surucu-Balci","given":"Ebru","non-dropping-particle":"","parse-names":false,"suffix":""},{"dropping-particle":"","family":"Tuna","given":"Okan","non-dropping-particle":"","parse-names":false,"suffix":""}],"container-title":"Journal of Cleaner Production","id":"ITEM-1","issue":"July","issued":{"date-parts":[["2021"]]},"page":"128561","publisher":"Elsevier Ltd","title":"Investigating logistics-related food loss drivers: A study on fresh fruit and vegetable supply chain","type":"article-journal","volume":"318"},"uris":["http://www.mendeley.com/documents/?uuid=121b87ab-bf75-451a-871a-3149265cae55"]},{"id":"ITEM-2","itemData":{"DOI":"10.1016/j.scienta.2020.109519","ISSN":"03044238","abstract":"Physiological water loss is one of the many postharvest disorders in the fresh fruit industry. Water loss initiates wilting, shrivelling, browning, loss in fruit texture, flavour, and saleable weight and accelerates senescence. Currently, the water loss characteristics of many commercially important fruit are not adequately studied, therefore, a knowledge gap exists in understanding their mechanisms of losing water. A clear understanding of the factors influencing water loss is crucial in optimising the control strategies. This knowledge is also required to design and operate storage facilities to ensure the extension of the shelf life of fresh fruit and vegetables. This paper systematically identifies, interprets and discusses the major research works and findings relating to the pre-harvest, harvest and postharvest factors influencing the water loss in commercially important fresh fruit. The review acknowledges that postharvest water loss varies greatly among fresh produce given the multitude of factors discussed in this review. The environmental factors (temperature and humidity) have a strong influence on fruit water loss. The rate of water loss also differs among species and even among cultivars of the same species as this determines the fruit factors (the fruit surface-area-to-volume ratio, the surface structure of the fruit, including the number and size of stomata and lenticels, and the thickness and composition of the cuticle). Yet the large biological difference among fruit types makes it difficult to extrapolate such knowledge.","author":[{"dropping-particle":"","family":"Lufu","given":"Robert","non-dropping-particle":"","parse-names":false,"suffix":""},{"dropping-particle":"","family":"Ambaw","given":"Alemayehu","non-dropping-particle":"","parse-names":false,"suffix":""},{"dropping-particle":"","family":"Opara","given":"Umezuruike Linus","non-dropping-particle":"","parse-names":false,"suffix":""}],"container-title":"Scientia Horticulturae","id":"ITEM-2","issue":"May","issued":{"date-parts":[["2020"]]},"title":"Water loss of fresh fruit: Influencing pre-harvest, harvest and postharvest factors","type":"article-journal","volume":"272"},"uris":["http://www.mendeley.com/documents/?uuid=bac89ffb-b8ad-449f-aa78-02d18436fe66"]}],"mendeley":{"formattedCitation":"(Lufu et al., 2020; Surucu-Balci &amp; Tuna, 2021)","manualFormatting":"(Lufu et al., 2020; Surucu-Balci y Tuna, 2021)","plainTextFormattedCitation":"(Lufu et al., 2020; Surucu-Balci &amp; Tuna, 2021)","previouslyFormattedCitation":"(Lufu et al., 2020; Surucu-Balci &amp; Tuna, 2021)"},"properties":{"noteIndex":0},"schema":"https://github.com/citation-style-language/schema/raw/master/csl-citation.json"}</w:instrText>
      </w:r>
      <w:r w:rsidRPr="00DB24AD">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 xml:space="preserve">(Lufu et al., 2020; Surucu-Balci </w:t>
      </w:r>
      <w:r w:rsidR="00CD285C">
        <w:rPr>
          <w:rFonts w:ascii="Times New Roman" w:eastAsia="Times New Roman" w:hAnsi="Times New Roman" w:cs="Times New Roman"/>
          <w:noProof/>
          <w:sz w:val="24"/>
          <w:szCs w:val="24"/>
        </w:rPr>
        <w:t>y</w:t>
      </w:r>
      <w:r w:rsidR="005C5421" w:rsidRPr="005C5421">
        <w:rPr>
          <w:rFonts w:ascii="Times New Roman" w:eastAsia="Times New Roman" w:hAnsi="Times New Roman" w:cs="Times New Roman"/>
          <w:noProof/>
          <w:sz w:val="24"/>
          <w:szCs w:val="24"/>
        </w:rPr>
        <w:t xml:space="preserve"> Tuna, 2021)</w:t>
      </w:r>
      <w:r w:rsidRPr="00DB24AD">
        <w:rPr>
          <w:rFonts w:ascii="Times New Roman" w:eastAsia="Times New Roman" w:hAnsi="Times New Roman" w:cs="Times New Roman"/>
          <w:sz w:val="24"/>
          <w:szCs w:val="24"/>
        </w:rPr>
        <w:fldChar w:fldCharType="end"/>
      </w:r>
      <w:r w:rsidRPr="00DB24AD">
        <w:rPr>
          <w:rFonts w:ascii="Times New Roman" w:eastAsia="Times New Roman" w:hAnsi="Times New Roman" w:cs="Times New Roman"/>
          <w:sz w:val="24"/>
          <w:szCs w:val="24"/>
        </w:rPr>
        <w:t xml:space="preserve">. La humedad presente en las frutas y hortalizas está aproximadamente entre el 75% y el 90% </w:t>
      </w:r>
      <w:r w:rsidRPr="00DB24AD">
        <w:rPr>
          <w:rFonts w:ascii="Times New Roman" w:eastAsia="Times New Roman" w:hAnsi="Times New Roman" w:cs="Times New Roman"/>
          <w:sz w:val="24"/>
          <w:szCs w:val="24"/>
        </w:rPr>
        <w:fldChar w:fldCharType="begin" w:fldLock="1"/>
      </w:r>
      <w:r w:rsidR="00CD285C">
        <w:rPr>
          <w:rFonts w:ascii="Times New Roman" w:eastAsia="Times New Roman" w:hAnsi="Times New Roman" w:cs="Times New Roman"/>
          <w:sz w:val="24"/>
          <w:szCs w:val="24"/>
        </w:rPr>
        <w:instrText>ADDIN CSL_CITATION {"citationItems":[{"id":"ITEM-1","itemData":{"DOI":"10.1016/B978-0-12-809807-3.00001-9","ISBN":"9780128098080","abstract":"The chapter refers to the considerations and updates regarding postharvest fruit and vegetable quality. This approach exposes the major parameters and attributes of fruits and vegetables after cultivation, with consumers or product makers as the final destination. Furthermore, it discusses the main factors that influence in senescence and ways to control to maintain freshness, color, and firmness, among many other important sensorial attributes that reflect directly in the product quality along with its acceptance. Many studies presented in this chapter show methods and controlling technologies that play a role in quality, such as special packages and modified atmosphere; gas regulators; materials used in transport and its degree of damage in fruits and vegetables; color preservation and the effect in maintenance of fruit characteristic; soluble solids content during postharvest chain; shelf life in respect to temperature control; new methods to control quality decay in postharvest fruits and vegetables in general. Studies in the postharvest field are fundamental to stimulate new technologies and provide increasingly a wider variety of fruits and vegetables with extended shelf life with appreciable quality.","author":[{"dropping-particle":"","family":"Brasil","given":"Isabella M.","non-dropping-particle":"","parse-names":false,"suffix":""},{"dropping-particle":"","family":"Siddiqui","given":"Mohammed Wasim","non-dropping-particle":"","parse-names":false,"suffix":""}],"container-title":"Preharvest Modulation of Postharvest Fruit and Vegetable Quality","id":"ITEM-1","issued":{"date-parts":[["2018"]]},"number-of-pages":"1-40","publisher":"Elsevier Inc.","title":"Postharvest Quality of Fruits and Vegetables: An Overview","type":"book"},"uris":["http://www.mendeley.com/documents/?uuid=d787dc31-8fb4-4761-bc85-0be74b68da60"]}],"mendeley":{"formattedCitation":"(Brasil &amp; Siddiqui, 2018)","manualFormatting":"(Brasil y Siddiqui, 2018)","plainTextFormattedCitation":"(Brasil &amp; Siddiqui, 2018)","previouslyFormattedCitation":"(Brasil &amp; Siddiqui, 2018)"},"properties":{"noteIndex":0},"schema":"https://github.com/citation-style-language/schema/raw/master/csl-citation.json"}</w:instrText>
      </w:r>
      <w:r w:rsidRPr="00DB24AD">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(Brasil </w:t>
      </w:r>
      <w:r w:rsidR="00CD285C">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Siddiqui, 2018)</w:t>
      </w:r>
      <w:r w:rsidRPr="00DB24AD">
        <w:rPr>
          <w:rFonts w:ascii="Times New Roman" w:eastAsia="Times New Roman" w:hAnsi="Times New Roman" w:cs="Times New Roman"/>
          <w:sz w:val="24"/>
          <w:szCs w:val="24"/>
        </w:rPr>
        <w:fldChar w:fldCharType="end"/>
      </w:r>
      <w:r w:rsidRPr="00DB24AD">
        <w:rPr>
          <w:rFonts w:ascii="Times New Roman" w:eastAsia="Times New Roman" w:hAnsi="Times New Roman" w:cs="Times New Roman"/>
          <w:sz w:val="24"/>
          <w:szCs w:val="24"/>
        </w:rPr>
        <w:t xml:space="preserve">. De acuerdo con </w:t>
      </w:r>
      <w:r w:rsidRPr="00DB24AD">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{"citationItems":[{"id":"ITEM-1","itemData":{"ISSN":"0120-2812","author":[{"dropping-particle":"","family":"Ortiz G.","given":"Sanín","non-dropping-particle":"","parse-names":false,"suffix":""},{"dropping-particle":"","family":"Sánchez L.","given":"Leydy J","non-dropping-particle":"","parse-names":false,"suffix":""},{"dropping-particle":"","family":"Valdés R.","given":"Magda P","non-dropping-particle":"","parse-names":false,"suffix":""},{"dropping-particle":"","family":"Baena G.","given":"Diosdado","non-dropping-particle":"","parse-names":false,"suffix":""},{"dropping-particle":"","family":"Vallejo Cabrera","given":"Franco Alirio","non-dropping-particle":"","parse-names":false,"suffix":""}],"container-title":"Acta Agronómica","id":"ITEM-1","issue":"4","issued":{"date-parts":[["2008"]]},"page":"269-274","publisher":"Universidad Nacional de Colombia","title":"Efecto de la osmodeshidratación y secado en la retención de carotenos en fruto de zapallo","type":"article-journal","volume":"57"},"uris":["http://www.mendeley.com/documents/?uuid=cda0501f-b6f6-347e-877d-33e473235756"]},{"id":"ITEM-2","itemData":{"DOI":"10.1016/j.jfoodeng.2006.03.024","ISSN":"02608774","abstract":"A laboratory drying unit was designed and constructed at Fluid Mechanics Laboratory, University of Patras, Greece, in order to evaluate the essential drying characteristics of various fruits and vegetables. The paper presents results of experiments done in the case of hot air drying of Sultana grapes. Time evolution of measured parameters is cross analyzed and presented in diagrams. Moisture content, drying rates and relative moisture content are calculated and also presented in diagrams. Thin-layer model and Page's equation were used for modelling the drying of Sultana grapes up to the water moisture content usually required to attain the shelf stability. The drying constants, effective diffusivity of the bed and product constant were evaluated upon the analytical solution of the thin-layer and Page's equations. The resulted curves were plotted in diagrams and graphically compared with experimental data. A good agreement was found between measurements and Page's equation prediction. Another aim of this research was to validate the in-house DrySAC numerical code, developed for effective design and control of industrial drying units. A very good agreement between predictions and measurements was found. © 2006 Elsevier Ltd. All rights reserved.","author":[{"dropping-particle":"","family":"Margaris","given":"Dionissios P.","non-dropping-particle":"","parse-names":false,"suffix":""},{"dropping-particle":"","family":"Ghiaus","given":"Adrian Gabriel","non-dropping-particle":"","parse-names":false,"suffix":""}],"container-title":"Journal of Food Engineering","id":"ITEM-2","issue":"4","issued":{"date-parts":[["2007"]]},"page":"1115-1121","title":"Experimental study of hot air dehydration of Sultana grapes","type":"article-journal","volume":"79"},"uris":["http://www.mendeley.com/documents/?uuid=29bc726d-f4fc-4b4b-8e55-436a64ecdceb"]}],"mendeley":{"formattedCitation":"(Margaris &amp; Ghiaus, 2007; Ortiz G. et al., 2008)","manualFormatting":"(Margaris y Ghiaus, 2007; Ortiz G. et al., 2008)","plainTextFormattedCitation":"(Margaris &amp; Ghiaus, 2007; Ortiz G. et al., 2008)","previouslyFormattedCitation":"(Margaris &amp; Ghiaus, 2007; Ortiz G. et al., 2008)"},"properties":{"noteIndex":0},"schema":"https://github.com/citation-style-language/schema/raw/master/csl-citation.json"}</w:instrText>
      </w:r>
      <w:r w:rsidRPr="00DB24AD">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 xml:space="preserve">(Margaris </w:t>
      </w:r>
      <w:r w:rsidR="005C5421">
        <w:rPr>
          <w:rFonts w:ascii="Times New Roman" w:eastAsia="Times New Roman" w:hAnsi="Times New Roman" w:cs="Times New Roman"/>
          <w:noProof/>
          <w:sz w:val="24"/>
          <w:szCs w:val="24"/>
        </w:rPr>
        <w:t>y</w:t>
      </w:r>
      <w:r w:rsidR="005C5421" w:rsidRPr="005C5421">
        <w:rPr>
          <w:rFonts w:ascii="Times New Roman" w:eastAsia="Times New Roman" w:hAnsi="Times New Roman" w:cs="Times New Roman"/>
          <w:noProof/>
          <w:sz w:val="24"/>
          <w:szCs w:val="24"/>
        </w:rPr>
        <w:t xml:space="preserve"> Ghiaus, 2007; Ortiz G. et al., 2008)</w:t>
      </w:r>
      <w:r w:rsidRPr="00DB24AD">
        <w:rPr>
          <w:rFonts w:ascii="Times New Roman" w:eastAsia="Times New Roman" w:hAnsi="Times New Roman" w:cs="Times New Roman"/>
          <w:sz w:val="24"/>
          <w:szCs w:val="24"/>
        </w:rPr>
        <w:fldChar w:fldCharType="end"/>
      </w:r>
      <w:r w:rsidRPr="00DB24AD">
        <w:rPr>
          <w:rFonts w:ascii="Times New Roman" w:eastAsia="Times New Roman" w:hAnsi="Times New Roman" w:cs="Times New Roman"/>
          <w:sz w:val="24"/>
          <w:szCs w:val="24"/>
        </w:rPr>
        <w:t xml:space="preserve"> afirman que una de las mejores opciones para disminuir las pérdidas de frutas y verduras que se generan posteriores a la cosecha, ya sea a causa de podredumbre, productos que no cumplen con estándares de tamaño o que no están en el punto de madurez indicado, es el proceso de deshidratación, agregando beneficios, tales como ofrecer productos y </w:t>
      </w:r>
      <w:r w:rsidRPr="00DB24AD">
        <w:rPr>
          <w:rFonts w:ascii="Times New Roman" w:eastAsia="Times New Roman" w:hAnsi="Times New Roman" w:cs="Times New Roman"/>
          <w:sz w:val="24"/>
          <w:szCs w:val="24"/>
        </w:rPr>
        <w:lastRenderedPageBreak/>
        <w:t xml:space="preserve">subproductos con una duración prolongada y exportables, así como contribuir a reducir  la escasez del suministro </w:t>
      </w:r>
      <w:r w:rsidRPr="00DB24AD">
        <w:rPr>
          <w:rFonts w:ascii="Times New Roman" w:eastAsia="Times New Roman" w:hAnsi="Times New Roman" w:cs="Times New Roman"/>
          <w:sz w:val="24"/>
          <w:szCs w:val="24"/>
        </w:rPr>
        <w:fldChar w:fldCharType="begin" w:fldLock="1"/>
      </w:r>
      <w:r w:rsidR="007F19B9">
        <w:rPr>
          <w:rFonts w:ascii="Times New Roman" w:eastAsia="Times New Roman" w:hAnsi="Times New Roman" w:cs="Times New Roman"/>
          <w:sz w:val="24"/>
          <w:szCs w:val="24"/>
        </w:rPr>
        <w:instrText>ADDIN CSL_CITATION {"citationItems":[{"id":"ITEM-1","itemData":{"DOI":"10.17268/agroind.sci.2018.01.10","abstract":"El objetivo del presente trabajo es la revisión de los últimos estudios realizados por otros investigadores respecto a la evaluación del proceso combinado de la deshidratación osmótica y secado convectivo en algunas frutas y hortalizas. La literatura señala que los factores condicionantes en el proceso de osmodeshidratado son: el tipo de materia prima, tiempo, temperatura, velocidad de agitación, peso molecular, tipo y concentración de la solución osmótica. Se puede reforzar el deshidratado osmótico con el secado convectivo para mejorar las características físico-químicas de los frutos y/o hortalizas a procesar. Estas operaciones combinadas reducen sustancialmente el tiempo de secado, minimizando costos de consumo energético y mejorando la calidad de las frutas y hortalizas durante el almacenamiento. Palabras","author":[{"dropping-particle":"","family":"Meneses","given":"Juan","non-dropping-particle":"","parse-names":false,"suffix":""}],"container-title":"Agroindustrial science","id":"ITEM-1","issue":"1","issued":{"date-parts":[["2018"]]},"page":"67-72","title":"Osmoconvective dehydration in fruits and vegetables: A review of recent developments","type":"article-journal","volume":"8"},"uris":["http://www.mendeley.com/documents/?uuid=8d5b686b-abdd-4609-be1a-3b2625602321"]}],"mendeley":{"formattedCitation":"(Meneses, 2018)","plainTextFormattedCitation":"(Meneses, 2018)","previouslyFormattedCitation":"(Meneses, 2018)"},"properties":{"noteIndex":0},"schema":"https://github.com/citation-style-language/schema/raw/master/csl-citation.json"}</w:instrText>
      </w:r>
      <w:r w:rsidRPr="00DB24AD">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(Meneses, 2018)</w:t>
      </w:r>
      <w:r w:rsidRPr="00DB24AD">
        <w:rPr>
          <w:rFonts w:ascii="Times New Roman" w:eastAsia="Times New Roman" w:hAnsi="Times New Roman" w:cs="Times New Roman"/>
          <w:sz w:val="24"/>
          <w:szCs w:val="24"/>
        </w:rPr>
        <w:fldChar w:fldCharType="end"/>
      </w:r>
      <w:r w:rsidRPr="00DB24AD">
        <w:rPr>
          <w:rFonts w:ascii="Times New Roman" w:eastAsia="Times New Roman" w:hAnsi="Times New Roman" w:cs="Times New Roman"/>
          <w:sz w:val="24"/>
          <w:szCs w:val="24"/>
        </w:rPr>
        <w:t xml:space="preserve">. </w:t>
      </w:r>
    </w:p>
    <w:p w14:paraId="019DE706" w14:textId="014A2EAA" w:rsidR="00DB24AD" w:rsidRPr="00DB24AD" w:rsidRDefault="00DB24AD" w:rsidP="00DB24AD">
      <w:pPr>
        <w:spacing w:line="360" w:lineRule="auto"/>
        <w:jc w:val="both"/>
        <w:rPr>
          <w:rFonts w:ascii="Times New Roman" w:eastAsia="Times New Roman" w:hAnsi="Times New Roman" w:cs="Times New Roman"/>
          <w:sz w:val="24"/>
          <w:szCs w:val="24"/>
        </w:rPr>
      </w:pPr>
      <w:r w:rsidRPr="00DB24AD">
        <w:rPr>
          <w:rFonts w:ascii="Times New Roman" w:eastAsia="Times New Roman" w:hAnsi="Times New Roman" w:cs="Times New Roman"/>
          <w:sz w:val="24"/>
          <w:szCs w:val="24"/>
        </w:rPr>
        <w:t xml:space="preserve">Sin embargo, muchas de las tecnologías de secado de frutas y hortalizas, entre ellas las de secado por aire caliente, se encuentran fuera del alcance de los agricultores medianos, pequeños y marginales, debido a sus altos costos </w:t>
      </w:r>
      <w:r w:rsidRPr="00DB24AD">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{"citationItems":[{"id":"ITEM-1","itemData":{"DOI":"10.1016/j.matpr.2022.06.076","ISSN":"22147853","abstract":"Dehydration of agriculture produce like grains is a major problem in the developing countries. The present investigation was carried out to design a low cost dryer for dehydration of paddy for marginal farmers, who cannot afford high cost electrical dryers. While selling, the farmer faces problem of moisture content in the naturally dried paddy. The condition of paddy becomes worst, in case of rainy season. A structured survey has been conducted and data obtained from 103 progressive farmers. Based on the responses and suggestions from the farmers, dehydration equipment is designed. Design of the dryer is made in computer aided design-CAD. The drying tunnel is equipped with standby electrical heaters to supplement the heat addition required in case of radiator heat insufficiency. Future work can be taken up to connect the dryer to the tractor radiator to make use of the heat of the radiator.","author":[{"dropping-particle":"","family":"Ramesh Babu","given":"Damarla","non-dropping-particle":"","parse-names":false,"suffix":""},{"dropping-particle":"","family":"Goli","given":"Gurunadham","non-dropping-particle":"","parse-names":false,"suffix":""},{"dropping-particle":"V.","family":"Narasimha Rao","given":"K.","non-dropping-particle":"","parse-names":false,"suffix":""},{"dropping-particle":"","family":"Sambasiva Rao","given":"N.","non-dropping-particle":"","parse-names":false,"suffix":""},{"dropping-particle":"","family":"Sai Sunai","given":"A.","non-dropping-particle":"","parse-names":false,"suffix":""},{"dropping-particle":"","family":"Aravind","given":"B.","non-dropping-particle":"","parse-names":false,"suffix":""},{"dropping-particle":"","family":"Riyaz","given":"Mohammad","non-dropping-particle":"","parse-names":false,"suffix":""},{"dropping-particle":"","family":"Pramod","given":"Mettu","non-dropping-particle":"","parse-names":false,"suffix":""}],"container-title":"Materials Today: Proceedings","id":"ITEM-1","issue":"xxxx","issued":{"date-parts":[["2022"]]},"publisher":"Elsevier Ltd.","title":"Design of dehydration equipment for paddy based on assessment from farmers","type":"article-journal"},"uris":["http://www.mendeley.com/documents/?uuid=c81424f6-663f-492c-ba67-70a6ad550225"]}],"mendeley":{"formattedCitation":"(Ramesh Babu et al., 2022)","plainTextFormattedCitation":"(Ramesh Babu et al., 2022)","previouslyFormattedCitation":"(Ramesh Babu et al., 2022)"},"properties":{"noteIndex":0},"schema":"https://github.com/citation-style-language/schema/raw/master/csl-citation.json"}</w:instrText>
      </w:r>
      <w:r w:rsidRPr="00DB24AD">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(Ramesh Babu et al., 2022)</w:t>
      </w:r>
      <w:r w:rsidRPr="00DB24AD">
        <w:rPr>
          <w:rFonts w:ascii="Times New Roman" w:eastAsia="Times New Roman" w:hAnsi="Times New Roman" w:cs="Times New Roman"/>
          <w:sz w:val="24"/>
          <w:szCs w:val="24"/>
        </w:rPr>
        <w:fldChar w:fldCharType="end"/>
      </w:r>
      <w:r w:rsidRPr="00DB24AD">
        <w:rPr>
          <w:rFonts w:ascii="Times New Roman" w:eastAsia="Times New Roman" w:hAnsi="Times New Roman" w:cs="Times New Roman"/>
          <w:sz w:val="24"/>
          <w:szCs w:val="24"/>
        </w:rPr>
        <w:t xml:space="preserve">, Además de esto, usualmente los deshidratadores existentes emplean sistemas de control clásicos o convencionales, los cuales tienen características muy rígidas, es decir, funcionan adecuadamente para el punto de operación para el cual son linealizados, sin embargo al intentar controlar procesos muy dinámicos, se tiende a perder la confiabilidad en el control </w:t>
      </w:r>
      <w:r w:rsidRPr="00DB24AD">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{"citationItems":[{"id":"ITEM-1","itemData":{"abstract":"Resumen— En este trabajo se presenta una comparación entre un control convencional y un control inteligente, los controladores desarrollados son un control PID y un control con redes neuronales para un sistema térmico, dentro del proyecto \"Modulo didáctico de control ? MODICO?\" . En la primer a par te del ar tículo, se hace el planteamiento del modelo matemático y el modelo por med io d e la iden t ificación pa r amét r ica de la p lan ta de temper atura con mínimos cuadrados, estos modelos sirven para la car acter ización de los controlador es. La ident ificación es realizada con los datos tomados de la planta por medio de la tarjeta NI?6259 y la interfaz en labview. Para el control convencional, se diseña un control PID por medio del método del lugar geométrico de las r aíces. El cont rol neuronal se imp lemen tó con Redes Neuronales NARMA?L2, con cuatro neuronas, dos en la capa oculta, una en la capa de entrada y una en la capa de salida. La red neurona l es en tr enada con seis a lgor itmos diferen tes de entrenamiento, una vez entrenada la red, se selecciona el mejor método de entrenamiento y se valida el sistema con el control PID y","author":[{"dropping-particle":"","family":"Valencia","given":"Paula A Ortiz","non-dropping-particle":"","parse-names":false,"suffix":""},{"dropping-particle":"","family":"Londoño","given":"Alexander Arias","non-dropping-particle":"","parse-names":false,"suffix":""}],"id":"ITEM-1","issue":"2","issued":{"date-parts":[["2009"]]},"title":"neuronales Control of a no lineal temperature plant with neural networks","type":"article-journal","volume":"6"},"uris":["http://www.mendeley.com/documents/?uuid=9e9569f6-ff37-411b-83e6-7bdcd8f6ca8e"]}],"mendeley":{"formattedCitation":"(Valencia &amp; Londoño, 2009)","manualFormatting":"(Valencia y Londoño, 2009)","plainTextFormattedCitation":"(Valencia &amp; Londoño, 2009)","previouslyFormattedCitation":"(Valencia &amp; Londoño, 2009)"},"properties":{"noteIndex":0},"schema":"https://github.com/citation-style-language/schema/raw/master/csl-citation.json"}</w:instrText>
      </w:r>
      <w:r w:rsidRPr="00DB24AD">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(Valencia </w:t>
      </w:r>
      <w:r w:rsidR="001D6BC6">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Londoño, 2009)</w:t>
      </w:r>
      <w:r w:rsidRPr="00DB24AD">
        <w:rPr>
          <w:rFonts w:ascii="Times New Roman" w:eastAsia="Times New Roman" w:hAnsi="Times New Roman" w:cs="Times New Roman"/>
          <w:sz w:val="24"/>
          <w:szCs w:val="24"/>
        </w:rPr>
        <w:fldChar w:fldCharType="end"/>
      </w:r>
      <w:r w:rsidRPr="00DB24AD">
        <w:rPr>
          <w:rFonts w:ascii="Times New Roman" w:eastAsia="Times New Roman" w:hAnsi="Times New Roman" w:cs="Times New Roman"/>
          <w:sz w:val="24"/>
          <w:szCs w:val="24"/>
        </w:rPr>
        <w:t xml:space="preserve">. Teniendo en cuenta todo lo anteriormente mencionado, el interés de este trabajo es proponer el diseño de un modelo basado en redes neuronales para la identificación de las dinámicas de temperatura y humedad en un deshidratador de frutas y verduras, haciendo uso de herramientas de bajo costo, del mismo modo, se utilizará software libre durante la definición de este modelo, precisamente para obtener un diseño que sea aplicable, y fácilmente modificable con poco presupuesto. </w:t>
      </w:r>
    </w:p>
    <w:p w14:paraId="0E87B4CB" w14:textId="7C94F67A" w:rsidR="00B07780" w:rsidRDefault="00DB24AD">
      <w:pPr>
        <w:spacing w:line="360" w:lineRule="auto"/>
        <w:jc w:val="both"/>
        <w:rPr>
          <w:rFonts w:ascii="Times New Roman" w:eastAsia="Times New Roman" w:hAnsi="Times New Roman" w:cs="Times New Roman"/>
          <w:sz w:val="24"/>
          <w:szCs w:val="24"/>
        </w:rPr>
      </w:pPr>
      <w:r w:rsidRPr="00DB24AD">
        <w:rPr>
          <w:rFonts w:ascii="Times New Roman" w:eastAsia="Times New Roman" w:hAnsi="Times New Roman" w:cs="Times New Roman"/>
          <w:sz w:val="24"/>
          <w:szCs w:val="24"/>
        </w:rPr>
        <w:t xml:space="preserve">Con el diseño aquí propuesto se verán beneficiados diferentes entes como lo son: las empresas que se dedican al desarrollo de soluciones tecnológicas para el sector agrícola, puesto que podrían utilizar este modelo para desarrollar sistemas de control inteligentes, los cuales tendrían mayor confiabilidad en comparación con los clásicos, a causa de esto tendrían un catálogo más amplio al agregar entre sus productos ofrecidos opciones de bajo costo. Los medianos y pequeños agricultores, ya que tendrán acceso a herramientas considerablemente más económicas y más confiables, las cuales les permitirá ser más competitivos a nivel de precio y aprovechamiento de toda la cosecha. La población mundial,  ya que aumentará la posibilidad de utilizar todos esos millones de toneladas de alimentos que se pierden al año por las causas mencionadas anteriormente, del mismo modo, se vería beneficiada la comunidad científica,  puesto que se enriquece el conocimiento en relación a los sistemas dinámicos, controles inteligentes, redes neuronales artificiales y se fomenta la creación de sistemas de bajo costo, por último, con este proyecto se nutren las bases de datos con información que servirá para consultas y apoyo literario a los diferentes estudiantes y </w:t>
      </w:r>
      <w:r w:rsidRPr="00DB24AD">
        <w:rPr>
          <w:rFonts w:ascii="Times New Roman" w:eastAsia="Times New Roman" w:hAnsi="Times New Roman" w:cs="Times New Roman"/>
          <w:sz w:val="24"/>
          <w:szCs w:val="24"/>
        </w:rPr>
        <w:lastRenderedPageBreak/>
        <w:t xml:space="preserve">docentes, del mismo modo, este proyecto servirá como punto de partida para quienes tengan interés en desarrollar un controlador inteligente y aplicarlo físicamente a los deshidratadores, además podrán extrapolar a otros contextos y fortalecer la línea de investigación de Sistemas Inteligentes y de Control del grupo </w:t>
      </w:r>
      <w:proofErr w:type="spellStart"/>
      <w:r w:rsidRPr="00DB24AD">
        <w:rPr>
          <w:rFonts w:ascii="Times New Roman" w:eastAsia="Times New Roman" w:hAnsi="Times New Roman" w:cs="Times New Roman"/>
          <w:sz w:val="24"/>
          <w:szCs w:val="24"/>
        </w:rPr>
        <w:t>DaToS</w:t>
      </w:r>
      <w:proofErr w:type="spellEnd"/>
      <w:r w:rsidRPr="00DB24AD">
        <w:rPr>
          <w:rFonts w:ascii="Times New Roman" w:eastAsia="Times New Roman" w:hAnsi="Times New Roman" w:cs="Times New Roman"/>
          <w:sz w:val="24"/>
          <w:szCs w:val="24"/>
        </w:rPr>
        <w:t xml:space="preserve"> (Desarrollo Tecnológico para la Sociedad) de la Facultad de Ingeniería de la Universidad de Cartagena.</w:t>
      </w:r>
    </w:p>
    <w:p w14:paraId="79C0B25C" w14:textId="699315A6" w:rsidR="00DB24AD" w:rsidRDefault="00DB24AD">
      <w:pPr>
        <w:spacing w:line="360" w:lineRule="auto"/>
        <w:jc w:val="both"/>
        <w:rPr>
          <w:rFonts w:ascii="Times New Roman" w:eastAsia="Times New Roman" w:hAnsi="Times New Roman" w:cs="Times New Roman"/>
          <w:sz w:val="24"/>
          <w:szCs w:val="24"/>
        </w:rPr>
      </w:pPr>
    </w:p>
    <w:p w14:paraId="4AB26CD4" w14:textId="3A05CD98" w:rsidR="002442F2" w:rsidRDefault="002442F2">
      <w:pPr>
        <w:spacing w:line="360" w:lineRule="auto"/>
        <w:jc w:val="both"/>
        <w:rPr>
          <w:rFonts w:ascii="Times New Roman" w:eastAsia="Times New Roman" w:hAnsi="Times New Roman" w:cs="Times New Roman"/>
          <w:sz w:val="24"/>
          <w:szCs w:val="24"/>
        </w:rPr>
      </w:pPr>
    </w:p>
    <w:p w14:paraId="0BAD0C20" w14:textId="15D5302E" w:rsidR="002442F2" w:rsidRDefault="002442F2">
      <w:pPr>
        <w:spacing w:line="360" w:lineRule="auto"/>
        <w:jc w:val="both"/>
        <w:rPr>
          <w:rFonts w:ascii="Times New Roman" w:eastAsia="Times New Roman" w:hAnsi="Times New Roman" w:cs="Times New Roman"/>
          <w:sz w:val="24"/>
          <w:szCs w:val="24"/>
        </w:rPr>
      </w:pPr>
    </w:p>
    <w:p w14:paraId="2EA62350" w14:textId="1F4A4DF1" w:rsidR="002442F2" w:rsidRDefault="002442F2">
      <w:pPr>
        <w:spacing w:line="360" w:lineRule="auto"/>
        <w:jc w:val="both"/>
        <w:rPr>
          <w:rFonts w:ascii="Times New Roman" w:eastAsia="Times New Roman" w:hAnsi="Times New Roman" w:cs="Times New Roman"/>
          <w:sz w:val="24"/>
          <w:szCs w:val="24"/>
        </w:rPr>
      </w:pPr>
    </w:p>
    <w:p w14:paraId="009CD977" w14:textId="56403B02" w:rsidR="002442F2" w:rsidRDefault="002442F2">
      <w:pPr>
        <w:spacing w:line="360" w:lineRule="auto"/>
        <w:jc w:val="both"/>
        <w:rPr>
          <w:rFonts w:ascii="Times New Roman" w:eastAsia="Times New Roman" w:hAnsi="Times New Roman" w:cs="Times New Roman"/>
          <w:sz w:val="24"/>
          <w:szCs w:val="24"/>
        </w:rPr>
      </w:pPr>
    </w:p>
    <w:p w14:paraId="79249992" w14:textId="02DC26F9" w:rsidR="002442F2" w:rsidRDefault="002442F2">
      <w:pPr>
        <w:spacing w:line="360" w:lineRule="auto"/>
        <w:jc w:val="both"/>
        <w:rPr>
          <w:rFonts w:ascii="Times New Roman" w:eastAsia="Times New Roman" w:hAnsi="Times New Roman" w:cs="Times New Roman"/>
          <w:sz w:val="24"/>
          <w:szCs w:val="24"/>
        </w:rPr>
      </w:pPr>
    </w:p>
    <w:p w14:paraId="52CFBF5A" w14:textId="5DC0D347" w:rsidR="002442F2" w:rsidRDefault="002442F2">
      <w:pPr>
        <w:spacing w:line="360" w:lineRule="auto"/>
        <w:jc w:val="both"/>
        <w:rPr>
          <w:rFonts w:ascii="Times New Roman" w:eastAsia="Times New Roman" w:hAnsi="Times New Roman" w:cs="Times New Roman"/>
          <w:sz w:val="24"/>
          <w:szCs w:val="24"/>
        </w:rPr>
      </w:pPr>
    </w:p>
    <w:p w14:paraId="497634BE" w14:textId="20B7DE5C" w:rsidR="002442F2" w:rsidRDefault="002442F2">
      <w:pPr>
        <w:spacing w:line="360" w:lineRule="auto"/>
        <w:jc w:val="both"/>
        <w:rPr>
          <w:rFonts w:ascii="Times New Roman" w:eastAsia="Times New Roman" w:hAnsi="Times New Roman" w:cs="Times New Roman"/>
          <w:sz w:val="24"/>
          <w:szCs w:val="24"/>
        </w:rPr>
      </w:pPr>
    </w:p>
    <w:p w14:paraId="48DA454A" w14:textId="2319672A" w:rsidR="002442F2" w:rsidRDefault="002442F2">
      <w:pPr>
        <w:spacing w:line="360" w:lineRule="auto"/>
        <w:jc w:val="both"/>
        <w:rPr>
          <w:rFonts w:ascii="Times New Roman" w:eastAsia="Times New Roman" w:hAnsi="Times New Roman" w:cs="Times New Roman"/>
          <w:sz w:val="24"/>
          <w:szCs w:val="24"/>
        </w:rPr>
      </w:pPr>
    </w:p>
    <w:p w14:paraId="20977CD8" w14:textId="02B50FFB" w:rsidR="002442F2" w:rsidRDefault="002442F2">
      <w:pPr>
        <w:spacing w:line="360" w:lineRule="auto"/>
        <w:jc w:val="both"/>
        <w:rPr>
          <w:rFonts w:ascii="Times New Roman" w:eastAsia="Times New Roman" w:hAnsi="Times New Roman" w:cs="Times New Roman"/>
          <w:sz w:val="24"/>
          <w:szCs w:val="24"/>
        </w:rPr>
      </w:pPr>
    </w:p>
    <w:p w14:paraId="7732CC46" w14:textId="020C9598" w:rsidR="002442F2" w:rsidRDefault="002442F2">
      <w:pPr>
        <w:spacing w:line="360" w:lineRule="auto"/>
        <w:jc w:val="both"/>
        <w:rPr>
          <w:rFonts w:ascii="Times New Roman" w:eastAsia="Times New Roman" w:hAnsi="Times New Roman" w:cs="Times New Roman"/>
          <w:sz w:val="24"/>
          <w:szCs w:val="24"/>
        </w:rPr>
      </w:pPr>
    </w:p>
    <w:p w14:paraId="37D3A669" w14:textId="45BB9B5F" w:rsidR="002442F2" w:rsidRDefault="002442F2">
      <w:pPr>
        <w:spacing w:line="360" w:lineRule="auto"/>
        <w:jc w:val="both"/>
        <w:rPr>
          <w:rFonts w:ascii="Times New Roman" w:eastAsia="Times New Roman" w:hAnsi="Times New Roman" w:cs="Times New Roman"/>
          <w:sz w:val="24"/>
          <w:szCs w:val="24"/>
        </w:rPr>
      </w:pPr>
    </w:p>
    <w:p w14:paraId="49445338" w14:textId="56BBB54A" w:rsidR="002442F2" w:rsidRDefault="002442F2">
      <w:pPr>
        <w:spacing w:line="360" w:lineRule="auto"/>
        <w:jc w:val="both"/>
        <w:rPr>
          <w:rFonts w:ascii="Times New Roman" w:eastAsia="Times New Roman" w:hAnsi="Times New Roman" w:cs="Times New Roman"/>
          <w:sz w:val="24"/>
          <w:szCs w:val="24"/>
        </w:rPr>
      </w:pPr>
    </w:p>
    <w:p w14:paraId="7A26AC06" w14:textId="20A02C8C" w:rsidR="002442F2" w:rsidRDefault="002442F2">
      <w:pPr>
        <w:spacing w:line="360" w:lineRule="auto"/>
        <w:jc w:val="both"/>
        <w:rPr>
          <w:rFonts w:ascii="Times New Roman" w:eastAsia="Times New Roman" w:hAnsi="Times New Roman" w:cs="Times New Roman"/>
          <w:sz w:val="24"/>
          <w:szCs w:val="24"/>
        </w:rPr>
      </w:pPr>
    </w:p>
    <w:p w14:paraId="3BD9B979" w14:textId="159A083E" w:rsidR="002442F2" w:rsidRDefault="002442F2">
      <w:pPr>
        <w:spacing w:line="360" w:lineRule="auto"/>
        <w:jc w:val="both"/>
        <w:rPr>
          <w:rFonts w:ascii="Times New Roman" w:eastAsia="Times New Roman" w:hAnsi="Times New Roman" w:cs="Times New Roman"/>
          <w:sz w:val="24"/>
          <w:szCs w:val="24"/>
        </w:rPr>
      </w:pPr>
    </w:p>
    <w:p w14:paraId="001C08DE" w14:textId="6A6C0BB6" w:rsidR="00743A6B" w:rsidRDefault="00743A6B" w:rsidP="00743A6B">
      <w:pPr>
        <w:pStyle w:val="Ttulo1"/>
      </w:pPr>
    </w:p>
    <w:p w14:paraId="4E0A246D" w14:textId="7624453B" w:rsidR="00743A6B" w:rsidRDefault="00743A6B" w:rsidP="00743A6B"/>
    <w:p w14:paraId="1E0F5166" w14:textId="77777777" w:rsidR="00743A6B" w:rsidRPr="00743A6B" w:rsidRDefault="00743A6B" w:rsidP="00743A6B"/>
    <w:p w14:paraId="072F8FBD" w14:textId="28D877A1" w:rsidR="00B07780" w:rsidRDefault="00743A6B" w:rsidP="00743A6B">
      <w:pPr>
        <w:pStyle w:val="Ttulo1"/>
        <w:numPr>
          <w:ilvl w:val="0"/>
          <w:numId w:val="4"/>
        </w:numPr>
      </w:pPr>
      <w:bookmarkStart w:id="2" w:name="_Toc119578786"/>
      <w:r>
        <w:lastRenderedPageBreak/>
        <w:t>DESCRIPCIÓN DEL PROBLEMA</w:t>
      </w:r>
      <w:bookmarkEnd w:id="2"/>
    </w:p>
    <w:p w14:paraId="13721868" w14:textId="77777777" w:rsidR="00743A6B" w:rsidRPr="00743A6B" w:rsidRDefault="00743A6B" w:rsidP="00743A6B"/>
    <w:p w14:paraId="5B065226" w14:textId="7813C0CD" w:rsidR="00743A6B" w:rsidRPr="00743A6B" w:rsidRDefault="00743A6B" w:rsidP="00743A6B">
      <w:pPr>
        <w:pStyle w:val="Ttulo2"/>
        <w:numPr>
          <w:ilvl w:val="1"/>
          <w:numId w:val="4"/>
        </w:numPr>
      </w:pPr>
      <w:bookmarkStart w:id="3" w:name="_Toc119578787"/>
      <w:r>
        <w:t>PLANTEAMIENTO Y FORMULACIÓN</w:t>
      </w:r>
      <w:bookmarkEnd w:id="3"/>
    </w:p>
    <w:p w14:paraId="46A9FDC8" w14:textId="77777777" w:rsidR="00B07780" w:rsidRDefault="00B07780">
      <w:pPr>
        <w:spacing w:line="360" w:lineRule="auto"/>
        <w:jc w:val="both"/>
        <w:rPr>
          <w:rFonts w:ascii="Arial" w:eastAsia="Arial" w:hAnsi="Arial" w:cs="Arial"/>
          <w:sz w:val="24"/>
          <w:szCs w:val="24"/>
        </w:rPr>
      </w:pPr>
    </w:p>
    <w:p w14:paraId="0279BD5F" w14:textId="74E18353" w:rsidR="00B07780" w:rsidRDefault="00EA5E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pérdida de alimentos es definida como “La minoración en la cantidad y/o calidad de los alimentos como resultado de la toma de decisiones y acciones de los distribuidores de tales alimentos en la cadena suministro, aislando a los mercados y negocios minoristas, administrador de servicios de alimentos y consumidores”, de igual manera el desperdicio de alimentos es definido como “La minoración en la cantidad y/o calidad de los alimentos como resultado de la toma de decisiones y acciones de las cadenas minoristas, los administradores de servicios alimenticios y los consumidores” </w:t>
      </w:r>
      <w:r w:rsidR="00A76B51">
        <w:rPr>
          <w:rFonts w:ascii="Times New Roman" w:eastAsia="Times New Roman" w:hAnsi="Times New Roman" w:cs="Times New Roman"/>
          <w:sz w:val="24"/>
          <w:szCs w:val="24"/>
        </w:rPr>
        <w:fldChar w:fldCharType="begin" w:fldLock="1"/>
      </w:r>
      <w:r w:rsidR="00AD5A94">
        <w:rPr>
          <w:rFonts w:ascii="Times New Roman" w:eastAsia="Times New Roman" w:hAnsi="Times New Roman" w:cs="Times New Roman"/>
          <w:sz w:val="24"/>
          <w:szCs w:val="24"/>
        </w:rPr>
        <w:instrText>ADDIN CSL_CITATION {"citationItems":[{"id":"ITEM-1","itemData":{"DOI":"10.1016/j.jclepro.2021.128561","ISSN":"09596526","abstract":"Food loss is one of the significant threats to sustainable development. Although various studies investigating food loss drivers disclosed that logistics is a significant reason for food loss, logistics-related food loss drivers have not been thoroughly studied. Thus, this paper aims to identify, classify and rank the logistics-related food loss drivers, having more influence on the amount of food loss in the fruit and vegetable supply chain, with the help of a mixed-method approach. First, a literature review was conducted to identify potential logistics-related food loss drivers. A total of 49 articles were analyzed. Second, 21 semi-structured interviews were conducted with industry experts to finalize the drivers. Third, the analytical hierarchy process was employed to rank the drivers having more influence on the amount of food loss. Five main drivers and nineteen sub-drivers were identified at the end of the literature review and interview process. Categorization of main drivers is based on the logistics activities. According to results, warehousing-related drivers and transportation-related drivers are the two most influential drivers on the amount of food loss, while lack of coordination and improper packaging material are the two most influential sub-drivers. Following the ranking of drivers and sub-drivers, mitigation strategies to diminish food loss are also discussed. The findings of this study are intended to guide fruit and vegetable supply chain actors in tackling food loss.","author":[{"dropping-particle":"","family":"Surucu-Balci","given":"Ebru","non-dropping-particle":"","parse-names":false,"suffix":""},{"dropping-particle":"","family":"Tuna","given":"Okan","non-dropping-particle":"","parse-names":false,"suffix":""}],"container-title":"Journal of Cleaner Production","id":"ITEM-1","issue":"July","issued":{"date-parts":[["2021"]]},"page":"128561","publisher":"Elsevier Ltd","title":"Investigating logistics-related food loss drivers: A study on fresh fruit and vegetable supply chain","type":"article-journal","volume":"318"},"uris":["http://www.mendeley.com/documents/?uuid=121b87ab-bf75-451a-871a-3149265cae55"]}],"mendeley":{"formattedCitation":"(Surucu-Balci &amp; Tuna, 2021)","manualFormatting":"(Surucu-Balci y Tuna, 2021)","plainTextFormattedCitation":"(Surucu-Balci &amp; Tuna, 2021)","previouslyFormattedCitation":"(Surucu-Balci &amp; Tuna, 2021)"},"properties":{"noteIndex":0},"schema":"https://github.com/citation-style-language/schema/raw/master/csl-citation.json"}</w:instrText>
      </w:r>
      <w:r w:rsidR="00A76B51">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(Surucu-Balci </w:t>
      </w:r>
      <w:r w:rsidR="00AD5A94">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Tuna, 2021)</w:t>
      </w:r>
      <w:r w:rsidR="00A76B51">
        <w:rPr>
          <w:rFonts w:ascii="Times New Roman" w:eastAsia="Times New Roman" w:hAnsi="Times New Roman" w:cs="Times New Roman"/>
          <w:sz w:val="24"/>
          <w:szCs w:val="24"/>
        </w:rPr>
        <w:fldChar w:fldCharType="end"/>
      </w:r>
      <w:r w:rsidR="00A76B51">
        <w:rPr>
          <w:rFonts w:ascii="Times New Roman" w:eastAsia="Times New Roman" w:hAnsi="Times New Roman" w:cs="Times New Roman"/>
          <w:sz w:val="24"/>
          <w:szCs w:val="24"/>
        </w:rPr>
        <w:t>.</w:t>
      </w:r>
    </w:p>
    <w:p w14:paraId="1362A594" w14:textId="6548F97E" w:rsidR="00B07780" w:rsidRDefault="00EA5E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Partiendo de la definición anterior, una de las amenazas más considerables para el desarrollo sostenible es la pérdida y desperdicio de alimentos (PDA)</w:t>
      </w:r>
      <w:r w:rsidR="00A76B51">
        <w:rPr>
          <w:rFonts w:ascii="Times New Roman" w:eastAsia="Times New Roman" w:hAnsi="Times New Roman" w:cs="Times New Roman"/>
          <w:sz w:val="24"/>
          <w:szCs w:val="24"/>
        </w:rPr>
        <w:t xml:space="preserve"> </w:t>
      </w:r>
      <w:r w:rsidR="00A76B51">
        <w:rPr>
          <w:rFonts w:ascii="Times New Roman" w:eastAsia="Times New Roman" w:hAnsi="Times New Roman" w:cs="Times New Roman"/>
          <w:sz w:val="24"/>
          <w:szCs w:val="24"/>
        </w:rPr>
        <w:fldChar w:fldCharType="begin" w:fldLock="1"/>
      </w:r>
      <w:r w:rsidR="00AD5A94">
        <w:rPr>
          <w:rFonts w:ascii="Times New Roman" w:eastAsia="Times New Roman" w:hAnsi="Times New Roman" w:cs="Times New Roman"/>
          <w:sz w:val="24"/>
          <w:szCs w:val="24"/>
        </w:rPr>
        <w:instrText>ADDIN CSL_CITATION {"citationItems":[{"id":"ITEM-1","itemData":{"DOI":"10.1016/j.jclepro.2021.128561","ISSN":"09596526","abstract":"Food loss is one of the significant threats to sustainable development. Although various studies investigating food loss drivers disclosed that logistics is a significant reason for food loss, logistics-related food loss drivers have not been thoroughly studied. Thus, this paper aims to identify, classify and rank the logistics-related food loss drivers, having more influence on the amount of food loss in the fruit and vegetable supply chain, with the help of a mixed-method approach. First, a literature review was conducted to identify potential logistics-related food loss drivers. A total of 49 articles were analyzed. Second, 21 semi-structured interviews were conducted with industry experts to finalize the drivers. Third, the analytical hierarchy process was employed to rank the drivers having more influence on the amount of food loss. Five main drivers and nineteen sub-drivers were identified at the end of the literature review and interview process. Categorization of main drivers is based on the logistics activities. According to results, warehousing-related drivers and transportation-related drivers are the two most influential drivers on the amount of food loss, while lack of coordination and improper packaging material are the two most influential sub-drivers. Following the ranking of drivers and sub-drivers, mitigation strategies to diminish food loss are also discussed. The findings of this study are intended to guide fruit and vegetable supply chain actors in tackling food loss.","author":[{"dropping-particle":"","family":"Surucu-Balci","given":"Ebru","non-dropping-particle":"","parse-names":false,"suffix":""},{"dropping-particle":"","family":"Tuna","given":"Okan","non-dropping-particle":"","parse-names":false,"suffix":""}],"container-title":"Journal of Cleaner Production","id":"ITEM-1","issue":"July","issued":{"date-parts":[["2021"]]},"page":"128561","publisher":"Elsevier Ltd","title":"Investigating logistics-related food loss drivers: A study on fresh fruit and vegetable supply chain","type":"article-journal","volume":"318"},"uris":["http://www.mendeley.com/documents/?uuid=121b87ab-bf75-451a-871a-3149265cae55"]}],"mendeley":{"formattedCitation":"(Surucu-Balci &amp; Tuna, 2021)","manualFormatting":"(Surucu-Balci y Tuna, 2021)","plainTextFormattedCitation":"(Surucu-Balci &amp; Tuna, 2021)","previouslyFormattedCitation":"(Surucu-Balci &amp; Tuna, 2021)"},"properties":{"noteIndex":0},"schema":"https://github.com/citation-style-language/schema/raw/master/csl-citation.json"}</w:instrText>
      </w:r>
      <w:r w:rsidR="00A76B51">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(Surucu-Balci </w:t>
      </w:r>
      <w:r w:rsidR="00AD5A94">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Tuna, 2021)</w:t>
      </w:r>
      <w:r w:rsidR="00A76B51">
        <w:rPr>
          <w:rFonts w:ascii="Times New Roman" w:eastAsia="Times New Roman" w:hAnsi="Times New Roman" w:cs="Times New Roman"/>
          <w:sz w:val="24"/>
          <w:szCs w:val="24"/>
        </w:rPr>
        <w:fldChar w:fldCharType="end"/>
      </w:r>
      <w:r w:rsidR="00A76B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Dicha PDA se da lugar en las etapas de almacenamiento, procesamiento y distribución, ocasionando así un daño al medio ambiente</w:t>
      </w:r>
      <w:r w:rsidR="00A76B51">
        <w:rPr>
          <w:rFonts w:ascii="Times New Roman" w:eastAsia="Times New Roman" w:hAnsi="Times New Roman" w:cs="Times New Roman"/>
          <w:sz w:val="24"/>
          <w:szCs w:val="24"/>
        </w:rPr>
        <w:t xml:space="preserve"> </w:t>
      </w:r>
      <w:r w:rsidR="00A76B51">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{"citationItems":[{"id":"ITEM-1","itemData":{"DOI":"10.1016/j.applthermaleng.2020.115496","ISSN":"13594311","abstract":"This paper presents the thermal and energy analysis of a Solar-LP gas hybrid drying plant built in Zacatecas, Mexico. It is focused on the dehydration of agricultural products. The drying system is a forced convection hot air type with a drying chamber. For the air heating required in the drying process, there are two solar thermal systems: a direct air heating system (48 solar air heaters with an area of 111.1 m2) and an indirect air heating system (40 solar water collectors with an area of 92.4 m2 and 6000 L of thermal storage). Also, there is a backup system of conventional energy (LP gas burner). Two hybrid tests were carried out to dry Nopal (Opuntia ficus-indica) initially operating with the direct system, after that with the indirect system and complementing the energy demand of drying with the conventional system. The effective drying time was 14.3 and 11.7 h, removing a total of 179 and 183 kg of water, respectively. The air temperature at the entrance of the drying chamber was around 59 °C. The solar fraction obtained for this hybrid mode of operation was around 80%. The thermal analysis of the direct and indirect air heating system, together with the conventional system, are presented and discussed. The performance of the solar systems is finally compared with a conventional LP gas drying system via a cost and return on investment analysis.","author":[{"dropping-particle":"","family":"Ortiz-Rodríguez","given":"N. M.","non-dropping-particle":"","parse-names":false,"suffix":""},{"dropping-particle":"","family":"García-Valladares","given":"O.","non-dropping-particle":"","parse-names":false,"suffix":""},{"dropping-particle":"","family":"Pilatowsky-Figueroa","given":"I.","non-dropping-particle":"","parse-names":false,"suffix":""},{"dropping-particle":"","family":"Menchaca-Valdez","given":"A. C.","non-dropping-particle":"","parse-names":false,"suffix":""}],"container-title":"Applied Thermal Engineering","id":"ITEM-1","issue":"May","issued":{"date-parts":[["2020"]]},"page":"115496","publisher":"Elsevier","title":"Solar-LP gas hybrid plant for dehydration of food","type":"article-journal","volume":"177"},"uris":["http://www.mendeley.com/documents/?uuid=03286f36-fae9-4af9-b473-80492b0a5555"]}],"mendeley":{"formattedCitation":"(Ortiz-Rodríguez et al., 2020)","plainTextFormattedCitation":"(Ortiz-Rodríguez et al., 2020)","previouslyFormattedCitation":"(Ortiz-Rodríguez et al., 2020)"},"properties":{"noteIndex":0},"schema":"https://github.com/citation-style-language/schema/raw/master/csl-citation.json"}</w:instrText>
      </w:r>
      <w:r w:rsidR="00A76B51">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(Ortiz-Rodríguez et al., 2020)</w:t>
      </w:r>
      <w:r w:rsidR="00A76B5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Varios estudios </w:t>
      </w:r>
      <w:r w:rsidR="00A76B51">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{"citationItems":[{"id":"ITEM-1","itemData":{"DOI":"10.1016/j.jclepro.2021.128561","ISSN":"09596526","abstract":"Food loss is one of the significant threats to sustainable development. Although various studies investigating food loss drivers disclosed that logistics is a significant reason for food loss, logistics-related food loss drivers have not been thoroughly studied. Thus, this paper aims to identify, classify and rank the logistics-related food loss drivers, having more influence on the amount of food loss in the fruit and vegetable supply chain, with the help of a mixed-method approach. First, a literature review was conducted to identify potential logistics-related food loss drivers. A total of 49 articles were analyzed. Second, 21 semi-structured interviews were conducted with industry experts to finalize the drivers. Third, the analytical hierarchy process was employed to rank the drivers having more influence on the amount of food loss. Five main drivers and nineteen sub-drivers were identified at the end of the literature review and interview process. Categorization of main drivers is based on the logistics activities. According to results, warehousing-related drivers and transportation-related drivers are the two most influential drivers on the amount of food loss, while lack of coordination and improper packaging material are the two most influential sub-drivers. Following the ranking of drivers and sub-drivers, mitigation strategies to diminish food loss are also discussed. The findings of this study are intended to guide fruit and vegetable supply chain actors in tackling food loss.","author":[{"dropping-particle":"","family":"Surucu-Balci","given":"Ebru","non-dropping-particle":"","parse-names":false,"suffix":""},{"dropping-particle":"","family":"Tuna","given":"Okan","non-dropping-particle":"","parse-names":false,"suffix":""}],"container-title":"Journal of Cleaner Production","id":"ITEM-1","issue":"July","issued":{"date-parts":[["2021"]]},"page":"128561","publisher":"Elsevier Ltd","title":"Investigating logistics-related food loss drivers: A study on fresh fruit and vegetable supply chain","type":"article-journal","volume":"318"},"uris":["http://www.mendeley.com/documents/?uuid=121b87ab-bf75-451a-871a-3149265cae55"]},{"id":"ITEM-2","itemData":{"DOI":"10.1016/j.spc.2021.08.004","ISSN":"23525509","abstract":"One third of all food produced for human consumption ends up as food loss and waste (FLW) each year along the food supply chain (FSC). To prevent FLW, it is paramount to understand why food is being discarded and to identify the most appropriate mitigation strategies to implement along the FSC. In this paper, a systematic literature review approach was implemented to search and evaluate 114 peer-reviewed articles to analyse the causes and mitigation strategies of FLW. The primary focus was to classify and discuss the 80 causes and 73 mitigation strategies retrieved from the literature, taking into account the differences between: (1) different stages of the FSC, (2) countries with different levels of economic development, and (3) different food products. In conclusion, results show that the causes and the mitigation strategies of FLW are dependent on the three variables aforementioned and that they have a managerial, behavioural, technological or infrastructural focus. Developing countries report more recurrently managerial mitigation strategies and infrastructural strategies are reported more frequently in developing ones. Moreover, some causes identified in some stages of the FSC are dependent on causes encountered in other stages, vindicating the reference, in the literature, to mitigation strategies that should be applied in various stages of the FSC. Thus, the choice of the most promising mitigation strategies to reduce FLW along the FSC is not straightforward and should take into account not only the context of the problem under study, but also the root causes of FLW, their interrelatedness and their influence over that context. Based on these findings, the paper proposes a research framework to guide future investigations that seek to further study the mitigation strategies to implement to ensure an effective reduction of FLW in FSCs.","author":[{"dropping-particle":"","family":"Magalhães","given":"Vanessa S.M.","non-dropping-particle":"","parse-names":false,"suffix":""},{"dropping-particle":"","family":"Ferreira","given":"Luís Miguel D.F.","non-dropping-particle":"","parse-names":false,"suffix":""},{"dropping-particle":"","family":"Silva","given":"Cristóvão","non-dropping-particle":"","parse-names":false,"suffix":""}],"container-title":"Sustainable Production and Consumption","id":"ITEM-2","issued":{"date-parts":[["2021"]]},"page":"1580-1599","title":"Causes and mitigation strategies of food loss and waste: A systematic literature review and framework development","type":"article-journal","volume":"28"},"uris":["http://www.mendeley.com/documents/?uuid=6fdaff11-387d-45ba-bd9d-858e728e94c6"]},{"id":"ITEM-3","itemData":{"DOI":"10.1016/j.indmarman.2020.10.013","ISSN":"00198501","abstract":"The issues of food loss and waste (FLW) in the global supply chains have recently gained attention. However, causes for FLW and their mitigation strategies for curbing FLW at different stages of the supply chains remains under researched. Our research aims to address these research gaps in a three-fold way: i), we identified key causes (through root-cause analysis) of FLW in the supply chain of developed and less developed countries; ii), systematically classified measures and policies, which have been implemented to mitigate FLW; iii), developed an interdisciplinary conceptual framework for waste utilisation practices that can contribute towards the triple bottom-line in food system. A root-cause analysis was performed, and mitigation strategies identified by systematically analysing and synthesizing the extant research published over the past 20 years (1998 to 2018) in the areas of food loss and waste in the supply chain. A conceptual model for the prevention of FLW utilising a systems approach through the circular economy concept has been proposed. Since the agri-food sector is largely interdisciplinary, we have also demonstrated a method of integrating contributions from multiple disciplines in our proposed model towards achieving a total depollution (zero waste supply chain).","author":[{"dropping-particle":"","family":"Dora","given":"Manoj","non-dropping-particle":"","parse-names":false,"suffix":""},{"dropping-particle":"","family":"Biswas","given":"Shreyasee","non-dropping-particle":"","parse-names":false,"suffix":""},{"dropping-particle":"","family":"Choudhary","given":"Sonal","non-dropping-particle":"","parse-names":false,"suffix":""},{"dropping-particle":"","family":"Nayak","given":"Rakesh","non-dropping-particle":"","parse-names":false,"suffix":""},{"dropping-particle":"","family":"Irani","given":"Zahir","non-dropping-particle":"","parse-names":false,"suffix":""}],"container-title":"Industrial Marketing Management","id":"ITEM-3","issue":"November 2020","issued":{"date-parts":[["2021"]]},"page":"492-508","publisher":"Elsevier Inc.","title":"A system-wide interdisciplinary conceptual framework for food loss and waste mitigation strategies in the supply chain","type":"article-journal","volume":"93"},"uris":["http://www.mendeley.com/documents/?uuid=1fda22c0-1c67-4ed4-96c6-81ba7a4e531e"]}],"mendeley":{"formattedCitation":"(Dora et al., 2021; Magalhães et al., 2021a; Surucu-Balci &amp; Tuna, 2021)","manualFormatting":"(Dora et al., 2021; Magalhães et al., 2021a; Surucu-Balci y Tuna, 2021)","plainTextFormattedCitation":"(Dora et al., 2021; Magalhães et al., 2021a; Surucu-Balci &amp; Tuna, 2021)","previouslyFormattedCitation":"(Dora et al., 2021; Magalhães et al., 2021a; Surucu-Balci &amp; Tuna, 2021)"},"properties":{"noteIndex":0},"schema":"https://github.com/citation-style-language/schema/raw/master/csl-citation.json"}</w:instrText>
      </w:r>
      <w:r w:rsidR="00A76B51">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 xml:space="preserve">(Dora et al., 2021; Magalhães et al., 2021a; Surucu-Balci </w:t>
      </w:r>
      <w:r w:rsidR="00AD5A94">
        <w:rPr>
          <w:rFonts w:ascii="Times New Roman" w:eastAsia="Times New Roman" w:hAnsi="Times New Roman" w:cs="Times New Roman"/>
          <w:noProof/>
          <w:sz w:val="24"/>
          <w:szCs w:val="24"/>
        </w:rPr>
        <w:t>y</w:t>
      </w:r>
      <w:r w:rsidR="005C5421" w:rsidRPr="005C5421">
        <w:rPr>
          <w:rFonts w:ascii="Times New Roman" w:eastAsia="Times New Roman" w:hAnsi="Times New Roman" w:cs="Times New Roman"/>
          <w:noProof/>
          <w:sz w:val="24"/>
          <w:szCs w:val="24"/>
        </w:rPr>
        <w:t xml:space="preserve"> Tuna, 2021)</w:t>
      </w:r>
      <w:r w:rsidR="00A76B51">
        <w:rPr>
          <w:rFonts w:ascii="Times New Roman" w:eastAsia="Times New Roman" w:hAnsi="Times New Roman" w:cs="Times New Roman"/>
          <w:sz w:val="24"/>
          <w:szCs w:val="24"/>
        </w:rPr>
        <w:fldChar w:fldCharType="end"/>
      </w:r>
      <w:r w:rsidR="00A76B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han investigado las causas que impulsan la PDA relacionada principalmente con la logística, la cual cuenta con procesos tales como manipulación, clasificación y almacenamiento de los productos. La PDA se genera como consecuencia de degradación y cortes en la cadena de frío durante la manipulación y almacenamiento, ocasionando el retiro de los productos por estándares de calidad, daños por apilamiento, llenado, amortiguación inadecuada y/o embalaje</w:t>
      </w:r>
      <w:r w:rsidR="00B1572E">
        <w:rPr>
          <w:rFonts w:ascii="Times New Roman" w:eastAsia="Times New Roman" w:hAnsi="Times New Roman" w:cs="Times New Roman"/>
          <w:sz w:val="24"/>
          <w:szCs w:val="24"/>
        </w:rPr>
        <w:t xml:space="preserve"> </w:t>
      </w:r>
      <w:r w:rsidR="00B1572E">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{"citationItems":[{"id":"ITEM-1","itemData":{"DOI":"10.1016/j.jclepro.2020.124574","ISSN":"09596526","abstract":"Food loss and waste occur at all stages of the food supply chain. Since their causes are interconnected and may influence each other, then approaches with holistic supply chain perspectives are useful to map their relationships and guide the selection, design and implementation of the appropriate mitigation strategies. In this paper, 14 causes of food loss and waste in fruit and vegetable supply chains were identified and divided into seven levels of influence, by the Interpretive Structural Modelling methodology, showing that the logistic related causes have a major influence on the others. Furthermore, five root causes were identified by the Matrix Impact of Cross Multiplication Applied to Classification analysis (inadequate transportation systems, inadequate or defective packaging, lack of storage facilities, poor handling and operational performance and lack of coordination and information sharing) and used to discuss the mitigation strategies that should be implemented to reduce food loss and waste.","author":[{"dropping-particle":"","family":"Magalhães","given":"Vanessa S.M.","non-dropping-particle":"","parse-names":false,"suffix":""},{"dropping-particle":"","family":"Ferreira","given":"Luís Miguel D.F.","non-dropping-particle":"","parse-names":false,"suffix":""},{"dropping-particle":"","family":"Silva","given":"Cristóvão","non-dropping-particle":"","parse-names":false,"suffix":""}],"container-title":"Journal of Cleaner Production","id":"ITEM-1","issued":{"date-parts":[["2021"]]},"title":"Using a methodological approach to model causes of food loss and waste in fruit and vegetable supply chains","type":"article-journal","volume":"283"},"uris":["http://www.mendeley.com/documents/?uuid=2f2b6923-c461-4aad-9905-dc3f98ef8a05"]}],"mendeley":{"formattedCitation":"(Magalhães et al., 2021b)","plainTextFormattedCitation":"(Magalhães et al., 2021b)","previouslyFormattedCitation":"(Magalhães et al., 2021b)"},"properties":{"noteIndex":0},"schema":"https://github.com/citation-style-language/schema/raw/master/csl-citation.json"}</w:instrText>
      </w:r>
      <w:r w:rsidR="00B1572E">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(Magalhães et al., 2021b)</w:t>
      </w:r>
      <w:r w:rsidR="00B1572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Si bien, es un reto importante y progresivo, a medida que el número de la población mundial sigue aumentando, crece igualmente la necesidad de alimentos saludables</w:t>
      </w:r>
      <w:r w:rsidR="00DC3BCB">
        <w:rPr>
          <w:rFonts w:ascii="Times New Roman" w:eastAsia="Times New Roman" w:hAnsi="Times New Roman" w:cs="Times New Roman"/>
          <w:sz w:val="24"/>
          <w:szCs w:val="24"/>
        </w:rPr>
        <w:t>;</w:t>
      </w:r>
      <w:r w:rsidR="00BA573F">
        <w:rPr>
          <w:rFonts w:ascii="Times New Roman" w:eastAsia="Times New Roman" w:hAnsi="Times New Roman" w:cs="Times New Roman"/>
          <w:sz w:val="24"/>
          <w:szCs w:val="24"/>
        </w:rPr>
        <w:t xml:space="preserve"> también e</w:t>
      </w:r>
      <w:r w:rsidR="00A43D80">
        <w:rPr>
          <w:rFonts w:ascii="Times New Roman" w:eastAsia="Times New Roman" w:hAnsi="Times New Roman" w:cs="Times New Roman"/>
          <w:sz w:val="24"/>
          <w:szCs w:val="24"/>
        </w:rPr>
        <w:t xml:space="preserve">s de importancia mencionar que, </w:t>
      </w:r>
      <w:r w:rsidR="00DC3BCB">
        <w:rPr>
          <w:rFonts w:ascii="Times New Roman" w:eastAsia="Times New Roman" w:hAnsi="Times New Roman" w:cs="Times New Roman"/>
          <w:sz w:val="24"/>
          <w:szCs w:val="24"/>
        </w:rPr>
        <w:t>actual existe</w:t>
      </w:r>
      <w:r w:rsidR="00A43D80">
        <w:rPr>
          <w:rFonts w:ascii="Times New Roman" w:eastAsia="Times New Roman" w:hAnsi="Times New Roman" w:cs="Times New Roman"/>
          <w:sz w:val="24"/>
          <w:szCs w:val="24"/>
        </w:rPr>
        <w:t xml:space="preserve"> un porcentaje de pequeñas y medianas empresas (PYME) </w:t>
      </w:r>
      <w:r w:rsidR="00DC3BCB">
        <w:rPr>
          <w:rFonts w:ascii="Times New Roman" w:eastAsia="Times New Roman" w:hAnsi="Times New Roman" w:cs="Times New Roman"/>
          <w:sz w:val="24"/>
          <w:szCs w:val="24"/>
        </w:rPr>
        <w:t xml:space="preserve">que </w:t>
      </w:r>
      <w:r w:rsidR="00A43D80">
        <w:rPr>
          <w:rFonts w:ascii="Times New Roman" w:eastAsia="Times New Roman" w:hAnsi="Times New Roman" w:cs="Times New Roman"/>
          <w:sz w:val="24"/>
          <w:szCs w:val="24"/>
        </w:rPr>
        <w:t>ejercen</w:t>
      </w:r>
      <w:r w:rsidR="00DC3BCB">
        <w:rPr>
          <w:rFonts w:ascii="Times New Roman" w:eastAsia="Times New Roman" w:hAnsi="Times New Roman" w:cs="Times New Roman"/>
          <w:sz w:val="24"/>
          <w:szCs w:val="24"/>
        </w:rPr>
        <w:t xml:space="preserve"> su labor</w:t>
      </w:r>
      <w:r w:rsidR="00A43D80">
        <w:rPr>
          <w:rFonts w:ascii="Times New Roman" w:eastAsia="Times New Roman" w:hAnsi="Times New Roman" w:cs="Times New Roman"/>
          <w:sz w:val="24"/>
          <w:szCs w:val="24"/>
        </w:rPr>
        <w:t xml:space="preserve"> en la cadena de suministros agroalimentarios, ocupando una parte significativa</w:t>
      </w:r>
      <w:r w:rsidR="00647F5D">
        <w:rPr>
          <w:rFonts w:ascii="Times New Roman" w:eastAsia="Times New Roman" w:hAnsi="Times New Roman" w:cs="Times New Roman"/>
          <w:sz w:val="24"/>
          <w:szCs w:val="24"/>
        </w:rPr>
        <w:t xml:space="preserve"> de las empresas </w:t>
      </w:r>
      <w:r w:rsidR="00DC3BCB">
        <w:rPr>
          <w:rFonts w:ascii="Times New Roman" w:eastAsia="Times New Roman" w:hAnsi="Times New Roman" w:cs="Times New Roman"/>
          <w:sz w:val="24"/>
          <w:szCs w:val="24"/>
        </w:rPr>
        <w:t>que contribuyen</w:t>
      </w:r>
      <w:r w:rsidR="00647F5D">
        <w:rPr>
          <w:rFonts w:ascii="Times New Roman" w:eastAsia="Times New Roman" w:hAnsi="Times New Roman" w:cs="Times New Roman"/>
          <w:sz w:val="24"/>
          <w:szCs w:val="24"/>
        </w:rPr>
        <w:t xml:space="preserve"> </w:t>
      </w:r>
      <w:r w:rsidR="00DC3BCB">
        <w:rPr>
          <w:rFonts w:ascii="Times New Roman" w:eastAsia="Times New Roman" w:hAnsi="Times New Roman" w:cs="Times New Roman"/>
          <w:sz w:val="24"/>
          <w:szCs w:val="24"/>
        </w:rPr>
        <w:t>en</w:t>
      </w:r>
      <w:r w:rsidR="00647F5D">
        <w:rPr>
          <w:rFonts w:ascii="Times New Roman" w:eastAsia="Times New Roman" w:hAnsi="Times New Roman" w:cs="Times New Roman"/>
          <w:sz w:val="24"/>
          <w:szCs w:val="24"/>
        </w:rPr>
        <w:t xml:space="preserve"> la PDA</w:t>
      </w:r>
      <w:r w:rsidR="00B1572E">
        <w:rPr>
          <w:rFonts w:ascii="Times New Roman" w:eastAsia="Times New Roman" w:hAnsi="Times New Roman" w:cs="Times New Roman"/>
          <w:sz w:val="24"/>
          <w:szCs w:val="24"/>
        </w:rPr>
        <w:t xml:space="preserve"> </w:t>
      </w:r>
      <w:r w:rsidR="00B1572E">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{"citationItems":[{"id":"ITEM-1","itemData":{"DOI":"10.1016/j.jbusres.2021.12.020","ISSN":"01482963","abstract":"Food loss and food waste (FLW) within agri-food supply chains in the developing world remains a perennial problem. This is partly due to the lack of knowledge on how business operations within supply chains contribute towards the FLW issue, particularly in the case of small and medium-sized enterprises (SMEs). Circular Economy (CE) has been heralded as an appropriate pathway for businesses towards reduction of FLW, however, the practical realities of how the CE can be best employed remains unclear. This paper fills this knowledge gap by studying growers, distributors and retailers in the agri-food supply chain, in order to develop a Circular Capability Framework. The findings generate unique insights into FLW understandings, causes and mitigation strategies to provide a detailed, developing world relevant food waste hierarchy. The novel framework we propose can aid participation in the CE by conceptualising CE antecedents as business capability pathways, set out as eight propositions.","author":[{"dropping-particle":"","family":"Kusumowardani","given":"Niken","non-dropping-particle":"","parse-names":false,"suffix":""},{"dropping-particle":"","family":"Tjahjono","given":"Benny","non-dropping-particle":"","parse-names":false,"suffix":""},{"dropping-particle":"","family":"Lazell","given":"Jordon","non-dropping-particle":"","parse-names":false,"suffix":""},{"dropping-particle":"","family":"Bek","given":"David","non-dropping-particle":"","parse-names":false,"suffix":""},{"dropping-particle":"","family":"Theodorakopoulos","given":"Nicholas","non-dropping-particle":"","parse-names":false,"suffix":""},{"dropping-particle":"","family":"Andrikopoulos","given":"Panagiotis","non-dropping-particle":"","parse-names":false,"suffix":""},{"dropping-particle":"","family":"Priadi","given":"Cindy Rianti","non-dropping-particle":"","parse-names":false,"suffix":""}],"container-title":"Journal of Business Research","id":"ITEM-1","issue":"December 2020","issued":{"date-parts":[["2022"]]},"page":"17-31","publisher":"Elsevier Inc.","title":"A circular capability framework to address food waste and losses in the agri-food supply chain: The antecedents, principles and outcomes of circular economy","type":"article-journal","volume":"142"},"uris":["http://www.mendeley.com/documents/?uuid=a24efe9b-30db-41ab-b5f2-967ea4b84eb9"]}],"mendeley":{"formattedCitation":"(Kusumowardani et al., 2022)","plainTextFormattedCitation":"(Kusumowardani et al., 2022)","previouslyFormattedCitation":"(Kusumowardani et al., 2022)"},"properties":{"noteIndex":0},"schema":"https://github.com/citation-style-language/schema/raw/master/csl-citation.json"}</w:instrText>
      </w:r>
      <w:r w:rsidR="00B1572E">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(Kusumowardani et al., 2022)</w:t>
      </w:r>
      <w:r w:rsidR="00B1572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4A76DDDB" w14:textId="4B5FB6BB" w:rsidR="00B07780" w:rsidRDefault="00EA5E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estimación del desperdicio de alimentos per cápita en manos de los consumidores en Europa </w:t>
      </w:r>
      <w:r w:rsidR="00A43D80">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América del Norte es de 95 a 115 Kg al año, mientras que la cifra en África </w:t>
      </w:r>
      <w:r>
        <w:rPr>
          <w:rFonts w:ascii="Times New Roman" w:eastAsia="Times New Roman" w:hAnsi="Times New Roman" w:cs="Times New Roman"/>
          <w:sz w:val="24"/>
          <w:szCs w:val="24"/>
        </w:rPr>
        <w:lastRenderedPageBreak/>
        <w:t>subsahariana o en el sur y sudeste de Asia es de Sólo 6 a 11 Kg al año</w:t>
      </w:r>
      <w:r w:rsidR="00B1572E">
        <w:rPr>
          <w:rFonts w:ascii="Times New Roman" w:eastAsia="Times New Roman" w:hAnsi="Times New Roman" w:cs="Times New Roman"/>
          <w:sz w:val="24"/>
          <w:szCs w:val="24"/>
        </w:rPr>
        <w:t xml:space="preserve"> </w:t>
      </w:r>
      <w:r w:rsidR="00B1572E">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{"citationItems":[{"id":"ITEM-1","itemData":{"DOI":"10.1016/j.foodpol.2014.09.005","ISSN":"03069192","abstract":"Global food demand is driven by population and economic growth, and urbanization. One important instrument to meet this increasing demand and to decrease the pressure on food production is to minimize food losses and food waste. Food waste and loss is a major societal, economic, nutritional and environmental challenge. Using the case of Denmark, this paper analyses causes of food waste, and discusses how different stakeholders address the prevention and reuse of the €1.18. billion of annual edible food waste. Currently, the majority of food waste is still incinerated with energy recovery. However, improvements in technology have made it more efficient to utilize food waste for biogas and compost, which improves nutrient cycling through the food system. Major efforts to address food waste in Denmark have mainly been promoted through civil society groups with governmental support, as well as by industry. In order to better understand food waste and loss more research must be conducted on the total amount of food waste at every level of the food supply chain. Solutions can be found through improved communication, more efficient food packaging, and better in interpretation of food labels by consumers. Likewise, systems thinking may support an integrated agricultural and food system where food utilization is optimized and loss and waste of resources is reduced. In conclusion, sustainable solutions to the reduction of food waste in Denmark must include multi-stakeholders collaboration, especially public-private partnerships at the global level.","author":[{"dropping-particle":"","family":"Halloran","given":"Afton","non-dropping-particle":"","parse-names":false,"suffix":""},{"dropping-particle":"","family":"Clement","given":"Jesper","non-dropping-particle":"","parse-names":false,"suffix":""},{"dropping-particle":"","family":"Kornum","given":"Niels","non-dropping-particle":"","parse-names":false,"suffix":""},{"dropping-particle":"","family":"Bucatariu","given":"Camelia","non-dropping-particle":"","parse-names":false,"suffix":""},{"dropping-particle":"","family":"Magid","given":"Jakob","non-dropping-particle":"","parse-names":false,"suffix":""}],"container-title":"Food Policy","id":"ITEM-1","issue":"P1","issued":{"date-parts":[["2014"]]},"page":"294-301","publisher":"Elsevier Ltd","title":"Addressing food waste reduction in Denmark","type":"article-journal","volume":"49"},"uris":["http://www.mendeley.com/documents/?uuid=ba1aa068-7abb-435e-9d6a-7ea55449bc60"]}],"mendeley":{"formattedCitation":"(Halloran et al., 2014)","plainTextFormattedCitation":"(Halloran et al., 2014)","previouslyFormattedCitation":"(Halloran et al., 2014)"},"properties":{"noteIndex":0},"schema":"https://github.com/citation-style-language/schema/raw/master/csl-citation.json"}</w:instrText>
      </w:r>
      <w:r w:rsidR="00B1572E">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(Halloran et al., 2014)</w:t>
      </w:r>
      <w:r w:rsidR="00B1572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Para reducir la PDA, se necesita principalmente la intervención y mejora de las tecnologías de conservación, estas tecnologías se deben centrar en soluciones integrales y sostenibles tales como los deshidratadores de frutas y verduras </w:t>
      </w:r>
      <w:r w:rsidR="00B1572E">
        <w:rPr>
          <w:rFonts w:ascii="Times New Roman" w:eastAsia="Times New Roman" w:hAnsi="Times New Roman" w:cs="Times New Roman"/>
          <w:sz w:val="24"/>
          <w:szCs w:val="24"/>
        </w:rPr>
        <w:t xml:space="preserve"> </w:t>
      </w:r>
      <w:r w:rsidR="00B1572E">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{"citationItems":[{"id":"ITEM-1","itemData":{"DOI":"10.1016/j.applthermaleng.2020.115496","ISSN":"13594311","abstract":"This paper presents the thermal and energy analysis of a Solar-LP gas hybrid drying plant built in Zacatecas, Mexico. It is focused on the dehydration of agricultural products. The drying system is a forced convection hot air type with a drying chamber. For the air heating required in the drying process, there are two solar thermal systems: a direct air heating system (48 solar air heaters with an area of 111.1 m2) and an indirect air heating system (40 solar water collectors with an area of 92.4 m2 and 6000 L of thermal storage). Also, there is a backup system of conventional energy (LP gas burner). Two hybrid tests were carried out to dry Nopal (Opuntia ficus-indica) initially operating with the direct system, after that with the indirect system and complementing the energy demand of drying with the conventional system. The effective drying time was 14.3 and 11.7 h, removing a total of 179 and 183 kg of water, respectively. The air temperature at the entrance of the drying chamber was around 59 °C. The solar fraction obtained for this hybrid mode of operation was around 80%. The thermal analysis of the direct and indirect air heating system, together with the conventional system, are presented and discussed. The performance of the solar systems is finally compared with a conventional LP gas drying system via a cost and return on investment analysis.","author":[{"dropping-particle":"","family":"Ortiz-Rodríguez","given":"N. M.","non-dropping-particle":"","parse-names":false,"suffix":""},{"dropping-particle":"","family":"García-Valladares","given":"O.","non-dropping-particle":"","parse-names":false,"suffix":""},{"dropping-particle":"","family":"Pilatowsky-Figueroa","given":"I.","non-dropping-particle":"","parse-names":false,"suffix":""},{"dropping-particle":"","family":"Menchaca-Valdez","given":"A. C.","non-dropping-particle":"","parse-names":false,"suffix":""}],"container-title":"Applied Thermal Engineering","id":"ITEM-1","issue":"May","issued":{"date-parts":[["2020"]]},"page":"115496","publisher":"Elsevier","title":"Solar-LP gas hybrid plant for dehydration of food","type":"article-journal","volume":"177"},"uris":["http://www.mendeley.com/documents/?uuid=03286f36-fae9-4af9-b473-80492b0a5555"]}],"mendeley":{"formattedCitation":"(Ortiz-Rodríguez et al., 2020)","plainTextFormattedCitation":"(Ortiz-Rodríguez et al., 2020)","previouslyFormattedCitation":"(Ortiz-Rodríguez et al., 2020)"},"properties":{"noteIndex":0},"schema":"https://github.com/citation-style-language/schema/raw/master/csl-citation.json"}</w:instrText>
      </w:r>
      <w:r w:rsidR="00B1572E">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(Ortiz-Rodríguez et al., 2020)</w:t>
      </w:r>
      <w:r w:rsidR="00B1572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La deshidratación de alimentos, principalmente de frutas y verduras, es una de las operaciones más destacadas y retadoras en el procesamiento de alimentos, aunque este proceso de </w:t>
      </w:r>
      <w:r w:rsidR="002850A1">
        <w:rPr>
          <w:rFonts w:ascii="Times New Roman" w:eastAsia="Times New Roman" w:hAnsi="Times New Roman" w:cs="Times New Roman"/>
          <w:sz w:val="24"/>
          <w:szCs w:val="24"/>
        </w:rPr>
        <w:t>deshidratación</w:t>
      </w:r>
      <w:r>
        <w:rPr>
          <w:rFonts w:ascii="Times New Roman" w:eastAsia="Times New Roman" w:hAnsi="Times New Roman" w:cs="Times New Roman"/>
          <w:sz w:val="24"/>
          <w:szCs w:val="24"/>
        </w:rPr>
        <w:t xml:space="preserve"> data de hace varios siglos atrás</w:t>
      </w:r>
      <w:r w:rsidR="002850A1">
        <w:rPr>
          <w:rFonts w:ascii="Times New Roman" w:eastAsia="Times New Roman" w:hAnsi="Times New Roman" w:cs="Times New Roman"/>
          <w:sz w:val="24"/>
          <w:szCs w:val="24"/>
        </w:rPr>
        <w:t>, el</w:t>
      </w:r>
      <w:r>
        <w:rPr>
          <w:rFonts w:ascii="Times New Roman" w:eastAsia="Times New Roman" w:hAnsi="Times New Roman" w:cs="Times New Roman"/>
          <w:sz w:val="24"/>
          <w:szCs w:val="24"/>
        </w:rPr>
        <w:t xml:space="preserve"> primer registro de secado que se conoció, fue en el siglo XVIII y comprometió en primera instancia a vegetales. A partir de ahí, la evolución de la industria del secado se vio fuertemente relacionada con marcos de guerra a nivel mundial</w:t>
      </w:r>
      <w:r w:rsidR="00B1572E">
        <w:rPr>
          <w:rFonts w:ascii="Times New Roman" w:eastAsia="Times New Roman" w:hAnsi="Times New Roman" w:cs="Times New Roman"/>
          <w:sz w:val="24"/>
          <w:szCs w:val="24"/>
        </w:rPr>
        <w:t xml:space="preserve"> </w:t>
      </w:r>
      <w:r w:rsidR="00B1572E">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{"citationItems":[{"id":"ITEM-1","itemData":{"DOI":"10.1016/S0260-8774(00)00224-7","ISSN":"02608774","abstract":"Food dehydration is still one of the most relevant and challenging unit operations in food processing, although the art of food preservation through the partial removal of water content dates back several centuries. This article provides essential information on the fundamental, including psychrometry, and applied engineering aspects of food dehydration with up-to-date available commercial applications. The evolution of drying technology, divided into four generations, is thoroughly reviewed, from tray drying to the combination of some drying technologies (the hurdle technology approach in drying) in order to optimize the process in terms of final food quality and energy consumption. The study of each generation covered numerous examples of different dryers, including their principles of operation, basic configurations and most common applications, as well as their main advantages and disadvantages. © 2001 Elsevier Science Ltd.","author":[{"dropping-particle":"","family":"Vega-Mercado","given":"Humberto","non-dropping-particle":"","parse-names":false,"suffix":""},{"dropping-particle":"","family":"Marcela Góngora-Nieto","given":"M.","non-dropping-particle":"","parse-names":false,"suffix":""},{"dropping-particle":"V.","family":"Barbosa-Cánovas","given":"Gustavo","non-dropping-particle":"","parse-names":false,"suffix":""}],"container-title":"Journal of Food Engineering","id":"ITEM-1","issue":"4","issued":{"date-parts":[["2001"]]},"page":"271-289","title":"Advances in dehydration of foods","type":"article-journal","volume":"49"},"uris":["http://www.mendeley.com/documents/?uuid=84458bbf-31f7-42a4-82ff-efe89dcc066f"]}],"mendeley":{"formattedCitation":"(Vega-Mercado et al., 2001)","plainTextFormattedCitation":"(Vega-Mercado et al., 2001)","previouslyFormattedCitation":"(Vega-Mercado et al., 2001)"},"properties":{"noteIndex":0},"schema":"https://github.com/citation-style-language/schema/raw/master/csl-citation.json"}</w:instrText>
      </w:r>
      <w:r w:rsidR="00B1572E">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(Vega-Mercado et al., 2001)</w:t>
      </w:r>
      <w:r w:rsidR="00B1572E">
        <w:rPr>
          <w:rFonts w:ascii="Times New Roman" w:eastAsia="Times New Roman" w:hAnsi="Times New Roman" w:cs="Times New Roman"/>
          <w:sz w:val="24"/>
          <w:szCs w:val="24"/>
        </w:rPr>
        <w:fldChar w:fldCharType="end"/>
      </w:r>
      <w:r w:rsidR="00B157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40F8FFCC" w14:textId="3CA737EA" w:rsidR="00456A95" w:rsidRPr="001D21F0" w:rsidRDefault="00EA5E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proceso de deshidratación de frutas y verduras ha sido de suma importancia para la conservación, reducción del peso y disminución del espacio necesario para su almacenamiento ya que es un proceso en el que se elimina </w:t>
      </w:r>
      <w:r w:rsidR="00C378A1">
        <w:rPr>
          <w:rFonts w:ascii="Times New Roman" w:eastAsia="Times New Roman" w:hAnsi="Times New Roman" w:cs="Times New Roman"/>
          <w:sz w:val="24"/>
          <w:szCs w:val="24"/>
        </w:rPr>
        <w:t>cierto</w:t>
      </w:r>
      <w:r>
        <w:rPr>
          <w:rFonts w:ascii="Times New Roman" w:eastAsia="Times New Roman" w:hAnsi="Times New Roman" w:cs="Times New Roman"/>
          <w:sz w:val="24"/>
          <w:szCs w:val="24"/>
        </w:rPr>
        <w:t xml:space="preserve"> porcentaje de humedad, alargando su vida útil y generando también materia prima para la elaboración de subproductos</w:t>
      </w:r>
      <w:r w:rsidR="00B1572E">
        <w:rPr>
          <w:rFonts w:ascii="Times New Roman" w:eastAsia="Times New Roman" w:hAnsi="Times New Roman" w:cs="Times New Roman"/>
          <w:sz w:val="24"/>
          <w:szCs w:val="24"/>
        </w:rPr>
        <w:t xml:space="preserve"> </w:t>
      </w:r>
      <w:r w:rsidR="00B1572E">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{"citationItems":[{"id":"ITEM-1","itemData":{"abstract":"Resumen\\nEl agotamiento de recursos fósiles y las implicaciones ambientales asociadas a su uso han originado interés en recursos renovables. Dentro de éstos, la energía solar presenta gran potencial en los procesos de obtención de energía y calor, específicamente, en el desarrollo de procesos de deshidratación de frutos. Este artículo describe el diseño y construcción de un equipo de deshidratación solar de flujo inducido. Los instrumentos obtenidos como resultado de este estudio permiten el desarrollo del proceso de deshidratación en frutos tropicales de diferentes características físicas y organolépticas. En primer lugar, el estudio se centra en la selección del punto de implementación del equipo y la selección de la disposición constructiva del mismo. Posteriormente, se realiza el diseño, dimensionamiento y construcción de los materiales. Finalmente, se realizan pruebas de deshidratación; los resultados se comparan con datos obtenidos en equipos de deshidratación tradicionales y con datos de modelos matemáticos empleados en dichos procesos. Los resultados evidencian diferencias de un 20 % en los tiempos de procesamiento, al emplear energía solar en comparación con energía obtenida de recursos fósiles; de la misma forma, se establece que el modelo de Page modificado es el que mejor se ajusta a los datos obtenidos del proceso de deshidratación desarrollado en este estudio. Las innovaciones de diseño desarrolladas en esta investigación permiten la obtención de frutos deshidratados de manera homogénea y la reducción de emisiones de CO2.\\nAbstract\\nThe depletion of fossil resources and environmental implications associated with its use has led to interest in the use of renewable resources. Among these, solar energy has great potential in the process of obtaining energy and heat. Specifically, in the development of fruit dehydration processes. This paper describes the design and construction of a solar dehydration equipment induced flow. The equipment obtained as a result of this study allows for the development of the dehydration process in tropical fruits of different physical and organoleptic characteristics. First, the study focused on the selection of the equipment deployment point and selecting the constructive disposition. Subsequently, it was focused on the design, dimensioning and construction of the equipment. Finally, dehydration tests were performed; the results are compared with the results of traditional dehydration equipment and with data ob…","author":[{"dropping-particle":"","family":"García","given":"Luis Eduardo","non-dropping-particle":"","parse-names":false,"suffix":""},{"dropping-particle":"","family":"Mejía","given":"Manuel Felipe","non-dropping-particle":"","parse-names":false,"suffix":""},{"dropping-particle":"","family":"Mejía","given":"Diana Julieth","non-dropping-particle":"","parse-names":false,"suffix":""},{"dropping-particle":"","family":"Valencia","given":"Carlos Andrés","non-dropping-particle":"","parse-names":false,"suffix":""}],"container-title":"AVANCES Investigación en Ingeniería","id":"ITEM-1","issue":"2","issued":{"date-parts":[["2012"]]},"page":"9-19","title":"Diseño y construcción de un deshidratador solar de frutos tropicales","type":"article-journal","volume":"9"},"uris":["http://www.mendeley.com/documents/?uuid=abf1256a-71ea-44a5-9f41-01b5f6f2a090"]}],"mendeley":{"formattedCitation":"(García et al., 2012)","plainTextFormattedCitation":"(García et al., 2012)","previouslyFormattedCitation":"(García et al., 2012)"},"properties":{"noteIndex":0},"schema":"https://github.com/citation-style-language/schema/raw/master/csl-citation.json"}</w:instrText>
      </w:r>
      <w:r w:rsidR="00B1572E">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(García et al., 2012)</w:t>
      </w:r>
      <w:r w:rsidR="00B1572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Sin embargo, en la actualidad existen escasas construcciones e invenciones de equipos de deshidratadores que permitan dar apoyo al sector alimentario</w:t>
      </w:r>
      <w:r w:rsidR="00B1572E">
        <w:rPr>
          <w:rFonts w:ascii="Times New Roman" w:eastAsia="Times New Roman" w:hAnsi="Times New Roman" w:cs="Times New Roman"/>
          <w:sz w:val="24"/>
          <w:szCs w:val="24"/>
        </w:rPr>
        <w:t xml:space="preserve"> </w:t>
      </w:r>
      <w:r w:rsidR="00B1572E">
        <w:rPr>
          <w:rFonts w:ascii="Times New Roman" w:eastAsia="Times New Roman" w:hAnsi="Times New Roman" w:cs="Times New Roman"/>
          <w:sz w:val="24"/>
          <w:szCs w:val="24"/>
        </w:rPr>
        <w:fldChar w:fldCharType="begin" w:fldLock="1"/>
      </w:r>
      <w:r w:rsidR="007F19B9">
        <w:rPr>
          <w:rFonts w:ascii="Times New Roman" w:eastAsia="Times New Roman" w:hAnsi="Times New Roman" w:cs="Times New Roman"/>
          <w:sz w:val="24"/>
          <w:szCs w:val="24"/>
        </w:rPr>
        <w:instrText>ADDIN CSL_CITATION {"citationItems":[{"id":"ITEM-1","itemData":{"abstract":"A mi Padre Raul Jimenez, por ser mi ejemplo, mi guía y apoyo incondicional en todo momento. A mi familia, Mi madre Pascuala, Mi hermana Gimena, por toda la confianza en lo que puedo lograr. A Ing. David Reynaga, por su ilimitada confianza que deposito en mi persona al transcurso de este tiempo, por las oportunidades brindadas y sus soplos de ánimo… A mi Amigo Guillermo. A mis Amigos y todos aquellos que me han apoyado sinceramente y me han enseñado a ser mejor persona…","author":[{"dropping-particle":"","family":"Jimenez","given":"Raul","non-dropping-particle":"","parse-names":false,"suffix":""}],"id":"ITEM-1","issued":{"date-parts":[["2020"]]},"page":"1-30","title":"Automatización Para Deshidratador De Alimentos","type":"article-journal"},"uris":["http://www.mendeley.com/documents/?uuid=73844d27-358b-41c5-988a-f83a42835c76"]}],"mendeley":{"formattedCitation":"(Jimenez, 2020)","plainTextFormattedCitation":"(Jimenez, 2020)","previouslyFormattedCitation":"(Jimenez, 2020)"},"properties":{"noteIndex":0},"schema":"https://github.com/citation-style-language/schema/raw/master/csl-citation.json"}</w:instrText>
      </w:r>
      <w:r w:rsidR="00B1572E">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(Jimenez, 2020)</w:t>
      </w:r>
      <w:r w:rsidR="00B1572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Igualmente, el acceso a un equipo deshidratador de calidad es difícil ya que los existentes cuentan con precios muy elevados tanto para los emprendedores como para las empresas, siendo sumamente importante la necesidad de desarrollar equipos deshidratadores de bajo costo para nutrir y conservar alimentos por mucho más tiempo, mejorando así su la calidad y vida útil</w:t>
      </w:r>
      <w:r w:rsidR="00B1572E">
        <w:rPr>
          <w:rFonts w:ascii="Times New Roman" w:eastAsia="Times New Roman" w:hAnsi="Times New Roman" w:cs="Times New Roman"/>
          <w:sz w:val="24"/>
          <w:szCs w:val="24"/>
        </w:rPr>
        <w:t xml:space="preserve"> </w:t>
      </w:r>
      <w:r w:rsidR="00B1572E">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{"citationItems":[{"id":"ITEM-1","itemData":{"DOI":"10.1016/j.matpr.2022.06.076","ISSN":"22147853","abstract":"Dehydration of agriculture produce like grains is a major problem in the developing countries. The present investigation was carried out to design a low cost dryer for dehydration of paddy for marginal farmers, who cannot afford high cost electrical dryers. While selling, the farmer faces problem of moisture content in the naturally dried paddy. The condition of paddy becomes worst, in case of rainy season. A structured survey has been conducted and data obtained from 103 progressive farmers. Based on the responses and suggestions from the farmers, dehydration equipment is designed. Design of the dryer is made in computer aided design-CAD. The drying tunnel is equipped with standby electrical heaters to supplement the heat addition required in case of radiator heat insufficiency. Future work can be taken up to connect the dryer to the tractor radiator to make use of the heat of the radiator.","author":[{"dropping-particle":"","family":"Ramesh Babu","given":"Damarla","non-dropping-particle":"","parse-names":false,"suffix":""},{"dropping-particle":"","family":"Goli","given":"Gurunadham","non-dropping-particle":"","parse-names":false,"suffix":""},{"dropping-particle":"V.","family":"Narasimha Rao","given":"K.","non-dropping-particle":"","parse-names":false,"suffix":""},{"dropping-particle":"","family":"Sambasiva Rao","given":"N.","non-dropping-particle":"","parse-names":false,"suffix":""},{"dropping-particle":"","family":"Sai Sunai","given":"A.","non-dropping-particle":"","parse-names":false,"suffix":""},{"dropping-particle":"","family":"Aravind","given":"B.","non-dropping-particle":"","parse-names":false,"suffix":""},{"dropping-particle":"","family":"Riyaz","given":"Mohammad","non-dropping-particle":"","parse-names":false,"suffix":""},{"dropping-particle":"","family":"Pramod","given":"Mettu","non-dropping-particle":"","parse-names":false,"suffix":""}],"container-title":"Materials Today: Proceedings","id":"ITEM-1","issue":"xxxx","issued":{"date-parts":[["2022"]]},"publisher":"Elsevier Ltd.","title":"Design of dehydration equipment for paddy based on assessment from farmers","type":"article-journal"},"uris":["http://www.mendeley.com/documents/?uuid=c81424f6-663f-492c-ba67-70a6ad550225"]}],"mendeley":{"formattedCitation":"(Ramesh Babu et al., 2022)","plainTextFormattedCitation":"(Ramesh Babu et al., 2022)","previouslyFormattedCitation":"(Ramesh Babu et al., 2022)"},"properties":{"noteIndex":0},"schema":"https://github.com/citation-style-language/schema/raw/master/csl-citation.json"}</w:instrText>
      </w:r>
      <w:r w:rsidR="00B1572E">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(Ramesh Babu et al., 2022)</w:t>
      </w:r>
      <w:r w:rsidR="00B1572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C378A1">
        <w:rPr>
          <w:rFonts w:ascii="Times New Roman" w:eastAsia="Times New Roman" w:hAnsi="Times New Roman" w:cs="Times New Roman"/>
          <w:sz w:val="24"/>
          <w:szCs w:val="24"/>
        </w:rPr>
        <w:t xml:space="preserve">Además de esto, hoy en día, en la mayoría de los deshidratadores se implementan controladores clásicos o convencionales los cuales son muy </w:t>
      </w:r>
      <w:r w:rsidR="00A76B51">
        <w:rPr>
          <w:rFonts w:ascii="Times New Roman" w:eastAsia="Times New Roman" w:hAnsi="Times New Roman" w:cs="Times New Roman"/>
          <w:sz w:val="24"/>
          <w:szCs w:val="24"/>
        </w:rPr>
        <w:t>rígidos</w:t>
      </w:r>
      <w:r w:rsidR="00C1600B">
        <w:rPr>
          <w:rFonts w:ascii="Times New Roman" w:eastAsia="Times New Roman" w:hAnsi="Times New Roman" w:cs="Times New Roman"/>
          <w:sz w:val="24"/>
          <w:szCs w:val="24"/>
        </w:rPr>
        <w:t>,</w:t>
      </w:r>
      <w:r w:rsidR="00C378A1">
        <w:rPr>
          <w:rFonts w:ascii="Times New Roman" w:eastAsia="Times New Roman" w:hAnsi="Times New Roman" w:cs="Times New Roman"/>
          <w:sz w:val="24"/>
          <w:szCs w:val="24"/>
        </w:rPr>
        <w:t xml:space="preserve"> y la confiabilidad de estos para el m</w:t>
      </w:r>
      <w:r w:rsidR="00A76B51">
        <w:rPr>
          <w:rFonts w:ascii="Times New Roman" w:eastAsia="Times New Roman" w:hAnsi="Times New Roman" w:cs="Times New Roman"/>
          <w:sz w:val="24"/>
          <w:szCs w:val="24"/>
        </w:rPr>
        <w:t>onitoreo de variables dinámicas</w:t>
      </w:r>
      <w:r w:rsidR="00FA6C28">
        <w:rPr>
          <w:rFonts w:ascii="Times New Roman" w:eastAsia="Times New Roman" w:hAnsi="Times New Roman" w:cs="Times New Roman"/>
          <w:sz w:val="24"/>
          <w:szCs w:val="24"/>
        </w:rPr>
        <w:t>,</w:t>
      </w:r>
      <w:r w:rsidR="00A76B51">
        <w:rPr>
          <w:rFonts w:ascii="Times New Roman" w:eastAsia="Times New Roman" w:hAnsi="Times New Roman" w:cs="Times New Roman"/>
          <w:sz w:val="24"/>
          <w:szCs w:val="24"/>
        </w:rPr>
        <w:t xml:space="preserve"> como lo son la temperatura y la humedad</w:t>
      </w:r>
      <w:r w:rsidR="00FA6C28">
        <w:rPr>
          <w:rFonts w:ascii="Times New Roman" w:eastAsia="Times New Roman" w:hAnsi="Times New Roman" w:cs="Times New Roman"/>
          <w:sz w:val="24"/>
          <w:szCs w:val="24"/>
        </w:rPr>
        <w:t>,</w:t>
      </w:r>
      <w:r w:rsidR="00A76B51">
        <w:rPr>
          <w:rFonts w:ascii="Times New Roman" w:eastAsia="Times New Roman" w:hAnsi="Times New Roman" w:cs="Times New Roman"/>
          <w:sz w:val="24"/>
          <w:szCs w:val="24"/>
        </w:rPr>
        <w:t xml:space="preserve"> es muy baja</w:t>
      </w:r>
      <w:r w:rsidR="00B1572E">
        <w:rPr>
          <w:rFonts w:ascii="Times New Roman" w:eastAsia="Times New Roman" w:hAnsi="Times New Roman" w:cs="Times New Roman"/>
          <w:sz w:val="24"/>
          <w:szCs w:val="24"/>
        </w:rPr>
        <w:t xml:space="preserve"> </w:t>
      </w:r>
      <w:r w:rsidR="008B65AF">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{"citationItems":[{"id":"ITEM-1","itemData":{"abstract":"Resumen— En este trabajo se presenta una comparación entre un control convencional y un control inteligente, los controladores desarrollados son un control PID y un control con redes neuronales para un sistema térmico, dentro del proyecto \"Modulo didáctico de control ? MODICO?\" . En la primer a par te del ar tículo, se hace el planteamiento del modelo matemático y el modelo por med io d e la iden t ificación pa r amét r ica de la p lan ta de temper atura con mínimos cuadrados, estos modelos sirven para la car acter ización de los controlador es. La ident ificación es realizada con los datos tomados de la planta por medio de la tarjeta NI?6259 y la interfaz en labview. Para el control convencional, se diseña un control PID por medio del método del lugar geométrico de las r aíces. El cont rol neuronal se imp lemen tó con Redes Neuronales NARMA?L2, con cuatro neuronas, dos en la capa oculta, una en la capa de entrada y una en la capa de salida. La red neurona l es en tr enada con seis a lgor itmos diferen tes de entrenamiento, una vez entrenada la red, se selecciona el mejor método de entrenamiento y se valida el sistema con el control PID y","author":[{"dropping-particle":"","family":"Valencia","given":"Paula A Ortiz","non-dropping-particle":"","parse-names":false,"suffix":""},{"dropping-particle":"","family":"Londoño","given":"Alexander Arias","non-dropping-particle":"","parse-names":false,"suffix":""}],"id":"ITEM-1","issue":"2","issued":{"date-parts":[["2009"]]},"title":"neuronales Control of a no lineal temperature plant with neural networks","type":"article-journal","volume":"6"},"uris":["http://www.mendeley.com/documents/?uuid=9e9569f6-ff37-411b-83e6-7bdcd8f6ca8e"]}],"mendeley":{"formattedCitation":"(Valencia &amp; Londoño, 2009)","manualFormatting":"(Valencia y Londoño, 2009)","plainTextFormattedCitation":"(Valencia &amp; Londoño, 2009)","previouslyFormattedCitation":"(Valencia &amp; Londoño, 2009)"},"properties":{"noteIndex":0},"schema":"https://github.com/citation-style-language/schema/raw/master/csl-citation.json"}</w:instrText>
      </w:r>
      <w:r w:rsidR="008B65AF">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(Valencia </w:t>
      </w:r>
      <w:r w:rsidR="00A265F0">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Londoño, 2009)</w:t>
      </w:r>
      <w:r w:rsidR="008B65AF">
        <w:rPr>
          <w:rFonts w:ascii="Times New Roman" w:eastAsia="Times New Roman" w:hAnsi="Times New Roman" w:cs="Times New Roman"/>
          <w:sz w:val="24"/>
          <w:szCs w:val="24"/>
        </w:rPr>
        <w:fldChar w:fldCharType="end"/>
      </w:r>
      <w:r w:rsidR="00C378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este modo, la pregunta de investigación planteada en este proyecto es</w:t>
      </w:r>
      <w:r w:rsidR="001D21F0">
        <w:rPr>
          <w:rFonts w:ascii="Times New Roman" w:eastAsia="Times New Roman" w:hAnsi="Times New Roman" w:cs="Times New Roman"/>
          <w:sz w:val="24"/>
          <w:szCs w:val="24"/>
        </w:rPr>
        <w:t xml:space="preserve">: </w:t>
      </w:r>
      <w:r w:rsidR="00385251" w:rsidRPr="00456A95">
        <w:rPr>
          <w:rFonts w:ascii="Times New Roman" w:eastAsia="Times New Roman" w:hAnsi="Times New Roman" w:cs="Times New Roman"/>
          <w:i/>
          <w:iCs/>
          <w:sz w:val="24"/>
          <w:szCs w:val="24"/>
        </w:rPr>
        <w:t>¿Cómo la identificación del sistema dinámico por medio de redes neuronales permitirá el diseño de un sistema de control inteligente de temperatura y humedad en secado</w:t>
      </w:r>
      <w:r w:rsidR="00456A95" w:rsidRPr="00456A95">
        <w:rPr>
          <w:rFonts w:ascii="Times New Roman" w:eastAsia="Times New Roman" w:hAnsi="Times New Roman" w:cs="Times New Roman"/>
          <w:i/>
          <w:iCs/>
          <w:sz w:val="24"/>
          <w:szCs w:val="24"/>
        </w:rPr>
        <w:t xml:space="preserve"> de frutas y verduras?</w:t>
      </w:r>
    </w:p>
    <w:p w14:paraId="17F1E802" w14:textId="763268D0" w:rsidR="001D21F0" w:rsidRDefault="00EA5E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pregunta anterior, pretende ser abordada </w:t>
      </w:r>
      <w:r w:rsidR="006C27BD">
        <w:rPr>
          <w:rFonts w:ascii="Times New Roman" w:eastAsia="Times New Roman" w:hAnsi="Times New Roman" w:cs="Times New Roman"/>
          <w:sz w:val="24"/>
          <w:szCs w:val="24"/>
        </w:rPr>
        <w:t xml:space="preserve">mediante el diseño de un modelo basado en redes neuronales el cual </w:t>
      </w:r>
      <w:r w:rsidR="00CF7F38">
        <w:rPr>
          <w:rFonts w:ascii="Times New Roman" w:eastAsia="Times New Roman" w:hAnsi="Times New Roman" w:cs="Times New Roman"/>
          <w:sz w:val="24"/>
          <w:szCs w:val="24"/>
        </w:rPr>
        <w:t>permitirá la identificación de las dinámicas del sistema de un deshidratador de frutas y verduras</w:t>
      </w:r>
      <w:r w:rsidR="007426FE">
        <w:rPr>
          <w:rFonts w:ascii="Times New Roman" w:eastAsia="Times New Roman" w:hAnsi="Times New Roman" w:cs="Times New Roman"/>
          <w:sz w:val="24"/>
          <w:szCs w:val="24"/>
        </w:rPr>
        <w:t xml:space="preserve"> que, posteriormente,</w:t>
      </w:r>
      <w:r w:rsidR="00D9186D">
        <w:rPr>
          <w:rFonts w:ascii="Times New Roman" w:eastAsia="Times New Roman" w:hAnsi="Times New Roman" w:cs="Times New Roman"/>
          <w:sz w:val="24"/>
          <w:szCs w:val="24"/>
        </w:rPr>
        <w:t xml:space="preserve"> en </w:t>
      </w:r>
      <w:r w:rsidR="00ED6A70">
        <w:rPr>
          <w:rFonts w:ascii="Times New Roman" w:eastAsia="Times New Roman" w:hAnsi="Times New Roman" w:cs="Times New Roman"/>
          <w:sz w:val="24"/>
          <w:szCs w:val="24"/>
        </w:rPr>
        <w:t xml:space="preserve">otros </w:t>
      </w:r>
      <w:r w:rsidR="00D9186D">
        <w:rPr>
          <w:rFonts w:ascii="Times New Roman" w:eastAsia="Times New Roman" w:hAnsi="Times New Roman" w:cs="Times New Roman"/>
          <w:sz w:val="24"/>
          <w:szCs w:val="24"/>
        </w:rPr>
        <w:t>trabajos realizados a futuro,</w:t>
      </w:r>
      <w:r w:rsidR="00CF7F38">
        <w:rPr>
          <w:rFonts w:ascii="Times New Roman" w:eastAsia="Times New Roman" w:hAnsi="Times New Roman" w:cs="Times New Roman"/>
          <w:sz w:val="24"/>
          <w:szCs w:val="24"/>
        </w:rPr>
        <w:t xml:space="preserve"> </w:t>
      </w:r>
      <w:r w:rsidR="00CF7F38" w:rsidRPr="00D9186D">
        <w:rPr>
          <w:rFonts w:ascii="Times New Roman" w:eastAsia="Times New Roman" w:hAnsi="Times New Roman" w:cs="Times New Roman"/>
          <w:sz w:val="24"/>
          <w:szCs w:val="24"/>
        </w:rPr>
        <w:t xml:space="preserve">posibilitará el diseño </w:t>
      </w:r>
      <w:r w:rsidR="007426FE" w:rsidRPr="00D9186D">
        <w:rPr>
          <w:rFonts w:ascii="Times New Roman" w:eastAsia="Times New Roman" w:hAnsi="Times New Roman" w:cs="Times New Roman"/>
          <w:sz w:val="24"/>
          <w:szCs w:val="24"/>
        </w:rPr>
        <w:t>de un sistema de control inteligente de temperatura y humedad en secado de frutas y verduras</w:t>
      </w:r>
      <w:r w:rsidR="00C206D0">
        <w:rPr>
          <w:rFonts w:ascii="Times New Roman" w:eastAsia="Times New Roman" w:hAnsi="Times New Roman" w:cs="Times New Roman"/>
          <w:sz w:val="24"/>
          <w:szCs w:val="24"/>
        </w:rPr>
        <w:t>.</w:t>
      </w:r>
    </w:p>
    <w:p w14:paraId="15089D02" w14:textId="45524FF1" w:rsidR="00E36351" w:rsidRDefault="00EA5E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este modo, la hipótesis que se plantea en el proyecto es: </w:t>
      </w:r>
      <w:r w:rsidR="00420141">
        <w:rPr>
          <w:rFonts w:ascii="Times New Roman" w:eastAsia="Times New Roman" w:hAnsi="Times New Roman" w:cs="Times New Roman"/>
          <w:sz w:val="24"/>
          <w:szCs w:val="24"/>
        </w:rPr>
        <w:t>L</w:t>
      </w:r>
      <w:r w:rsidR="00FA6C28">
        <w:rPr>
          <w:rFonts w:ascii="Times New Roman" w:eastAsia="Times New Roman" w:hAnsi="Times New Roman" w:cs="Times New Roman"/>
          <w:sz w:val="24"/>
          <w:szCs w:val="24"/>
        </w:rPr>
        <w:t>a identificación de</w:t>
      </w:r>
      <w:r w:rsidR="00E36351">
        <w:rPr>
          <w:rFonts w:ascii="Times New Roman" w:eastAsia="Times New Roman" w:hAnsi="Times New Roman" w:cs="Times New Roman"/>
          <w:sz w:val="24"/>
          <w:szCs w:val="24"/>
        </w:rPr>
        <w:t xml:space="preserve"> las </w:t>
      </w:r>
      <w:r w:rsidR="00FA6C28">
        <w:rPr>
          <w:rFonts w:ascii="Times New Roman" w:eastAsia="Times New Roman" w:hAnsi="Times New Roman" w:cs="Times New Roman"/>
          <w:sz w:val="24"/>
          <w:szCs w:val="24"/>
        </w:rPr>
        <w:t>dinámic</w:t>
      </w:r>
      <w:r w:rsidR="00E36351">
        <w:rPr>
          <w:rFonts w:ascii="Times New Roman" w:eastAsia="Times New Roman" w:hAnsi="Times New Roman" w:cs="Times New Roman"/>
          <w:sz w:val="24"/>
          <w:szCs w:val="24"/>
        </w:rPr>
        <w:t>as del sistema de un deshidratador de frutas y verduras,</w:t>
      </w:r>
      <w:r w:rsidR="00FA6C28">
        <w:rPr>
          <w:rFonts w:ascii="Times New Roman" w:eastAsia="Times New Roman" w:hAnsi="Times New Roman" w:cs="Times New Roman"/>
          <w:sz w:val="24"/>
          <w:szCs w:val="24"/>
        </w:rPr>
        <w:t xml:space="preserve"> por medio de</w:t>
      </w:r>
      <w:r w:rsidR="00E36351">
        <w:rPr>
          <w:rFonts w:ascii="Times New Roman" w:eastAsia="Times New Roman" w:hAnsi="Times New Roman" w:cs="Times New Roman"/>
          <w:sz w:val="24"/>
          <w:szCs w:val="24"/>
        </w:rPr>
        <w:t xml:space="preserve"> un modelo basado</w:t>
      </w:r>
      <w:r w:rsidR="00FA6C28">
        <w:rPr>
          <w:rFonts w:ascii="Times New Roman" w:eastAsia="Times New Roman" w:hAnsi="Times New Roman" w:cs="Times New Roman"/>
          <w:sz w:val="24"/>
          <w:szCs w:val="24"/>
        </w:rPr>
        <w:t xml:space="preserve"> redes neuronales,</w:t>
      </w:r>
      <w:r w:rsidR="00420141">
        <w:rPr>
          <w:rFonts w:ascii="Times New Roman" w:eastAsia="Times New Roman" w:hAnsi="Times New Roman" w:cs="Times New Roman"/>
          <w:sz w:val="24"/>
          <w:szCs w:val="24"/>
        </w:rPr>
        <w:t xml:space="preserve"> </w:t>
      </w:r>
      <w:r w:rsidR="00FA6C28">
        <w:rPr>
          <w:rFonts w:ascii="Times New Roman" w:eastAsia="Times New Roman" w:hAnsi="Times New Roman" w:cs="Times New Roman"/>
          <w:sz w:val="24"/>
          <w:szCs w:val="24"/>
        </w:rPr>
        <w:t>podrá</w:t>
      </w:r>
      <w:r w:rsidR="00420141">
        <w:rPr>
          <w:rFonts w:ascii="Times New Roman" w:eastAsia="Times New Roman" w:hAnsi="Times New Roman" w:cs="Times New Roman"/>
          <w:sz w:val="24"/>
          <w:szCs w:val="24"/>
        </w:rPr>
        <w:t xml:space="preserve"> ser la base para trabajos futuros </w:t>
      </w:r>
      <w:r w:rsidR="00ED6A70">
        <w:rPr>
          <w:rFonts w:ascii="Times New Roman" w:eastAsia="Times New Roman" w:hAnsi="Times New Roman" w:cs="Times New Roman"/>
          <w:sz w:val="24"/>
          <w:szCs w:val="24"/>
        </w:rPr>
        <w:t xml:space="preserve">donde </w:t>
      </w:r>
      <w:r w:rsidR="006E7F3B">
        <w:rPr>
          <w:rFonts w:ascii="Times New Roman" w:eastAsia="Times New Roman" w:hAnsi="Times New Roman" w:cs="Times New Roman"/>
          <w:sz w:val="24"/>
          <w:szCs w:val="24"/>
        </w:rPr>
        <w:t>construirán</w:t>
      </w:r>
      <w:r w:rsidR="00ED6A70">
        <w:rPr>
          <w:rFonts w:ascii="Times New Roman" w:eastAsia="Times New Roman" w:hAnsi="Times New Roman" w:cs="Times New Roman"/>
          <w:sz w:val="24"/>
          <w:szCs w:val="24"/>
        </w:rPr>
        <w:t xml:space="preserve"> el</w:t>
      </w:r>
      <w:r w:rsidR="00FA6C28">
        <w:rPr>
          <w:rFonts w:ascii="Times New Roman" w:eastAsia="Times New Roman" w:hAnsi="Times New Roman" w:cs="Times New Roman"/>
          <w:sz w:val="24"/>
          <w:szCs w:val="24"/>
        </w:rPr>
        <w:t xml:space="preserve"> diseño de un sistema de control inteligente de temperatura y humedad para un deshidratador de frutas y verduras</w:t>
      </w:r>
      <w:r w:rsidR="00C206D0">
        <w:rPr>
          <w:rFonts w:ascii="Times New Roman" w:eastAsia="Times New Roman" w:hAnsi="Times New Roman" w:cs="Times New Roman"/>
          <w:sz w:val="24"/>
          <w:szCs w:val="24"/>
        </w:rPr>
        <w:t xml:space="preserve">. </w:t>
      </w:r>
      <w:r w:rsidR="00FA6C28">
        <w:rPr>
          <w:rFonts w:ascii="Times New Roman" w:eastAsia="Times New Roman" w:hAnsi="Times New Roman" w:cs="Times New Roman"/>
          <w:sz w:val="24"/>
          <w:szCs w:val="24"/>
        </w:rPr>
        <w:t xml:space="preserve"> </w:t>
      </w:r>
    </w:p>
    <w:p w14:paraId="689379C2" w14:textId="77777777" w:rsidR="00B07780" w:rsidRDefault="00B07780">
      <w:pPr>
        <w:spacing w:line="360" w:lineRule="auto"/>
        <w:jc w:val="both"/>
        <w:rPr>
          <w:rFonts w:ascii="Times New Roman" w:eastAsia="Times New Roman" w:hAnsi="Times New Roman" w:cs="Times New Roman"/>
          <w:sz w:val="24"/>
          <w:szCs w:val="24"/>
        </w:rPr>
      </w:pPr>
    </w:p>
    <w:p w14:paraId="7CB2E92E" w14:textId="77777777" w:rsidR="00744B51" w:rsidRDefault="00744B51">
      <w:pPr>
        <w:spacing w:line="360" w:lineRule="auto"/>
        <w:jc w:val="both"/>
        <w:rPr>
          <w:rFonts w:ascii="Times New Roman" w:eastAsia="Times New Roman" w:hAnsi="Times New Roman" w:cs="Times New Roman"/>
          <w:sz w:val="24"/>
          <w:szCs w:val="24"/>
        </w:rPr>
      </w:pPr>
    </w:p>
    <w:p w14:paraId="76A88484" w14:textId="77777777" w:rsidR="00744B51" w:rsidRDefault="00744B51">
      <w:pPr>
        <w:spacing w:line="360" w:lineRule="auto"/>
        <w:jc w:val="both"/>
        <w:rPr>
          <w:rFonts w:ascii="Times New Roman" w:eastAsia="Times New Roman" w:hAnsi="Times New Roman" w:cs="Times New Roman"/>
          <w:sz w:val="24"/>
          <w:szCs w:val="24"/>
        </w:rPr>
      </w:pPr>
    </w:p>
    <w:p w14:paraId="39F0B111" w14:textId="77777777" w:rsidR="00744B51" w:rsidRDefault="00744B51">
      <w:pPr>
        <w:spacing w:line="360" w:lineRule="auto"/>
        <w:jc w:val="both"/>
        <w:rPr>
          <w:rFonts w:ascii="Times New Roman" w:eastAsia="Times New Roman" w:hAnsi="Times New Roman" w:cs="Times New Roman"/>
          <w:sz w:val="24"/>
          <w:szCs w:val="24"/>
        </w:rPr>
      </w:pPr>
    </w:p>
    <w:p w14:paraId="61C5AF6B" w14:textId="77777777" w:rsidR="00744B51" w:rsidRDefault="00744B51">
      <w:pPr>
        <w:spacing w:line="360" w:lineRule="auto"/>
        <w:jc w:val="both"/>
        <w:rPr>
          <w:rFonts w:ascii="Times New Roman" w:eastAsia="Times New Roman" w:hAnsi="Times New Roman" w:cs="Times New Roman"/>
          <w:sz w:val="24"/>
          <w:szCs w:val="24"/>
        </w:rPr>
      </w:pPr>
    </w:p>
    <w:p w14:paraId="77E77854" w14:textId="77777777" w:rsidR="00744B51" w:rsidRDefault="00744B51">
      <w:pPr>
        <w:spacing w:line="360" w:lineRule="auto"/>
        <w:jc w:val="both"/>
        <w:rPr>
          <w:rFonts w:ascii="Times New Roman" w:eastAsia="Times New Roman" w:hAnsi="Times New Roman" w:cs="Times New Roman"/>
          <w:sz w:val="24"/>
          <w:szCs w:val="24"/>
        </w:rPr>
      </w:pPr>
    </w:p>
    <w:p w14:paraId="06003444" w14:textId="094E3D2D" w:rsidR="00744B51" w:rsidRDefault="00744B51">
      <w:pPr>
        <w:spacing w:line="360" w:lineRule="auto"/>
        <w:jc w:val="both"/>
        <w:rPr>
          <w:rFonts w:ascii="Times New Roman" w:eastAsia="Times New Roman" w:hAnsi="Times New Roman" w:cs="Times New Roman"/>
          <w:sz w:val="24"/>
          <w:szCs w:val="24"/>
        </w:rPr>
      </w:pPr>
    </w:p>
    <w:p w14:paraId="198DA22B" w14:textId="77777777" w:rsidR="002442F2" w:rsidRDefault="002442F2">
      <w:pPr>
        <w:spacing w:line="360" w:lineRule="auto"/>
        <w:jc w:val="both"/>
        <w:rPr>
          <w:rFonts w:ascii="Times New Roman" w:eastAsia="Times New Roman" w:hAnsi="Times New Roman" w:cs="Times New Roman"/>
          <w:sz w:val="24"/>
          <w:szCs w:val="24"/>
        </w:rPr>
      </w:pPr>
    </w:p>
    <w:p w14:paraId="50E1D105" w14:textId="77777777" w:rsidR="00744B51" w:rsidRDefault="00744B51">
      <w:pPr>
        <w:spacing w:line="360" w:lineRule="auto"/>
        <w:jc w:val="both"/>
        <w:rPr>
          <w:rFonts w:ascii="Times New Roman" w:eastAsia="Times New Roman" w:hAnsi="Times New Roman" w:cs="Times New Roman"/>
          <w:sz w:val="24"/>
          <w:szCs w:val="24"/>
        </w:rPr>
      </w:pPr>
    </w:p>
    <w:p w14:paraId="021C8F20" w14:textId="01D1A3F3" w:rsidR="00744B51" w:rsidRDefault="00744B51">
      <w:pPr>
        <w:spacing w:line="360" w:lineRule="auto"/>
        <w:jc w:val="both"/>
        <w:rPr>
          <w:rFonts w:ascii="Times New Roman" w:eastAsia="Times New Roman" w:hAnsi="Times New Roman" w:cs="Times New Roman"/>
          <w:sz w:val="24"/>
          <w:szCs w:val="24"/>
        </w:rPr>
      </w:pPr>
    </w:p>
    <w:p w14:paraId="628B5B1F" w14:textId="173396CC" w:rsidR="006E7F3B" w:rsidRDefault="006E7F3B">
      <w:pPr>
        <w:spacing w:line="360" w:lineRule="auto"/>
        <w:jc w:val="both"/>
        <w:rPr>
          <w:rFonts w:ascii="Times New Roman" w:eastAsia="Times New Roman" w:hAnsi="Times New Roman" w:cs="Times New Roman"/>
          <w:sz w:val="24"/>
          <w:szCs w:val="24"/>
        </w:rPr>
      </w:pPr>
    </w:p>
    <w:p w14:paraId="312CD51F" w14:textId="1FF8C4E7" w:rsidR="006E7F3B" w:rsidRDefault="006E7F3B">
      <w:pPr>
        <w:spacing w:line="360" w:lineRule="auto"/>
        <w:jc w:val="both"/>
        <w:rPr>
          <w:rFonts w:ascii="Times New Roman" w:eastAsia="Times New Roman" w:hAnsi="Times New Roman" w:cs="Times New Roman"/>
          <w:sz w:val="24"/>
          <w:szCs w:val="24"/>
        </w:rPr>
      </w:pPr>
    </w:p>
    <w:p w14:paraId="25A6A610" w14:textId="053D8CFB" w:rsidR="006E7F3B" w:rsidRDefault="006E7F3B">
      <w:pPr>
        <w:spacing w:line="360" w:lineRule="auto"/>
        <w:jc w:val="both"/>
        <w:rPr>
          <w:rFonts w:ascii="Times New Roman" w:eastAsia="Times New Roman" w:hAnsi="Times New Roman" w:cs="Times New Roman"/>
          <w:sz w:val="24"/>
          <w:szCs w:val="24"/>
        </w:rPr>
      </w:pPr>
    </w:p>
    <w:p w14:paraId="25563281" w14:textId="76DC56FA" w:rsidR="006E7F3B" w:rsidRDefault="006E7F3B">
      <w:pPr>
        <w:spacing w:line="360" w:lineRule="auto"/>
        <w:jc w:val="both"/>
        <w:rPr>
          <w:rFonts w:ascii="Times New Roman" w:eastAsia="Times New Roman" w:hAnsi="Times New Roman" w:cs="Times New Roman"/>
          <w:sz w:val="24"/>
          <w:szCs w:val="24"/>
        </w:rPr>
      </w:pPr>
    </w:p>
    <w:p w14:paraId="7B169ACB" w14:textId="1B1F1B1C" w:rsidR="00B07780" w:rsidRDefault="00B07780">
      <w:pPr>
        <w:spacing w:line="360" w:lineRule="auto"/>
        <w:jc w:val="both"/>
        <w:rPr>
          <w:rFonts w:ascii="Times New Roman" w:eastAsia="Times New Roman" w:hAnsi="Times New Roman" w:cs="Times New Roman"/>
          <w:sz w:val="24"/>
          <w:szCs w:val="24"/>
        </w:rPr>
      </w:pPr>
    </w:p>
    <w:p w14:paraId="135FC609" w14:textId="5EC29E6B" w:rsidR="00743A6B" w:rsidRDefault="00743A6B" w:rsidP="00743A6B">
      <w:pPr>
        <w:pStyle w:val="Ttulo2"/>
        <w:numPr>
          <w:ilvl w:val="1"/>
          <w:numId w:val="4"/>
        </w:numPr>
        <w:rPr>
          <w:rFonts w:eastAsia="Times New Roman"/>
        </w:rPr>
      </w:pPr>
      <w:bookmarkStart w:id="4" w:name="_Toc119578788"/>
      <w:r>
        <w:rPr>
          <w:rFonts w:eastAsia="Times New Roman"/>
        </w:rPr>
        <w:lastRenderedPageBreak/>
        <w:t>JUSTIFICACIÓN</w:t>
      </w:r>
      <w:bookmarkEnd w:id="4"/>
    </w:p>
    <w:p w14:paraId="6B445452" w14:textId="77777777" w:rsidR="00743A6B" w:rsidRPr="00743A6B" w:rsidRDefault="00743A6B" w:rsidP="00743A6B"/>
    <w:p w14:paraId="07CDE2EB" w14:textId="397F2300" w:rsidR="006E7F3B" w:rsidRPr="006E7F3B" w:rsidRDefault="006E7F3B" w:rsidP="006E7F3B">
      <w:pPr>
        <w:spacing w:line="360" w:lineRule="auto"/>
        <w:jc w:val="both"/>
        <w:rPr>
          <w:rFonts w:ascii="Times New Roman" w:eastAsia="Times New Roman" w:hAnsi="Times New Roman" w:cs="Times New Roman"/>
          <w:sz w:val="24"/>
          <w:szCs w:val="24"/>
        </w:rPr>
      </w:pPr>
      <w:bookmarkStart w:id="5" w:name="_heading=h.17dp8vu" w:colFirst="0" w:colLast="0"/>
      <w:bookmarkEnd w:id="5"/>
      <w:r w:rsidRPr="006E7F3B">
        <w:rPr>
          <w:rFonts w:ascii="Times New Roman" w:eastAsia="Times New Roman" w:hAnsi="Times New Roman" w:cs="Times New Roman"/>
          <w:sz w:val="24"/>
          <w:szCs w:val="24"/>
        </w:rPr>
        <w:t xml:space="preserve">La pérdida y desperdicio de alimentos (PDA) se da por causa de diferentes factores tales como podredumbre, cortes en la cadena de frío durante la manipulación y almacenamiento, daños por apilamiento, llenado o amortiguación inadecuada , por el no cumplimiento de estándares de tamaño o maduración, entre otros, todo esto ocasiona el retiro de los alimentos por estándares de calidad </w:t>
      </w:r>
      <w:r w:rsidRPr="006E7F3B">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{"citationItems":[{"id":"ITEM-1","itemData":{"DOI":"10.1016/j.spc.2021.08.004","ISSN":"23525509","abstract":"One third of all food produced for human consumption ends up as food loss and waste (FLW) each year along the food supply chain (FSC). To prevent FLW, it is paramount to understand why food is being discarded and to identify the most appropriate mitigation strategies to implement along the FSC. In this paper, a systematic literature review approach was implemented to search and evaluate 114 peer-reviewed articles to analyse the causes and mitigation strategies of FLW. The primary focus was to classify and discuss the 80 causes and 73 mitigation strategies retrieved from the literature, taking into account the differences between: (1) different stages of the FSC, (2) countries with different levels of economic development, and (3) different food products. In conclusion, results show that the causes and the mitigation strategies of FLW are dependent on the three variables aforementioned and that they have a managerial, behavioural, technological or infrastructural focus. Developing countries report more recurrently managerial mitigation strategies and infrastructural strategies are reported more frequently in developing ones. Moreover, some causes identified in some stages of the FSC are dependent on causes encountered in other stages, vindicating the reference, in the literature, to mitigation strategies that should be applied in various stages of the FSC. Thus, the choice of the most promising mitigation strategies to reduce FLW along the FSC is not straightforward and should take into account not only the context of the problem under study, but also the root causes of FLW, their interrelatedness and their influence over that context. Based on these findings, the paper proposes a research framework to guide future investigations that seek to further study the mitigation strategies to implement to ensure an effective reduction of FLW in FSCs.","author":[{"dropping-particle":"","family":"Magalhães","given":"Vanessa S.M.","non-dropping-particle":"","parse-names":false,"suffix":""},{"dropping-particle":"","family":"Ferreira","given":"Luís Miguel D.F.","non-dropping-particle":"","parse-names":false,"suffix":""},{"dropping-particle":"","family":"Silva","given":"Cristóvão","non-dropping-particle":"","parse-names":false,"suffix":""}],"container-title":"Sustainable Production and Consumption","id":"ITEM-1","issued":{"date-parts":[["2021"]]},"page":"1580-1599","title":"Causes and mitigation strategies of food loss and waste: A systematic literature review and framework development","type":"article-journal","volume":"28"},"uris":["http://www.mendeley.com/documents/?uuid=6fdaff11-387d-45ba-bd9d-858e728e94c6"]}],"mendeley":{"formattedCitation":"(Magalhães et al., 2021a)","plainTextFormattedCitation":"(Magalhães et al., 2021a)","previouslyFormattedCitation":"(Magalhães et al., 2021a)"},"properties":{"noteIndex":0},"schema":"https://github.com/citation-style-language/schema/raw/master/csl-citation.json"}</w:instrText>
      </w:r>
      <w:r w:rsidRPr="006E7F3B">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(Magalhães et al., 2021a)</w:t>
      </w:r>
      <w:r w:rsidRPr="006E7F3B">
        <w:rPr>
          <w:rFonts w:ascii="Times New Roman" w:eastAsia="Times New Roman" w:hAnsi="Times New Roman" w:cs="Times New Roman"/>
          <w:sz w:val="24"/>
          <w:szCs w:val="24"/>
        </w:rPr>
        <w:fldChar w:fldCharType="end"/>
      </w:r>
      <w:r w:rsidRPr="006E7F3B">
        <w:rPr>
          <w:rFonts w:ascii="Times New Roman" w:eastAsia="Times New Roman" w:hAnsi="Times New Roman" w:cs="Times New Roman"/>
          <w:sz w:val="24"/>
          <w:szCs w:val="24"/>
        </w:rPr>
        <w:t xml:space="preserve">. Cabe resaltar que, las  causas más importantes que ocasionan la PDA se originan en el proceso logístico </w:t>
      </w:r>
      <w:r w:rsidRPr="006E7F3B">
        <w:rPr>
          <w:rFonts w:ascii="Times New Roman" w:eastAsia="Times New Roman" w:hAnsi="Times New Roman" w:cs="Times New Roman"/>
          <w:sz w:val="24"/>
          <w:szCs w:val="24"/>
        </w:rPr>
        <w:fldChar w:fldCharType="begin" w:fldLock="1"/>
      </w:r>
      <w:r w:rsidR="00774055">
        <w:rPr>
          <w:rFonts w:ascii="Times New Roman" w:eastAsia="Times New Roman" w:hAnsi="Times New Roman" w:cs="Times New Roman"/>
          <w:sz w:val="24"/>
          <w:szCs w:val="24"/>
        </w:rPr>
        <w:instrText>ADDIN CSL_CITATION {"citationItems":[{"id":"ITEM-1","itemData":{"DOI":"10.1016/j.jclepro.2021.128561","ISSN":"09596526","abstract":"Food loss is one of the significant threats to sustainable development. Although various studies investigating food loss drivers disclosed that logistics is a significant reason for food loss, logistics-related food loss drivers have not been thoroughly studied. Thus, this paper aims to identify, classify and rank the logistics-related food loss drivers, having more influence on the amount of food loss in the fruit and vegetable supply chain, with the help of a mixed-method approach. First, a literature review was conducted to identify potential logistics-related food loss drivers. A total of 49 articles were analyzed. Second, 21 semi-structured interviews were conducted with industry experts to finalize the drivers. Third, the analytical hierarchy process was employed to rank the drivers having more influence on the amount of food loss. Five main drivers and nineteen sub-drivers were identified at the end of the literature review and interview process. Categorization of main drivers is based on the logistics activities. According to results, warehousing-related drivers and transportation-related drivers are the two most influential drivers on the amount of food loss, while lack of coordination and improper packaging material are the two most influential sub-drivers. Following the ranking of drivers and sub-drivers, mitigation strategies to diminish food loss are also discussed. The findings of this study are intended to guide fruit and vegetable supply chain actors in tackling food loss.","author":[{"dropping-particle":"","family":"Surucu-Balci","given":"Ebru","non-dropping-particle":"","parse-names":false,"suffix":""},{"dropping-particle":"","family":"Tuna","given":"Okan","non-dropping-particle":"","parse-names":false,"suffix":""}],"container-title":"Journal of Cleaner Production","id":"ITEM-1","issue":"July","issued":{"date-parts":[["2021"]]},"page":"128561","publisher":"Elsevier Ltd","title":"Investigating logistics-related food loss drivers: A study on fresh fruit and vegetable supply chain","type":"article-journal","volume":"318"},"uris":["http://www.mendeley.com/documents/?uuid=121b87ab-bf75-451a-871a-3149265cae55"]}],"mendeley":{"formattedCitation":"(Surucu-Balci &amp; Tuna, 2021)","manualFormatting":"(Surucu-Balci y Tuna, 2021)","plainTextFormattedCitation":"(Surucu-Balci &amp; Tuna, 2021)","previouslyFormattedCitation":"(Surucu-Balci &amp; Tuna, 2021)"},"properties":{"noteIndex":0},"schema":"https://github.com/citation-style-language/schema/raw/master/csl-citation.json"}</w:instrText>
      </w:r>
      <w:r w:rsidRPr="006E7F3B">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(Surucu-Balci </w:t>
      </w:r>
      <w:r w:rsidR="00774055">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Tuna, 2021)</w:t>
      </w:r>
      <w:r w:rsidRPr="006E7F3B">
        <w:rPr>
          <w:rFonts w:ascii="Times New Roman" w:eastAsia="Times New Roman" w:hAnsi="Times New Roman" w:cs="Times New Roman"/>
          <w:sz w:val="24"/>
          <w:szCs w:val="24"/>
        </w:rPr>
        <w:fldChar w:fldCharType="end"/>
      </w:r>
      <w:r w:rsidRPr="006E7F3B">
        <w:rPr>
          <w:rFonts w:ascii="Times New Roman" w:eastAsia="Times New Roman" w:hAnsi="Times New Roman" w:cs="Times New Roman"/>
          <w:sz w:val="24"/>
          <w:szCs w:val="24"/>
        </w:rPr>
        <w:t xml:space="preserve">. Muy a pesar de que han surgido en los últimos años mejoras y avances tecnológicos en materia de conservación de alimentos, tales como lo son los deshidratadores de frutas y hortalizas; estos son escasos </w:t>
      </w:r>
      <w:r w:rsidRPr="006E7F3B">
        <w:rPr>
          <w:rFonts w:ascii="Times New Roman" w:eastAsia="Times New Roman" w:hAnsi="Times New Roman" w:cs="Times New Roman"/>
          <w:sz w:val="24"/>
          <w:szCs w:val="24"/>
        </w:rPr>
        <w:fldChar w:fldCharType="begin" w:fldLock="1"/>
      </w:r>
      <w:r w:rsidR="007F19B9">
        <w:rPr>
          <w:rFonts w:ascii="Times New Roman" w:eastAsia="Times New Roman" w:hAnsi="Times New Roman" w:cs="Times New Roman"/>
          <w:sz w:val="24"/>
          <w:szCs w:val="24"/>
        </w:rPr>
        <w:instrText>ADDIN CSL_CITATION {"citationItems":[{"id":"ITEM-1","itemData":{"abstract":"A mi Padre Raul Jimenez, por ser mi ejemplo, mi guía y apoyo incondicional en todo momento. A mi familia, Mi madre Pascuala, Mi hermana Gimena, por toda la confianza en lo que puedo lograr. A Ing. David Reynaga, por su ilimitada confianza que deposito en mi persona al transcurso de este tiempo, por las oportunidades brindadas y sus soplos de ánimo… A mi Amigo Guillermo. A mis Amigos y todos aquellos que me han apoyado sinceramente y me han enseñado a ser mejor persona…","author":[{"dropping-particle":"","family":"Jimenez","given":"Raul","non-dropping-particle":"","parse-names":false,"suffix":""}],"id":"ITEM-1","issued":{"date-parts":[["2020"]]},"page":"1-30","title":"Automatización Para Deshidratador De Alimentos","type":"article-journal"},"uris":["http://www.mendeley.com/documents/?uuid=73844d27-358b-41c5-988a-f83a42835c76"]}],"mendeley":{"formattedCitation":"(Jimenez, 2020)","plainTextFormattedCitation":"(Jimenez, 2020)","previouslyFormattedCitation":"(Jimenez, 2020)"},"properties":{"noteIndex":0},"schema":"https://github.com/citation-style-language/schema/raw/master/csl-citation.json"}</w:instrText>
      </w:r>
      <w:r w:rsidRPr="006E7F3B">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(Jimenez, 2020)</w:t>
      </w:r>
      <w:r w:rsidRPr="006E7F3B">
        <w:rPr>
          <w:rFonts w:ascii="Times New Roman" w:eastAsia="Times New Roman" w:hAnsi="Times New Roman" w:cs="Times New Roman"/>
          <w:sz w:val="24"/>
          <w:szCs w:val="24"/>
        </w:rPr>
        <w:fldChar w:fldCharType="end"/>
      </w:r>
      <w:r w:rsidRPr="006E7F3B">
        <w:rPr>
          <w:rFonts w:ascii="Times New Roman" w:eastAsia="Times New Roman" w:hAnsi="Times New Roman" w:cs="Times New Roman"/>
          <w:sz w:val="24"/>
          <w:szCs w:val="24"/>
        </w:rPr>
        <w:t xml:space="preserve"> y el acceso a un equipo deshidratador de calidad es complicado por sus elevados costos </w:t>
      </w:r>
      <w:r w:rsidRPr="006E7F3B">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{"citationItems":[{"id":"ITEM-1","itemData":{"DOI":"10.1016/j.matpr.2022.06.076","ISSN":"22147853","abstract":"Dehydration of agriculture produce like grains is a major problem in the developing countries. The present investigation was carried out to design a low cost dryer for dehydration of paddy for marginal farmers, who cannot afford high cost electrical dryers. While selling, the farmer faces problem of moisture content in the naturally dried paddy. The condition of paddy becomes worst, in case of rainy season. A structured survey has been conducted and data obtained from 103 progressive farmers. Based on the responses and suggestions from the farmers, dehydration equipment is designed. Design of the dryer is made in computer aided design-CAD. The drying tunnel is equipped with standby electrical heaters to supplement the heat addition required in case of radiator heat insufficiency. Future work can be taken up to connect the dryer to the tractor radiator to make use of the heat of the radiator.","author":[{"dropping-particle":"","family":"Ramesh Babu","given":"Damarla","non-dropping-particle":"","parse-names":false,"suffix":""},{"dropping-particle":"","family":"Goli","given":"Gurunadham","non-dropping-particle":"","parse-names":false,"suffix":""},{"dropping-particle":"V.","family":"Narasimha Rao","given":"K.","non-dropping-particle":"","parse-names":false,"suffix":""},{"dropping-particle":"","family":"Sambasiva Rao","given":"N.","non-dropping-particle":"","parse-names":false,"suffix":""},{"dropping-particle":"","family":"Sai Sunai","given":"A.","non-dropping-particle":"","parse-names":false,"suffix":""},{"dropping-particle":"","family":"Aravind","given":"B.","non-dropping-particle":"","parse-names":false,"suffix":""},{"dropping-particle":"","family":"Riyaz","given":"Mohammad","non-dropping-particle":"","parse-names":false,"suffix":""},{"dropping-particle":"","family":"Pramod","given":"Mettu","non-dropping-particle":"","parse-names":false,"suffix":""}],"container-title":"Materials Today: Proceedings","id":"ITEM-1","issue":"xxxx","issued":{"date-parts":[["2022"]]},"publisher":"Elsevier Ltd.","title":"Design of dehydration equipment for paddy based on assessment from farmers","type":"article-journal"},"uris":["http://www.mendeley.com/documents/?uuid=c81424f6-663f-492c-ba67-70a6ad550225"]}],"mendeley":{"formattedCitation":"(Ramesh Babu et al., 2022)","plainTextFormattedCitation":"(Ramesh Babu et al., 2022)","previouslyFormattedCitation":"(Ramesh Babu et al., 2022)"},"properties":{"noteIndex":0},"schema":"https://github.com/citation-style-language/schema/raw/master/csl-citation.json"}</w:instrText>
      </w:r>
      <w:r w:rsidRPr="006E7F3B">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(Ramesh Babu et al., 2022)</w:t>
      </w:r>
      <w:r w:rsidRPr="006E7F3B">
        <w:rPr>
          <w:rFonts w:ascii="Times New Roman" w:eastAsia="Times New Roman" w:hAnsi="Times New Roman" w:cs="Times New Roman"/>
          <w:sz w:val="24"/>
          <w:szCs w:val="24"/>
        </w:rPr>
        <w:fldChar w:fldCharType="end"/>
      </w:r>
      <w:r w:rsidRPr="006E7F3B">
        <w:rPr>
          <w:rFonts w:ascii="Times New Roman" w:eastAsia="Times New Roman" w:hAnsi="Times New Roman" w:cs="Times New Roman"/>
          <w:sz w:val="24"/>
          <w:szCs w:val="24"/>
        </w:rPr>
        <w:t xml:space="preserve">, Además de esto, la mayoría de los sistemas de control que existen en los deshidratadores implementan controladores clásicos o convencionales, los cuales están diseñados para sistemas lineales y carecen de confiabilidad al momento de monitorear variables tan dinámicas como lo son la temperatura y la humedad </w:t>
      </w:r>
      <w:r w:rsidRPr="006E7F3B">
        <w:rPr>
          <w:rFonts w:ascii="Times New Roman" w:eastAsia="Times New Roman" w:hAnsi="Times New Roman" w:cs="Times New Roman"/>
          <w:sz w:val="24"/>
          <w:szCs w:val="24"/>
        </w:rPr>
        <w:fldChar w:fldCharType="begin" w:fldLock="1"/>
      </w:r>
      <w:r w:rsidR="00774055">
        <w:rPr>
          <w:rFonts w:ascii="Times New Roman" w:eastAsia="Times New Roman" w:hAnsi="Times New Roman" w:cs="Times New Roman"/>
          <w:sz w:val="24"/>
          <w:szCs w:val="24"/>
        </w:rPr>
        <w:instrText>ADDIN CSL_CITATION {"citationItems":[{"id":"ITEM-1","itemData":{"abstract":"Resumen— En este trabajo se presenta una comparación entre un control convencional y un control inteligente, los controladores desarrollados son un control PID y un control con redes neuronales para un sistema térmico, dentro del proyecto \"Modulo didáctico de control ? MODICO?\" . En la primer a par te del ar tículo, se hace el planteamiento del modelo matemático y el modelo por med io d e la iden t ificación pa r amét r ica de la p lan ta de temper atura con mínimos cuadrados, estos modelos sirven para la car acter ización de los controlador es. La ident ificación es realizada con los datos tomados de la planta por medio de la tarjeta NI?6259 y la interfaz en labview. Para el control convencional, se diseña un control PID por medio del método del lugar geométrico de las r aíces. El cont rol neuronal se imp lemen tó con Redes Neuronales NARMA?L2, con cuatro neuronas, dos en la capa oculta, una en la capa de entrada y una en la capa de salida. La red neurona l es en tr enada con seis a lgor itmos diferen tes de entrenamiento, una vez entrenada la red, se selecciona el mejor método de entrenamiento y se valida el sistema con el control PID y","author":[{"dropping-particle":"","family":"Valencia","given":"Paula A Ortiz","non-dropping-particle":"","parse-names":false,"suffix":""},{"dropping-particle":"","family":"Londoño","given":"Alexander Arias","non-dropping-particle":"","parse-names":false,"suffix":""}],"id":"ITEM-1","issue":"2","issued":{"date-parts":[["2009"]]},"title":"neuronales Control of a no lineal temperature plant with neural networks","type":"article-journal","volume":"6"},"uris":["http://www.mendeley.com/documents/?uuid=9e9569f6-ff37-411b-83e6-7bdcd8f6ca8e"]}],"mendeley":{"formattedCitation":"(Valencia &amp; Londoño, 2009)","manualFormatting":"(Valencia y Londoño, 2009)","plainTextFormattedCitation":"(Valencia &amp; Londoño, 2009)","previouslyFormattedCitation":"(Valencia &amp; Londoño, 2009)"},"properties":{"noteIndex":0},"schema":"https://github.com/citation-style-language/schema/raw/master/csl-citation.json"}</w:instrText>
      </w:r>
      <w:r w:rsidRPr="006E7F3B">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(Valencia </w:t>
      </w:r>
      <w:r w:rsidR="00774055">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Londoño, 2009)</w:t>
      </w:r>
      <w:r w:rsidRPr="006E7F3B">
        <w:rPr>
          <w:rFonts w:ascii="Times New Roman" w:eastAsia="Times New Roman" w:hAnsi="Times New Roman" w:cs="Times New Roman"/>
          <w:sz w:val="24"/>
          <w:szCs w:val="24"/>
        </w:rPr>
        <w:fldChar w:fldCharType="end"/>
      </w:r>
      <w:r w:rsidRPr="006E7F3B">
        <w:rPr>
          <w:rFonts w:ascii="Times New Roman" w:eastAsia="Times New Roman" w:hAnsi="Times New Roman" w:cs="Times New Roman"/>
          <w:sz w:val="24"/>
          <w:szCs w:val="24"/>
        </w:rPr>
        <w:t>. De acuerdo a lo anterior, en este proyecto se propone el diseño de un modelo de redes neuronales para la identificación de las dinámicas de temperatura y humedad presentes en un deshidratador de frutas y verduras, haciendo uso de herramientas de bajo costo. De este modo se ofrece un modelo que podrá servir como base para que se desarrollen controladores inteligentes, y aumentar así la confiabilidad en el control de estas variables no lineales. A su vez, como se realizará la definición de dicho modelo utilizando software libre, servirá como aporte a la reducción de costos para los futuros desarrolladores.</w:t>
      </w:r>
    </w:p>
    <w:p w14:paraId="0086F39E" w14:textId="2B47AF0F" w:rsidR="006E7F3B" w:rsidRPr="006E7F3B" w:rsidRDefault="006E7F3B" w:rsidP="006E7F3B">
      <w:pPr>
        <w:spacing w:line="360" w:lineRule="auto"/>
        <w:jc w:val="both"/>
        <w:rPr>
          <w:rFonts w:ascii="Times New Roman" w:eastAsia="Times New Roman" w:hAnsi="Times New Roman" w:cs="Times New Roman"/>
          <w:sz w:val="24"/>
          <w:szCs w:val="24"/>
        </w:rPr>
      </w:pPr>
      <w:r w:rsidRPr="006E7F3B">
        <w:rPr>
          <w:rFonts w:ascii="Times New Roman" w:eastAsia="Times New Roman" w:hAnsi="Times New Roman" w:cs="Times New Roman"/>
          <w:sz w:val="24"/>
          <w:szCs w:val="24"/>
        </w:rPr>
        <w:t>De acuerdo con la solución planteada en el párrafo anterior, se pueden identificar distintos entes que se verán beneficiados. Por un lado, las empresas que se dedican a desarrollar soluciones tecnológicas enfocadas al sector agrícola obtendrían beneficios, puesto que, normalmente el desarrollo de estos deshidratadores se lleva a cabo aplicando controladores clásicos, los cuales son considerablemente costosos</w:t>
      </w:r>
      <w:r>
        <w:rPr>
          <w:rFonts w:ascii="Times New Roman" w:eastAsia="Times New Roman" w:hAnsi="Times New Roman" w:cs="Times New Roman"/>
          <w:sz w:val="24"/>
          <w:szCs w:val="24"/>
        </w:rPr>
        <w:t>,</w:t>
      </w:r>
      <w:r w:rsidRPr="006E7F3B">
        <w:rPr>
          <w:rFonts w:ascii="Times New Roman" w:eastAsia="Times New Roman" w:hAnsi="Times New Roman" w:cs="Times New Roman"/>
          <w:sz w:val="24"/>
          <w:szCs w:val="24"/>
        </w:rPr>
        <w:t xml:space="preserve"> además de ser poco confiables en sistemas tan dinámicos, y con el diseño propuesto en este trabajo tendrían una base para </w:t>
      </w:r>
      <w:r w:rsidRPr="006E7F3B">
        <w:rPr>
          <w:rFonts w:ascii="Times New Roman" w:eastAsia="Times New Roman" w:hAnsi="Times New Roman" w:cs="Times New Roman"/>
          <w:sz w:val="24"/>
          <w:szCs w:val="24"/>
        </w:rPr>
        <w:lastRenderedPageBreak/>
        <w:t>desarrollar controladores más confiables y económicos, enfocados en poder ofrecer al usuario final una herramienta asequible.</w:t>
      </w:r>
    </w:p>
    <w:p w14:paraId="543CA83F" w14:textId="77777777" w:rsidR="006E7F3B" w:rsidRPr="006E7F3B" w:rsidRDefault="006E7F3B" w:rsidP="006E7F3B">
      <w:pPr>
        <w:spacing w:line="360" w:lineRule="auto"/>
        <w:jc w:val="both"/>
        <w:rPr>
          <w:rFonts w:ascii="Times New Roman" w:eastAsia="Times New Roman" w:hAnsi="Times New Roman" w:cs="Times New Roman"/>
        </w:rPr>
      </w:pPr>
      <w:r w:rsidRPr="006E7F3B">
        <w:rPr>
          <w:rFonts w:ascii="Times New Roman" w:eastAsia="Times New Roman" w:hAnsi="Times New Roman" w:cs="Times New Roman"/>
          <w:sz w:val="24"/>
          <w:szCs w:val="24"/>
        </w:rPr>
        <w:t>De igual manera, se verán beneficiadas las pequeñas y medianas empresas que se dedican al cultivo, recolección, almacenamiento y comercialización de frutas y verduras, al igual que los agricultores independientes y emprendedores, ya que se aumentarán para ellos las posibilidades de obtener herramientas asequibles con las que disminuirán el costo de procesamiento. Con la obtención de un deshidratador de frutas y verduras de bajo costo, podrán también almacenar por mucho más tiempo los productos, ya que, al eliminar cierto porcentaje de humedad, éste alargará su vida útil y podrá ser utilizado para la creación de nuevos productos y de este modo aumentarán la competitividad dentro del mercado, maximizando las ventas al ofrecer un catálogo de productos más amplio.</w:t>
      </w:r>
    </w:p>
    <w:p w14:paraId="360F6D67" w14:textId="6F7FEE89" w:rsidR="006E7F3B" w:rsidRPr="006E7F3B" w:rsidRDefault="006E7F3B" w:rsidP="006E7F3B">
      <w:pPr>
        <w:spacing w:line="360" w:lineRule="auto"/>
        <w:jc w:val="both"/>
        <w:rPr>
          <w:rFonts w:ascii="Times New Roman" w:eastAsia="Times New Roman" w:hAnsi="Times New Roman" w:cs="Times New Roman"/>
          <w:sz w:val="24"/>
          <w:szCs w:val="24"/>
        </w:rPr>
      </w:pPr>
      <w:bookmarkStart w:id="6" w:name="_heading=h.3znysh7" w:colFirst="0" w:colLast="0"/>
      <w:bookmarkEnd w:id="6"/>
      <w:r w:rsidRPr="006E7F3B">
        <w:rPr>
          <w:rFonts w:ascii="Times New Roman" w:eastAsia="Times New Roman" w:hAnsi="Times New Roman" w:cs="Times New Roman"/>
          <w:sz w:val="24"/>
          <w:szCs w:val="24"/>
        </w:rPr>
        <w:t xml:space="preserve">Por otro lado, con esta propuesta de diseño, la cual permitirá posteriores desarrollos de sistemas de control inteligente más confiables, se ofrecen beneficios significativos a la población mundial, puesto que, al potenciar el acceso a deshidratadores, se incrementaría la posibilidad de realizar un aprovechamiento integral de esa cantidad de alimentos que se pierde, la cual es considerablemente alta, pudiendo así transformarlos en diferentes productos y subproductos consumibles, y aportar de algún modo soluciones a las emergencias alimentarias alarmantes que hay en la actualidad  a nivel mundial. </w:t>
      </w:r>
    </w:p>
    <w:p w14:paraId="08E4D8AB" w14:textId="77777777" w:rsidR="006E7F3B" w:rsidRPr="006E7F3B" w:rsidRDefault="006E7F3B" w:rsidP="006E7F3B">
      <w:pPr>
        <w:spacing w:line="360" w:lineRule="auto"/>
        <w:jc w:val="both"/>
        <w:rPr>
          <w:rFonts w:ascii="Times New Roman" w:eastAsia="Times New Roman" w:hAnsi="Times New Roman" w:cs="Times New Roman"/>
          <w:sz w:val="24"/>
          <w:szCs w:val="24"/>
        </w:rPr>
      </w:pPr>
      <w:bookmarkStart w:id="7" w:name="_heading=h.8g91d69i3393" w:colFirst="0" w:colLast="0"/>
      <w:bookmarkEnd w:id="7"/>
      <w:r w:rsidRPr="006E7F3B">
        <w:rPr>
          <w:rFonts w:ascii="Times New Roman" w:eastAsia="Times New Roman" w:hAnsi="Times New Roman" w:cs="Times New Roman"/>
          <w:sz w:val="24"/>
          <w:szCs w:val="24"/>
        </w:rPr>
        <w:t>Así mismo, se beneficia la comunidad científica, dado que se enriquece el conocimiento en la temática de redes neuronales artificiales, dinámica de sistemas, soluciones aplicadas a controles inteligentes, también se incentivaría el desarrollo de proyectos que ofrezcan soluciones con un enfoque de bajo costo, siendo esto muy importante en la sociedad. En este sentido los investigadores que estudien esta propuesta de diseño, podrán utilizarlo y extrapolarlo para su aplicación en diferentes campos de estudio y en nuevas invenciones agregando valores adicionales.</w:t>
      </w:r>
    </w:p>
    <w:p w14:paraId="4E58E034" w14:textId="0063A754" w:rsidR="006E7F3B" w:rsidRDefault="006E7F3B" w:rsidP="006E7F3B">
      <w:pPr>
        <w:spacing w:line="360" w:lineRule="auto"/>
        <w:jc w:val="both"/>
        <w:rPr>
          <w:rFonts w:ascii="Times New Roman" w:eastAsia="Times New Roman" w:hAnsi="Times New Roman" w:cs="Times New Roman"/>
          <w:sz w:val="24"/>
          <w:szCs w:val="24"/>
        </w:rPr>
      </w:pPr>
      <w:bookmarkStart w:id="8" w:name="_heading=h.n8eew7f0hb89" w:colFirst="0" w:colLast="0"/>
      <w:bookmarkEnd w:id="8"/>
      <w:r w:rsidRPr="006E7F3B">
        <w:rPr>
          <w:rFonts w:ascii="Times New Roman" w:eastAsia="Times New Roman" w:hAnsi="Times New Roman" w:cs="Times New Roman"/>
          <w:sz w:val="24"/>
          <w:szCs w:val="24"/>
        </w:rPr>
        <w:t xml:space="preserve">Otros beneficiados serían la Universidad de Cartagena y la comunidad estudiantil, ya que este proyecto se puede utilizar como punto de partida para docentes y estudiantes que deseen realizar la construcción de un sistema de control inteligente y aplicarlo. Del mismo modo a </w:t>
      </w:r>
      <w:r w:rsidRPr="006E7F3B">
        <w:rPr>
          <w:rFonts w:ascii="Times New Roman" w:eastAsia="Times New Roman" w:hAnsi="Times New Roman" w:cs="Times New Roman"/>
          <w:sz w:val="24"/>
          <w:szCs w:val="24"/>
        </w:rPr>
        <w:lastRenderedPageBreak/>
        <w:t xml:space="preserve">partir de este trabajo podrán surgir otros basados en la temática de controles, aplicando redes neuronales artificiales, también, podrán extrapolarse a otros contextos y fortalecer la línea de investigación de Sistemas inteligentes y de control del grupo </w:t>
      </w:r>
      <w:proofErr w:type="spellStart"/>
      <w:r w:rsidRPr="006E7F3B">
        <w:rPr>
          <w:rFonts w:ascii="Times New Roman" w:eastAsia="Times New Roman" w:hAnsi="Times New Roman" w:cs="Times New Roman"/>
          <w:sz w:val="24"/>
          <w:szCs w:val="24"/>
        </w:rPr>
        <w:t>DaToS</w:t>
      </w:r>
      <w:proofErr w:type="spellEnd"/>
      <w:r w:rsidRPr="006E7F3B">
        <w:rPr>
          <w:rFonts w:ascii="Times New Roman" w:eastAsia="Times New Roman" w:hAnsi="Times New Roman" w:cs="Times New Roman"/>
          <w:sz w:val="24"/>
          <w:szCs w:val="24"/>
        </w:rPr>
        <w:t xml:space="preserve"> (Desarrollo Tecnológico para la sociedad) de la Facultad de Ingeniería de esta universidad. </w:t>
      </w:r>
      <w:bookmarkStart w:id="9" w:name="_heading=h.a6blcvhkxwic" w:colFirst="0" w:colLast="0"/>
      <w:bookmarkStart w:id="10" w:name="_heading=h.e1ngdx5yua5d" w:colFirst="0" w:colLast="0"/>
      <w:bookmarkEnd w:id="9"/>
      <w:bookmarkEnd w:id="10"/>
    </w:p>
    <w:p w14:paraId="0A16E004" w14:textId="31F6284C" w:rsidR="006E7F3B" w:rsidRDefault="006E7F3B" w:rsidP="006E7F3B">
      <w:pPr>
        <w:spacing w:line="360" w:lineRule="auto"/>
        <w:jc w:val="both"/>
        <w:rPr>
          <w:rFonts w:ascii="Times New Roman" w:eastAsia="Times New Roman" w:hAnsi="Times New Roman" w:cs="Times New Roman"/>
          <w:sz w:val="24"/>
          <w:szCs w:val="24"/>
        </w:rPr>
      </w:pPr>
    </w:p>
    <w:p w14:paraId="4B74A84D" w14:textId="556970C2" w:rsidR="002143F8" w:rsidRDefault="002143F8" w:rsidP="006E7F3B">
      <w:pPr>
        <w:spacing w:line="360" w:lineRule="auto"/>
        <w:jc w:val="both"/>
        <w:rPr>
          <w:rFonts w:ascii="Times New Roman" w:eastAsia="Times New Roman" w:hAnsi="Times New Roman" w:cs="Times New Roman"/>
          <w:sz w:val="24"/>
          <w:szCs w:val="24"/>
        </w:rPr>
      </w:pPr>
    </w:p>
    <w:p w14:paraId="491793B3" w14:textId="288A0FF9" w:rsidR="002143F8" w:rsidRDefault="002143F8" w:rsidP="006E7F3B">
      <w:pPr>
        <w:spacing w:line="360" w:lineRule="auto"/>
        <w:jc w:val="both"/>
        <w:rPr>
          <w:rFonts w:ascii="Times New Roman" w:eastAsia="Times New Roman" w:hAnsi="Times New Roman" w:cs="Times New Roman"/>
          <w:sz w:val="24"/>
          <w:szCs w:val="24"/>
        </w:rPr>
      </w:pPr>
    </w:p>
    <w:p w14:paraId="5393840B" w14:textId="5D3D89DD" w:rsidR="002143F8" w:rsidRDefault="002143F8" w:rsidP="006E7F3B">
      <w:pPr>
        <w:spacing w:line="360" w:lineRule="auto"/>
        <w:jc w:val="both"/>
        <w:rPr>
          <w:rFonts w:ascii="Times New Roman" w:eastAsia="Times New Roman" w:hAnsi="Times New Roman" w:cs="Times New Roman"/>
          <w:sz w:val="24"/>
          <w:szCs w:val="24"/>
        </w:rPr>
      </w:pPr>
    </w:p>
    <w:p w14:paraId="1CDEC465" w14:textId="292119C1" w:rsidR="002143F8" w:rsidRDefault="002143F8" w:rsidP="006E7F3B">
      <w:pPr>
        <w:spacing w:line="360" w:lineRule="auto"/>
        <w:jc w:val="both"/>
        <w:rPr>
          <w:rFonts w:ascii="Times New Roman" w:eastAsia="Times New Roman" w:hAnsi="Times New Roman" w:cs="Times New Roman"/>
          <w:sz w:val="24"/>
          <w:szCs w:val="24"/>
        </w:rPr>
      </w:pPr>
    </w:p>
    <w:p w14:paraId="75E5CA64" w14:textId="0B9250E6" w:rsidR="002143F8" w:rsidRDefault="002143F8" w:rsidP="006E7F3B">
      <w:pPr>
        <w:spacing w:line="360" w:lineRule="auto"/>
        <w:jc w:val="both"/>
        <w:rPr>
          <w:rFonts w:ascii="Times New Roman" w:eastAsia="Times New Roman" w:hAnsi="Times New Roman" w:cs="Times New Roman"/>
          <w:sz w:val="24"/>
          <w:szCs w:val="24"/>
        </w:rPr>
      </w:pPr>
    </w:p>
    <w:p w14:paraId="073630B2" w14:textId="44F6C56D" w:rsidR="002143F8" w:rsidRDefault="002143F8" w:rsidP="006E7F3B">
      <w:pPr>
        <w:spacing w:line="360" w:lineRule="auto"/>
        <w:jc w:val="both"/>
        <w:rPr>
          <w:rFonts w:ascii="Times New Roman" w:eastAsia="Times New Roman" w:hAnsi="Times New Roman" w:cs="Times New Roman"/>
          <w:sz w:val="24"/>
          <w:szCs w:val="24"/>
        </w:rPr>
      </w:pPr>
    </w:p>
    <w:p w14:paraId="4A00B93E" w14:textId="18CF66C7" w:rsidR="002143F8" w:rsidRDefault="002143F8" w:rsidP="006E7F3B">
      <w:pPr>
        <w:spacing w:line="360" w:lineRule="auto"/>
        <w:jc w:val="both"/>
        <w:rPr>
          <w:rFonts w:ascii="Times New Roman" w:eastAsia="Times New Roman" w:hAnsi="Times New Roman" w:cs="Times New Roman"/>
          <w:sz w:val="24"/>
          <w:szCs w:val="24"/>
        </w:rPr>
      </w:pPr>
    </w:p>
    <w:p w14:paraId="67A69F4E" w14:textId="7E3A6A52" w:rsidR="002143F8" w:rsidRDefault="002143F8" w:rsidP="006E7F3B">
      <w:pPr>
        <w:spacing w:line="360" w:lineRule="auto"/>
        <w:jc w:val="both"/>
        <w:rPr>
          <w:rFonts w:ascii="Times New Roman" w:eastAsia="Times New Roman" w:hAnsi="Times New Roman" w:cs="Times New Roman"/>
          <w:sz w:val="24"/>
          <w:szCs w:val="24"/>
        </w:rPr>
      </w:pPr>
    </w:p>
    <w:p w14:paraId="220DB6B7" w14:textId="032745C1" w:rsidR="002143F8" w:rsidRDefault="002143F8" w:rsidP="006E7F3B">
      <w:pPr>
        <w:spacing w:line="360" w:lineRule="auto"/>
        <w:jc w:val="both"/>
        <w:rPr>
          <w:rFonts w:ascii="Times New Roman" w:eastAsia="Times New Roman" w:hAnsi="Times New Roman" w:cs="Times New Roman"/>
          <w:sz w:val="24"/>
          <w:szCs w:val="24"/>
        </w:rPr>
      </w:pPr>
    </w:p>
    <w:p w14:paraId="14ABA43B" w14:textId="17C817DF" w:rsidR="002143F8" w:rsidRDefault="002143F8" w:rsidP="006E7F3B">
      <w:pPr>
        <w:spacing w:line="360" w:lineRule="auto"/>
        <w:jc w:val="both"/>
        <w:rPr>
          <w:rFonts w:ascii="Times New Roman" w:eastAsia="Times New Roman" w:hAnsi="Times New Roman" w:cs="Times New Roman"/>
          <w:sz w:val="24"/>
          <w:szCs w:val="24"/>
        </w:rPr>
      </w:pPr>
    </w:p>
    <w:p w14:paraId="72488579" w14:textId="63356D63" w:rsidR="002143F8" w:rsidRDefault="002143F8" w:rsidP="006E7F3B">
      <w:pPr>
        <w:spacing w:line="360" w:lineRule="auto"/>
        <w:jc w:val="both"/>
        <w:rPr>
          <w:rFonts w:ascii="Times New Roman" w:eastAsia="Times New Roman" w:hAnsi="Times New Roman" w:cs="Times New Roman"/>
          <w:sz w:val="24"/>
          <w:szCs w:val="24"/>
        </w:rPr>
      </w:pPr>
    </w:p>
    <w:p w14:paraId="13B267AD" w14:textId="3E40233A" w:rsidR="002143F8" w:rsidRDefault="002143F8" w:rsidP="006E7F3B">
      <w:pPr>
        <w:spacing w:line="360" w:lineRule="auto"/>
        <w:jc w:val="both"/>
        <w:rPr>
          <w:rFonts w:ascii="Times New Roman" w:eastAsia="Times New Roman" w:hAnsi="Times New Roman" w:cs="Times New Roman"/>
          <w:sz w:val="24"/>
          <w:szCs w:val="24"/>
        </w:rPr>
      </w:pPr>
    </w:p>
    <w:p w14:paraId="3D943792" w14:textId="7A24AB29" w:rsidR="002143F8" w:rsidRDefault="002143F8" w:rsidP="006E7F3B">
      <w:pPr>
        <w:spacing w:line="360" w:lineRule="auto"/>
        <w:jc w:val="both"/>
        <w:rPr>
          <w:rFonts w:ascii="Times New Roman" w:eastAsia="Times New Roman" w:hAnsi="Times New Roman" w:cs="Times New Roman"/>
          <w:sz w:val="24"/>
          <w:szCs w:val="24"/>
        </w:rPr>
      </w:pPr>
    </w:p>
    <w:p w14:paraId="6BC73CE7" w14:textId="5578513E" w:rsidR="002143F8" w:rsidRDefault="002143F8" w:rsidP="006E7F3B">
      <w:pPr>
        <w:spacing w:line="360" w:lineRule="auto"/>
        <w:jc w:val="both"/>
        <w:rPr>
          <w:rFonts w:ascii="Times New Roman" w:eastAsia="Times New Roman" w:hAnsi="Times New Roman" w:cs="Times New Roman"/>
          <w:sz w:val="24"/>
          <w:szCs w:val="24"/>
        </w:rPr>
      </w:pPr>
    </w:p>
    <w:p w14:paraId="03D1A3F3" w14:textId="1C8B4E63" w:rsidR="002143F8" w:rsidRDefault="002143F8" w:rsidP="006E7F3B">
      <w:pPr>
        <w:spacing w:line="360" w:lineRule="auto"/>
        <w:jc w:val="both"/>
        <w:rPr>
          <w:rFonts w:ascii="Times New Roman" w:eastAsia="Times New Roman" w:hAnsi="Times New Roman" w:cs="Times New Roman"/>
          <w:sz w:val="24"/>
          <w:szCs w:val="24"/>
        </w:rPr>
      </w:pPr>
    </w:p>
    <w:p w14:paraId="637634C0" w14:textId="5F03F802" w:rsidR="00743A6B" w:rsidRDefault="00743A6B" w:rsidP="00743A6B">
      <w:pPr>
        <w:pStyle w:val="Ttulo1"/>
      </w:pPr>
    </w:p>
    <w:p w14:paraId="364E4622" w14:textId="77777777" w:rsidR="003C1462" w:rsidRPr="003C1462" w:rsidRDefault="003C1462" w:rsidP="003C1462"/>
    <w:p w14:paraId="6447BA92" w14:textId="5AADE928" w:rsidR="00B07780" w:rsidRDefault="00743A6B" w:rsidP="00743A6B">
      <w:pPr>
        <w:pStyle w:val="Ttulo2"/>
        <w:numPr>
          <w:ilvl w:val="1"/>
          <w:numId w:val="4"/>
        </w:numPr>
      </w:pPr>
      <w:bookmarkStart w:id="11" w:name="_Toc119578789"/>
      <w:r>
        <w:lastRenderedPageBreak/>
        <w:t>OBJETIVOS</w:t>
      </w:r>
      <w:bookmarkEnd w:id="11"/>
      <w:r w:rsidR="00EA5ECE">
        <w:t xml:space="preserve"> </w:t>
      </w:r>
    </w:p>
    <w:p w14:paraId="5CD680BE" w14:textId="77777777" w:rsidR="00743A6B" w:rsidRPr="00743A6B" w:rsidRDefault="00743A6B" w:rsidP="00743A6B"/>
    <w:p w14:paraId="163BD7B4" w14:textId="4FC88548" w:rsidR="00B07780" w:rsidRDefault="00743A6B" w:rsidP="00743A6B">
      <w:pPr>
        <w:pStyle w:val="Ttulo3"/>
        <w:numPr>
          <w:ilvl w:val="2"/>
          <w:numId w:val="4"/>
        </w:numPr>
      </w:pPr>
      <w:bookmarkStart w:id="12" w:name="_Toc119578790"/>
      <w:r>
        <w:t>OBJETIVO GENERAL</w:t>
      </w:r>
      <w:bookmarkEnd w:id="12"/>
    </w:p>
    <w:p w14:paraId="10CEDEF3" w14:textId="77777777" w:rsidR="00B07780" w:rsidRDefault="00B07780">
      <w:pPr>
        <w:pBdr>
          <w:top w:val="nil"/>
          <w:left w:val="nil"/>
          <w:bottom w:val="nil"/>
          <w:right w:val="nil"/>
          <w:between w:val="nil"/>
        </w:pBdr>
        <w:jc w:val="both"/>
      </w:pPr>
    </w:p>
    <w:p w14:paraId="0DD90A23" w14:textId="776DC034" w:rsidR="002143F8" w:rsidRDefault="002143F8" w:rsidP="002143F8">
      <w:pPr>
        <w:pBdr>
          <w:top w:val="nil"/>
          <w:left w:val="nil"/>
          <w:bottom w:val="nil"/>
          <w:right w:val="nil"/>
          <w:between w:val="nil"/>
        </w:pBdr>
        <w:jc w:val="both"/>
        <w:rPr>
          <w:rFonts w:ascii="Times New Roman" w:eastAsia="Times New Roman" w:hAnsi="Times New Roman" w:cs="Times New Roman"/>
          <w:sz w:val="24"/>
          <w:szCs w:val="24"/>
        </w:rPr>
      </w:pPr>
      <w:r w:rsidRPr="002143F8">
        <w:rPr>
          <w:rFonts w:ascii="Times New Roman" w:eastAsia="Times New Roman" w:hAnsi="Times New Roman" w:cs="Times New Roman"/>
          <w:sz w:val="24"/>
          <w:szCs w:val="24"/>
        </w:rPr>
        <w:t>Proponer el diseño de un modelo basado en redes neuronales para la identificación de las dinámicas de temperatura y humedad presentes en un deshidratador de frutas y verduras.</w:t>
      </w:r>
    </w:p>
    <w:p w14:paraId="4873876C" w14:textId="77777777" w:rsidR="00743A6B" w:rsidRPr="002143F8" w:rsidRDefault="00743A6B" w:rsidP="002143F8">
      <w:pPr>
        <w:pBdr>
          <w:top w:val="nil"/>
          <w:left w:val="nil"/>
          <w:bottom w:val="nil"/>
          <w:right w:val="nil"/>
          <w:between w:val="nil"/>
        </w:pBdr>
        <w:jc w:val="both"/>
        <w:rPr>
          <w:rFonts w:ascii="Times New Roman" w:eastAsia="Times New Roman" w:hAnsi="Times New Roman" w:cs="Times New Roman"/>
          <w:sz w:val="24"/>
          <w:szCs w:val="24"/>
        </w:rPr>
      </w:pPr>
    </w:p>
    <w:p w14:paraId="52271176" w14:textId="30C0EB24" w:rsidR="00B07780" w:rsidRDefault="00743A6B" w:rsidP="00743A6B">
      <w:pPr>
        <w:pStyle w:val="Ttulo3"/>
        <w:numPr>
          <w:ilvl w:val="2"/>
          <w:numId w:val="4"/>
        </w:numPr>
      </w:pPr>
      <w:bookmarkStart w:id="13" w:name="_Toc119578791"/>
      <w:r>
        <w:t>OBJETIVOS ESPECÍFICO</w:t>
      </w:r>
      <w:bookmarkEnd w:id="13"/>
      <w:r w:rsidR="001F7726">
        <w:t>S</w:t>
      </w:r>
      <w:r>
        <w:t xml:space="preserve"> </w:t>
      </w:r>
    </w:p>
    <w:p w14:paraId="3FD5CA76" w14:textId="77777777" w:rsidR="00B07780" w:rsidRDefault="00B07780">
      <w:pPr>
        <w:jc w:val="both"/>
      </w:pPr>
    </w:p>
    <w:p w14:paraId="3EA40E50" w14:textId="77777777" w:rsidR="002143F8" w:rsidRPr="002143F8" w:rsidRDefault="002143F8" w:rsidP="002143F8">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sidRPr="002143F8">
        <w:rPr>
          <w:rFonts w:ascii="Times New Roman" w:eastAsia="Times New Roman" w:hAnsi="Times New Roman" w:cs="Times New Roman"/>
          <w:sz w:val="24"/>
          <w:szCs w:val="24"/>
        </w:rPr>
        <w:t>Caracterizar las variables que intervienen en este tipo de procesos de secado, analizando un modelo matemático, extraído del estado del arte.</w:t>
      </w:r>
    </w:p>
    <w:p w14:paraId="36C5F84B" w14:textId="77777777" w:rsidR="002143F8" w:rsidRPr="002143F8" w:rsidRDefault="002143F8" w:rsidP="002143F8">
      <w:pPr>
        <w:numPr>
          <w:ilvl w:val="0"/>
          <w:numId w:val="3"/>
        </w:numPr>
        <w:pBdr>
          <w:top w:val="nil"/>
          <w:left w:val="nil"/>
          <w:bottom w:val="nil"/>
          <w:right w:val="nil"/>
          <w:between w:val="nil"/>
        </w:pBdr>
        <w:jc w:val="both"/>
        <w:rPr>
          <w:rFonts w:ascii="Times New Roman" w:eastAsia="Arial" w:hAnsi="Times New Roman" w:cs="Times New Roman"/>
          <w:color w:val="000000"/>
          <w:sz w:val="24"/>
          <w:szCs w:val="24"/>
        </w:rPr>
      </w:pPr>
      <w:r w:rsidRPr="002143F8">
        <w:rPr>
          <w:rFonts w:ascii="Times New Roman" w:eastAsia="Times New Roman" w:hAnsi="Times New Roman" w:cs="Times New Roman"/>
          <w:sz w:val="24"/>
          <w:szCs w:val="24"/>
        </w:rPr>
        <w:t xml:space="preserve">Simular el comportamiento del modelo matemático ante cambios en las variables de entrada, para obtener un </w:t>
      </w:r>
      <w:proofErr w:type="spellStart"/>
      <w:r w:rsidRPr="002143F8">
        <w:rPr>
          <w:rFonts w:ascii="Times New Roman" w:eastAsia="Times New Roman" w:hAnsi="Times New Roman" w:cs="Times New Roman"/>
          <w:sz w:val="24"/>
          <w:szCs w:val="24"/>
        </w:rPr>
        <w:t>dataset</w:t>
      </w:r>
      <w:proofErr w:type="spellEnd"/>
      <w:r w:rsidRPr="002143F8">
        <w:rPr>
          <w:rFonts w:ascii="Times New Roman" w:eastAsia="Times New Roman" w:hAnsi="Times New Roman" w:cs="Times New Roman"/>
          <w:sz w:val="24"/>
          <w:szCs w:val="24"/>
        </w:rPr>
        <w:t>.</w:t>
      </w:r>
    </w:p>
    <w:p w14:paraId="63D317EE" w14:textId="77777777" w:rsidR="002143F8" w:rsidRPr="002143F8" w:rsidRDefault="002143F8" w:rsidP="002143F8">
      <w:pPr>
        <w:numPr>
          <w:ilvl w:val="0"/>
          <w:numId w:val="2"/>
        </w:numPr>
        <w:jc w:val="both"/>
        <w:rPr>
          <w:rFonts w:ascii="Times New Roman" w:hAnsi="Times New Roman" w:cs="Times New Roman"/>
          <w:sz w:val="24"/>
          <w:szCs w:val="24"/>
        </w:rPr>
      </w:pPr>
      <w:r w:rsidRPr="002143F8">
        <w:rPr>
          <w:rFonts w:ascii="Times New Roman" w:hAnsi="Times New Roman" w:cs="Times New Roman"/>
          <w:sz w:val="24"/>
          <w:szCs w:val="24"/>
        </w:rPr>
        <w:t xml:space="preserve">Entrenar y validar el modelo de redes neuronales a partir del </w:t>
      </w:r>
      <w:proofErr w:type="spellStart"/>
      <w:r w:rsidRPr="002143F8">
        <w:rPr>
          <w:rFonts w:ascii="Times New Roman" w:hAnsi="Times New Roman" w:cs="Times New Roman"/>
          <w:sz w:val="24"/>
          <w:szCs w:val="24"/>
        </w:rPr>
        <w:t>dataset</w:t>
      </w:r>
      <w:proofErr w:type="spellEnd"/>
      <w:r w:rsidRPr="002143F8">
        <w:rPr>
          <w:rFonts w:ascii="Times New Roman" w:hAnsi="Times New Roman" w:cs="Times New Roman"/>
          <w:sz w:val="24"/>
          <w:szCs w:val="24"/>
        </w:rPr>
        <w:t xml:space="preserve"> obtenido, teniendo en cuenta las métricas de precisión.</w:t>
      </w:r>
    </w:p>
    <w:p w14:paraId="6F1283AD" w14:textId="77777777" w:rsidR="00744B51" w:rsidRDefault="00744B51" w:rsidP="00744B51">
      <w:pPr>
        <w:jc w:val="both"/>
        <w:rPr>
          <w:sz w:val="24"/>
          <w:szCs w:val="24"/>
        </w:rPr>
      </w:pPr>
    </w:p>
    <w:p w14:paraId="34527EA8" w14:textId="77777777" w:rsidR="00744B51" w:rsidRDefault="00744B51" w:rsidP="00744B51">
      <w:pPr>
        <w:jc w:val="both"/>
        <w:rPr>
          <w:sz w:val="24"/>
          <w:szCs w:val="24"/>
        </w:rPr>
      </w:pPr>
    </w:p>
    <w:p w14:paraId="5BD1C1C8" w14:textId="77777777" w:rsidR="00744B51" w:rsidRDefault="00744B51" w:rsidP="00744B51">
      <w:pPr>
        <w:jc w:val="both"/>
        <w:rPr>
          <w:sz w:val="24"/>
          <w:szCs w:val="24"/>
        </w:rPr>
      </w:pPr>
    </w:p>
    <w:p w14:paraId="1903EBD4" w14:textId="77777777" w:rsidR="00744B51" w:rsidRDefault="00744B51" w:rsidP="00744B51">
      <w:pPr>
        <w:jc w:val="both"/>
        <w:rPr>
          <w:sz w:val="24"/>
          <w:szCs w:val="24"/>
        </w:rPr>
      </w:pPr>
    </w:p>
    <w:p w14:paraId="467AD325" w14:textId="77777777" w:rsidR="00744B51" w:rsidRDefault="00744B51" w:rsidP="00744B51">
      <w:pPr>
        <w:jc w:val="both"/>
        <w:rPr>
          <w:sz w:val="24"/>
          <w:szCs w:val="24"/>
        </w:rPr>
      </w:pPr>
    </w:p>
    <w:p w14:paraId="710315F2" w14:textId="77777777" w:rsidR="00744B51" w:rsidRDefault="00744B51" w:rsidP="00744B51">
      <w:pPr>
        <w:jc w:val="both"/>
        <w:rPr>
          <w:sz w:val="24"/>
          <w:szCs w:val="24"/>
        </w:rPr>
      </w:pPr>
    </w:p>
    <w:p w14:paraId="1E6DC726" w14:textId="77777777" w:rsidR="00744B51" w:rsidRDefault="00744B51" w:rsidP="00744B51">
      <w:pPr>
        <w:jc w:val="both"/>
        <w:rPr>
          <w:sz w:val="24"/>
          <w:szCs w:val="24"/>
        </w:rPr>
      </w:pPr>
    </w:p>
    <w:p w14:paraId="747DB55F" w14:textId="77777777" w:rsidR="00744B51" w:rsidRDefault="00744B51" w:rsidP="00744B51">
      <w:pPr>
        <w:jc w:val="both"/>
        <w:rPr>
          <w:sz w:val="24"/>
          <w:szCs w:val="24"/>
        </w:rPr>
      </w:pPr>
    </w:p>
    <w:p w14:paraId="15A40309" w14:textId="77777777" w:rsidR="00744B51" w:rsidRDefault="00744B51" w:rsidP="00744B51">
      <w:pPr>
        <w:jc w:val="both"/>
        <w:rPr>
          <w:sz w:val="24"/>
          <w:szCs w:val="24"/>
        </w:rPr>
      </w:pPr>
    </w:p>
    <w:p w14:paraId="50153E1F" w14:textId="73E56548" w:rsidR="00744B51" w:rsidRDefault="00744B51" w:rsidP="00744B51">
      <w:pPr>
        <w:jc w:val="both"/>
        <w:rPr>
          <w:sz w:val="24"/>
          <w:szCs w:val="24"/>
        </w:rPr>
      </w:pPr>
    </w:p>
    <w:p w14:paraId="426B80AE" w14:textId="77777777" w:rsidR="003C1462" w:rsidRDefault="003C1462" w:rsidP="00744B51">
      <w:pPr>
        <w:jc w:val="both"/>
        <w:rPr>
          <w:sz w:val="24"/>
          <w:szCs w:val="24"/>
        </w:rPr>
      </w:pPr>
    </w:p>
    <w:p w14:paraId="59FCFA89" w14:textId="77777777" w:rsidR="00744B51" w:rsidRDefault="00744B51" w:rsidP="00744B51">
      <w:pPr>
        <w:jc w:val="both"/>
        <w:rPr>
          <w:sz w:val="24"/>
          <w:szCs w:val="24"/>
        </w:rPr>
      </w:pPr>
    </w:p>
    <w:p w14:paraId="59243A5A" w14:textId="77777777" w:rsidR="00744B51" w:rsidRDefault="00744B51" w:rsidP="00744B51">
      <w:pPr>
        <w:jc w:val="both"/>
        <w:rPr>
          <w:sz w:val="24"/>
          <w:szCs w:val="24"/>
        </w:rPr>
      </w:pPr>
    </w:p>
    <w:p w14:paraId="5DDF6DB4" w14:textId="72D08750" w:rsidR="00B07780" w:rsidRDefault="00743A6B" w:rsidP="00A66151">
      <w:pPr>
        <w:pStyle w:val="Ttulo1"/>
        <w:numPr>
          <w:ilvl w:val="0"/>
          <w:numId w:val="4"/>
        </w:numPr>
      </w:pPr>
      <w:bookmarkStart w:id="14" w:name="_Toc119578792"/>
      <w:r>
        <w:lastRenderedPageBreak/>
        <w:t>DELIMITACIÓN Y ALCANCE</w:t>
      </w:r>
      <w:bookmarkEnd w:id="14"/>
    </w:p>
    <w:p w14:paraId="5F807884" w14:textId="77777777" w:rsidR="00B07780" w:rsidRDefault="00B07780">
      <w:pPr>
        <w:jc w:val="both"/>
      </w:pPr>
    </w:p>
    <w:p w14:paraId="70F58595" w14:textId="09B56E1C" w:rsidR="002143F8" w:rsidRPr="002143F8" w:rsidRDefault="002143F8" w:rsidP="002143F8">
      <w:pPr>
        <w:spacing w:line="360" w:lineRule="auto"/>
        <w:jc w:val="both"/>
        <w:rPr>
          <w:rFonts w:ascii="Times New Roman" w:eastAsia="Times New Roman" w:hAnsi="Times New Roman" w:cs="Times New Roman"/>
          <w:sz w:val="24"/>
          <w:szCs w:val="24"/>
        </w:rPr>
      </w:pPr>
      <w:r w:rsidRPr="002143F8">
        <w:rPr>
          <w:rFonts w:ascii="Times New Roman" w:eastAsia="Times New Roman" w:hAnsi="Times New Roman" w:cs="Times New Roman"/>
          <w:sz w:val="24"/>
          <w:szCs w:val="24"/>
        </w:rPr>
        <w:t xml:space="preserve">En el mundo se pierden o desperdician al año una gran cantidad de alimentos por diferentes causas, siendo una de ellas la podredumbre de frutas y hortalizas </w:t>
      </w:r>
      <w:r w:rsidRPr="002143F8">
        <w:rPr>
          <w:rFonts w:ascii="Times New Roman" w:eastAsia="Times New Roman" w:hAnsi="Times New Roman" w:cs="Times New Roman"/>
          <w:sz w:val="24"/>
          <w:szCs w:val="24"/>
        </w:rPr>
        <w:fldChar w:fldCharType="begin" w:fldLock="1"/>
      </w:r>
      <w:r w:rsidR="007F19B9">
        <w:rPr>
          <w:rFonts w:ascii="Times New Roman" w:eastAsia="Times New Roman" w:hAnsi="Times New Roman" w:cs="Times New Roman"/>
          <w:sz w:val="24"/>
          <w:szCs w:val="24"/>
        </w:rPr>
        <w:instrText>ADDIN CSL_CITATION {"citationItems":[{"id":"ITEM-1","itemData":{"abstract":"Recientemente, la cuestión de las pérdidas y el desperdicio de alimentos en el mundo ha recibido mucha atención y ha gozado de una gran visibilidad. De acuerdo con la FAO, casi una tercera parte de los alimentos producidos para el consumo humano —aproximadamente 1 300 millones de toneladas anuales— se pierden o desperdician a escala mundial, y ahora la reducción de este fenómeno se presenta como fundamental para mejorar la seguridad alimentaria y reducir la huella medioambiental de los sistemas alimentarios. En este contexto, el Comité de Seguridad Alimentaria Mundial (CSA), en su 39.º período de sesiones (octubre de 2012), pidió al Grupo de alto nivel de expertos en seguridad alimentaria y nutrición (HLPE) que realizase un estudio sobre las pérdidas y el desperdicio de alimentos en el contexto de sistemas alimentarios sostenibles para su presentación al Pleno del CSA en 2014. La propia magnitud de las pérdidas y el desperdicio de alimentos invita a considerarlos no como un accidente, sino como parte integral de los sistemas alimentarios. Son consecuencia de la manera como funcionan los sistemas alimentarios desde el punto de vista técnico, cultural y económico. En el presente informe se analizan las pérdidas y el desperdicio de alimentos desde tres perspectivas diferentes, a saber, la perspectiva sistémica, la perspectiva de la sostenibilidad —incluidas sus dimensiones ambiental, social y económica— y la perspectiva de la seguridad alimentaria y la nutrición, y se examina la relación de las pérdidas y el desperdicio de alimentos con las diversas dimensiones de la seguridad alimentaria y la nutrición.","author":[{"dropping-particle":"","family":"Consejo de Seguridad Alimentaria","given":"","non-dropping-particle":"","parse-names":false,"suffix":""}],"container-title":"Un informe del Grupo de alto nivel de expertos en seguridad alimentaria y nutrición del Comité de Seguridad Alimentaria Mundial","id":"ITEM-1","issued":{"date-parts":[["2014"]]},"page":"133","title":"Las Pérdidas y el Desperdicio de Alimentos en el Contexto de Sistemas Alimentarios Sostenibles","type":"article-journal"},"uris":["http://www.mendeley.com/documents/?uuid=9fa25db9-7e0f-4fe0-a212-60da71fa42ce"]}],"mendeley":{"formattedCitation":"(Consejo de Seguridad Alimentaria, 2014)","plainTextFormattedCitation":"(Consejo de Seguridad Alimentaria, 2014)","previouslyFormattedCitation":"(Consejo de Seguridad Alimentaria, 2014)"},"properties":{"noteIndex":0},"schema":"https://github.com/citation-style-language/schema/raw/master/csl-citation.json"}</w:instrText>
      </w:r>
      <w:r w:rsidRPr="002143F8">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(Consejo de Seguridad Alimentaria, 2014)</w:t>
      </w:r>
      <w:r w:rsidRPr="002143F8">
        <w:rPr>
          <w:rFonts w:ascii="Times New Roman" w:eastAsia="Times New Roman" w:hAnsi="Times New Roman" w:cs="Times New Roman"/>
          <w:sz w:val="24"/>
          <w:szCs w:val="24"/>
        </w:rPr>
        <w:fldChar w:fldCharType="end"/>
      </w:r>
      <w:r w:rsidRPr="002143F8">
        <w:rPr>
          <w:rFonts w:ascii="Times New Roman" w:eastAsia="Times New Roman" w:hAnsi="Times New Roman" w:cs="Times New Roman"/>
          <w:sz w:val="24"/>
          <w:szCs w:val="24"/>
        </w:rPr>
        <w:t xml:space="preserve">, ya que la concentración de humedad en estos productos es considerablemente alta, entre 75% y 90% </w:t>
      </w:r>
      <w:r w:rsidRPr="002143F8">
        <w:rPr>
          <w:rFonts w:ascii="Times New Roman" w:eastAsia="Times New Roman" w:hAnsi="Times New Roman" w:cs="Times New Roman"/>
          <w:sz w:val="24"/>
          <w:szCs w:val="24"/>
        </w:rPr>
        <w:fldChar w:fldCharType="begin" w:fldLock="1"/>
      </w:r>
      <w:r w:rsidR="00791729">
        <w:rPr>
          <w:rFonts w:ascii="Times New Roman" w:eastAsia="Times New Roman" w:hAnsi="Times New Roman" w:cs="Times New Roman"/>
          <w:sz w:val="24"/>
          <w:szCs w:val="24"/>
        </w:rPr>
        <w:instrText>ADDIN CSL_CITATION {"citationItems":[{"id":"ITEM-1","itemData":{"DOI":"10.1016/B978-0-12-809807-3.00001-9","ISBN":"9780128098080","abstract":"The chapter refers to the considerations and updates regarding postharvest fruit and vegetable quality. This approach exposes the major parameters and attributes of fruits and vegetables after cultivation, with consumers or product makers as the final destination. Furthermore, it discusses the main factors that influence in senescence and ways to control to maintain freshness, color, and firmness, among many other important sensorial attributes that reflect directly in the product quality along with its acceptance. Many studies presented in this chapter show methods and controlling technologies that play a role in quality, such as special packages and modified atmosphere; gas regulators; materials used in transport and its degree of damage in fruits and vegetables; color preservation and the effect in maintenance of fruit characteristic; soluble solids content during postharvest chain; shelf life in respect to temperature control; new methods to control quality decay in postharvest fruits and vegetables in general. Studies in the postharvest field are fundamental to stimulate new technologies and provide increasingly a wider variety of fruits and vegetables with extended shelf life with appreciable quality.","author":[{"dropping-particle":"","family":"Brasil","given":"Isabella M.","non-dropping-particle":"","parse-names":false,"suffix":""},{"dropping-particle":"","family":"Siddiqui","given":"Mohammed Wasim","non-dropping-particle":"","parse-names":false,"suffix":""}],"container-title":"Preharvest Modulation of Postharvest Fruit and Vegetable Quality","id":"ITEM-1","issued":{"date-parts":[["2018"]]},"number-of-pages":"1-40","publisher":"Elsevier Inc.","title":"Postharvest Quality of Fruits and Vegetables: An Overview","type":"book"},"uris":["http://www.mendeley.com/documents/?uuid=d787dc31-8fb4-4761-bc85-0be74b68da60"]}],"mendeley":{"formattedCitation":"(Brasil &amp; Siddiqui, 2018)","manualFormatting":"(Brasil y Siddiqui, 2018)","plainTextFormattedCitation":"(Brasil &amp; Siddiqui, 2018)","previouslyFormattedCitation":"(Brasil &amp; Siddiqui, 2018)"},"properties":{"noteIndex":0},"schema":"https://github.com/citation-style-language/schema/raw/master/csl-citation.json"}</w:instrText>
      </w:r>
      <w:r w:rsidRPr="002143F8">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(Brasil </w:t>
      </w:r>
      <w:r w:rsidR="00791729">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Siddiqui, 2018)</w:t>
      </w:r>
      <w:r w:rsidRPr="002143F8">
        <w:rPr>
          <w:rFonts w:ascii="Times New Roman" w:eastAsia="Times New Roman" w:hAnsi="Times New Roman" w:cs="Times New Roman"/>
          <w:sz w:val="24"/>
          <w:szCs w:val="24"/>
        </w:rPr>
        <w:fldChar w:fldCharType="end"/>
      </w:r>
      <w:r w:rsidRPr="002143F8">
        <w:rPr>
          <w:rFonts w:ascii="Times New Roman" w:eastAsia="Times New Roman" w:hAnsi="Times New Roman" w:cs="Times New Roman"/>
          <w:sz w:val="24"/>
          <w:szCs w:val="24"/>
        </w:rPr>
        <w:t xml:space="preserve">. Además de esto, las herramientas que se plantean en la literatura como solución a esta problemática, como lo son los deshidratadores de frutas y verduras </w:t>
      </w:r>
      <w:r w:rsidRPr="002143F8">
        <w:rPr>
          <w:rFonts w:ascii="Times New Roman" w:eastAsia="Times New Roman" w:hAnsi="Times New Roman" w:cs="Times New Roman"/>
          <w:sz w:val="24"/>
          <w:szCs w:val="24"/>
        </w:rPr>
        <w:fldChar w:fldCharType="begin" w:fldLock="1"/>
      </w:r>
      <w:r w:rsidR="007F19B9">
        <w:rPr>
          <w:rFonts w:ascii="Times New Roman" w:eastAsia="Times New Roman" w:hAnsi="Times New Roman" w:cs="Times New Roman"/>
          <w:sz w:val="24"/>
          <w:szCs w:val="24"/>
        </w:rPr>
        <w:instrText>ADDIN CSL_CITATION {"citationItems":[{"id":"ITEM-1","itemData":{"DOI":"10.17268/agroind.sci.2018.01.10","abstract":"El objetivo del presente trabajo es la revisión de los últimos estudios realizados por otros investigadores respecto a la evaluación del proceso combinado de la deshidratación osmótica y secado convectivo en algunas frutas y hortalizas. La literatura señala que los factores condicionantes en el proceso de osmodeshidratado son: el tipo de materia prima, tiempo, temperatura, velocidad de agitación, peso molecular, tipo y concentración de la solución osmótica. Se puede reforzar el deshidratado osmótico con el secado convectivo para mejorar las características físico-químicas de los frutos y/o hortalizas a procesar. Estas operaciones combinadas reducen sustancialmente el tiempo de secado, minimizando costos de consumo energético y mejorando la calidad de las frutas y hortalizas durante el almacenamiento. Palabras","author":[{"dropping-particle":"","family":"Meneses","given":"Juan","non-dropping-particle":"","parse-names":false,"suffix":""}],"container-title":"Agroindustrial science","id":"ITEM-1","issue":"1","issued":{"date-parts":[["2018"]]},"page":"67-72","title":"Osmoconvective dehydration in fruits and vegetables: A review of recent developments","type":"article-journal","volume":"8"},"uris":["http://www.mendeley.com/documents/?uuid=8d5b686b-abdd-4609-be1a-3b2625602321"]}],"mendeley":{"formattedCitation":"(Meneses, 2018)","plainTextFormattedCitation":"(Meneses, 2018)","previouslyFormattedCitation":"(Meneses, 2018)"},"properties":{"noteIndex":0},"schema":"https://github.com/citation-style-language/schema/raw/master/csl-citation.json"}</w:instrText>
      </w:r>
      <w:r w:rsidRPr="002143F8">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(Meneses, 2018)</w:t>
      </w:r>
      <w:r w:rsidRPr="002143F8">
        <w:rPr>
          <w:rFonts w:ascii="Times New Roman" w:eastAsia="Times New Roman" w:hAnsi="Times New Roman" w:cs="Times New Roman"/>
          <w:sz w:val="24"/>
          <w:szCs w:val="24"/>
        </w:rPr>
        <w:fldChar w:fldCharType="end"/>
      </w:r>
      <w:r w:rsidRPr="002143F8">
        <w:rPr>
          <w:rFonts w:ascii="Times New Roman" w:eastAsia="Times New Roman" w:hAnsi="Times New Roman" w:cs="Times New Roman"/>
          <w:sz w:val="24"/>
          <w:szCs w:val="24"/>
        </w:rPr>
        <w:t xml:space="preserve">, usualmente están fuera del alcance de empresas medianas y pequeñas dedicadas a la agricultura, agricultores o campesinos independientes, emprendedores, entre otros, a causa de los altos costos de adquisición que estas herramientas tienen </w:t>
      </w:r>
      <w:r w:rsidRPr="002143F8">
        <w:rPr>
          <w:rFonts w:ascii="Times New Roman" w:eastAsia="Times New Roman" w:hAnsi="Times New Roman" w:cs="Times New Roman"/>
          <w:sz w:val="24"/>
          <w:szCs w:val="24"/>
        </w:rPr>
        <w:fldChar w:fldCharType="begin" w:fldLock="1"/>
      </w:r>
      <w:r w:rsidR="00AE57AF">
        <w:rPr>
          <w:rFonts w:ascii="Times New Roman" w:eastAsia="Times New Roman" w:hAnsi="Times New Roman" w:cs="Times New Roman"/>
          <w:sz w:val="24"/>
          <w:szCs w:val="24"/>
        </w:rPr>
        <w:instrText>ADDIN CSL_CITATION {"citationItems":[{"id":"ITEM-1","itemData":{"DOI":"10.1016/j.matpr.2022.06.076","ISSN":"22147853","abstract":"Dehydration of agriculture produce like grains is a major problem in the developing countries. The present investigation was carried out to design a low cost dryer for dehydration of paddy for marginal farmers, who cannot afford high cost electrical dryers. While selling, the farmer faces problem of moisture content in the naturally dried paddy. The condition of paddy becomes worst, in case of rainy season. A structured survey has been conducted and data obtained from 103 progressive farmers. Based on the responses and suggestions from the farmers, dehydration equipment is designed. Design of the dryer is made in computer aided design-CAD. The drying tunnel is equipped with standby electrical heaters to supplement the heat addition required in case of radiator heat insufficiency. Future work can be taken up to connect the dryer to the tractor radiator to make use of the heat of the radiator.","author":[{"dropping-particle":"","family":"Ramesh Babu","given":"Damarla","non-dropping-particle":"","parse-names":false,"suffix":""},{"dropping-particle":"","family":"Goli","given":"Gurunadham","non-dropping-particle":"","parse-names":false,"suffix":""},{"dropping-particle":"V.","family":"Narasimha Rao","given":"K.","non-dropping-particle":"","parse-names":false,"suffix":""},{"dropping-particle":"","family":"Sambasiva Rao","given":"N.","non-dropping-particle":"","parse-names":false,"suffix":""},{"dropping-particle":"","family":"Sai Sunai","given":"A.","non-dropping-particle":"","parse-names":false,"suffix":""},{"dropping-particle":"","family":"Aravind","given":"B.","non-dropping-particle":"","parse-names":false,"suffix":""},{"dropping-particle":"","family":"Riyaz","given":"Mohammad","non-dropping-particle":"","parse-names":false,"suffix":""},{"dropping-particle":"","family":"Pramod","given":"Mettu","non-dropping-particle":"","parse-names":false,"suffix":""}],"container-title":"Materials Today: Proceedings","id":"ITEM-1","issue":"xxxx","issued":{"date-parts":[["2022"]]},"publisher":"Elsevier Ltd.","title":"Design of dehydration equipment for paddy based on assessment from farmers","type":"article-journal"},"uris":["http://www.mendeley.com/documents/?uuid=c81424f6-663f-492c-ba67-70a6ad550225"]}],"mendeley":{"formattedCitation":"(Ramesh Babu et al., 2022)","plainTextFormattedCitation":"(Ramesh Babu et al., 2022)","previouslyFormattedCitation":"(Ramesh Babu et al., 2022)"},"properties":{"noteIndex":0},"schema":"https://github.com/citation-style-language/schema/raw/master/csl-citation.json"}</w:instrText>
      </w:r>
      <w:r w:rsidRPr="002143F8">
        <w:rPr>
          <w:rFonts w:ascii="Times New Roman" w:eastAsia="Times New Roman" w:hAnsi="Times New Roman" w:cs="Times New Roman"/>
          <w:sz w:val="24"/>
          <w:szCs w:val="24"/>
        </w:rPr>
        <w:fldChar w:fldCharType="separate"/>
      </w:r>
      <w:r w:rsidR="005C5421" w:rsidRPr="005C5421">
        <w:rPr>
          <w:rFonts w:ascii="Times New Roman" w:eastAsia="Times New Roman" w:hAnsi="Times New Roman" w:cs="Times New Roman"/>
          <w:noProof/>
          <w:sz w:val="24"/>
          <w:szCs w:val="24"/>
        </w:rPr>
        <w:t>(Ramesh Babu et al., 2022)</w:t>
      </w:r>
      <w:r w:rsidRPr="002143F8">
        <w:rPr>
          <w:rFonts w:ascii="Times New Roman" w:eastAsia="Times New Roman" w:hAnsi="Times New Roman" w:cs="Times New Roman"/>
          <w:sz w:val="24"/>
          <w:szCs w:val="24"/>
        </w:rPr>
        <w:fldChar w:fldCharType="end"/>
      </w:r>
      <w:r w:rsidRPr="002143F8">
        <w:rPr>
          <w:rFonts w:ascii="Times New Roman" w:eastAsia="Times New Roman" w:hAnsi="Times New Roman" w:cs="Times New Roman"/>
          <w:sz w:val="24"/>
          <w:szCs w:val="24"/>
        </w:rPr>
        <w:t xml:space="preserve">. Asimismo, como se ha mencionado anteriormente, además de los altos costos, la mayoría de estos deshidratadores cuentan con controladores clásicos, los cuales tienden a representar un bajo control de las variables que son altamente dinámicas, tales como la temperatura y humedad </w:t>
      </w:r>
      <w:r w:rsidRPr="002143F8">
        <w:rPr>
          <w:rFonts w:ascii="Times New Roman" w:eastAsia="Times New Roman" w:hAnsi="Times New Roman" w:cs="Times New Roman"/>
          <w:sz w:val="24"/>
          <w:szCs w:val="24"/>
        </w:rPr>
        <w:fldChar w:fldCharType="begin" w:fldLock="1"/>
      </w:r>
      <w:r w:rsidR="00791729">
        <w:rPr>
          <w:rFonts w:ascii="Times New Roman" w:eastAsia="Times New Roman" w:hAnsi="Times New Roman" w:cs="Times New Roman"/>
          <w:sz w:val="24"/>
          <w:szCs w:val="24"/>
        </w:rPr>
        <w:instrText>ADDIN CSL_CITATION {"citationItems":[{"id":"ITEM-1","itemData":{"abstract":"Resumen— En este trabajo se presenta una comparación entre un control convencional y un control inteligente, los controladores desarrollados son un control PID y un control con redes neuronales para un sistema térmico, dentro del proyecto \"Modulo didáctico de control ? MODICO?\" . En la primer a par te del ar tículo, se hace el planteamiento del modelo matemático y el modelo por med io d e la iden t ificación pa r amét r ica de la p lan ta de temper atura con mínimos cuadrados, estos modelos sirven para la car acter ización de los controlador es. La ident ificación es realizada con los datos tomados de la planta por medio de la tarjeta NI?6259 y la interfaz en labview. Para el control convencional, se diseña un control PID por medio del método del lugar geométrico de las r aíces. El cont rol neuronal se imp lemen tó con Redes Neuronales NARMA?L2, con cuatro neuronas, dos en la capa oculta, una en la capa de entrada y una en la capa de salida. La red neurona l es en tr enada con seis a lgor itmos diferen tes de entrenamiento, una vez entrenada la red, se selecciona el mejor método de entrenamiento y se valida el sistema con el control PID y","author":[{"dropping-particle":"","family":"Valencia","given":"Paula A Ortiz","non-dropping-particle":"","parse-names":false,"suffix":""},{"dropping-particle":"","family":"Londoño","given":"Alexander Arias","non-dropping-particle":"","parse-names":false,"suffix":""}],"id":"ITEM-1","issue":"2","issued":{"date-parts":[["2009"]]},"title":"neuronales Control of a no lineal temperature plant with neural networks","type":"article-journal","volume":"6"},"uris":["http://www.mendeley.com/documents/?uuid=9e9569f6-ff37-411b-83e6-7bdcd8f6ca8e"]}],"mendeley":{"formattedCitation":"(Valencia &amp; Londoño, 2009)","manualFormatting":"(Valencia y Londoño, 2009)","plainTextFormattedCitation":"(Valencia &amp; Londoño, 2009)","previouslyFormattedCitation":"(Valencia &amp; Londoño, 2009)"},"properties":{"noteIndex":0},"schema":"https://github.com/citation-style-language/schema/raw/master/csl-citation.json"}</w:instrText>
      </w:r>
      <w:r w:rsidRPr="002143F8">
        <w:rPr>
          <w:rFonts w:ascii="Times New Roman" w:eastAsia="Times New Roman" w:hAnsi="Times New Roman" w:cs="Times New Roman"/>
          <w:sz w:val="24"/>
          <w:szCs w:val="24"/>
        </w:rPr>
        <w:fldChar w:fldCharType="separate"/>
      </w:r>
      <w:r w:rsidR="007F19B9" w:rsidRPr="007F19B9">
        <w:rPr>
          <w:rFonts w:ascii="Times New Roman" w:eastAsia="Times New Roman" w:hAnsi="Times New Roman" w:cs="Times New Roman"/>
          <w:noProof/>
          <w:sz w:val="24"/>
          <w:szCs w:val="24"/>
        </w:rPr>
        <w:t xml:space="preserve">(Valencia </w:t>
      </w:r>
      <w:r w:rsidR="00791729">
        <w:rPr>
          <w:rFonts w:ascii="Times New Roman" w:eastAsia="Times New Roman" w:hAnsi="Times New Roman" w:cs="Times New Roman"/>
          <w:noProof/>
          <w:sz w:val="24"/>
          <w:szCs w:val="24"/>
        </w:rPr>
        <w:t>y</w:t>
      </w:r>
      <w:r w:rsidR="007F19B9" w:rsidRPr="007F19B9">
        <w:rPr>
          <w:rFonts w:ascii="Times New Roman" w:eastAsia="Times New Roman" w:hAnsi="Times New Roman" w:cs="Times New Roman"/>
          <w:noProof/>
          <w:sz w:val="24"/>
          <w:szCs w:val="24"/>
        </w:rPr>
        <w:t xml:space="preserve"> Londoño, 2009)</w:t>
      </w:r>
      <w:r w:rsidRPr="002143F8">
        <w:rPr>
          <w:rFonts w:ascii="Times New Roman" w:eastAsia="Times New Roman" w:hAnsi="Times New Roman" w:cs="Times New Roman"/>
          <w:sz w:val="24"/>
          <w:szCs w:val="24"/>
        </w:rPr>
        <w:fldChar w:fldCharType="end"/>
      </w:r>
      <w:r w:rsidRPr="002143F8">
        <w:rPr>
          <w:rFonts w:ascii="Times New Roman" w:eastAsia="Times New Roman" w:hAnsi="Times New Roman" w:cs="Times New Roman"/>
          <w:sz w:val="24"/>
          <w:szCs w:val="24"/>
        </w:rPr>
        <w:t>. Partiendo de lo anteriormente mencionado, en este trabajo se tiene como objetivo principal la propuesta de un modelo basado en redes neuronales para la identificación de las dinámicas de temperatura y humedad de deshidratador de frutas y verduras, haciendo uso de herramientas de bajo costo. Para dar cumplimiento al objetivo principal, se ejecutarán los siguientes objetivos específicos.</w:t>
      </w:r>
    </w:p>
    <w:p w14:paraId="161286FD" w14:textId="77777777" w:rsidR="002143F8" w:rsidRPr="002143F8" w:rsidRDefault="002143F8" w:rsidP="002143F8">
      <w:pPr>
        <w:spacing w:line="360" w:lineRule="auto"/>
        <w:jc w:val="both"/>
        <w:rPr>
          <w:rFonts w:ascii="Times New Roman" w:eastAsia="Times New Roman" w:hAnsi="Times New Roman" w:cs="Times New Roman"/>
          <w:sz w:val="24"/>
          <w:szCs w:val="24"/>
        </w:rPr>
      </w:pPr>
      <w:r w:rsidRPr="002143F8">
        <w:rPr>
          <w:rFonts w:ascii="Times New Roman" w:eastAsia="Times New Roman" w:hAnsi="Times New Roman" w:cs="Times New Roman"/>
          <w:sz w:val="24"/>
          <w:szCs w:val="24"/>
        </w:rPr>
        <w:t xml:space="preserve">Para la ejecución del primer objetivo específico, </w:t>
      </w:r>
      <w:r w:rsidRPr="002143F8">
        <w:rPr>
          <w:rFonts w:ascii="Times New Roman" w:eastAsia="Times New Roman" w:hAnsi="Times New Roman" w:cs="Times New Roman"/>
          <w:i/>
          <w:sz w:val="24"/>
          <w:szCs w:val="24"/>
        </w:rPr>
        <w:t>“Caracterizar las variables que intervienen en este tipo de procesos de secado, analizando un modelo matemático, extraído del estado del arte”</w:t>
      </w:r>
      <w:r w:rsidRPr="002143F8">
        <w:rPr>
          <w:rFonts w:ascii="Times New Roman" w:eastAsia="Times New Roman" w:hAnsi="Times New Roman" w:cs="Times New Roman"/>
          <w:sz w:val="24"/>
          <w:szCs w:val="24"/>
        </w:rPr>
        <w:t xml:space="preserve"> se tomará, a partir del estado del arte, un modelo matemático que describa el funcionamiento de un deshidratador de frutas y verduras, en el cual se identificarán variables de entrada </w:t>
      </w:r>
      <w:r w:rsidRPr="000235CC">
        <w:rPr>
          <w:rFonts w:ascii="Times New Roman" w:eastAsia="Times New Roman" w:hAnsi="Times New Roman" w:cs="Times New Roman"/>
          <w:sz w:val="24"/>
          <w:szCs w:val="24"/>
        </w:rPr>
        <w:t>y salida</w:t>
      </w:r>
      <w:r w:rsidRPr="002143F8">
        <w:rPr>
          <w:rFonts w:ascii="Times New Roman" w:eastAsia="Times New Roman" w:hAnsi="Times New Roman" w:cs="Times New Roman"/>
          <w:sz w:val="24"/>
          <w:szCs w:val="24"/>
        </w:rPr>
        <w:t xml:space="preserve"> que intervengan en dicho modelo, con la finalidad de entender el comportamiento dinámico del sistema.</w:t>
      </w:r>
    </w:p>
    <w:p w14:paraId="5FD15413" w14:textId="77777777" w:rsidR="002143F8" w:rsidRPr="002143F8" w:rsidRDefault="002143F8" w:rsidP="002143F8">
      <w:pPr>
        <w:spacing w:line="360" w:lineRule="auto"/>
        <w:jc w:val="both"/>
        <w:rPr>
          <w:rFonts w:ascii="Times New Roman" w:eastAsia="Times New Roman" w:hAnsi="Times New Roman" w:cs="Times New Roman"/>
          <w:sz w:val="24"/>
          <w:szCs w:val="24"/>
        </w:rPr>
      </w:pPr>
      <w:r w:rsidRPr="002143F8">
        <w:rPr>
          <w:rFonts w:ascii="Times New Roman" w:eastAsia="Times New Roman" w:hAnsi="Times New Roman" w:cs="Times New Roman"/>
          <w:sz w:val="24"/>
          <w:szCs w:val="24"/>
        </w:rPr>
        <w:t xml:space="preserve"> Para la ejecución del segundo objetivo específico, “</w:t>
      </w:r>
      <w:r w:rsidRPr="00BF398B">
        <w:rPr>
          <w:rFonts w:ascii="Times New Roman" w:eastAsia="Times New Roman" w:hAnsi="Times New Roman" w:cs="Times New Roman"/>
          <w:i/>
          <w:iCs/>
          <w:sz w:val="24"/>
          <w:szCs w:val="24"/>
        </w:rPr>
        <w:t>Simular</w:t>
      </w:r>
      <w:r w:rsidRPr="002143F8">
        <w:rPr>
          <w:rFonts w:ascii="Times New Roman" w:eastAsia="Times New Roman" w:hAnsi="Times New Roman" w:cs="Times New Roman"/>
          <w:i/>
          <w:sz w:val="24"/>
          <w:szCs w:val="24"/>
        </w:rPr>
        <w:t xml:space="preserve"> el comportamiento del modelo matemático ante cambios en las variables de entrada, para obtener un </w:t>
      </w:r>
      <w:proofErr w:type="spellStart"/>
      <w:r w:rsidRPr="002143F8">
        <w:rPr>
          <w:rFonts w:ascii="Times New Roman" w:eastAsia="Times New Roman" w:hAnsi="Times New Roman" w:cs="Times New Roman"/>
          <w:i/>
          <w:sz w:val="24"/>
          <w:szCs w:val="24"/>
        </w:rPr>
        <w:t>dataset</w:t>
      </w:r>
      <w:proofErr w:type="spellEnd"/>
      <w:r w:rsidRPr="002143F8">
        <w:rPr>
          <w:rFonts w:ascii="Times New Roman" w:eastAsia="Times New Roman" w:hAnsi="Times New Roman" w:cs="Times New Roman"/>
          <w:sz w:val="24"/>
          <w:szCs w:val="24"/>
        </w:rPr>
        <w:t xml:space="preserve">.” Haciendo uso de herramientas de simulación y teniendo en cuenta el modelo matemático obtenido en el paso anterior. Se procederá con la realización de la simulación del modelo en cuestión, en </w:t>
      </w:r>
      <w:r w:rsidRPr="002143F8">
        <w:rPr>
          <w:rFonts w:ascii="Times New Roman" w:eastAsia="Times New Roman" w:hAnsi="Times New Roman" w:cs="Times New Roman"/>
          <w:sz w:val="24"/>
          <w:szCs w:val="24"/>
        </w:rPr>
        <w:lastRenderedPageBreak/>
        <w:t xml:space="preserve">dicha simulación se modificarán los parámetros de las variables de entrada identificadas. Posteriormente, se realizará un análisis del comportamiento de este modelo dinámico, para así, obtener como resultado, un conjunto de datos los cuales serán utilizados para el desarrollo del tercer objetivo. </w:t>
      </w:r>
    </w:p>
    <w:p w14:paraId="7C9357A2" w14:textId="77777777" w:rsidR="002143F8" w:rsidRPr="002143F8" w:rsidRDefault="002143F8" w:rsidP="002143F8">
      <w:pPr>
        <w:spacing w:line="360" w:lineRule="auto"/>
        <w:jc w:val="both"/>
        <w:rPr>
          <w:rFonts w:ascii="Times New Roman" w:hAnsi="Times New Roman" w:cs="Times New Roman"/>
          <w:sz w:val="24"/>
          <w:szCs w:val="24"/>
        </w:rPr>
      </w:pPr>
      <w:r w:rsidRPr="002143F8">
        <w:rPr>
          <w:rFonts w:ascii="Times New Roman" w:eastAsia="Times New Roman" w:hAnsi="Times New Roman" w:cs="Times New Roman"/>
          <w:sz w:val="24"/>
          <w:szCs w:val="24"/>
        </w:rPr>
        <w:t xml:space="preserve">Por último, luego de haber obtenido el conjunto de datos a partir de la simulación realizada, y para la ejecución del tercer objetivo específico, </w:t>
      </w:r>
      <w:r w:rsidRPr="002143F8">
        <w:rPr>
          <w:rFonts w:ascii="Times New Roman" w:eastAsia="Times New Roman" w:hAnsi="Times New Roman" w:cs="Times New Roman"/>
          <w:i/>
          <w:sz w:val="24"/>
          <w:szCs w:val="24"/>
        </w:rPr>
        <w:t>“</w:t>
      </w:r>
      <w:r w:rsidRPr="002143F8">
        <w:rPr>
          <w:rFonts w:ascii="Times New Roman" w:hAnsi="Times New Roman" w:cs="Times New Roman"/>
          <w:i/>
          <w:sz w:val="24"/>
          <w:szCs w:val="24"/>
        </w:rPr>
        <w:t xml:space="preserve">Entrenar y validar el modelo de redes neuronales a partir del </w:t>
      </w:r>
      <w:proofErr w:type="spellStart"/>
      <w:r w:rsidRPr="002143F8">
        <w:rPr>
          <w:rFonts w:ascii="Times New Roman" w:hAnsi="Times New Roman" w:cs="Times New Roman"/>
          <w:i/>
          <w:sz w:val="24"/>
          <w:szCs w:val="24"/>
        </w:rPr>
        <w:t>dataset</w:t>
      </w:r>
      <w:proofErr w:type="spellEnd"/>
      <w:r w:rsidRPr="002143F8">
        <w:rPr>
          <w:rFonts w:ascii="Times New Roman" w:hAnsi="Times New Roman" w:cs="Times New Roman"/>
          <w:i/>
          <w:sz w:val="24"/>
          <w:szCs w:val="24"/>
        </w:rPr>
        <w:t xml:space="preserve"> obtenido, teniendo en cuenta las métricas de precisión.”</w:t>
      </w:r>
      <w:r w:rsidRPr="002143F8">
        <w:rPr>
          <w:rFonts w:ascii="Times New Roman" w:hAnsi="Times New Roman" w:cs="Times New Roman"/>
          <w:sz w:val="24"/>
          <w:szCs w:val="24"/>
        </w:rPr>
        <w:t xml:space="preserve"> </w:t>
      </w:r>
      <w:r w:rsidRPr="002143F8">
        <w:rPr>
          <w:rFonts w:ascii="Times New Roman" w:eastAsia="Times New Roman" w:hAnsi="Times New Roman" w:cs="Times New Roman"/>
          <w:sz w:val="24"/>
          <w:szCs w:val="24"/>
        </w:rPr>
        <w:t xml:space="preserve">se procederá a crear el diseño del modelo basado en redes neuronales con un número de capas y neuronas las cuales se ajusten y ofrezcan la mejor tasa de precisión. Con el </w:t>
      </w:r>
      <w:proofErr w:type="spellStart"/>
      <w:r w:rsidRPr="002143F8">
        <w:rPr>
          <w:rFonts w:ascii="Times New Roman" w:eastAsia="Times New Roman" w:hAnsi="Times New Roman" w:cs="Times New Roman"/>
          <w:sz w:val="24"/>
          <w:szCs w:val="24"/>
        </w:rPr>
        <w:t>dataset</w:t>
      </w:r>
      <w:proofErr w:type="spellEnd"/>
      <w:r w:rsidRPr="002143F8">
        <w:rPr>
          <w:rFonts w:ascii="Times New Roman" w:eastAsia="Times New Roman" w:hAnsi="Times New Roman" w:cs="Times New Roman"/>
          <w:sz w:val="24"/>
          <w:szCs w:val="24"/>
        </w:rPr>
        <w:t xml:space="preserve"> obtenido en la simulación, se procederá a utilizar el 70% estos datos para el entrenamiento del modelo y el 30% para la validación del mismo, para así verificar su confiabilidad haciendo uso de métricas de precisión. </w:t>
      </w:r>
    </w:p>
    <w:p w14:paraId="3B95CFEC" w14:textId="36539255" w:rsidR="00F6698D" w:rsidRDefault="002143F8" w:rsidP="002143F8">
      <w:pPr>
        <w:spacing w:line="360" w:lineRule="auto"/>
        <w:jc w:val="both"/>
        <w:rPr>
          <w:rFonts w:ascii="Times New Roman" w:eastAsia="Times New Roman" w:hAnsi="Times New Roman" w:cs="Times New Roman"/>
          <w:sz w:val="24"/>
          <w:szCs w:val="24"/>
        </w:rPr>
      </w:pPr>
      <w:r w:rsidRPr="002143F8">
        <w:rPr>
          <w:rFonts w:ascii="Times New Roman" w:eastAsia="Times New Roman" w:hAnsi="Times New Roman" w:cs="Times New Roman"/>
          <w:sz w:val="24"/>
          <w:szCs w:val="24"/>
        </w:rPr>
        <w:t>Finalmente, esta propuesta busca el diseño de un modelo basado en redes neuronales para identificación de las dinámicas de temperatura y humedad de un deshidratador de frutas y verduras, el cual se realizará en un lapso de tiempo de 16 semanas. Cabe aclarar que dicha propuesta solo abarca hasta el diseño del modelo basado en redes neuronales, más no la implementación de este, es decir, que en este trabajo no se pretende llegar hasta el diseño del sistema de control inteligente y tampoco hasta la puesta en marcha de dicho controlador en un deshidratador de frutas y verduras de manera operativa.</w:t>
      </w:r>
    </w:p>
    <w:p w14:paraId="788D6965" w14:textId="02DDF1F3" w:rsidR="00F6698D" w:rsidRDefault="00F6698D" w:rsidP="00F6698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97A92F" w14:textId="59EC7728" w:rsidR="00F6698D" w:rsidRDefault="00F6698D" w:rsidP="00D43EE7">
      <w:pPr>
        <w:pStyle w:val="Ttulo1"/>
        <w:numPr>
          <w:ilvl w:val="0"/>
          <w:numId w:val="4"/>
        </w:numPr>
        <w:spacing w:line="360" w:lineRule="auto"/>
        <w:rPr>
          <w:rFonts w:eastAsia="Times New Roman"/>
        </w:rPr>
      </w:pPr>
      <w:bookmarkStart w:id="15" w:name="_Toc119578793"/>
      <w:r>
        <w:rPr>
          <w:rFonts w:eastAsia="Times New Roman"/>
        </w:rPr>
        <w:lastRenderedPageBreak/>
        <w:t>REVISIÓN BIBLIOGRÁFRICA</w:t>
      </w:r>
      <w:bookmarkEnd w:id="15"/>
    </w:p>
    <w:p w14:paraId="5FA41A1D" w14:textId="77777777" w:rsidR="00E67B85" w:rsidRPr="00E67B85" w:rsidRDefault="00E67B85" w:rsidP="00E67B85"/>
    <w:p w14:paraId="434854B6" w14:textId="3A4230E5" w:rsidR="00E67B85" w:rsidRDefault="00E67B85" w:rsidP="00E67B85">
      <w:pPr>
        <w:pStyle w:val="Ttulo2"/>
        <w:numPr>
          <w:ilvl w:val="1"/>
          <w:numId w:val="4"/>
        </w:numPr>
        <w:rPr>
          <w:rFonts w:eastAsia="Times New Roman"/>
        </w:rPr>
      </w:pPr>
      <w:bookmarkStart w:id="16" w:name="_Toc119578794"/>
      <w:r w:rsidRPr="00E67B85">
        <w:rPr>
          <w:rFonts w:eastAsia="Times New Roman"/>
        </w:rPr>
        <w:t>REDES NEURONALES</w:t>
      </w:r>
      <w:bookmarkEnd w:id="16"/>
    </w:p>
    <w:p w14:paraId="185A945D" w14:textId="77777777" w:rsidR="00E67B85" w:rsidRPr="00E67B85" w:rsidRDefault="00E67B85" w:rsidP="00E67B85"/>
    <w:p w14:paraId="48E68FCD" w14:textId="57B12DB8" w:rsidR="00E67B85" w:rsidRDefault="00E67B85" w:rsidP="00E67B85">
      <w:pPr>
        <w:pStyle w:val="Ttulo3"/>
        <w:numPr>
          <w:ilvl w:val="2"/>
          <w:numId w:val="4"/>
        </w:numPr>
        <w:rPr>
          <w:rFonts w:eastAsia="Times New Roman"/>
        </w:rPr>
      </w:pPr>
      <w:bookmarkStart w:id="17" w:name="_Toc119578795"/>
      <w:r w:rsidRPr="00E67B85">
        <w:rPr>
          <w:rFonts w:eastAsia="Times New Roman"/>
        </w:rPr>
        <w:t>RED NEURONAL ARTIFICIAL</w:t>
      </w:r>
      <w:bookmarkEnd w:id="17"/>
      <w:r w:rsidRPr="00E67B85">
        <w:rPr>
          <w:rFonts w:eastAsia="Times New Roman"/>
        </w:rPr>
        <w:t xml:space="preserve"> </w:t>
      </w:r>
    </w:p>
    <w:p w14:paraId="7729C82F" w14:textId="77777777" w:rsidR="00E67B85" w:rsidRPr="00E67B85" w:rsidRDefault="00E67B85" w:rsidP="00E67B85"/>
    <w:p w14:paraId="50278277" w14:textId="3D1C6218" w:rsidR="00E67B85" w:rsidRP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 xml:space="preserve">Las redes neuronales o también conocidas como redes neuronales artificiales (ANN) es un modelo dentro de la inteligencia artificial (IA) que se basa en el aprendizaje automático o machine </w:t>
      </w:r>
      <w:proofErr w:type="spellStart"/>
      <w:r w:rsidRPr="00E67B85">
        <w:rPr>
          <w:rFonts w:ascii="Times New Roman" w:eastAsia="Times New Roman" w:hAnsi="Times New Roman" w:cs="Times New Roman"/>
          <w:sz w:val="24"/>
          <w:szCs w:val="24"/>
        </w:rPr>
        <w:t>learning</w:t>
      </w:r>
      <w:proofErr w:type="spellEnd"/>
      <w:r w:rsidRPr="00E67B85">
        <w:rPr>
          <w:rFonts w:ascii="Times New Roman" w:eastAsia="Times New Roman" w:hAnsi="Times New Roman" w:cs="Times New Roman"/>
          <w:sz w:val="24"/>
          <w:szCs w:val="24"/>
        </w:rPr>
        <w:t>, que posibilitan el proceso de automatización de máquinas para la ejecución de tareas que son difíciles de automatizar con los sistemas habituales. Estas se han aplicado en diferentes campos, desde el reconocimiento de voz hasta el vaticinio de la estructura secundaria de la proteína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{"citationItems":[{"id":"ITEM-1","itemData":{"DOI":"10.1038/nbt1386","ISSN":"10870156","PMID":"18259176","author":[{"dropping-particle":"","family":"Krogh","given":"Anders","non-dropping-particle":"","parse-names":false,"suffix":""}],"container-title":"Nature Biotechnology","id":"ITEM-1","issue":"2","issued":{"date-parts":[["2008"]]},"page":"195-197","title":"What are artificial neural networks?","type":"article-journal","volume":"26"},"uris":["http://www.mendeley.com/documents/?uuid=425fd129-4f77-4f8f-91f1-1b0779a621c6"]}],"mendeley":{"formattedCitation":"(Krogh, 2008)","plainTextFormattedCitation":"(Krogh, 2008)","previouslyFormattedCitation":"(Krogh, 2008)"},"properties":{"noteIndex":0},"schema":"https://github.com/citation-style-language/schema/raw/master/csl-citation.json"}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E67B85">
        <w:rPr>
          <w:rFonts w:ascii="Times New Roman" w:eastAsia="Times New Roman" w:hAnsi="Times New Roman" w:cs="Times New Roman"/>
          <w:noProof/>
          <w:sz w:val="24"/>
          <w:szCs w:val="24"/>
        </w:rPr>
        <w:t>(Krogh, 2008)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16C4E4A7" w14:textId="502960D0" w:rsidR="00E67B85" w:rsidRP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Las ANN son sistemas informáticos que simulan las neuronas cerebrales de los humanos y también la conexión que hay entre ellas. Han evidenciado su éxito en diferentes campos de la IA, como lo son el reconocimiento de objetos, pronóstico numérico y la clasificación, entre otros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{"citationItems":[{"id":"ITEM-1","itemData":{"DOI":"10.1007/978-1-4471-7493-6","ISBN":"9781447174936","ISSN":"01145916","PMID":"17604416","abstract":"Data mining is the discovery of interesting, unexpected or valuable structures in large datasets. As such, it has two rather different aspects. One of these concerns large-scale, 'global' structures, and the aim is to model the shapes, or features of the shapes, of distributions. The other concerns small-scale, 'local' structures, and the aim is to detect these anomalies and decide if they are real or chance occurrences. In the context of signal detection in the pharmaceutical sector, most interest lies in the second of the above two aspects; however, signal detection occurs relative to an assumed background model, therefore, some discussion of the first aspect is also necessary. This paper gives a lightning overview of data mining and its relation to statistics, with particular emphasis on tools for the detection of adverse drug reactions. © 2007 Adis Data Information BV. All rights reserved.","author":[{"dropping-particle":"","family":"Bramer","given":"Max","non-dropping-particle":"","parse-names":false,"suffix":""}],"container-title":"Drug Safety","id":"ITEM-1","issue":"7","issued":{"date-parts":[["2020"]]},"number-of-pages":"621-622","title":"Principles of data mining - 4E","type":"book","volume":"30"},"uris":["http://www.mendeley.com/documents/?uuid=bb8469b3-0910-400f-9c24-e7a54a20e3ef"]}],"mendeley":{"formattedCitation":"(Bramer, 2020)","plainTextFormattedCitation":"(Bramer, 2020)","previouslyFormattedCitation":"(Bramer, 2020)"},"properties":{"noteIndex":0},"schema":"https://github.com/citation-style-language/schema/raw/master/csl-citation.json"}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E67B85">
        <w:rPr>
          <w:rFonts w:ascii="Times New Roman" w:eastAsia="Times New Roman" w:hAnsi="Times New Roman" w:cs="Times New Roman"/>
          <w:noProof/>
          <w:sz w:val="24"/>
          <w:szCs w:val="24"/>
        </w:rPr>
        <w:t>(Bramer, 2020)</w:t>
      </w:r>
      <w:r>
        <w:rPr>
          <w:rFonts w:ascii="Times New Roman" w:eastAsia="Times New Roman" w:hAnsi="Times New Roman" w:cs="Times New Roman"/>
          <w:sz w:val="24"/>
          <w:szCs w:val="24"/>
        </w:rPr>
        <w:fldChar w:fldCharType="end"/>
      </w:r>
      <w:r w:rsidRPr="00E67B85">
        <w:rPr>
          <w:rFonts w:ascii="Times New Roman" w:eastAsia="Times New Roman" w:hAnsi="Times New Roman" w:cs="Times New Roman"/>
          <w:sz w:val="24"/>
          <w:szCs w:val="24"/>
        </w:rPr>
        <w:t>.</w:t>
      </w:r>
    </w:p>
    <w:p w14:paraId="1A8490D8" w14:textId="5F33DD0E" w:rsidR="00E67B85" w:rsidRP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Una red neuronal está conformada por un grupo de nodos que son conocidos como neuronas que son organizadas en sucesión ordenada de al menos 3 grupos que son conocidas como capas. La primera capa es denominada como capa de entrada y la última como capa de salida; las demás capas son conocidas como capas ocultas</w:t>
      </w:r>
      <w:r w:rsidR="008D3C23">
        <w:rPr>
          <w:rFonts w:ascii="Times New Roman" w:eastAsia="Times New Roman" w:hAnsi="Times New Roman" w:cs="Times New Roman"/>
          <w:sz w:val="24"/>
          <w:szCs w:val="24"/>
        </w:rPr>
        <w:t xml:space="preserve"> </w:t>
      </w:r>
      <w:r w:rsidR="008D3C23" w:rsidRPr="00FF3132">
        <w:rPr>
          <w:rFonts w:ascii="Times New Roman" w:eastAsia="Times New Roman" w:hAnsi="Times New Roman" w:cs="Times New Roman"/>
          <w:i/>
          <w:iCs/>
          <w:sz w:val="24"/>
          <w:szCs w:val="24"/>
        </w:rPr>
        <w:t>(ilustración 1)</w:t>
      </w:r>
      <w:r w:rsidRPr="00E67B85">
        <w:rPr>
          <w:rFonts w:ascii="Times New Roman" w:eastAsia="Times New Roman" w:hAnsi="Times New Roman" w:cs="Times New Roman"/>
          <w:sz w:val="24"/>
          <w:szCs w:val="24"/>
        </w:rPr>
        <w:t>. El número de capas y neuronas dependen de la tarea a realizar y es un proceso de ensayo y error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9921E0">
        <w:rPr>
          <w:rFonts w:ascii="Times New Roman" w:eastAsia="Times New Roman" w:hAnsi="Times New Roman" w:cs="Times New Roman"/>
          <w:sz w:val="24"/>
          <w:szCs w:val="24"/>
        </w:rPr>
        <w:instrText>ADDIN CSL_CITATION {"citationItems":[{"id":"ITEM-1","itemData":{"DOI":"10.1007/978-1-4471-7493-6","ISBN":"9781447174936","ISSN":"01145916","PMID":"17604416","abstract":"Data mining is the discovery of interesting, unexpected or valuable structures in large datasets. As such, it has two rather different aspects. One of these concerns large-scale, 'global' structures, and the aim is to model the shapes, or features of the shapes, of distributions. The other concerns small-scale, 'local' structures, and the aim is to detect these anomalies and decide if they are real or chance occurrences. In the context of signal detection in the pharmaceutical sector, most interest lies in the second of the above two aspects; however, signal detection occurs relative to an assumed background model, therefore, some discussion of the first aspect is also necessary. This paper gives a lightning overview of data mining and its relation to statistics, with particular emphasis on tools for the detection of adverse drug reactions. © 2007 Adis Data Information BV. All rights reserved.","author":[{"dropping-particle":"","family":"Bramer","given":"Max","non-dropping-particle":"","parse-names":false,"suffix":""}],"container-title":"Drug Safety","id":"ITEM-1","issue":"7","issued":{"date-parts":[["2020"]]},"number-of-pages":"621-622","title":"Principles of data mining - 4E","type":"book","volume":"30"},"uris":["http://www.mendeley.com/documents/?uuid=bb8469b3-0910-400f-9c24-e7a54a20e3ef"]}],"mendeley":{"formattedCitation":"(Bramer, 2020)","plainTextFormattedCitation":"(Bramer, 2020)","previouslyFormattedCitation":"(Bramer, 2020)"},"properties":{"noteIndex":0},"schema":"https://github.com/citation-style-language/schema/raw/master/csl-citation.json"}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E67B85">
        <w:rPr>
          <w:rFonts w:ascii="Times New Roman" w:eastAsia="Times New Roman" w:hAnsi="Times New Roman" w:cs="Times New Roman"/>
          <w:noProof/>
          <w:sz w:val="24"/>
          <w:szCs w:val="24"/>
        </w:rPr>
        <w:t>(Bramer, 2020)</w:t>
      </w:r>
      <w:r>
        <w:rPr>
          <w:rFonts w:ascii="Times New Roman" w:eastAsia="Times New Roman" w:hAnsi="Times New Roman" w:cs="Times New Roman"/>
          <w:sz w:val="24"/>
          <w:szCs w:val="24"/>
        </w:rPr>
        <w:fldChar w:fldCharType="end"/>
      </w:r>
      <w:r w:rsidRPr="00E67B85">
        <w:rPr>
          <w:rFonts w:ascii="Times New Roman" w:eastAsia="Times New Roman" w:hAnsi="Times New Roman" w:cs="Times New Roman"/>
          <w:sz w:val="24"/>
          <w:szCs w:val="24"/>
        </w:rPr>
        <w:t>.</w:t>
      </w:r>
      <w:r w:rsidR="008D3C23">
        <w:rPr>
          <w:rFonts w:ascii="Times New Roman" w:eastAsia="Times New Roman" w:hAnsi="Times New Roman" w:cs="Times New Roman"/>
          <w:sz w:val="24"/>
          <w:szCs w:val="24"/>
        </w:rPr>
        <w:t xml:space="preserve"> </w:t>
      </w:r>
    </w:p>
    <w:p w14:paraId="05688AB7" w14:textId="7E02ED8D" w:rsidR="00E67B85" w:rsidRDefault="009010BC" w:rsidP="00E67B85">
      <w:pPr>
        <w:spacing w:line="360" w:lineRule="auto"/>
        <w:jc w:val="both"/>
        <w:rPr>
          <w:rFonts w:ascii="Times New Roman" w:eastAsia="Times New Roman" w:hAnsi="Times New Roman" w:cs="Times New Roman"/>
          <w:sz w:val="24"/>
          <w:szCs w:val="24"/>
        </w:rPr>
      </w:pPr>
      <w:r w:rsidRPr="009010BC">
        <w:rPr>
          <w:rFonts w:ascii="Times New Roman" w:eastAsia="Times New Roman" w:hAnsi="Times New Roman" w:cs="Times New Roman"/>
          <w:noProof/>
          <w:sz w:val="24"/>
          <w:szCs w:val="24"/>
        </w:rPr>
        <w:lastRenderedPageBreak/>
        <w:drawing>
          <wp:inline distT="0" distB="0" distL="0" distR="0" wp14:anchorId="1B6BA641" wp14:editId="3A4AC26A">
            <wp:extent cx="5162550" cy="296738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289" cy="2990801"/>
                    </a:xfrm>
                    <a:prstGeom prst="rect">
                      <a:avLst/>
                    </a:prstGeom>
                  </pic:spPr>
                </pic:pic>
              </a:graphicData>
            </a:graphic>
          </wp:inline>
        </w:drawing>
      </w:r>
    </w:p>
    <w:p w14:paraId="51602EA9" w14:textId="432FFBE3" w:rsidR="009010BC" w:rsidRPr="00FF3132" w:rsidRDefault="009010BC" w:rsidP="009010BC">
      <w:pPr>
        <w:pStyle w:val="Descripcin"/>
        <w:rPr>
          <w:rFonts w:ascii="Times New Roman" w:eastAsia="Times New Roman" w:hAnsi="Times New Roman" w:cs="Times New Roman"/>
          <w:sz w:val="36"/>
          <w:szCs w:val="36"/>
        </w:rPr>
      </w:pPr>
      <w:bookmarkStart w:id="18" w:name="_Toc119406722"/>
      <w:r w:rsidRPr="00FF3132">
        <w:rPr>
          <w:rFonts w:ascii="Times New Roman" w:hAnsi="Times New Roman" w:cs="Times New Roman"/>
          <w:sz w:val="24"/>
          <w:szCs w:val="24"/>
        </w:rPr>
        <w:t xml:space="preserve">Ilustración </w:t>
      </w:r>
      <w:r w:rsidRPr="00FF3132">
        <w:rPr>
          <w:rFonts w:ascii="Times New Roman" w:hAnsi="Times New Roman" w:cs="Times New Roman"/>
          <w:sz w:val="24"/>
          <w:szCs w:val="24"/>
        </w:rPr>
        <w:fldChar w:fldCharType="begin"/>
      </w:r>
      <w:r w:rsidRPr="00FF3132">
        <w:rPr>
          <w:rFonts w:ascii="Times New Roman" w:hAnsi="Times New Roman" w:cs="Times New Roman"/>
          <w:sz w:val="24"/>
          <w:szCs w:val="24"/>
        </w:rPr>
        <w:instrText xml:space="preserve"> SEQ Ilustración \* ARABIC </w:instrText>
      </w:r>
      <w:r w:rsidRPr="00FF3132">
        <w:rPr>
          <w:rFonts w:ascii="Times New Roman" w:hAnsi="Times New Roman" w:cs="Times New Roman"/>
          <w:sz w:val="24"/>
          <w:szCs w:val="24"/>
        </w:rPr>
        <w:fldChar w:fldCharType="separate"/>
      </w:r>
      <w:r w:rsidR="00FE5332" w:rsidRPr="00FF3132">
        <w:rPr>
          <w:rFonts w:ascii="Times New Roman" w:hAnsi="Times New Roman" w:cs="Times New Roman"/>
          <w:noProof/>
          <w:sz w:val="24"/>
          <w:szCs w:val="24"/>
        </w:rPr>
        <w:t>1</w:t>
      </w:r>
      <w:r w:rsidRPr="00FF3132">
        <w:rPr>
          <w:rFonts w:ascii="Times New Roman" w:hAnsi="Times New Roman" w:cs="Times New Roman"/>
          <w:sz w:val="24"/>
          <w:szCs w:val="24"/>
        </w:rPr>
        <w:fldChar w:fldCharType="end"/>
      </w:r>
      <w:r w:rsidRPr="00FF3132">
        <w:rPr>
          <w:rFonts w:ascii="Times New Roman" w:hAnsi="Times New Roman" w:cs="Times New Roman"/>
          <w:sz w:val="24"/>
          <w:szCs w:val="24"/>
        </w:rPr>
        <w:t>. Ejemplo red neuronal</w:t>
      </w:r>
      <w:bookmarkEnd w:id="18"/>
    </w:p>
    <w:p w14:paraId="4D5B5CFD" w14:textId="77777777" w:rsidR="00E67B85" w:rsidRPr="00E67B85" w:rsidRDefault="00E67B85" w:rsidP="00E67B85">
      <w:pPr>
        <w:spacing w:line="360" w:lineRule="auto"/>
        <w:jc w:val="both"/>
        <w:rPr>
          <w:rFonts w:ascii="Times New Roman" w:eastAsia="Times New Roman" w:hAnsi="Times New Roman" w:cs="Times New Roman"/>
          <w:sz w:val="24"/>
          <w:szCs w:val="24"/>
        </w:rPr>
      </w:pPr>
    </w:p>
    <w:p w14:paraId="450B319F" w14:textId="1D986A04" w:rsidR="00E67B85" w:rsidRDefault="00E67B85" w:rsidP="00AB7937">
      <w:pPr>
        <w:pStyle w:val="Ttulo3"/>
        <w:numPr>
          <w:ilvl w:val="2"/>
          <w:numId w:val="4"/>
        </w:numPr>
        <w:rPr>
          <w:rFonts w:eastAsia="Times New Roman"/>
        </w:rPr>
      </w:pPr>
      <w:bookmarkStart w:id="19" w:name="_Toc119578796"/>
      <w:r w:rsidRPr="00E67B85">
        <w:rPr>
          <w:rFonts w:eastAsia="Times New Roman"/>
        </w:rPr>
        <w:t>RED NEURONAL RECURRENTE (RNN)</w:t>
      </w:r>
      <w:bookmarkEnd w:id="19"/>
    </w:p>
    <w:p w14:paraId="4B2EB308" w14:textId="77777777" w:rsidR="009921E0" w:rsidRPr="009921E0" w:rsidRDefault="009921E0" w:rsidP="009921E0"/>
    <w:p w14:paraId="597B8730" w14:textId="4BFC960E" w:rsidR="00E67B85" w:rsidRP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Este tipo de red neuronal es perfecta cuando se quiere trabajar, particularmente, con datos secuenciales. Para esto, se hace uso de predicciones de datos las cuales requieren métodos de comparación con los datos transversales. Los datos transversales son una serie de observaciones registradas en un solo trazo de tiempo</w:t>
      </w:r>
      <w:r w:rsidR="009921E0">
        <w:rPr>
          <w:rFonts w:ascii="Times New Roman" w:eastAsia="Times New Roman" w:hAnsi="Times New Roman" w:cs="Times New Roman"/>
          <w:sz w:val="24"/>
          <w:szCs w:val="24"/>
        </w:rPr>
        <w:t xml:space="preserve"> </w:t>
      </w:r>
      <w:r w:rsidR="009921E0">
        <w:rPr>
          <w:rFonts w:ascii="Times New Roman" w:eastAsia="Times New Roman" w:hAnsi="Times New Roman" w:cs="Times New Roman"/>
          <w:sz w:val="24"/>
          <w:szCs w:val="24"/>
        </w:rPr>
        <w:fldChar w:fldCharType="begin" w:fldLock="1"/>
      </w:r>
      <w:r w:rsidR="009921E0">
        <w:rPr>
          <w:rFonts w:ascii="Times New Roman" w:eastAsia="Times New Roman" w:hAnsi="Times New Roman" w:cs="Times New Roman"/>
          <w:sz w:val="24"/>
          <w:szCs w:val="24"/>
        </w:rPr>
        <w:instrText>ADDIN CSL_CITATION {"citationItems":[{"id":"ITEM-1","itemData":{"DOI":"10.1007/978-1-4842-6513-0","ISBN":"9781484265123","abstract":"… of artificial neural networks … neural network architecture with details on its components and then (ii) provides a tutorial on how to apply this network structure to solve a particular artificial …","author":[{"dropping-particle":"","family":"Yalçın","given":"Orhan Gazi","non-dropping-particle":"","parse-names":false,"suffix":""}],"container-title":"Applied Neural Networks with TensorFlow 2","id":"ITEM-1","issued":{"date-parts":[["2021"]]},"title":"Applied Neural Networks with TensorFlow 2","type":"book"},"uris":["http://www.mendeley.com/documents/?uuid=bc84aa23-3220-4393-893d-90c059f14300"]}],"mendeley":{"formattedCitation":"(Yalçın, 2021)","plainTextFormattedCitation":"(Yalçın, 2021)","previouslyFormattedCitation":"(Yalçın, 2021)"},"properties":{"noteIndex":0},"schema":"https://github.com/citation-style-language/schema/raw/master/csl-citation.json"}</w:instrText>
      </w:r>
      <w:r w:rsidR="009921E0">
        <w:rPr>
          <w:rFonts w:ascii="Times New Roman" w:eastAsia="Times New Roman" w:hAnsi="Times New Roman" w:cs="Times New Roman"/>
          <w:sz w:val="24"/>
          <w:szCs w:val="24"/>
        </w:rPr>
        <w:fldChar w:fldCharType="separate"/>
      </w:r>
      <w:r w:rsidR="009921E0" w:rsidRPr="009921E0">
        <w:rPr>
          <w:rFonts w:ascii="Times New Roman" w:eastAsia="Times New Roman" w:hAnsi="Times New Roman" w:cs="Times New Roman"/>
          <w:noProof/>
          <w:sz w:val="24"/>
          <w:szCs w:val="24"/>
        </w:rPr>
        <w:t>(Yalçın, 2021)</w:t>
      </w:r>
      <w:r w:rsidR="009921E0">
        <w:rPr>
          <w:rFonts w:ascii="Times New Roman" w:eastAsia="Times New Roman" w:hAnsi="Times New Roman" w:cs="Times New Roman"/>
          <w:sz w:val="24"/>
          <w:szCs w:val="24"/>
        </w:rPr>
        <w:fldChar w:fldCharType="end"/>
      </w:r>
      <w:r w:rsidRPr="00E67B85">
        <w:rPr>
          <w:rFonts w:ascii="Times New Roman" w:eastAsia="Times New Roman" w:hAnsi="Times New Roman" w:cs="Times New Roman"/>
          <w:sz w:val="24"/>
          <w:szCs w:val="24"/>
        </w:rPr>
        <w:t xml:space="preserve">. </w:t>
      </w:r>
    </w:p>
    <w:p w14:paraId="72FE21E3" w14:textId="751B8D28" w:rsidR="00E67B85" w:rsidRP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La RNN habitualmente realizan un mejor trabajo con los datos de secuencia problemas en confrontación con las estructuras de redes neuronales disyuntivas, por lo que es de importancia saber la manera como se implementarán las redes neuronales recurrentes para abarcar problemas de datos de secuencia</w:t>
      </w:r>
      <w:r w:rsidR="009921E0">
        <w:rPr>
          <w:rFonts w:ascii="Times New Roman" w:eastAsia="Times New Roman" w:hAnsi="Times New Roman" w:cs="Times New Roman"/>
          <w:sz w:val="24"/>
          <w:szCs w:val="24"/>
        </w:rPr>
        <w:t xml:space="preserve"> </w:t>
      </w:r>
      <w:r w:rsidR="009921E0">
        <w:rPr>
          <w:rFonts w:ascii="Times New Roman" w:eastAsia="Times New Roman" w:hAnsi="Times New Roman" w:cs="Times New Roman"/>
          <w:sz w:val="24"/>
          <w:szCs w:val="24"/>
        </w:rPr>
        <w:fldChar w:fldCharType="begin" w:fldLock="1"/>
      </w:r>
      <w:r w:rsidR="00E916E2">
        <w:rPr>
          <w:rFonts w:ascii="Times New Roman" w:eastAsia="Times New Roman" w:hAnsi="Times New Roman" w:cs="Times New Roman"/>
          <w:sz w:val="24"/>
          <w:szCs w:val="24"/>
        </w:rPr>
        <w:instrText>ADDIN CSL_CITATION {"citationItems":[{"id":"ITEM-1","itemData":{"DOI":"10.1007/978-1-4842-6513-0","ISBN":"9781484265123","abstract":"… of artificial neural networks … neural network architecture with details on its components and then (ii) provides a tutorial on how to apply this network structure to solve a particular artificial …","author":[{"dropping-particle":"","family":"Yalçın","given":"Orhan Gazi","non-dropping-particle":"","parse-names":false,"suffix":""}],"container-title":"Applied Neural Networks with TensorFlow 2","id":"ITEM-1","issued":{"date-parts":[["2021"]]},"title":"Applied Neural Networks with TensorFlow 2","type":"book"},"uris":["http://www.mendeley.com/documents/?uuid=bc84aa23-3220-4393-893d-90c059f14300"]}],"mendeley":{"formattedCitation":"(Yalçın, 2021)","plainTextFormattedCitation":"(Yalçın, 2021)","previouslyFormattedCitation":"(Yalçın, 2021)"},"properties":{"noteIndex":0},"schema":"https://github.com/citation-style-language/schema/raw/master/csl-citation.json"}</w:instrText>
      </w:r>
      <w:r w:rsidR="009921E0">
        <w:rPr>
          <w:rFonts w:ascii="Times New Roman" w:eastAsia="Times New Roman" w:hAnsi="Times New Roman" w:cs="Times New Roman"/>
          <w:sz w:val="24"/>
          <w:szCs w:val="24"/>
        </w:rPr>
        <w:fldChar w:fldCharType="separate"/>
      </w:r>
      <w:r w:rsidR="009921E0" w:rsidRPr="009921E0">
        <w:rPr>
          <w:rFonts w:ascii="Times New Roman" w:eastAsia="Times New Roman" w:hAnsi="Times New Roman" w:cs="Times New Roman"/>
          <w:noProof/>
          <w:sz w:val="24"/>
          <w:szCs w:val="24"/>
        </w:rPr>
        <w:t>(Yalçın, 2021)</w:t>
      </w:r>
      <w:r w:rsidR="009921E0">
        <w:rPr>
          <w:rFonts w:ascii="Times New Roman" w:eastAsia="Times New Roman" w:hAnsi="Times New Roman" w:cs="Times New Roman"/>
          <w:sz w:val="24"/>
          <w:szCs w:val="24"/>
        </w:rPr>
        <w:fldChar w:fldCharType="end"/>
      </w:r>
      <w:r w:rsidRPr="00E67B85">
        <w:rPr>
          <w:rFonts w:ascii="Times New Roman" w:eastAsia="Times New Roman" w:hAnsi="Times New Roman" w:cs="Times New Roman"/>
          <w:sz w:val="24"/>
          <w:szCs w:val="24"/>
        </w:rPr>
        <w:t xml:space="preserve">. </w:t>
      </w:r>
    </w:p>
    <w:p w14:paraId="7C6192BF" w14:textId="4857C61E" w:rsidR="00E67B85" w:rsidRDefault="00E916E2" w:rsidP="00E67B8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w:t>
      </w:r>
      <w:r>
        <w:rPr>
          <w:rFonts w:ascii="Times New Roman" w:eastAsia="Times New Roman" w:hAnsi="Times New Roman" w:cs="Times New Roman"/>
          <w:sz w:val="24"/>
          <w:szCs w:val="24"/>
        </w:rPr>
        <w:fldChar w:fldCharType="begin" w:fldLock="1"/>
      </w:r>
      <w:r w:rsidR="00DF12E2">
        <w:rPr>
          <w:rFonts w:ascii="Times New Roman" w:eastAsia="Times New Roman" w:hAnsi="Times New Roman" w:cs="Times New Roman"/>
          <w:sz w:val="24"/>
          <w:szCs w:val="24"/>
        </w:rPr>
        <w:instrText>ADDIN CSL_CITATION {"citationItems":[{"id":"ITEM-1","itemData":{"DOI":"10.1007/978-1-4842-6513-0","ISBN":"9781484265123","abstract":"… of artificial neural networks … neural network architecture with details on its components and then (ii) provides a tutorial on how to apply this network structure to solve a particular artificial …","author":[{"dropping-particle":"","family":"Yalçın","given":"Orhan Gazi","non-dropping-particle":"","parse-names":false,"suffix":""}],"container-title":"Applied Neural Networks with TensorFlow 2","id":"ITEM-1","issued":{"date-parts":[["2021"]]},"title":"Applied Neural Networks with TensorFlow 2","type":"book"},"uris":["http://www.mendeley.com/documents/?uuid=bc84aa23-3220-4393-893d-90c059f14300"]}],"mendeley":{"formattedCitation":"(Yalçın, 2021)","plainTextFormattedCitation":"(Yalçın, 2021)","previouslyFormattedCitation":"(Yalçın,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E916E2">
        <w:rPr>
          <w:rFonts w:ascii="Times New Roman" w:eastAsia="Times New Roman" w:hAnsi="Times New Roman" w:cs="Times New Roman"/>
          <w:noProof/>
          <w:sz w:val="24"/>
          <w:szCs w:val="24"/>
        </w:rPr>
        <w:t>(Yalçın,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e</w:t>
      </w:r>
      <w:r w:rsidR="00E67B85" w:rsidRPr="00E67B85">
        <w:rPr>
          <w:rFonts w:ascii="Times New Roman" w:eastAsia="Times New Roman" w:hAnsi="Times New Roman" w:cs="Times New Roman"/>
          <w:sz w:val="24"/>
          <w:szCs w:val="24"/>
        </w:rPr>
        <w:t xml:space="preserve">xisten cuantiosas configuraciones diferentes de RNN, las siguientes son las más comunes: </w:t>
      </w:r>
    </w:p>
    <w:p w14:paraId="176B405D" w14:textId="0890DC72" w:rsidR="00E916E2" w:rsidRDefault="00E916E2" w:rsidP="00E67B85">
      <w:pPr>
        <w:spacing w:line="360" w:lineRule="auto"/>
        <w:jc w:val="both"/>
        <w:rPr>
          <w:rFonts w:ascii="Times New Roman" w:eastAsia="Times New Roman" w:hAnsi="Times New Roman" w:cs="Times New Roman"/>
          <w:sz w:val="24"/>
          <w:szCs w:val="24"/>
        </w:rPr>
      </w:pPr>
    </w:p>
    <w:p w14:paraId="3865BEC8" w14:textId="77777777" w:rsidR="00E916E2" w:rsidRPr="00E67B85" w:rsidRDefault="00E916E2" w:rsidP="00E67B85">
      <w:pPr>
        <w:spacing w:line="360" w:lineRule="auto"/>
        <w:jc w:val="both"/>
        <w:rPr>
          <w:rFonts w:ascii="Times New Roman" w:eastAsia="Times New Roman" w:hAnsi="Times New Roman" w:cs="Times New Roman"/>
          <w:sz w:val="24"/>
          <w:szCs w:val="24"/>
        </w:rPr>
      </w:pPr>
    </w:p>
    <w:p w14:paraId="46479249" w14:textId="7828CE30" w:rsid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lastRenderedPageBreak/>
        <w:t>Simple (Simple) RNN</w:t>
      </w:r>
    </w:p>
    <w:p w14:paraId="507B0936" w14:textId="328B5F6E" w:rsidR="00E916E2" w:rsidRDefault="00E916E2" w:rsidP="00E916E2">
      <w:pPr>
        <w:spacing w:line="360" w:lineRule="auto"/>
        <w:jc w:val="center"/>
        <w:rPr>
          <w:rFonts w:ascii="Times New Roman" w:eastAsia="Times New Roman" w:hAnsi="Times New Roman" w:cs="Times New Roman"/>
          <w:sz w:val="24"/>
          <w:szCs w:val="24"/>
        </w:rPr>
      </w:pPr>
      <w:r>
        <w:rPr>
          <w:noProof/>
        </w:rPr>
        <w:drawing>
          <wp:inline distT="0" distB="0" distL="0" distR="0" wp14:anchorId="5D858C0F" wp14:editId="76A8532A">
            <wp:extent cx="3162300" cy="288500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3680" cy="2895390"/>
                    </a:xfrm>
                    <a:prstGeom prst="rect">
                      <a:avLst/>
                    </a:prstGeom>
                    <a:noFill/>
                    <a:ln>
                      <a:noFill/>
                    </a:ln>
                  </pic:spPr>
                </pic:pic>
              </a:graphicData>
            </a:graphic>
          </wp:inline>
        </w:drawing>
      </w:r>
    </w:p>
    <w:p w14:paraId="27D8CB77" w14:textId="5061AC85" w:rsidR="00E916E2" w:rsidRPr="002B360E" w:rsidRDefault="00E916E2" w:rsidP="00E916E2">
      <w:pPr>
        <w:pStyle w:val="Descripcin"/>
        <w:rPr>
          <w:rFonts w:ascii="Times New Roman" w:eastAsia="Times New Roman" w:hAnsi="Times New Roman" w:cs="Times New Roman"/>
          <w:sz w:val="36"/>
          <w:szCs w:val="36"/>
        </w:rPr>
      </w:pPr>
      <w:bookmarkStart w:id="20" w:name="_Toc119406723"/>
      <w:r w:rsidRPr="002B360E">
        <w:rPr>
          <w:rFonts w:ascii="Times New Roman" w:hAnsi="Times New Roman" w:cs="Times New Roman"/>
          <w:sz w:val="24"/>
          <w:szCs w:val="24"/>
        </w:rPr>
        <w:t xml:space="preserve">Ilustración </w:t>
      </w:r>
      <w:r w:rsidRPr="002B360E">
        <w:rPr>
          <w:rFonts w:ascii="Times New Roman" w:hAnsi="Times New Roman" w:cs="Times New Roman"/>
          <w:sz w:val="24"/>
          <w:szCs w:val="24"/>
        </w:rPr>
        <w:fldChar w:fldCharType="begin"/>
      </w:r>
      <w:r w:rsidRPr="002B360E">
        <w:rPr>
          <w:rFonts w:ascii="Times New Roman" w:hAnsi="Times New Roman" w:cs="Times New Roman"/>
          <w:sz w:val="24"/>
          <w:szCs w:val="24"/>
        </w:rPr>
        <w:instrText xml:space="preserve"> SEQ Ilustración \* ARABIC </w:instrText>
      </w:r>
      <w:r w:rsidRPr="002B360E">
        <w:rPr>
          <w:rFonts w:ascii="Times New Roman" w:hAnsi="Times New Roman" w:cs="Times New Roman"/>
          <w:sz w:val="24"/>
          <w:szCs w:val="24"/>
        </w:rPr>
        <w:fldChar w:fldCharType="separate"/>
      </w:r>
      <w:r w:rsidR="00FE5332" w:rsidRPr="002B360E">
        <w:rPr>
          <w:rFonts w:ascii="Times New Roman" w:hAnsi="Times New Roman" w:cs="Times New Roman"/>
          <w:noProof/>
          <w:sz w:val="24"/>
          <w:szCs w:val="24"/>
        </w:rPr>
        <w:t>2</w:t>
      </w:r>
      <w:r w:rsidRPr="002B360E">
        <w:rPr>
          <w:rFonts w:ascii="Times New Roman" w:hAnsi="Times New Roman" w:cs="Times New Roman"/>
          <w:sz w:val="24"/>
          <w:szCs w:val="24"/>
        </w:rPr>
        <w:fldChar w:fldCharType="end"/>
      </w:r>
      <w:r w:rsidRPr="002B360E">
        <w:rPr>
          <w:rFonts w:ascii="Times New Roman" w:hAnsi="Times New Roman" w:cs="Times New Roman"/>
          <w:sz w:val="24"/>
          <w:szCs w:val="24"/>
        </w:rPr>
        <w:t>. Ejemplo red neuronal simple</w:t>
      </w:r>
      <w:bookmarkEnd w:id="20"/>
    </w:p>
    <w:p w14:paraId="751528D2" w14:textId="77777777" w:rsidR="00E916E2" w:rsidRDefault="00E916E2" w:rsidP="00E67B85">
      <w:pPr>
        <w:spacing w:line="360" w:lineRule="auto"/>
        <w:jc w:val="both"/>
        <w:rPr>
          <w:rFonts w:ascii="Times New Roman" w:eastAsia="Times New Roman" w:hAnsi="Times New Roman" w:cs="Times New Roman"/>
          <w:sz w:val="24"/>
          <w:szCs w:val="24"/>
        </w:rPr>
      </w:pPr>
    </w:p>
    <w:p w14:paraId="2F8A628A" w14:textId="1CB7A41A" w:rsidR="00E916E2" w:rsidRDefault="00E67B85" w:rsidP="00E916E2">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 xml:space="preserve">Redes de memoria a corto y largo plazo (LSTM) </w:t>
      </w:r>
    </w:p>
    <w:p w14:paraId="4C1F3636" w14:textId="77777777" w:rsidR="002B360E" w:rsidRDefault="002B360E" w:rsidP="00E916E2">
      <w:pPr>
        <w:spacing w:line="360" w:lineRule="auto"/>
        <w:jc w:val="both"/>
        <w:rPr>
          <w:rFonts w:ascii="Times New Roman" w:eastAsia="Times New Roman" w:hAnsi="Times New Roman" w:cs="Times New Roman"/>
          <w:sz w:val="24"/>
          <w:szCs w:val="24"/>
        </w:rPr>
      </w:pPr>
    </w:p>
    <w:p w14:paraId="775B7D9B" w14:textId="6AF301C0" w:rsidR="00E916E2" w:rsidRDefault="00E916E2" w:rsidP="00E916E2">
      <w:pPr>
        <w:spacing w:line="360" w:lineRule="auto"/>
        <w:jc w:val="center"/>
        <w:rPr>
          <w:rFonts w:ascii="Times New Roman" w:eastAsia="Times New Roman" w:hAnsi="Times New Roman" w:cs="Times New Roman"/>
          <w:sz w:val="24"/>
          <w:szCs w:val="24"/>
        </w:rPr>
      </w:pPr>
      <w:r w:rsidRPr="00E916E2">
        <w:rPr>
          <w:rFonts w:ascii="Times New Roman" w:eastAsia="Times New Roman" w:hAnsi="Times New Roman" w:cs="Times New Roman"/>
          <w:noProof/>
          <w:sz w:val="24"/>
          <w:szCs w:val="24"/>
        </w:rPr>
        <w:drawing>
          <wp:inline distT="0" distB="0" distL="0" distR="0" wp14:anchorId="7A4F6C0A" wp14:editId="2E3DBF57">
            <wp:extent cx="3647440" cy="2476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913"/>
                    <a:stretch/>
                  </pic:blipFill>
                  <pic:spPr bwMode="auto">
                    <a:xfrm>
                      <a:off x="0" y="0"/>
                      <a:ext cx="3660671" cy="2485483"/>
                    </a:xfrm>
                    <a:prstGeom prst="rect">
                      <a:avLst/>
                    </a:prstGeom>
                    <a:ln>
                      <a:noFill/>
                    </a:ln>
                    <a:extLst>
                      <a:ext uri="{53640926-AAD7-44D8-BBD7-CCE9431645EC}">
                        <a14:shadowObscured xmlns:a14="http://schemas.microsoft.com/office/drawing/2010/main"/>
                      </a:ext>
                    </a:extLst>
                  </pic:spPr>
                </pic:pic>
              </a:graphicData>
            </a:graphic>
          </wp:inline>
        </w:drawing>
      </w:r>
    </w:p>
    <w:p w14:paraId="5ECACD22" w14:textId="5E319693" w:rsidR="00E916E2" w:rsidRPr="003C1462" w:rsidRDefault="00E916E2" w:rsidP="003C1462">
      <w:pPr>
        <w:pStyle w:val="Descripcin"/>
        <w:rPr>
          <w:rFonts w:ascii="Times New Roman" w:hAnsi="Times New Roman" w:cs="Times New Roman"/>
          <w:sz w:val="24"/>
          <w:szCs w:val="24"/>
        </w:rPr>
      </w:pPr>
      <w:bookmarkStart w:id="21" w:name="_Toc119406724"/>
      <w:r w:rsidRPr="002B360E">
        <w:rPr>
          <w:rFonts w:ascii="Times New Roman" w:hAnsi="Times New Roman" w:cs="Times New Roman"/>
          <w:sz w:val="24"/>
          <w:szCs w:val="24"/>
        </w:rPr>
        <w:t xml:space="preserve">Ilustración </w:t>
      </w:r>
      <w:r w:rsidRPr="002B360E">
        <w:rPr>
          <w:rFonts w:ascii="Times New Roman" w:hAnsi="Times New Roman" w:cs="Times New Roman"/>
          <w:sz w:val="24"/>
          <w:szCs w:val="24"/>
        </w:rPr>
        <w:fldChar w:fldCharType="begin"/>
      </w:r>
      <w:r w:rsidRPr="002B360E">
        <w:rPr>
          <w:rFonts w:ascii="Times New Roman" w:hAnsi="Times New Roman" w:cs="Times New Roman"/>
          <w:sz w:val="24"/>
          <w:szCs w:val="24"/>
        </w:rPr>
        <w:instrText xml:space="preserve"> SEQ Ilustración \* ARABIC </w:instrText>
      </w:r>
      <w:r w:rsidRPr="002B360E">
        <w:rPr>
          <w:rFonts w:ascii="Times New Roman" w:hAnsi="Times New Roman" w:cs="Times New Roman"/>
          <w:sz w:val="24"/>
          <w:szCs w:val="24"/>
        </w:rPr>
        <w:fldChar w:fldCharType="separate"/>
      </w:r>
      <w:r w:rsidR="00FE5332" w:rsidRPr="002B360E">
        <w:rPr>
          <w:rFonts w:ascii="Times New Roman" w:hAnsi="Times New Roman" w:cs="Times New Roman"/>
          <w:noProof/>
          <w:sz w:val="24"/>
          <w:szCs w:val="24"/>
        </w:rPr>
        <w:t>3</w:t>
      </w:r>
      <w:r w:rsidRPr="002B360E">
        <w:rPr>
          <w:rFonts w:ascii="Times New Roman" w:hAnsi="Times New Roman" w:cs="Times New Roman"/>
          <w:sz w:val="24"/>
          <w:szCs w:val="24"/>
        </w:rPr>
        <w:fldChar w:fldCharType="end"/>
      </w:r>
      <w:r w:rsidRPr="002B360E">
        <w:rPr>
          <w:rFonts w:ascii="Times New Roman" w:hAnsi="Times New Roman" w:cs="Times New Roman"/>
          <w:sz w:val="24"/>
          <w:szCs w:val="24"/>
        </w:rPr>
        <w:t>. Ejemplo red neuronal a corto y largo plazo</w:t>
      </w:r>
      <w:bookmarkEnd w:id="21"/>
    </w:p>
    <w:p w14:paraId="1DB07EB9" w14:textId="6349F56E" w:rsidR="000215EE" w:rsidRDefault="00E67B85" w:rsidP="000215EE">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lastRenderedPageBreak/>
        <w:t xml:space="preserve">Redes de unidades recurrentes cerradas (GRU) </w:t>
      </w:r>
    </w:p>
    <w:p w14:paraId="27596590" w14:textId="77777777" w:rsidR="00A81012" w:rsidRDefault="00A81012" w:rsidP="000215EE">
      <w:pPr>
        <w:spacing w:line="360" w:lineRule="auto"/>
        <w:jc w:val="both"/>
        <w:rPr>
          <w:rFonts w:ascii="Times New Roman" w:eastAsia="Times New Roman" w:hAnsi="Times New Roman" w:cs="Times New Roman"/>
          <w:sz w:val="24"/>
          <w:szCs w:val="24"/>
        </w:rPr>
      </w:pPr>
    </w:p>
    <w:p w14:paraId="08E7ECEA" w14:textId="7E36F70C" w:rsidR="00E67B85" w:rsidRDefault="00F068D6" w:rsidP="000215EE">
      <w:pPr>
        <w:spacing w:line="360" w:lineRule="auto"/>
        <w:jc w:val="center"/>
        <w:rPr>
          <w:rFonts w:ascii="Times New Roman" w:eastAsia="Times New Roman" w:hAnsi="Times New Roman" w:cs="Times New Roman"/>
          <w:sz w:val="24"/>
          <w:szCs w:val="24"/>
        </w:rPr>
      </w:pPr>
      <w:r w:rsidRPr="00F068D6">
        <w:rPr>
          <w:rFonts w:ascii="Times New Roman" w:eastAsia="Times New Roman" w:hAnsi="Times New Roman" w:cs="Times New Roman"/>
          <w:noProof/>
          <w:sz w:val="24"/>
          <w:szCs w:val="24"/>
        </w:rPr>
        <w:drawing>
          <wp:inline distT="0" distB="0" distL="0" distR="0" wp14:anchorId="6E2BAC2A" wp14:editId="34821A47">
            <wp:extent cx="3790167" cy="261556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8" r="543"/>
                    <a:stretch/>
                  </pic:blipFill>
                  <pic:spPr bwMode="auto">
                    <a:xfrm>
                      <a:off x="0" y="0"/>
                      <a:ext cx="3798608" cy="2621390"/>
                    </a:xfrm>
                    <a:prstGeom prst="rect">
                      <a:avLst/>
                    </a:prstGeom>
                    <a:ln>
                      <a:noFill/>
                    </a:ln>
                    <a:extLst>
                      <a:ext uri="{53640926-AAD7-44D8-BBD7-CCE9431645EC}">
                        <a14:shadowObscured xmlns:a14="http://schemas.microsoft.com/office/drawing/2010/main"/>
                      </a:ext>
                    </a:extLst>
                  </pic:spPr>
                </pic:pic>
              </a:graphicData>
            </a:graphic>
          </wp:inline>
        </w:drawing>
      </w:r>
    </w:p>
    <w:p w14:paraId="189153A6" w14:textId="079EA414" w:rsidR="000215EE" w:rsidRPr="00A81012" w:rsidRDefault="000215EE" w:rsidP="000215EE">
      <w:pPr>
        <w:pStyle w:val="Descripcin"/>
        <w:rPr>
          <w:rFonts w:ascii="Times New Roman" w:eastAsia="Times New Roman" w:hAnsi="Times New Roman" w:cs="Times New Roman"/>
          <w:sz w:val="36"/>
          <w:szCs w:val="36"/>
        </w:rPr>
      </w:pPr>
      <w:bookmarkStart w:id="22" w:name="_Toc119406725"/>
      <w:r w:rsidRPr="00A81012">
        <w:rPr>
          <w:rFonts w:ascii="Times New Roman" w:hAnsi="Times New Roman" w:cs="Times New Roman"/>
          <w:sz w:val="24"/>
          <w:szCs w:val="24"/>
        </w:rPr>
        <w:t xml:space="preserve">Ilustración </w:t>
      </w:r>
      <w:r w:rsidRPr="00A81012">
        <w:rPr>
          <w:rFonts w:ascii="Times New Roman" w:hAnsi="Times New Roman" w:cs="Times New Roman"/>
          <w:sz w:val="24"/>
          <w:szCs w:val="24"/>
        </w:rPr>
        <w:fldChar w:fldCharType="begin"/>
      </w:r>
      <w:r w:rsidRPr="00A81012">
        <w:rPr>
          <w:rFonts w:ascii="Times New Roman" w:hAnsi="Times New Roman" w:cs="Times New Roman"/>
          <w:sz w:val="24"/>
          <w:szCs w:val="24"/>
        </w:rPr>
        <w:instrText xml:space="preserve"> SEQ Ilustración \* ARABIC </w:instrText>
      </w:r>
      <w:r w:rsidRPr="00A81012">
        <w:rPr>
          <w:rFonts w:ascii="Times New Roman" w:hAnsi="Times New Roman" w:cs="Times New Roman"/>
          <w:sz w:val="24"/>
          <w:szCs w:val="24"/>
        </w:rPr>
        <w:fldChar w:fldCharType="separate"/>
      </w:r>
      <w:r w:rsidR="00FE5332" w:rsidRPr="00A81012">
        <w:rPr>
          <w:rFonts w:ascii="Times New Roman" w:hAnsi="Times New Roman" w:cs="Times New Roman"/>
          <w:noProof/>
          <w:sz w:val="24"/>
          <w:szCs w:val="24"/>
        </w:rPr>
        <w:t>4</w:t>
      </w:r>
      <w:r w:rsidRPr="00A81012">
        <w:rPr>
          <w:rFonts w:ascii="Times New Roman" w:hAnsi="Times New Roman" w:cs="Times New Roman"/>
          <w:sz w:val="24"/>
          <w:szCs w:val="24"/>
        </w:rPr>
        <w:fldChar w:fldCharType="end"/>
      </w:r>
      <w:r w:rsidRPr="00A81012">
        <w:rPr>
          <w:rFonts w:ascii="Times New Roman" w:hAnsi="Times New Roman" w:cs="Times New Roman"/>
          <w:sz w:val="24"/>
          <w:szCs w:val="24"/>
        </w:rPr>
        <w:t>. Ejemplo red neuronal recurrente cerrada</w:t>
      </w:r>
      <w:bookmarkEnd w:id="22"/>
    </w:p>
    <w:p w14:paraId="5C57C104" w14:textId="77777777" w:rsidR="00F068D6" w:rsidRPr="00E67B85" w:rsidRDefault="00F068D6" w:rsidP="00E67B85">
      <w:pPr>
        <w:spacing w:line="360" w:lineRule="auto"/>
        <w:jc w:val="both"/>
        <w:rPr>
          <w:rFonts w:ascii="Times New Roman" w:eastAsia="Times New Roman" w:hAnsi="Times New Roman" w:cs="Times New Roman"/>
          <w:sz w:val="24"/>
          <w:szCs w:val="24"/>
        </w:rPr>
      </w:pPr>
    </w:p>
    <w:p w14:paraId="447880A2" w14:textId="081D3BC4" w:rsidR="00E67B85" w:rsidRDefault="00E67B85" w:rsidP="00DF12E2">
      <w:pPr>
        <w:pStyle w:val="Ttulo2"/>
        <w:numPr>
          <w:ilvl w:val="1"/>
          <w:numId w:val="4"/>
        </w:numPr>
        <w:rPr>
          <w:rFonts w:eastAsia="Times New Roman"/>
        </w:rPr>
      </w:pPr>
      <w:bookmarkStart w:id="23" w:name="_Toc119578797"/>
      <w:r w:rsidRPr="00E67B85">
        <w:rPr>
          <w:rFonts w:eastAsia="Times New Roman"/>
        </w:rPr>
        <w:t>SISTEMAS DE CONTROL</w:t>
      </w:r>
      <w:bookmarkEnd w:id="23"/>
    </w:p>
    <w:p w14:paraId="648A7BAF" w14:textId="77777777" w:rsidR="00DF12E2" w:rsidRPr="00DF12E2" w:rsidRDefault="00DF12E2" w:rsidP="00DF12E2"/>
    <w:p w14:paraId="5DEBA675" w14:textId="148F1558" w:rsidR="00E67B85" w:rsidRP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Se sabe que un sistema de control es aquel que, al verificar el funcionamiento de otros sistemas, puede administrarlos, organizarlos y dirigirlos para lograr resultados óptimos y así reducir la probabilidad de errores, aumentando, al mismo tiempo, la seguridad, la rentabilidad y la eficiencia de los procesos</w:t>
      </w:r>
      <w:r w:rsidR="00DF12E2">
        <w:rPr>
          <w:rFonts w:ascii="Times New Roman" w:eastAsia="Times New Roman" w:hAnsi="Times New Roman" w:cs="Times New Roman"/>
          <w:sz w:val="24"/>
          <w:szCs w:val="24"/>
        </w:rPr>
        <w:t xml:space="preserve"> </w:t>
      </w:r>
      <w:r w:rsidR="00DF12E2">
        <w:rPr>
          <w:rFonts w:ascii="Times New Roman" w:eastAsia="Times New Roman" w:hAnsi="Times New Roman" w:cs="Times New Roman"/>
          <w:sz w:val="24"/>
          <w:szCs w:val="24"/>
        </w:rPr>
        <w:fldChar w:fldCharType="begin" w:fldLock="1"/>
      </w:r>
      <w:r w:rsidR="005E7C59">
        <w:rPr>
          <w:rFonts w:ascii="Times New Roman" w:eastAsia="Times New Roman" w:hAnsi="Times New Roman" w:cs="Times New Roman"/>
          <w:sz w:val="24"/>
          <w:szCs w:val="24"/>
        </w:rPr>
        <w:instrText>ADDIN CSL_CITATION {"citationItems":[{"id":"ITEM-1","itemData":{"ISBN":"9783319516547","abstract":"a This book provides a concise introduction to Pervasive Computing, otherwise known as Internet of Things (IoT) and Ubiquitous Computing (Ubicomp) which addresses the seamless integration of computing systems within everyday objects. By introducing the core topics and exploring assistive pervasive systems which infer their context through pattern recognition, the author provides readers with a gentle yet robust foundation of knowledge to this growing field of research. The author explores a range of topics including data acquisition, signal processing, control theory, machine learning and system engineering explaining, with the use of simple mathematical concepts, the core principles underlying pervasive computing systems. Real-life examples are applied throughout, including self-driving cars, automatic insulin pumps, smart homes, and social robotic companions with each chapter accompanied by a set of exercises for the reader. Practical tutorials are also available to guide enthusiastic readers through the process of building a smart system using cameras, microphones and robotic kits. Due to the power of MATLAB™, this can be achieved with no previous programming or robotics experience. Although Pervasive Computing is primarily for undergraduate students, the book is accessible to a wider audience of researchers and designers who are interested in exploring pervasive computing further.","author":[{"dropping-particle":"","family":"Silvis-Cividjan","given":"Natalia","non-dropping-particle":"","parse-names":false,"suffix":""}],"id":"ITEM-1","issued":{"date-parts":[["2017"]]},"number-of-pages":"217","title":"Pervasive Computing Engineering Smart Systems","type":"book"},"uris":["http://www.mendeley.com/documents/?uuid=ca4c152c-ed85-495a-a4b7-5673f5b0d474"]}],"mendeley":{"formattedCitation":"(Silvis-Cividjan, 2017)","plainTextFormattedCitation":"(Silvis-Cividjan, 2017)","previouslyFormattedCitation":"(Silvis-Cividjan, 2017)"},"properties":{"noteIndex":0},"schema":"https://github.com/citation-style-language/schema/raw/master/csl-citation.json"}</w:instrText>
      </w:r>
      <w:r w:rsidR="00DF12E2">
        <w:rPr>
          <w:rFonts w:ascii="Times New Roman" w:eastAsia="Times New Roman" w:hAnsi="Times New Roman" w:cs="Times New Roman"/>
          <w:sz w:val="24"/>
          <w:szCs w:val="24"/>
        </w:rPr>
        <w:fldChar w:fldCharType="separate"/>
      </w:r>
      <w:r w:rsidR="00DF12E2" w:rsidRPr="00DF12E2">
        <w:rPr>
          <w:rFonts w:ascii="Times New Roman" w:eastAsia="Times New Roman" w:hAnsi="Times New Roman" w:cs="Times New Roman"/>
          <w:noProof/>
          <w:sz w:val="24"/>
          <w:szCs w:val="24"/>
        </w:rPr>
        <w:t>(Silvis-Cividjan, 2017)</w:t>
      </w:r>
      <w:r w:rsidR="00DF12E2">
        <w:rPr>
          <w:rFonts w:ascii="Times New Roman" w:eastAsia="Times New Roman" w:hAnsi="Times New Roman" w:cs="Times New Roman"/>
          <w:sz w:val="24"/>
          <w:szCs w:val="24"/>
        </w:rPr>
        <w:fldChar w:fldCharType="end"/>
      </w:r>
      <w:r w:rsidR="00DF12E2">
        <w:rPr>
          <w:rFonts w:ascii="Times New Roman" w:eastAsia="Times New Roman" w:hAnsi="Times New Roman" w:cs="Times New Roman"/>
          <w:sz w:val="24"/>
          <w:szCs w:val="24"/>
        </w:rPr>
        <w:t>.</w:t>
      </w:r>
    </w:p>
    <w:p w14:paraId="345DCE04" w14:textId="77777777" w:rsidR="00E67B85" w:rsidRPr="00E67B85" w:rsidRDefault="00E67B85" w:rsidP="00E67B85">
      <w:pPr>
        <w:spacing w:line="360" w:lineRule="auto"/>
        <w:jc w:val="both"/>
        <w:rPr>
          <w:rFonts w:ascii="Times New Roman" w:eastAsia="Times New Roman" w:hAnsi="Times New Roman" w:cs="Times New Roman"/>
          <w:sz w:val="24"/>
          <w:szCs w:val="24"/>
        </w:rPr>
      </w:pPr>
    </w:p>
    <w:p w14:paraId="0DB53E6E" w14:textId="5F18C113" w:rsidR="00E67B85" w:rsidRDefault="00E67B85" w:rsidP="005E7C59">
      <w:pPr>
        <w:pStyle w:val="Ttulo3"/>
        <w:numPr>
          <w:ilvl w:val="2"/>
          <w:numId w:val="4"/>
        </w:numPr>
        <w:rPr>
          <w:rFonts w:eastAsia="Times New Roman"/>
        </w:rPr>
      </w:pPr>
      <w:bookmarkStart w:id="24" w:name="_Toc119578798"/>
      <w:r w:rsidRPr="00E67B85">
        <w:rPr>
          <w:rFonts w:eastAsia="Times New Roman"/>
        </w:rPr>
        <w:t>CONTROL INTELIGENTE</w:t>
      </w:r>
      <w:bookmarkEnd w:id="24"/>
    </w:p>
    <w:p w14:paraId="53B3D1D7" w14:textId="77777777" w:rsidR="005E7C59" w:rsidRPr="005E7C59" w:rsidRDefault="005E7C59" w:rsidP="005E7C59"/>
    <w:p w14:paraId="205A7D9E" w14:textId="429EC7AC" w:rsid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 xml:space="preserve">El control inteligente representa un campo en el que se desarrollan métodos de control que intentan simular características claves de la inteligencia humana. Estas capacidades comprenden la adaptación, el aprendizaje, la planificación bajo una gran incertidumbre y la gestión de grandes cantidades de datos. El control inteligente es multidisciplinario en el </w:t>
      </w:r>
      <w:r w:rsidRPr="00E67B85">
        <w:rPr>
          <w:rFonts w:ascii="Times New Roman" w:eastAsia="Times New Roman" w:hAnsi="Times New Roman" w:cs="Times New Roman"/>
          <w:sz w:val="24"/>
          <w:szCs w:val="24"/>
        </w:rPr>
        <w:lastRenderedPageBreak/>
        <w:t>sentido de combinar y ampliar teorías y métodos de campos como los controles, la informática y la investigación de operaciones. Usa las teorías matemáticas para encontrar sugestiones e ideas de los sistemas biológicos. Los métodos de control inteligentes son aplicables en robótica y automatización, comunicaciones, fabricación, control de tráfico, entre otros campos de aplicación</w:t>
      </w:r>
      <w:r w:rsidR="005E7C59">
        <w:rPr>
          <w:rFonts w:ascii="Times New Roman" w:eastAsia="Times New Roman" w:hAnsi="Times New Roman" w:cs="Times New Roman"/>
          <w:sz w:val="24"/>
          <w:szCs w:val="24"/>
        </w:rPr>
        <w:t xml:space="preserve"> </w:t>
      </w:r>
      <w:r w:rsidR="005E7C59">
        <w:rPr>
          <w:rFonts w:ascii="Times New Roman" w:eastAsia="Times New Roman" w:hAnsi="Times New Roman" w:cs="Times New Roman"/>
          <w:sz w:val="24"/>
          <w:szCs w:val="24"/>
        </w:rPr>
        <w:fldChar w:fldCharType="begin" w:fldLock="1"/>
      </w:r>
      <w:r w:rsidR="00FE5332">
        <w:rPr>
          <w:rFonts w:ascii="Times New Roman" w:eastAsia="Times New Roman" w:hAnsi="Times New Roman" w:cs="Times New Roman"/>
          <w:sz w:val="24"/>
          <w:szCs w:val="24"/>
        </w:rPr>
        <w:instrText>ADDIN CSL_CITATION {"citationItems":[{"id":"ITEM-1","itemData":{"DOI":"10.1007/978-1-4614-1800-9_104","ISBN":"9781461418009","abstract":"Article Outline: Glossary Definition of the Subject Introduction Soft Computing Fuzzy Logic and Fuzzy Sets Composition and Inference Fuzzy Control Future Directions Bibliography","author":[{"dropping-particle":"","family":"Silva","given":"Clarence W.","non-dropping-particle":"De","parse-names":false,"suffix":""}],"container-title":"Computational Complexity: Theory, Techniques, and Applications","id":"ITEM-1","issued":{"date-parts":[["2012"]]},"page":"1619-1641","title":"Intelligent control","type":"article-journal","volume":"9781461418"},"uris":["http://www.mendeley.com/documents/?uuid=cc8e7c39-9d14-46f9-a1c9-5652f0d9a5c6"]}],"mendeley":{"formattedCitation":"(De Silva, 2012)","plainTextFormattedCitation":"(De Silva, 2012)","previouslyFormattedCitation":"(De Silva, 2012)"},"properties":{"noteIndex":0},"schema":"https://github.com/citation-style-language/schema/raw/master/csl-citation.json"}</w:instrText>
      </w:r>
      <w:r w:rsidR="005E7C59">
        <w:rPr>
          <w:rFonts w:ascii="Times New Roman" w:eastAsia="Times New Roman" w:hAnsi="Times New Roman" w:cs="Times New Roman"/>
          <w:sz w:val="24"/>
          <w:szCs w:val="24"/>
        </w:rPr>
        <w:fldChar w:fldCharType="separate"/>
      </w:r>
      <w:r w:rsidR="005E7C59" w:rsidRPr="005E7C59">
        <w:rPr>
          <w:rFonts w:ascii="Times New Roman" w:eastAsia="Times New Roman" w:hAnsi="Times New Roman" w:cs="Times New Roman"/>
          <w:noProof/>
          <w:sz w:val="24"/>
          <w:szCs w:val="24"/>
        </w:rPr>
        <w:t>(De Silva, 2012)</w:t>
      </w:r>
      <w:r w:rsidR="005E7C59">
        <w:rPr>
          <w:rFonts w:ascii="Times New Roman" w:eastAsia="Times New Roman" w:hAnsi="Times New Roman" w:cs="Times New Roman"/>
          <w:sz w:val="24"/>
          <w:szCs w:val="24"/>
        </w:rPr>
        <w:fldChar w:fldCharType="end"/>
      </w:r>
      <w:r w:rsidRPr="00E67B85">
        <w:rPr>
          <w:rFonts w:ascii="Times New Roman" w:eastAsia="Times New Roman" w:hAnsi="Times New Roman" w:cs="Times New Roman"/>
          <w:sz w:val="24"/>
          <w:szCs w:val="24"/>
        </w:rPr>
        <w:t>.</w:t>
      </w:r>
    </w:p>
    <w:p w14:paraId="2DB4395F" w14:textId="77777777" w:rsidR="00FE5332" w:rsidRPr="00E67B85" w:rsidRDefault="00FE5332" w:rsidP="00E67B85">
      <w:pPr>
        <w:spacing w:line="360" w:lineRule="auto"/>
        <w:jc w:val="both"/>
        <w:rPr>
          <w:rFonts w:ascii="Times New Roman" w:eastAsia="Times New Roman" w:hAnsi="Times New Roman" w:cs="Times New Roman"/>
          <w:sz w:val="24"/>
          <w:szCs w:val="24"/>
        </w:rPr>
      </w:pPr>
    </w:p>
    <w:p w14:paraId="4A91D4AA" w14:textId="1BF066E0" w:rsidR="00E67B85" w:rsidRDefault="00E67B85" w:rsidP="00FE5332">
      <w:pPr>
        <w:pStyle w:val="Ttulo3"/>
        <w:numPr>
          <w:ilvl w:val="2"/>
          <w:numId w:val="4"/>
        </w:numPr>
        <w:rPr>
          <w:rFonts w:eastAsia="Times New Roman"/>
        </w:rPr>
      </w:pPr>
      <w:bookmarkStart w:id="25" w:name="_Toc119578799"/>
      <w:r w:rsidRPr="00E67B85">
        <w:rPr>
          <w:rFonts w:eastAsia="Times New Roman"/>
        </w:rPr>
        <w:t>SISTEMAS INTELIGENTES</w:t>
      </w:r>
      <w:bookmarkEnd w:id="25"/>
    </w:p>
    <w:p w14:paraId="70A76FC5" w14:textId="77777777" w:rsidR="00FE5332" w:rsidRPr="00FE5332" w:rsidRDefault="00FE5332" w:rsidP="00FE5332"/>
    <w:p w14:paraId="5798556C" w14:textId="29970090" w:rsidR="00E67B85" w:rsidRP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Los sistemas inteligentes deben definir y utilizar objetos. Partiendo de esto, es necesario el control para impulsar el sistema hacia dichos objetos y para determinarlos. Por lo tanto, cualquier sistema inteligente es un sistema de control. En cambio, se requiere inteligencia para asegurar el comportamiento deseado del sistema bajo condiciones cambiantes y para alcanzar un alto grado de operación autónoma en los sistemas de control</w:t>
      </w:r>
      <w:r w:rsidR="00FE5332">
        <w:rPr>
          <w:rFonts w:ascii="Times New Roman" w:eastAsia="Times New Roman" w:hAnsi="Times New Roman" w:cs="Times New Roman"/>
          <w:sz w:val="24"/>
          <w:szCs w:val="24"/>
        </w:rPr>
        <w:t xml:space="preserve"> </w:t>
      </w:r>
      <w:r w:rsidR="00FE5332">
        <w:rPr>
          <w:rFonts w:ascii="Times New Roman" w:eastAsia="Times New Roman" w:hAnsi="Times New Roman" w:cs="Times New Roman"/>
          <w:sz w:val="24"/>
          <w:szCs w:val="24"/>
        </w:rPr>
        <w:fldChar w:fldCharType="begin" w:fldLock="1"/>
      </w:r>
      <w:r w:rsidR="00FE5332">
        <w:rPr>
          <w:rFonts w:ascii="Times New Roman" w:eastAsia="Times New Roman" w:hAnsi="Times New Roman" w:cs="Times New Roman"/>
          <w:sz w:val="24"/>
          <w:szCs w:val="24"/>
        </w:rPr>
        <w:instrText>ADDIN CSL_CITATION {"citationItems":[{"id":"ITEM-1","itemData":{"DOI":"10.1007/978-1-4614-1800-9_104","ISBN":"9781461418009","abstract":"Article Outline: Glossary Definition of the Subject Introduction Soft Computing Fuzzy Logic and Fuzzy Sets Composition and Inference Fuzzy Control Future Directions Bibliography","author":[{"dropping-particle":"","family":"Silva","given":"Clarence W.","non-dropping-particle":"De","parse-names":false,"suffix":""}],"container-title":"Computational Complexity: Theory, Techniques, and Applications","id":"ITEM-1","issued":{"date-parts":[["2012"]]},"page":"1619-1641","title":"Intelligent control","type":"article-journal","volume":"9781461418"},"uris":["http://www.mendeley.com/documents/?uuid=cc8e7c39-9d14-46f9-a1c9-5652f0d9a5c6"]}],"mendeley":{"formattedCitation":"(De Silva, 2012)","plainTextFormattedCitation":"(De Silva, 2012)","previouslyFormattedCitation":"(De Silva, 2012)"},"properties":{"noteIndex":0},"schema":"https://github.com/citation-style-language/schema/raw/master/csl-citation.json"}</w:instrText>
      </w:r>
      <w:r w:rsidR="00FE5332">
        <w:rPr>
          <w:rFonts w:ascii="Times New Roman" w:eastAsia="Times New Roman" w:hAnsi="Times New Roman" w:cs="Times New Roman"/>
          <w:sz w:val="24"/>
          <w:szCs w:val="24"/>
        </w:rPr>
        <w:fldChar w:fldCharType="separate"/>
      </w:r>
      <w:r w:rsidR="00FE5332" w:rsidRPr="00FE5332">
        <w:rPr>
          <w:rFonts w:ascii="Times New Roman" w:eastAsia="Times New Roman" w:hAnsi="Times New Roman" w:cs="Times New Roman"/>
          <w:noProof/>
          <w:sz w:val="24"/>
          <w:szCs w:val="24"/>
        </w:rPr>
        <w:t>(De Silva, 2012)</w:t>
      </w:r>
      <w:r w:rsidR="00FE5332">
        <w:rPr>
          <w:rFonts w:ascii="Times New Roman" w:eastAsia="Times New Roman" w:hAnsi="Times New Roman" w:cs="Times New Roman"/>
          <w:sz w:val="24"/>
          <w:szCs w:val="24"/>
        </w:rPr>
        <w:fldChar w:fldCharType="end"/>
      </w:r>
      <w:r w:rsidRPr="00E67B85">
        <w:rPr>
          <w:rFonts w:ascii="Times New Roman" w:eastAsia="Times New Roman" w:hAnsi="Times New Roman" w:cs="Times New Roman"/>
          <w:sz w:val="24"/>
          <w:szCs w:val="24"/>
        </w:rPr>
        <w:t>.</w:t>
      </w:r>
    </w:p>
    <w:p w14:paraId="0A11FE02" w14:textId="77777777" w:rsidR="00E67B85" w:rsidRPr="00E67B85" w:rsidRDefault="00E67B85" w:rsidP="00E67B85">
      <w:pPr>
        <w:spacing w:line="360" w:lineRule="auto"/>
        <w:jc w:val="both"/>
        <w:rPr>
          <w:rFonts w:ascii="Times New Roman" w:eastAsia="Times New Roman" w:hAnsi="Times New Roman" w:cs="Times New Roman"/>
          <w:sz w:val="24"/>
          <w:szCs w:val="24"/>
        </w:rPr>
      </w:pPr>
    </w:p>
    <w:p w14:paraId="6F4A4A2C" w14:textId="5A0CA7CA" w:rsidR="00E67B85" w:rsidRDefault="00E67B85" w:rsidP="00FE5332">
      <w:pPr>
        <w:pStyle w:val="Ttulo3"/>
        <w:numPr>
          <w:ilvl w:val="2"/>
          <w:numId w:val="4"/>
        </w:numPr>
        <w:rPr>
          <w:rFonts w:eastAsia="Times New Roman"/>
        </w:rPr>
      </w:pPr>
      <w:bookmarkStart w:id="26" w:name="_Toc119578800"/>
      <w:r w:rsidRPr="00E67B85">
        <w:rPr>
          <w:rFonts w:eastAsia="Times New Roman"/>
        </w:rPr>
        <w:t>CONTROLADOR PROPORCIONAL INTEGRAL DERIVADO (PID)</w:t>
      </w:r>
      <w:bookmarkEnd w:id="26"/>
    </w:p>
    <w:p w14:paraId="328DE054" w14:textId="77777777" w:rsidR="00FE5332" w:rsidRPr="00FE5332" w:rsidRDefault="00FE5332" w:rsidP="00FE5332"/>
    <w:p w14:paraId="4659FBFB" w14:textId="56979E5E" w:rsid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El controlador PID es un dispositivo de control de circuito cerrado considerablemente utilizado en sistemas de control industrial. Este evalúa la desviación o error entre el valor medio y el valor deseado. El algoritmo que utilizan los controladores PID consta de 3 criterios que son: proporcional, integral y derivativo. El proporcional depende del error actual. El integral depende de errores pasados y el derivativo consiste en la predicción de los errores futuros</w:t>
      </w:r>
      <w:r w:rsidR="00CA7D3E">
        <w:rPr>
          <w:rFonts w:ascii="Times New Roman" w:eastAsia="Times New Roman" w:hAnsi="Times New Roman" w:cs="Times New Roman"/>
          <w:sz w:val="24"/>
          <w:szCs w:val="24"/>
        </w:rPr>
        <w:t xml:space="preserve"> </w:t>
      </w:r>
      <w:r w:rsidR="00CA7D3E" w:rsidRPr="00AE57AF">
        <w:rPr>
          <w:rFonts w:ascii="Times New Roman" w:eastAsia="Times New Roman" w:hAnsi="Times New Roman" w:cs="Times New Roman"/>
          <w:i/>
          <w:iCs/>
          <w:sz w:val="24"/>
          <w:szCs w:val="24"/>
        </w:rPr>
        <w:t>(ilustración 5)</w:t>
      </w:r>
      <w:r w:rsidRPr="00E67B85">
        <w:rPr>
          <w:rFonts w:ascii="Times New Roman" w:eastAsia="Times New Roman" w:hAnsi="Times New Roman" w:cs="Times New Roman"/>
          <w:sz w:val="24"/>
          <w:szCs w:val="24"/>
        </w:rPr>
        <w:t>. La suma de los criterios se utiliza para controlar el proceso mediante un control como la posición de la válvula de control o el suministro de energía al calentador</w:t>
      </w:r>
      <w:r w:rsidR="00FE5332">
        <w:rPr>
          <w:rFonts w:ascii="Times New Roman" w:eastAsia="Times New Roman" w:hAnsi="Times New Roman" w:cs="Times New Roman"/>
          <w:sz w:val="24"/>
          <w:szCs w:val="24"/>
        </w:rPr>
        <w:t xml:space="preserve"> </w:t>
      </w:r>
      <w:r w:rsidR="00FE5332">
        <w:rPr>
          <w:rFonts w:ascii="Times New Roman" w:eastAsia="Times New Roman" w:hAnsi="Times New Roman" w:cs="Times New Roman"/>
          <w:sz w:val="24"/>
          <w:szCs w:val="24"/>
        </w:rPr>
        <w:fldChar w:fldCharType="begin" w:fldLock="1"/>
      </w:r>
      <w:r w:rsidR="00CA7D3E">
        <w:rPr>
          <w:rFonts w:ascii="Times New Roman" w:eastAsia="Times New Roman" w:hAnsi="Times New Roman" w:cs="Times New Roman"/>
          <w:sz w:val="24"/>
          <w:szCs w:val="24"/>
        </w:rPr>
        <w:instrText>ADDIN CSL_CITATION {"citationItems":[{"id":"ITEM-1","itemData":{"author":[{"dropping-particle":"","family":"Acomee","given":"","non-dropping-particle":"","parse-names":false,"suffix":""}],"id":"ITEM-1","issued":{"date-parts":[["2011"]]},"page":"1-6","title":"Controlador PID analógico","type":"article-journal"},"uris":["http://www.mendeley.com/documents/?uuid=7c189fba-97f6-4ffc-bac2-9b776c5e1d1f"]}],"mendeley":{"formattedCitation":"(Acomee, 2011)","plainTextFormattedCitation":"(Acomee, 2011)","previouslyFormattedCitation":"(Acomee, 2011)"},"properties":{"noteIndex":0},"schema":"https://github.com/citation-style-language/schema/raw/master/csl-citation.json"}</w:instrText>
      </w:r>
      <w:r w:rsidR="00FE5332">
        <w:rPr>
          <w:rFonts w:ascii="Times New Roman" w:eastAsia="Times New Roman" w:hAnsi="Times New Roman" w:cs="Times New Roman"/>
          <w:sz w:val="24"/>
          <w:szCs w:val="24"/>
        </w:rPr>
        <w:fldChar w:fldCharType="separate"/>
      </w:r>
      <w:r w:rsidR="00FE5332" w:rsidRPr="00FE5332">
        <w:rPr>
          <w:rFonts w:ascii="Times New Roman" w:eastAsia="Times New Roman" w:hAnsi="Times New Roman" w:cs="Times New Roman"/>
          <w:noProof/>
          <w:sz w:val="24"/>
          <w:szCs w:val="24"/>
        </w:rPr>
        <w:t>(Acomee, 2011)</w:t>
      </w:r>
      <w:r w:rsidR="00FE5332">
        <w:rPr>
          <w:rFonts w:ascii="Times New Roman" w:eastAsia="Times New Roman" w:hAnsi="Times New Roman" w:cs="Times New Roman"/>
          <w:sz w:val="24"/>
          <w:szCs w:val="24"/>
        </w:rPr>
        <w:fldChar w:fldCharType="end"/>
      </w:r>
      <w:r w:rsidRPr="00E67B85">
        <w:rPr>
          <w:rFonts w:ascii="Times New Roman" w:eastAsia="Times New Roman" w:hAnsi="Times New Roman" w:cs="Times New Roman"/>
          <w:sz w:val="24"/>
          <w:szCs w:val="24"/>
        </w:rPr>
        <w:t>.</w:t>
      </w:r>
    </w:p>
    <w:p w14:paraId="27535F3B" w14:textId="1A425A6F" w:rsidR="00FE5332" w:rsidRDefault="00FE5332" w:rsidP="00FE533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21F5E0" wp14:editId="585869FF">
            <wp:extent cx="3695700" cy="24658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6887" cy="2473357"/>
                    </a:xfrm>
                    <a:prstGeom prst="rect">
                      <a:avLst/>
                    </a:prstGeom>
                    <a:noFill/>
                    <a:ln>
                      <a:noFill/>
                    </a:ln>
                  </pic:spPr>
                </pic:pic>
              </a:graphicData>
            </a:graphic>
          </wp:inline>
        </w:drawing>
      </w:r>
    </w:p>
    <w:p w14:paraId="7E941283" w14:textId="4F48F3E9" w:rsidR="00FE5332" w:rsidRPr="00AE57AF" w:rsidRDefault="00FE5332" w:rsidP="00FE5332">
      <w:pPr>
        <w:pStyle w:val="Descripcin"/>
        <w:rPr>
          <w:rFonts w:ascii="Times New Roman" w:eastAsia="Times New Roman" w:hAnsi="Times New Roman" w:cs="Times New Roman"/>
          <w:sz w:val="36"/>
          <w:szCs w:val="36"/>
        </w:rPr>
      </w:pPr>
      <w:bookmarkStart w:id="27" w:name="_Toc119406726"/>
      <w:r w:rsidRPr="00AE57AF">
        <w:rPr>
          <w:rFonts w:ascii="Times New Roman" w:hAnsi="Times New Roman" w:cs="Times New Roman"/>
          <w:sz w:val="24"/>
          <w:szCs w:val="24"/>
        </w:rPr>
        <w:t xml:space="preserve">Ilustración </w:t>
      </w:r>
      <w:r w:rsidRPr="00AE57AF">
        <w:rPr>
          <w:rFonts w:ascii="Times New Roman" w:hAnsi="Times New Roman" w:cs="Times New Roman"/>
          <w:sz w:val="24"/>
          <w:szCs w:val="24"/>
        </w:rPr>
        <w:fldChar w:fldCharType="begin"/>
      </w:r>
      <w:r w:rsidRPr="00AE57AF">
        <w:rPr>
          <w:rFonts w:ascii="Times New Roman" w:hAnsi="Times New Roman" w:cs="Times New Roman"/>
          <w:sz w:val="24"/>
          <w:szCs w:val="24"/>
        </w:rPr>
        <w:instrText xml:space="preserve"> SEQ Ilustración \* ARABIC </w:instrText>
      </w:r>
      <w:r w:rsidRPr="00AE57AF">
        <w:rPr>
          <w:rFonts w:ascii="Times New Roman" w:hAnsi="Times New Roman" w:cs="Times New Roman"/>
          <w:sz w:val="24"/>
          <w:szCs w:val="24"/>
        </w:rPr>
        <w:fldChar w:fldCharType="separate"/>
      </w:r>
      <w:r w:rsidRPr="00AE57AF">
        <w:rPr>
          <w:rFonts w:ascii="Times New Roman" w:hAnsi="Times New Roman" w:cs="Times New Roman"/>
          <w:noProof/>
          <w:sz w:val="24"/>
          <w:szCs w:val="24"/>
        </w:rPr>
        <w:t>5</w:t>
      </w:r>
      <w:r w:rsidRPr="00AE57AF">
        <w:rPr>
          <w:rFonts w:ascii="Times New Roman" w:hAnsi="Times New Roman" w:cs="Times New Roman"/>
          <w:sz w:val="24"/>
          <w:szCs w:val="24"/>
        </w:rPr>
        <w:fldChar w:fldCharType="end"/>
      </w:r>
      <w:r w:rsidRPr="00AE57AF">
        <w:rPr>
          <w:rFonts w:ascii="Times New Roman" w:hAnsi="Times New Roman" w:cs="Times New Roman"/>
          <w:sz w:val="24"/>
          <w:szCs w:val="24"/>
        </w:rPr>
        <w:t>. Diagrama de bloques de un controlador PID en un lazo retroalimentado</w:t>
      </w:r>
      <w:bookmarkEnd w:id="27"/>
    </w:p>
    <w:p w14:paraId="6FCB33BC" w14:textId="77777777" w:rsidR="00CA7D3E" w:rsidRDefault="00CA7D3E" w:rsidP="00E67B85">
      <w:pPr>
        <w:spacing w:line="360" w:lineRule="auto"/>
        <w:jc w:val="both"/>
        <w:rPr>
          <w:rFonts w:ascii="Times New Roman" w:eastAsia="Times New Roman" w:hAnsi="Times New Roman" w:cs="Times New Roman"/>
          <w:sz w:val="24"/>
          <w:szCs w:val="24"/>
        </w:rPr>
      </w:pPr>
    </w:p>
    <w:p w14:paraId="5C7D4D63" w14:textId="2F6A646A" w:rsidR="00E67B85" w:rsidRDefault="00E67B85" w:rsidP="00E67B85">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Este puede catalogarse como el controlador convencional de la industria, ya que es un dispositivo que usan constantemente en los sistemas de control. Dichos sistemas controlan distintos dispositivos y el controlador PID ampara la regulación de las variantes más significativas dentro del sistema de control, afectando a uno o más dispositivos a la vez</w:t>
      </w:r>
      <w:r w:rsidR="00CA7D3E">
        <w:rPr>
          <w:rFonts w:ascii="Times New Roman" w:eastAsia="Times New Roman" w:hAnsi="Times New Roman" w:cs="Times New Roman"/>
          <w:sz w:val="24"/>
          <w:szCs w:val="24"/>
        </w:rPr>
        <w:t xml:space="preserve"> </w:t>
      </w:r>
      <w:r w:rsidR="00CA7D3E">
        <w:rPr>
          <w:rFonts w:ascii="Times New Roman" w:eastAsia="Times New Roman" w:hAnsi="Times New Roman" w:cs="Times New Roman"/>
          <w:sz w:val="24"/>
          <w:szCs w:val="24"/>
        </w:rPr>
        <w:fldChar w:fldCharType="begin" w:fldLock="1"/>
      </w:r>
      <w:r w:rsidR="00C929A5">
        <w:rPr>
          <w:rFonts w:ascii="Times New Roman" w:eastAsia="Times New Roman" w:hAnsi="Times New Roman" w:cs="Times New Roman"/>
          <w:sz w:val="24"/>
          <w:szCs w:val="24"/>
        </w:rPr>
        <w:instrText>ADDIN CSL_CITATION {"citationItems":[{"id":"ITEM-1","itemData":{"DOI":"10.1016/b978-0-12-818778-4.00023-6","ISBN":"9780128187784","author":[{"dropping-particle":"","family":"Haidekker","given":"Mark A.","non-dropping-particle":"","parse-names":false,"suffix":""}],"container-title":"Linear Feedback Controls","id":"ITEM-1","issued":{"date-parts":[["2020"]]},"page":"253-273","title":"The PID controller","type":"article-journal"},"uris":["http://www.mendeley.com/documents/?uuid=9fbcf4e7-52a3-4557-a39a-35280ba688b5"]}],"mendeley":{"formattedCitation":"(Haidekker, 2020)","plainTextFormattedCitation":"(Haidekker, 2020)","previouslyFormattedCitation":"(Haidekker, 2020)"},"properties":{"noteIndex":0},"schema":"https://github.com/citation-style-language/schema/raw/master/csl-citation.json"}</w:instrText>
      </w:r>
      <w:r w:rsidR="00CA7D3E">
        <w:rPr>
          <w:rFonts w:ascii="Times New Roman" w:eastAsia="Times New Roman" w:hAnsi="Times New Roman" w:cs="Times New Roman"/>
          <w:sz w:val="24"/>
          <w:szCs w:val="24"/>
        </w:rPr>
        <w:fldChar w:fldCharType="separate"/>
      </w:r>
      <w:r w:rsidR="00CA7D3E" w:rsidRPr="00CA7D3E">
        <w:rPr>
          <w:rFonts w:ascii="Times New Roman" w:eastAsia="Times New Roman" w:hAnsi="Times New Roman" w:cs="Times New Roman"/>
          <w:noProof/>
          <w:sz w:val="24"/>
          <w:szCs w:val="24"/>
        </w:rPr>
        <w:t>(Haidekker, 2020)</w:t>
      </w:r>
      <w:r w:rsidR="00CA7D3E">
        <w:rPr>
          <w:rFonts w:ascii="Times New Roman" w:eastAsia="Times New Roman" w:hAnsi="Times New Roman" w:cs="Times New Roman"/>
          <w:sz w:val="24"/>
          <w:szCs w:val="24"/>
        </w:rPr>
        <w:fldChar w:fldCharType="end"/>
      </w:r>
      <w:r w:rsidR="00CA7D3E">
        <w:rPr>
          <w:rFonts w:ascii="Times New Roman" w:eastAsia="Times New Roman" w:hAnsi="Times New Roman" w:cs="Times New Roman"/>
          <w:sz w:val="24"/>
          <w:szCs w:val="24"/>
        </w:rPr>
        <w:t xml:space="preserve">. </w:t>
      </w:r>
    </w:p>
    <w:p w14:paraId="1F9AF646" w14:textId="77777777" w:rsidR="003C1462" w:rsidRPr="00E67B85" w:rsidRDefault="003C1462" w:rsidP="00E67B85">
      <w:pPr>
        <w:spacing w:line="360" w:lineRule="auto"/>
        <w:jc w:val="both"/>
        <w:rPr>
          <w:rFonts w:ascii="Times New Roman" w:eastAsia="Times New Roman" w:hAnsi="Times New Roman" w:cs="Times New Roman"/>
          <w:sz w:val="24"/>
          <w:szCs w:val="24"/>
        </w:rPr>
      </w:pPr>
    </w:p>
    <w:p w14:paraId="4E0EC2E1" w14:textId="7FFC6C6A" w:rsidR="00E67B85" w:rsidRDefault="00E67B85" w:rsidP="00C929A5">
      <w:pPr>
        <w:pStyle w:val="Ttulo2"/>
        <w:numPr>
          <w:ilvl w:val="1"/>
          <w:numId w:val="4"/>
        </w:numPr>
        <w:rPr>
          <w:rFonts w:eastAsia="Times New Roman"/>
        </w:rPr>
      </w:pPr>
      <w:bookmarkStart w:id="28" w:name="_Toc119578801"/>
      <w:r w:rsidRPr="00E67B85">
        <w:rPr>
          <w:rFonts w:eastAsia="Times New Roman"/>
        </w:rPr>
        <w:t>DESHIDRATADORES (SECADO DE FRUTAS)</w:t>
      </w:r>
      <w:bookmarkEnd w:id="28"/>
    </w:p>
    <w:p w14:paraId="11D80FE1" w14:textId="77777777" w:rsidR="00C929A5" w:rsidRPr="00C929A5" w:rsidRDefault="00C929A5" w:rsidP="00C929A5"/>
    <w:p w14:paraId="39759004" w14:textId="16E6A503" w:rsidR="000A156E" w:rsidRDefault="00E67B85" w:rsidP="000B7DBF">
      <w:pPr>
        <w:spacing w:line="360" w:lineRule="auto"/>
        <w:jc w:val="both"/>
        <w:rPr>
          <w:rFonts w:ascii="Times New Roman" w:eastAsia="Times New Roman" w:hAnsi="Times New Roman" w:cs="Times New Roman"/>
          <w:sz w:val="24"/>
          <w:szCs w:val="24"/>
        </w:rPr>
      </w:pPr>
      <w:r w:rsidRPr="00E67B85">
        <w:rPr>
          <w:rFonts w:ascii="Times New Roman" w:eastAsia="Times New Roman" w:hAnsi="Times New Roman" w:cs="Times New Roman"/>
          <w:sz w:val="24"/>
          <w:szCs w:val="24"/>
        </w:rPr>
        <w:t>El secado es el proceso más longevo utilizado para la conservación de los alimentos. La deshidratación es un proceso donde ocurre la transferencia de calor y masa. Su finalidad es de la deshidratación de frutas es eliminar el mayor porcentaje de agua de los sólidos en medida que minimice el crecimiento microbiano y la descomposición causada por reacciones químicas. Muchos tipos de secadores se utilizan para este proceso, la selección de un tipo específico depende de la naturaleza del producto a secar. Los secadores más utilizados en las industrias secadoras son los secadores rotativos, los secadores de bandeja, los secadores de túnel y los secadores por aspersión, para mencionar sólo algunos</w:t>
      </w:r>
      <w:r w:rsidR="00AE57AF">
        <w:rPr>
          <w:rFonts w:ascii="Times New Roman" w:eastAsia="Times New Roman" w:hAnsi="Times New Roman" w:cs="Times New Roman"/>
          <w:sz w:val="24"/>
          <w:szCs w:val="24"/>
        </w:rPr>
        <w:t xml:space="preserve"> </w:t>
      </w:r>
      <w:r w:rsidR="00AE57AF">
        <w:rPr>
          <w:rFonts w:ascii="Times New Roman" w:eastAsia="Times New Roman" w:hAnsi="Times New Roman" w:cs="Times New Roman"/>
          <w:sz w:val="24"/>
          <w:szCs w:val="24"/>
        </w:rPr>
        <w:fldChar w:fldCharType="begin" w:fldLock="1"/>
      </w:r>
      <w:r w:rsidR="00416538">
        <w:rPr>
          <w:rFonts w:ascii="Times New Roman" w:eastAsia="Times New Roman" w:hAnsi="Times New Roman" w:cs="Times New Roman"/>
          <w:sz w:val="24"/>
          <w:szCs w:val="24"/>
        </w:rPr>
        <w:instrText>ADDIN CSL_CITATION {"citationItems":[{"id":"ITEM-1","itemData":{"ISBN":"9786077593065","abstract":"El secado es el proceso más antiguo utilizado para la preservación de alimentos. La deshidratación es un proceso en la cual tienen lugar la transferencia de calor y la transferencia de masa. El objetivo principal de deshidratar fruta es remover el agua del sólido hasta un nivel en donde el crecimiento microbiológico y la deterioración por reacciones químicas sean minimizadas. Para este proceso se usan muchos tipos de secadores, la selección de un tipo en particular es guiada por la naturaleza del producto a secarse. Los secadores que más se han utilizado en la industria son: Secador de tambor, secador rotato secador de charolas, secador de túnel y secador por aspersión.","author":[{"dropping-particle":"","family":"Carlos Alberto Daza Merino, Jacinto Águila Hernández, Ignacio Herrera Aguilar","given":"Oscar Osvaldo","non-dropping-particle":"","parse-names":false,"suffix":""},{"dropping-particle":"","family":"Sandoval Gonzalez","given":"Gerardo Aguila Rodriguez","non-dropping-particle":"","parse-names":false,"suffix":""}],"container-title":"Congreso Nacional De Termodinámica","id":"ITEM-1","issue":"September","issued":{"date-parts":[["2011"]]},"page":"419-428","title":"Diseño de un secador de frutas y verduras frescas","type":"article-journal"},"uris":["http://www.mendeley.com/documents/?uuid=4e315ac6-bb73-453a-959f-17e1c1137e1e"]}],"mendeley":{"formattedCitation":"(Carlos Alberto Daza Merino, Jacinto Águila Hernández, Ignacio Herrera Aguilar &amp; Sandoval Gonzalez, 2011)","manualFormatting":"(Carlos Alberto Daza Merino, Jacinto Águila Hernández, Ignacio Herrera Aguilar y Sandoval Gonzalez, 2011)","plainTextFormattedCitation":"(Carlos Alberto Daza Merino, Jacinto Águila Hernández, Ignacio Herrera Aguilar &amp; Sandoval Gonzalez, 2011)","previouslyFormattedCitation":"(Carlos Alberto Daza Merino, Jacinto Águila Hernández, Ignacio Herrera Aguilar &amp; Sandoval Gonzalez, 2011)"},"properties":{"noteIndex":0},"schema":"https://github.com/citation-style-language/schema/raw/master/csl-citation.json"}</w:instrText>
      </w:r>
      <w:r w:rsidR="00AE57AF">
        <w:rPr>
          <w:rFonts w:ascii="Times New Roman" w:eastAsia="Times New Roman" w:hAnsi="Times New Roman" w:cs="Times New Roman"/>
          <w:sz w:val="24"/>
          <w:szCs w:val="24"/>
        </w:rPr>
        <w:fldChar w:fldCharType="separate"/>
      </w:r>
      <w:r w:rsidR="00AE57AF" w:rsidRPr="00AE57AF">
        <w:rPr>
          <w:rFonts w:ascii="Times New Roman" w:eastAsia="Times New Roman" w:hAnsi="Times New Roman" w:cs="Times New Roman"/>
          <w:noProof/>
          <w:sz w:val="24"/>
          <w:szCs w:val="24"/>
        </w:rPr>
        <w:t xml:space="preserve">(Carlos Alberto Daza Merino, Jacinto Águila Hernández, Ignacio Herrera Aguilar </w:t>
      </w:r>
      <w:r w:rsidR="00AE57AF">
        <w:rPr>
          <w:rFonts w:ascii="Times New Roman" w:eastAsia="Times New Roman" w:hAnsi="Times New Roman" w:cs="Times New Roman"/>
          <w:noProof/>
          <w:sz w:val="24"/>
          <w:szCs w:val="24"/>
        </w:rPr>
        <w:t>y</w:t>
      </w:r>
      <w:r w:rsidR="00AE57AF" w:rsidRPr="00AE57AF">
        <w:rPr>
          <w:rFonts w:ascii="Times New Roman" w:eastAsia="Times New Roman" w:hAnsi="Times New Roman" w:cs="Times New Roman"/>
          <w:noProof/>
          <w:sz w:val="24"/>
          <w:szCs w:val="24"/>
        </w:rPr>
        <w:t xml:space="preserve"> Sandoval Gonzalez, 2011)</w:t>
      </w:r>
      <w:r w:rsidR="00AE57AF">
        <w:rPr>
          <w:rFonts w:ascii="Times New Roman" w:eastAsia="Times New Roman" w:hAnsi="Times New Roman" w:cs="Times New Roman"/>
          <w:sz w:val="24"/>
          <w:szCs w:val="24"/>
        </w:rPr>
        <w:fldChar w:fldCharType="end"/>
      </w:r>
      <w:r w:rsidR="00AE57AF">
        <w:rPr>
          <w:rFonts w:ascii="Times New Roman" w:eastAsia="Times New Roman" w:hAnsi="Times New Roman" w:cs="Times New Roman"/>
          <w:sz w:val="24"/>
          <w:szCs w:val="24"/>
        </w:rPr>
        <w:t>.</w:t>
      </w:r>
    </w:p>
    <w:p w14:paraId="45F5CE11" w14:textId="439E8146" w:rsidR="000A156E" w:rsidRDefault="000A156E" w:rsidP="00C739B8">
      <w:pPr>
        <w:pStyle w:val="Ttulo2"/>
        <w:numPr>
          <w:ilvl w:val="1"/>
          <w:numId w:val="4"/>
        </w:numPr>
        <w:rPr>
          <w:rFonts w:eastAsia="Times New Roman"/>
        </w:rPr>
      </w:pPr>
      <w:bookmarkStart w:id="29" w:name="_Toc119578802"/>
      <w:r>
        <w:rPr>
          <w:rFonts w:eastAsia="Times New Roman"/>
        </w:rPr>
        <w:lastRenderedPageBreak/>
        <w:t>SISTEMAS DINAMICOS</w:t>
      </w:r>
      <w:bookmarkEnd w:id="29"/>
    </w:p>
    <w:p w14:paraId="32D22E0D" w14:textId="77777777" w:rsidR="00C739B8" w:rsidRPr="00C739B8" w:rsidRDefault="00C739B8" w:rsidP="00C739B8"/>
    <w:p w14:paraId="1A077E65" w14:textId="7D958BFF" w:rsidR="000A156E" w:rsidRDefault="003B2F83" w:rsidP="000B7D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teoría de los sistemas dinámicos se puede considerar como una forma de detallar cómo un estado cambia con el tiempo o cómo evoluciona un proceso con el tiempo. </w:t>
      </w:r>
      <w:r>
        <w:rPr>
          <w:rFonts w:ascii="Times New Roman" w:eastAsia="Times New Roman" w:hAnsi="Times New Roman" w:cs="Times New Roman"/>
          <w:sz w:val="24"/>
          <w:szCs w:val="24"/>
        </w:rPr>
        <w:fldChar w:fldCharType="begin" w:fldLock="1"/>
      </w:r>
      <w:r w:rsidR="00416538">
        <w:rPr>
          <w:rFonts w:ascii="Times New Roman" w:eastAsia="Times New Roman" w:hAnsi="Times New Roman" w:cs="Times New Roman"/>
          <w:sz w:val="24"/>
          <w:szCs w:val="24"/>
        </w:rPr>
        <w:instrText>ADDIN CSL_CITATION {"citationItems":[{"id":"ITEM-1","itemData":{"abstract":"Los sistemas expertos son programas que reproducen el proceso intelectual de un experto humano en un campo particular, pudiendo mejorar su productividad, ahorrar tiempo y dinero, conservar sus valiosos conocimientos y difundirlos más fácilmente.","author":[{"dropping-particle":"","family":"Dábara","given":"Miguel Angel","non-dropping-particle":"","parse-names":false,"suffix":""}],"container-title":"Revista de Ciencia y Tecnología","id":"ITEM-1","issued":{"date-parts":[["2018"]]},"page":"909-920","title":"Introducción a los Sistemas Expertos","type":"article-journal","volume":"1"},"uris":["http://www.mendeley.com/documents/?uuid=d65ee82b-ab74-47f9-8213-748594c1a026"]},{"id":"ITEM-2","itemData":{"author":[{"dropping-particle":"","family":"Cisneros","given":"Elias","non-dropping-particle":"","parse-names":false,"suffix":""},{"dropping-particle":"","family":"Cisneros","given":"Juan","non-dropping-particle":"","parse-names":false,"suffix":""}],"id":"ITEM-2","issued":{"date-parts":[["2008"]]},"title":"Introduccion a sistemas operativos","type":"article-journal"},"uris":["http://www.mendeley.com/documents/?uuid=53b108b4-47af-4097-9735-e5a7f604e5a7"]}],"mendeley":{"formattedCitation":"(Cisneros &amp; Cisneros, 2008; Dábara, 2018)","manualFormatting":"(Cisneros y Cisneros, 2008; Dábara, 2018)","plainTextFormattedCitation":"(Cisneros &amp; Cisneros, 2008; Dábara, 2018)","previouslyFormattedCitation":"(Cisneros &amp; Cisneros, 2008; Dábara, 2018)"},"properties":{"noteIndex":0},"schema":"https://github.com/citation-style-language/schema/raw/master/csl-citation.json"}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3B2F83">
        <w:rPr>
          <w:rFonts w:ascii="Times New Roman" w:eastAsia="Times New Roman" w:hAnsi="Times New Roman" w:cs="Times New Roman"/>
          <w:noProof/>
          <w:sz w:val="24"/>
          <w:szCs w:val="24"/>
        </w:rPr>
        <w:t xml:space="preserve">(Cisneros </w:t>
      </w:r>
      <w:r w:rsidR="00C0278F">
        <w:rPr>
          <w:rFonts w:ascii="Times New Roman" w:eastAsia="Times New Roman" w:hAnsi="Times New Roman" w:cs="Times New Roman"/>
          <w:noProof/>
          <w:sz w:val="24"/>
          <w:szCs w:val="24"/>
        </w:rPr>
        <w:t>y</w:t>
      </w:r>
      <w:r w:rsidRPr="003B2F83">
        <w:rPr>
          <w:rFonts w:ascii="Times New Roman" w:eastAsia="Times New Roman" w:hAnsi="Times New Roman" w:cs="Times New Roman"/>
          <w:noProof/>
          <w:sz w:val="24"/>
          <w:szCs w:val="24"/>
        </w:rPr>
        <w:t xml:space="preserve"> Cisneros, 2008; Dábara,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definen los sistemas dinámicos como un grupo de componentes caracterizados por una sucesión de variables que están interrelacionadas por medio de ecuaciones matemáticas, teniendo como finalidad el desarrollo temporal de dichas variables. </w:t>
      </w:r>
    </w:p>
    <w:p w14:paraId="38F9A18F" w14:textId="77777777" w:rsidR="003B2F83" w:rsidRDefault="003B2F83" w:rsidP="000B7DBF">
      <w:pPr>
        <w:spacing w:line="360" w:lineRule="auto"/>
        <w:jc w:val="both"/>
        <w:rPr>
          <w:rFonts w:ascii="Times New Roman" w:eastAsia="Times New Roman" w:hAnsi="Times New Roman" w:cs="Times New Roman"/>
          <w:sz w:val="24"/>
          <w:szCs w:val="24"/>
        </w:rPr>
      </w:pPr>
    </w:p>
    <w:p w14:paraId="0F1A539B" w14:textId="6479B6BC" w:rsidR="00935575" w:rsidRDefault="00935575" w:rsidP="00D43EE7">
      <w:pPr>
        <w:pStyle w:val="Ttulo1"/>
        <w:numPr>
          <w:ilvl w:val="0"/>
          <w:numId w:val="4"/>
        </w:numPr>
        <w:spacing w:line="360" w:lineRule="auto"/>
        <w:rPr>
          <w:rFonts w:eastAsia="Times New Roman"/>
        </w:rPr>
      </w:pPr>
      <w:bookmarkStart w:id="30" w:name="_Toc119578803"/>
      <w:r>
        <w:rPr>
          <w:rFonts w:eastAsia="Times New Roman"/>
        </w:rPr>
        <w:t>ESTADO DEL ARTE</w:t>
      </w:r>
      <w:bookmarkEnd w:id="30"/>
    </w:p>
    <w:p w14:paraId="5A66FD7B" w14:textId="77777777" w:rsidR="001A7519" w:rsidRPr="001370AC" w:rsidRDefault="001A7519" w:rsidP="00D43EE7">
      <w:pPr>
        <w:spacing w:line="360" w:lineRule="auto"/>
        <w:jc w:val="both"/>
        <w:rPr>
          <w:rFonts w:ascii="Times New Roman" w:hAnsi="Times New Roman" w:cs="Times New Roman"/>
        </w:rPr>
      </w:pPr>
    </w:p>
    <w:p w14:paraId="3CC161DA" w14:textId="4BF70D5A"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 xml:space="preserve">Para la fundamentación de este proyecto de investigación se seleccionaron y analizaron antecedentes internacionales, nacionales y locales, encontrados por medio de una búsqueda bibliográfica exhaustiva, la cual permitió consultar el estado de las investigaciones </w:t>
      </w:r>
      <w:r w:rsidR="00AC647A">
        <w:rPr>
          <w:rFonts w:ascii="Times New Roman" w:eastAsia="Times New Roman" w:hAnsi="Times New Roman" w:cs="Times New Roman"/>
          <w:color w:val="000000"/>
          <w:sz w:val="24"/>
          <w:szCs w:val="24"/>
        </w:rPr>
        <w:t>con</w:t>
      </w:r>
      <w:r w:rsidRPr="00740C08">
        <w:rPr>
          <w:rFonts w:ascii="Times New Roman" w:eastAsia="Times New Roman" w:hAnsi="Times New Roman" w:cs="Times New Roman"/>
          <w:color w:val="000000"/>
          <w:sz w:val="24"/>
          <w:szCs w:val="24"/>
        </w:rPr>
        <w:t xml:space="preserve"> relación a la identificación de las dinámicas de temperatura y humedad, haciendo uso de redes neuronales. Del mismo modo, se consultaron estudios relacionados con el funcionamiento de deshidratadores de frutas y los modelos matemáticos. Las palabras claves utilizadas en la búsqueda son: redes neuronales, secadores, controladores, temperatura y humedad; con la finalidad de abarcar los temas referentes a secadores, identificación de sistemas dinámicos por redes neuronales y tipos de modelos utilizados para el modelado y control de deshidratadores. </w:t>
      </w:r>
    </w:p>
    <w:p w14:paraId="61D3B54B" w14:textId="59BCFD3B" w:rsidR="00740C08" w:rsidRDefault="00740C08" w:rsidP="00740C08">
      <w:pPr>
        <w:pStyle w:val="Ttulo2"/>
        <w:numPr>
          <w:ilvl w:val="1"/>
          <w:numId w:val="4"/>
        </w:numPr>
        <w:rPr>
          <w:rFonts w:eastAsia="Times New Roman"/>
        </w:rPr>
      </w:pPr>
      <w:bookmarkStart w:id="31" w:name="_Toc119578804"/>
      <w:r w:rsidRPr="00740C08">
        <w:rPr>
          <w:rFonts w:eastAsia="Times New Roman"/>
        </w:rPr>
        <w:t>ÁMBITO INTERNACIONAL</w:t>
      </w:r>
      <w:bookmarkEnd w:id="31"/>
    </w:p>
    <w:p w14:paraId="424B9BC5" w14:textId="77777777" w:rsidR="00704C25" w:rsidRPr="00704C25" w:rsidRDefault="00704C25" w:rsidP="00704C25"/>
    <w:p w14:paraId="11DEFAEE" w14:textId="7A805DD9" w:rsidR="00740C08" w:rsidRDefault="00704C25" w:rsidP="008625AA">
      <w:pPr>
        <w:pStyle w:val="Ttulo3"/>
        <w:numPr>
          <w:ilvl w:val="2"/>
          <w:numId w:val="4"/>
        </w:numPr>
        <w:rPr>
          <w:rFonts w:eastAsia="Times New Roman"/>
        </w:rPr>
      </w:pPr>
      <w:bookmarkStart w:id="32" w:name="_Toc119578805"/>
      <w:r>
        <w:rPr>
          <w:rFonts w:eastAsia="Times New Roman"/>
        </w:rPr>
        <w:t>COMPARACION DE CARACTERISTICAS MORFOMETRICAS CON REDES NEURONALES</w:t>
      </w:r>
      <w:bookmarkEnd w:id="32"/>
    </w:p>
    <w:p w14:paraId="197B0D4F" w14:textId="093C1BA5"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 xml:space="preserve">En </w:t>
      </w:r>
      <w:proofErr w:type="spellStart"/>
      <w:r w:rsidRPr="00740C08">
        <w:rPr>
          <w:rFonts w:ascii="Times New Roman" w:eastAsia="Times New Roman" w:hAnsi="Times New Roman" w:cs="Times New Roman"/>
          <w:b/>
          <w:bCs/>
          <w:color w:val="000000"/>
          <w:sz w:val="24"/>
          <w:szCs w:val="24"/>
        </w:rPr>
        <w:t>Poznán</w:t>
      </w:r>
      <w:proofErr w:type="spellEnd"/>
      <w:r w:rsidRPr="00740C08">
        <w:rPr>
          <w:rFonts w:ascii="Times New Roman" w:eastAsia="Times New Roman" w:hAnsi="Times New Roman" w:cs="Times New Roman"/>
          <w:b/>
          <w:bCs/>
          <w:color w:val="000000"/>
          <w:sz w:val="24"/>
          <w:szCs w:val="24"/>
        </w:rPr>
        <w:t xml:space="preserve"> (Polonia),</w:t>
      </w:r>
      <w:r w:rsidR="00416538">
        <w:rPr>
          <w:rFonts w:ascii="Times New Roman" w:eastAsia="Times New Roman" w:hAnsi="Times New Roman" w:cs="Times New Roman"/>
          <w:b/>
          <w:bCs/>
          <w:color w:val="000000"/>
          <w:sz w:val="24"/>
          <w:szCs w:val="24"/>
        </w:rPr>
        <w:t xml:space="preserve"> </w:t>
      </w:r>
      <w:proofErr w:type="spellStart"/>
      <w:r w:rsidR="00416538">
        <w:rPr>
          <w:rFonts w:ascii="Times New Roman" w:eastAsia="Times New Roman" w:hAnsi="Times New Roman" w:cs="Times New Roman"/>
          <w:color w:val="000000"/>
          <w:sz w:val="24"/>
          <w:szCs w:val="24"/>
        </w:rPr>
        <w:t>Przybyl</w:t>
      </w:r>
      <w:proofErr w:type="spellEnd"/>
      <w:r w:rsidR="00416538">
        <w:rPr>
          <w:rFonts w:ascii="Times New Roman" w:eastAsia="Times New Roman" w:hAnsi="Times New Roman" w:cs="Times New Roman"/>
          <w:color w:val="000000"/>
          <w:sz w:val="24"/>
          <w:szCs w:val="24"/>
        </w:rPr>
        <w:t xml:space="preserve"> et al</w:t>
      </w:r>
      <w:r w:rsidR="002D29E4">
        <w:rPr>
          <w:rFonts w:ascii="Times New Roman" w:eastAsia="Times New Roman" w:hAnsi="Times New Roman" w:cs="Times New Roman"/>
          <w:color w:val="000000"/>
          <w:sz w:val="24"/>
          <w:szCs w:val="24"/>
        </w:rPr>
        <w:t>.</w:t>
      </w:r>
      <w:r w:rsidR="00416538">
        <w:rPr>
          <w:rFonts w:ascii="Times New Roman" w:eastAsia="Times New Roman" w:hAnsi="Times New Roman" w:cs="Times New Roman"/>
          <w:color w:val="000000"/>
          <w:sz w:val="24"/>
          <w:szCs w:val="24"/>
        </w:rPr>
        <w:t xml:space="preserve"> </w:t>
      </w:r>
      <w:r w:rsidR="00416538">
        <w:rPr>
          <w:rFonts w:ascii="Times New Roman" w:eastAsia="Times New Roman" w:hAnsi="Times New Roman" w:cs="Times New Roman"/>
          <w:color w:val="000000"/>
          <w:sz w:val="24"/>
          <w:szCs w:val="24"/>
        </w:rPr>
        <w:fldChar w:fldCharType="begin" w:fldLock="1"/>
      </w:r>
      <w:r w:rsidR="009C4D56">
        <w:rPr>
          <w:rFonts w:ascii="Times New Roman" w:eastAsia="Times New Roman" w:hAnsi="Times New Roman" w:cs="Times New Roman"/>
          <w:color w:val="000000"/>
          <w:sz w:val="24"/>
          <w:szCs w:val="24"/>
        </w:rPr>
        <w:instrText>ADDIN CSL_CITATION {"citationItems":[{"id":"ITEM-1","itemData":{"DOI":"10.1016/j.compag.2018.10.033","ISSN":"01681699","abstract":"The increasing trend of consumer awareness regarding balanced nutrition, methods of food preparation and processing as well as an increased attention to quality of products by customers have resulted in the phenomena of searching for new methods of improving the quality of product and automatization of technological processes. The research was based on image recognition of qualitative classes of powders obtained by the use of the process called industrial spray-drying. Structures of spray dried strawberry juice were analyzed using scanning electron microscopy and a digital camera. To this end, Gray-Level Co-occurrence (GLCM) and Laws texture analysis were used. The final outcome obtained as a result of the above tests demonstrated that the analysis of quality properties of texture made it possible to effectively distinguish research material consisting of various spray-dried powders of strawberry juice. The analysis of Artificial Neural Networks showed that there are adequate models in terms of the lowest error value RMS (Root Mean Square) and effectiveness classifying wrong structure of particles in assessment of the qualitative strawberry powders. The analysis of key components demonstrated that texture parameters correlate well with color feature in the technique called computer image analysis. More strongly correlated variables were presented in GLCM texture parameters in scanning electron microscopy. A vital correlation depended on recognition of microstructure of particles with regard to shape such as Ferret factor, roundness factor or circularity factor in electron microscopy. These results confirm that recognition of qualitative classes of powders can constitute the basis for quick evaluation of the quality of fruit powders in industrial spray drying.","author":[{"dropping-particle":"","family":"Przybył","given":"K.","non-dropping-particle":"","parse-names":false,"suffix":""},{"dropping-particle":"","family":"Gawałek","given":"J.","non-dropping-particle":"","parse-names":false,"suffix":""},{"dropping-particle":"","family":"Koszela","given":"K.","non-dropping-particle":"","parse-names":false,"suffix":""},{"dropping-particle":"","family":"Wawrzyniak","given":"J.","non-dropping-particle":"","parse-names":false,"suffix":""},{"dropping-particle":"","family":"Gierz","given":"L.","non-dropping-particle":"","parse-names":false,"suffix":""}],"container-title":"Computers and Electronics in Agriculture","id":"ITEM-1","issue":"October","issued":{"date-parts":[["2018"]]},"page":"314-323","title":"Artificial neural networks and electron microscopy to evaluate the quality of fruit and vegetable spray-dried powders. Case study: Strawberry powder","type":"article-journal","volume":"155"},"suppress-author":1,"uris":["http://www.mendeley.com/documents/?uuid=b371050a-9d69-48bc-b5a6-02949e63637e"]}],"mendeley":{"formattedCitation":"(2018)","plainTextFormattedCitation":"(2018)","previouslyFormattedCitation":"(2018)"},"properties":{"noteIndex":0},"schema":"https://github.com/citation-style-language/schema/raw/master/csl-citation.json"}</w:instrText>
      </w:r>
      <w:r w:rsidR="00416538">
        <w:rPr>
          <w:rFonts w:ascii="Times New Roman" w:eastAsia="Times New Roman" w:hAnsi="Times New Roman" w:cs="Times New Roman"/>
          <w:color w:val="000000"/>
          <w:sz w:val="24"/>
          <w:szCs w:val="24"/>
        </w:rPr>
        <w:fldChar w:fldCharType="separate"/>
      </w:r>
      <w:r w:rsidR="00416538" w:rsidRPr="00416538">
        <w:rPr>
          <w:rFonts w:ascii="Times New Roman" w:eastAsia="Times New Roman" w:hAnsi="Times New Roman" w:cs="Times New Roman"/>
          <w:noProof/>
          <w:color w:val="000000"/>
          <w:sz w:val="24"/>
          <w:szCs w:val="24"/>
        </w:rPr>
        <w:t>(2018)</w:t>
      </w:r>
      <w:r w:rsidR="00416538">
        <w:rPr>
          <w:rFonts w:ascii="Times New Roman" w:eastAsia="Times New Roman" w:hAnsi="Times New Roman" w:cs="Times New Roman"/>
          <w:color w:val="000000"/>
          <w:sz w:val="24"/>
          <w:szCs w:val="24"/>
        </w:rPr>
        <w:fldChar w:fldCharType="end"/>
      </w:r>
      <w:r w:rsidR="006732EC">
        <w:rPr>
          <w:rFonts w:ascii="Times New Roman" w:eastAsia="Times New Roman" w:hAnsi="Times New Roman" w:cs="Times New Roman"/>
          <w:color w:val="000000"/>
          <w:sz w:val="24"/>
          <w:szCs w:val="24"/>
        </w:rPr>
        <w:t>,</w:t>
      </w:r>
      <w:r w:rsidRPr="00740C08">
        <w:rPr>
          <w:rFonts w:ascii="Times New Roman" w:eastAsia="Times New Roman" w:hAnsi="Times New Roman" w:cs="Times New Roman"/>
          <w:color w:val="000000"/>
          <w:sz w:val="24"/>
          <w:szCs w:val="24"/>
        </w:rPr>
        <w:t xml:space="preserve"> llev</w:t>
      </w:r>
      <w:r w:rsidR="00645E7B">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a cabo un estudi</w:t>
      </w:r>
      <w:r w:rsidR="009C4D56">
        <w:rPr>
          <w:rFonts w:ascii="Times New Roman" w:eastAsia="Times New Roman" w:hAnsi="Times New Roman" w:cs="Times New Roman"/>
          <w:color w:val="000000"/>
          <w:sz w:val="24"/>
          <w:szCs w:val="24"/>
        </w:rPr>
        <w:t>o</w:t>
      </w:r>
      <w:r w:rsidRPr="00740C08">
        <w:rPr>
          <w:rFonts w:ascii="Times New Roman" w:eastAsia="Times New Roman" w:hAnsi="Times New Roman" w:cs="Times New Roman"/>
          <w:color w:val="000000"/>
          <w:sz w:val="24"/>
          <w:szCs w:val="24"/>
        </w:rPr>
        <w:t xml:space="preserve"> que tuvo como objetivo realizar la comparación de las características morfométricas entre imágenes </w:t>
      </w:r>
      <w:r w:rsidRPr="00740C08">
        <w:rPr>
          <w:rFonts w:ascii="Times New Roman" w:eastAsia="Times New Roman" w:hAnsi="Times New Roman" w:cs="Times New Roman"/>
          <w:color w:val="000000"/>
          <w:sz w:val="24"/>
          <w:szCs w:val="24"/>
        </w:rPr>
        <w:lastRenderedPageBreak/>
        <w:t>microscópicas e imágenes obtenidas a través de una cámara digital. Esto, con el fin de evaluar, con ayuda de redes neuronales artificiales y análisis de imágenes por computadora, cuál de los dos tipos de fotografía podrían establecer con seguridad la calidad del polvo de fruta de fresa obtenido a partir del proceso de secado industrial por pulverización. </w:t>
      </w:r>
    </w:p>
    <w:p w14:paraId="20BA48B9"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Para la primera etapa de la investigación se tomó una muestra de un lote de polvo de fruta de fresa secada por pulverización a las que por medio de un microscopio electrónico se le tomaron secuencia de fotografías digitales. Para la segunda etapa, se utilizó un proceso llamado “procesamiento de objetos gráficos” usando la misma muestra tomada anteriormente con el uso de la técnica de análisis de imágenes por computadora. </w:t>
      </w:r>
    </w:p>
    <w:p w14:paraId="25849D74"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Como resultado de la investigación, se hizo la comparación de los métodos óptico y microscopía, los cuales arrojaron que el nivel de ampliación de las partículas de los polvos de fruta interfiere en el reconocimiento de las imágenes y por ende afectan la clasificación de los conjuntos cualitativos. Sin embargo, el uso de las técnicas de análisis de imágenes y el método de red neuronal artificial, permitió la identificación del material, demostrando que el modelo de red neuronal más adecuado es la red de MLP obteniendo el mayor resultado en la capacidad de clasificación. </w:t>
      </w:r>
    </w:p>
    <w:p w14:paraId="6B99201D"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A modo de conclusión, las investigaciones aplicadas a ambientes naturales suelen ser costosas y demandan mucha mano de obra. Por eso, se hace necesaria la creación de modelos que simulen procesos industriales complejos, y la aplicación de redes neuronales en dichos procesos toma más fuerza gracias a su facilidad de aplicación en comparación a otros métodos utilizados, como, por ejemplo, modelos matemáticos para el análisis de variables. Incluso, se puede estudiar la aplicación de ambos métodos como se pretende realizar en el presente proyecto, ayudando con las bases para una futura aplicación de los resultados obtenidos. </w:t>
      </w:r>
    </w:p>
    <w:p w14:paraId="724D45C8" w14:textId="578DD318" w:rsidR="00FA6FD1" w:rsidRDefault="00FA6FD1" w:rsidP="00FA6FD1">
      <w:pPr>
        <w:spacing w:before="240" w:after="240" w:line="360" w:lineRule="auto"/>
        <w:jc w:val="both"/>
        <w:rPr>
          <w:rFonts w:ascii="Times New Roman" w:eastAsia="Times New Roman" w:hAnsi="Times New Roman" w:cs="Times New Roman"/>
          <w:b/>
          <w:bCs/>
          <w:color w:val="000000"/>
          <w:sz w:val="24"/>
          <w:szCs w:val="24"/>
        </w:rPr>
      </w:pPr>
    </w:p>
    <w:p w14:paraId="76E8314F" w14:textId="7F35ED80" w:rsidR="00704C25" w:rsidRPr="00704C25" w:rsidRDefault="00704C25" w:rsidP="008625AA">
      <w:pPr>
        <w:pStyle w:val="Ttulo3"/>
        <w:numPr>
          <w:ilvl w:val="2"/>
          <w:numId w:val="4"/>
        </w:numPr>
        <w:rPr>
          <w:rFonts w:eastAsia="Times New Roman"/>
        </w:rPr>
      </w:pPr>
      <w:bookmarkStart w:id="33" w:name="_Toc119578806"/>
      <w:r>
        <w:rPr>
          <w:rFonts w:eastAsia="Times New Roman"/>
        </w:rPr>
        <w:lastRenderedPageBreak/>
        <w:t>RED NEURONAL PARA SISNTETIZAR Y AGILIZAR PROCESO DE DERIVACIÓN</w:t>
      </w:r>
      <w:bookmarkEnd w:id="33"/>
      <w:r>
        <w:rPr>
          <w:rFonts w:eastAsia="Times New Roman"/>
        </w:rPr>
        <w:t xml:space="preserve"> </w:t>
      </w:r>
    </w:p>
    <w:p w14:paraId="118C4956" w14:textId="61FD3958"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Zhejiang (China),</w:t>
      </w:r>
      <w:r>
        <w:rPr>
          <w:rFonts w:ascii="Times New Roman" w:eastAsia="Times New Roman" w:hAnsi="Times New Roman" w:cs="Times New Roman"/>
          <w:color w:val="000000"/>
          <w:sz w:val="24"/>
          <w:szCs w:val="24"/>
        </w:rPr>
        <w:t xml:space="preserve"> </w:t>
      </w:r>
      <w:r w:rsidR="009C4D56">
        <w:rPr>
          <w:rFonts w:ascii="Times New Roman" w:eastAsia="Times New Roman" w:hAnsi="Times New Roman" w:cs="Times New Roman"/>
          <w:color w:val="000000"/>
          <w:sz w:val="24"/>
          <w:szCs w:val="24"/>
        </w:rPr>
        <w:t xml:space="preserve"> </w:t>
      </w:r>
      <w:proofErr w:type="spellStart"/>
      <w:r w:rsidR="009C4D56">
        <w:rPr>
          <w:rFonts w:ascii="Times New Roman" w:eastAsia="Times New Roman" w:hAnsi="Times New Roman" w:cs="Times New Roman"/>
          <w:color w:val="000000"/>
          <w:sz w:val="24"/>
          <w:szCs w:val="24"/>
        </w:rPr>
        <w:t>Xu</w:t>
      </w:r>
      <w:proofErr w:type="spellEnd"/>
      <w:r w:rsidR="009C4D56">
        <w:rPr>
          <w:rFonts w:ascii="Times New Roman" w:eastAsia="Times New Roman" w:hAnsi="Times New Roman" w:cs="Times New Roman"/>
          <w:color w:val="000000"/>
          <w:sz w:val="24"/>
          <w:szCs w:val="24"/>
        </w:rPr>
        <w:t xml:space="preserve"> et al</w:t>
      </w:r>
      <w:r w:rsidR="002D29E4">
        <w:rPr>
          <w:rFonts w:ascii="Times New Roman" w:eastAsia="Times New Roman" w:hAnsi="Times New Roman" w:cs="Times New Roman"/>
          <w:color w:val="000000"/>
          <w:sz w:val="24"/>
          <w:szCs w:val="24"/>
        </w:rPr>
        <w:t>.</w:t>
      </w:r>
      <w:r w:rsidR="009C4D56">
        <w:rPr>
          <w:rFonts w:ascii="Times New Roman" w:eastAsia="Times New Roman" w:hAnsi="Times New Roman" w:cs="Times New Roman"/>
          <w:color w:val="000000"/>
          <w:sz w:val="24"/>
          <w:szCs w:val="24"/>
        </w:rPr>
        <w:t xml:space="preserve"> </w:t>
      </w:r>
      <w:r w:rsidR="009C4D56">
        <w:rPr>
          <w:rFonts w:ascii="Times New Roman" w:eastAsia="Times New Roman" w:hAnsi="Times New Roman" w:cs="Times New Roman"/>
          <w:color w:val="000000"/>
          <w:sz w:val="24"/>
          <w:szCs w:val="24"/>
        </w:rPr>
        <w:fldChar w:fldCharType="begin" w:fldLock="1"/>
      </w:r>
      <w:r w:rsidR="00777D67">
        <w:rPr>
          <w:rFonts w:ascii="Times New Roman" w:eastAsia="Times New Roman" w:hAnsi="Times New Roman" w:cs="Times New Roman"/>
          <w:color w:val="000000"/>
          <w:sz w:val="24"/>
          <w:szCs w:val="24"/>
        </w:rPr>
        <w:instrText>ADDIN CSL_CITATION {"citationItems":[{"id":"ITEM-1","itemData":{"DOI":"10.1016/j.buildenv.2018.05.012","ISSN":"03601323","abstract":"Effective humidity measuring method is important for humidity monitor, detection and control. There are many humidity sensors mainly utilizing the changes of material characteristics after adsorption (or absorption) of water molecules, which may suffer problems such as high-cost, high-complexity, contamination sensitivity and hysteresis according to their materials. On the other hand, techniques for dry-bulb temperature measuring are relatively more mature. In this study, a novel method to measure the inlet humidity of an evaporator based on dry-bulb temperatures at the inlet and outlet of that evaporator was developed. The variation of humidity can be derived by the variation of dry-bulb temperatures because the heat and mass transfer are highly coupled on the evaporator. The mechanism of this novel humidity measuring method was firstly analyzed. To simplify and accelerate the complex derivation process, artificial neural network (ANN) technology was then adopted and an ANN-based model was developed. When compared to experimental results, the absolute errors of the prediction results of the ANN-based model were lower than 5% (RH), with most of them being lower than 3% (RH), suggesting that this novel method has high accuracy and can be widely used in humidity measurement in air-conditioners and dehumidifiers.","author":[{"dropping-particle":"","family":"Xu","given":"Xiangguo","non-dropping-particle":"","parse-names":false,"suffix":""},{"dropping-particle":"","family":"Huang","given":"Zhiyuan","non-dropping-particle":"","parse-names":false,"suffix":""},{"dropping-particle":"","family":"Zhang","given":"Xiaobo","non-dropping-particle":"","parse-names":false,"suffix":""},{"dropping-particle":"","family":"Li","given":"Zhao","non-dropping-particle":"","parse-names":false,"suffix":""}],"container-title":"Building and Environment","id":"ITEM-1","issue":"May","issued":{"date-parts":[["2018"]]},"page":"181-188","publisher":"Elsevier","title":"A novel humidity measuring method based on dry-bulb temperatures using artificial neural network","type":"article-journal","volume":"139"},"suppress-author":1,"uris":["http://www.mendeley.com/documents/?uuid=93830f6c-2fd3-4f70-bbd9-b63f4f5e2c01"]}],"mendeley":{"formattedCitation":"(2018)","plainTextFormattedCitation":"(2018)","previouslyFormattedCitation":"(2018)"},"properties":{"noteIndex":0},"schema":"https://github.com/citation-style-language/schema/raw/master/csl-citation.json"}</w:instrText>
      </w:r>
      <w:r w:rsidR="009C4D56">
        <w:rPr>
          <w:rFonts w:ascii="Times New Roman" w:eastAsia="Times New Roman" w:hAnsi="Times New Roman" w:cs="Times New Roman"/>
          <w:color w:val="000000"/>
          <w:sz w:val="24"/>
          <w:szCs w:val="24"/>
        </w:rPr>
        <w:fldChar w:fldCharType="separate"/>
      </w:r>
      <w:r w:rsidR="009C4D56" w:rsidRPr="009C4D56">
        <w:rPr>
          <w:rFonts w:ascii="Times New Roman" w:eastAsia="Times New Roman" w:hAnsi="Times New Roman" w:cs="Times New Roman"/>
          <w:noProof/>
          <w:color w:val="000000"/>
          <w:sz w:val="24"/>
          <w:szCs w:val="24"/>
        </w:rPr>
        <w:t>(2018)</w:t>
      </w:r>
      <w:r w:rsidR="009C4D56">
        <w:rPr>
          <w:rFonts w:ascii="Times New Roman" w:eastAsia="Times New Roman" w:hAnsi="Times New Roman" w:cs="Times New Roman"/>
          <w:color w:val="000000"/>
          <w:sz w:val="24"/>
          <w:szCs w:val="24"/>
        </w:rPr>
        <w:fldChar w:fldCharType="end"/>
      </w:r>
      <w:r w:rsidR="006732EC">
        <w:rPr>
          <w:rFonts w:ascii="Times New Roman" w:eastAsia="Times New Roman" w:hAnsi="Times New Roman" w:cs="Times New Roman"/>
          <w:color w:val="000000"/>
          <w:sz w:val="24"/>
          <w:szCs w:val="24"/>
        </w:rPr>
        <w:t>,</w:t>
      </w:r>
      <w:r w:rsidR="009C4D56">
        <w:rPr>
          <w:rFonts w:ascii="Times New Roman" w:eastAsia="Times New Roman" w:hAnsi="Times New Roman" w:cs="Times New Roman"/>
          <w:color w:val="000000"/>
          <w:sz w:val="24"/>
          <w:szCs w:val="24"/>
        </w:rPr>
        <w:t xml:space="preserve"> </w:t>
      </w:r>
      <w:r w:rsidR="006732EC">
        <w:rPr>
          <w:rFonts w:ascii="Times New Roman" w:eastAsia="Times New Roman" w:hAnsi="Times New Roman" w:cs="Times New Roman"/>
          <w:color w:val="000000"/>
          <w:sz w:val="24"/>
          <w:szCs w:val="24"/>
        </w:rPr>
        <w:t>d</w:t>
      </w:r>
      <w:r w:rsidRPr="00740C08">
        <w:rPr>
          <w:rFonts w:ascii="Times New Roman" w:eastAsia="Times New Roman" w:hAnsi="Times New Roman" w:cs="Times New Roman"/>
          <w:color w:val="000000"/>
          <w:sz w:val="24"/>
          <w:szCs w:val="24"/>
        </w:rPr>
        <w:t>esarroll</w:t>
      </w:r>
      <w:r w:rsidR="00956229">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un modelo de red neuronal para sintetizar y agilizar el proceso de derivación basado en un innovador método de sondeo de humedad. Utilizaron diferentes variables como entrada del modelo RNA y como salida, la humedad de abertura del evaporador. Para entrenar la red utilizaron el algoritmo de retro propagación de </w:t>
      </w:r>
      <w:proofErr w:type="spellStart"/>
      <w:r w:rsidRPr="00740C08">
        <w:rPr>
          <w:rFonts w:ascii="Times New Roman" w:eastAsia="Times New Roman" w:hAnsi="Times New Roman" w:cs="Times New Roman"/>
          <w:color w:val="000000"/>
          <w:sz w:val="24"/>
          <w:szCs w:val="24"/>
        </w:rPr>
        <w:t>feedforward</w:t>
      </w:r>
      <w:proofErr w:type="spellEnd"/>
      <w:r w:rsidRPr="00740C08">
        <w:rPr>
          <w:rFonts w:ascii="Times New Roman" w:eastAsia="Times New Roman" w:hAnsi="Times New Roman" w:cs="Times New Roman"/>
          <w:color w:val="000000"/>
          <w:sz w:val="24"/>
          <w:szCs w:val="24"/>
        </w:rPr>
        <w:t xml:space="preserve"> (BP), la cual es usada pródigamente para el entrenamiento de redes neuronales, utilizando también el método de raíz cuadrática media (RMS) para evaluar las configuraciones realizadas seleccionar la más adecuada. Seleccionaron una estructura 4-11-1, obteniendo los valores de error de entrenamiento más bajos entre diferentes configuraciones realizadas con un 1.23%. </w:t>
      </w:r>
    </w:p>
    <w:p w14:paraId="4DE6107A" w14:textId="1B225443" w:rsidR="00FA6FD1" w:rsidRDefault="00FA6FD1" w:rsidP="00FA6FD1">
      <w:pPr>
        <w:spacing w:before="240" w:after="240" w:line="360" w:lineRule="auto"/>
        <w:jc w:val="both"/>
        <w:rPr>
          <w:rFonts w:ascii="Times New Roman" w:eastAsia="Times New Roman" w:hAnsi="Times New Roman" w:cs="Times New Roman"/>
          <w:color w:val="000000"/>
          <w:sz w:val="24"/>
          <w:szCs w:val="24"/>
        </w:rPr>
      </w:pPr>
      <w:r w:rsidRPr="00740C08">
        <w:rPr>
          <w:rFonts w:ascii="Times New Roman" w:eastAsia="Times New Roman" w:hAnsi="Times New Roman" w:cs="Times New Roman"/>
          <w:color w:val="000000"/>
          <w:sz w:val="24"/>
          <w:szCs w:val="24"/>
        </w:rPr>
        <w:t xml:space="preserve">Finalmente, observaron que, si dos parámetros físicos, como son la humedad y la temperatura, están acoplados, se puede obtener uno midiendo el otro. En este caso, se puede obtener la humedad midiendo la temperatura. El modelo de medición de humedad </w:t>
      </w:r>
      <w:r w:rsidR="00AC647A" w:rsidRPr="00740C08">
        <w:rPr>
          <w:rFonts w:ascii="Times New Roman" w:eastAsia="Times New Roman" w:hAnsi="Times New Roman" w:cs="Times New Roman"/>
          <w:color w:val="000000"/>
          <w:sz w:val="24"/>
          <w:szCs w:val="24"/>
        </w:rPr>
        <w:t>fue</w:t>
      </w:r>
      <w:r w:rsidRPr="00740C08">
        <w:rPr>
          <w:rFonts w:ascii="Times New Roman" w:eastAsia="Times New Roman" w:hAnsi="Times New Roman" w:cs="Times New Roman"/>
          <w:color w:val="000000"/>
          <w:sz w:val="24"/>
          <w:szCs w:val="24"/>
        </w:rPr>
        <w:t xml:space="preserve"> adaptado a un evaporador donde el traspaso de calor y masa estaban significativamente ajustados y los sensores de humedad y temperatura fueron reemplazados por el mismo método, teniendo ventajas en costos y estabilidad del sistema.</w:t>
      </w:r>
    </w:p>
    <w:p w14:paraId="16EF07AA" w14:textId="54A2F6C2" w:rsidR="00FA6FD1" w:rsidRDefault="00FA6FD1" w:rsidP="00FA6FD1">
      <w:pPr>
        <w:spacing w:before="240" w:after="240" w:line="360" w:lineRule="auto"/>
        <w:jc w:val="both"/>
        <w:rPr>
          <w:rFonts w:ascii="Times New Roman" w:eastAsia="Times New Roman" w:hAnsi="Times New Roman" w:cs="Times New Roman"/>
          <w:color w:val="000000"/>
          <w:sz w:val="24"/>
          <w:szCs w:val="24"/>
        </w:rPr>
      </w:pPr>
    </w:p>
    <w:p w14:paraId="0AE15E06" w14:textId="08040122" w:rsidR="00704C25" w:rsidRDefault="00704C25" w:rsidP="008625AA">
      <w:pPr>
        <w:pStyle w:val="Ttulo3"/>
        <w:numPr>
          <w:ilvl w:val="2"/>
          <w:numId w:val="4"/>
        </w:numPr>
        <w:rPr>
          <w:rFonts w:eastAsia="Times New Roman"/>
        </w:rPr>
      </w:pPr>
      <w:bookmarkStart w:id="34" w:name="_Toc119578807"/>
      <w:r>
        <w:rPr>
          <w:rFonts w:eastAsia="Times New Roman"/>
        </w:rPr>
        <w:t>RED NEURONAL PARA CUANTIFICACIÓN DE RENDIMIENTO DE FRUTA</w:t>
      </w:r>
      <w:bookmarkEnd w:id="34"/>
    </w:p>
    <w:p w14:paraId="31087C8C" w14:textId="37ADFE2E"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 xml:space="preserve">En </w:t>
      </w:r>
      <w:proofErr w:type="spellStart"/>
      <w:r w:rsidRPr="00740C08">
        <w:rPr>
          <w:rFonts w:ascii="Times New Roman" w:eastAsia="Times New Roman" w:hAnsi="Times New Roman" w:cs="Times New Roman"/>
          <w:b/>
          <w:bCs/>
          <w:color w:val="000000"/>
          <w:sz w:val="24"/>
          <w:szCs w:val="24"/>
        </w:rPr>
        <w:t>Shahrood</w:t>
      </w:r>
      <w:proofErr w:type="spellEnd"/>
      <w:r w:rsidRPr="00740C08">
        <w:rPr>
          <w:rFonts w:ascii="Times New Roman" w:eastAsia="Times New Roman" w:hAnsi="Times New Roman" w:cs="Times New Roman"/>
          <w:b/>
          <w:bCs/>
          <w:color w:val="000000"/>
          <w:sz w:val="24"/>
          <w:szCs w:val="24"/>
        </w:rPr>
        <w:t xml:space="preserve">, provincia de </w:t>
      </w:r>
      <w:proofErr w:type="spellStart"/>
      <w:r w:rsidRPr="00740C08">
        <w:rPr>
          <w:rFonts w:ascii="Times New Roman" w:eastAsia="Times New Roman" w:hAnsi="Times New Roman" w:cs="Times New Roman"/>
          <w:b/>
          <w:bCs/>
          <w:color w:val="000000"/>
          <w:sz w:val="24"/>
          <w:szCs w:val="24"/>
        </w:rPr>
        <w:t>Semnan</w:t>
      </w:r>
      <w:proofErr w:type="spellEnd"/>
      <w:r w:rsidRPr="00740C08">
        <w:rPr>
          <w:rFonts w:ascii="Times New Roman" w:eastAsia="Times New Roman" w:hAnsi="Times New Roman" w:cs="Times New Roman"/>
          <w:b/>
          <w:bCs/>
          <w:color w:val="000000"/>
          <w:sz w:val="24"/>
          <w:szCs w:val="24"/>
        </w:rPr>
        <w:t xml:space="preserve"> (Irá</w:t>
      </w:r>
      <w:r>
        <w:rPr>
          <w:rFonts w:ascii="Times New Roman" w:eastAsia="Times New Roman" w:hAnsi="Times New Roman" w:cs="Times New Roman"/>
          <w:b/>
          <w:bCs/>
          <w:color w:val="000000"/>
          <w:sz w:val="24"/>
          <w:szCs w:val="24"/>
        </w:rPr>
        <w:t>n</w:t>
      </w:r>
      <w:r w:rsidRPr="00740C08">
        <w:rPr>
          <w:rFonts w:ascii="Times New Roman" w:eastAsia="Times New Roman" w:hAnsi="Times New Roman" w:cs="Times New Roman"/>
          <w:b/>
          <w:bCs/>
          <w:color w:val="000000"/>
          <w:sz w:val="24"/>
          <w:szCs w:val="24"/>
        </w:rPr>
        <w:t>),</w:t>
      </w:r>
      <w:r w:rsidRPr="00740C08">
        <w:rPr>
          <w:rFonts w:ascii="Times New Roman" w:eastAsia="Times New Roman" w:hAnsi="Times New Roman" w:cs="Times New Roman"/>
          <w:color w:val="000000"/>
          <w:sz w:val="24"/>
          <w:szCs w:val="24"/>
        </w:rPr>
        <w:t xml:space="preserve"> </w:t>
      </w:r>
      <w:proofErr w:type="spellStart"/>
      <w:r w:rsidR="00777D67">
        <w:rPr>
          <w:rFonts w:ascii="Times New Roman" w:eastAsia="Times New Roman" w:hAnsi="Times New Roman" w:cs="Times New Roman"/>
          <w:color w:val="000000"/>
          <w:sz w:val="24"/>
          <w:szCs w:val="24"/>
        </w:rPr>
        <w:t>Gholipoor</w:t>
      </w:r>
      <w:proofErr w:type="spellEnd"/>
      <w:r w:rsidR="00777D67">
        <w:rPr>
          <w:rFonts w:ascii="Times New Roman" w:eastAsia="Times New Roman" w:hAnsi="Times New Roman" w:cs="Times New Roman"/>
          <w:color w:val="000000"/>
          <w:sz w:val="24"/>
          <w:szCs w:val="24"/>
        </w:rPr>
        <w:t xml:space="preserve"> y </w:t>
      </w:r>
      <w:proofErr w:type="spellStart"/>
      <w:r w:rsidR="00777D67">
        <w:rPr>
          <w:rFonts w:ascii="Times New Roman" w:eastAsia="Times New Roman" w:hAnsi="Times New Roman" w:cs="Times New Roman"/>
          <w:color w:val="000000"/>
          <w:sz w:val="24"/>
          <w:szCs w:val="24"/>
        </w:rPr>
        <w:t>Nadali</w:t>
      </w:r>
      <w:proofErr w:type="spellEnd"/>
      <w:r w:rsidR="00777D67">
        <w:rPr>
          <w:rFonts w:ascii="Times New Roman" w:eastAsia="Times New Roman" w:hAnsi="Times New Roman" w:cs="Times New Roman"/>
          <w:color w:val="000000"/>
          <w:sz w:val="24"/>
          <w:szCs w:val="24"/>
        </w:rPr>
        <w:t xml:space="preserve"> </w:t>
      </w:r>
      <w:r w:rsidR="00777D67">
        <w:rPr>
          <w:rFonts w:ascii="Times New Roman" w:eastAsia="Times New Roman" w:hAnsi="Times New Roman" w:cs="Times New Roman"/>
          <w:color w:val="000000"/>
          <w:sz w:val="24"/>
          <w:szCs w:val="24"/>
        </w:rPr>
        <w:fldChar w:fldCharType="begin" w:fldLock="1"/>
      </w:r>
      <w:r w:rsidR="00777D67">
        <w:rPr>
          <w:rFonts w:ascii="Times New Roman" w:eastAsia="Times New Roman" w:hAnsi="Times New Roman" w:cs="Times New Roman"/>
          <w:color w:val="000000"/>
          <w:sz w:val="24"/>
          <w:szCs w:val="24"/>
        </w:rPr>
        <w:instrText>ADDIN CSL_CITATION {"citationItems":[{"id":"ITEM-1","itemData":{"DOI":"10.1016/j.scienta.2019.02.040","ISSN":"03044238","abstract":"The prediction of pepper fruit yield is one of the most important breeding objectives in agricultural research. So, in this study, the artificial neural network (ANN) was employed to quantify the pepper fruit yield response to traits days from sowing to emergence, days from sowing to flowering initiation, days from sowing to 50% flowering, plant height, canopy width, number of fruits per plant, fruit water content, and reproductive stage duration. In an outdoor experiment in Shahrood, Semnan province, Iran, the seeds of 692 indigenous genotypes of hot pepper (Capsicum annuum L.) were sown to get the data for establishing and testing ANN. The results indicated that ANN with architecture of 8:10:1 achieved the highest accuracy (R 2 = 0.97). Finally, sensitivity analysis was conducted to determine the relative contribution of plant characters to the determination of fruit yield. In terms of relative contribution, they ranked from higher to lower as the fruit number per plant, days from sowing to 50% flowering, days from sowing to flowering initiation, reproductive stage duration, fruit water content, canopy width, days from sowing to emergence, and plant height.","author":[{"dropping-particle":"","family":"Gholipoor","given":"Manoochehr","non-dropping-particle":"","parse-names":false,"suffix":""},{"dropping-particle":"","family":"Nadali","given":"Fathollah","non-dropping-particle":"","parse-names":false,"suffix":""}],"container-title":"Scientia Horticulturae","id":"ITEM-1","issue":"February","issued":{"date-parts":[["2019"]]},"page":"249-253","publisher":"Elsevier","title":"Fruit yield prediction of pepper using artificial neural network","type":"article-journal","volume":"250"},"suppress-author":1,"uris":["http://www.mendeley.com/documents/?uuid=97a9a6dc-764e-4240-8586-210847bb7be9"]}],"mendeley":{"formattedCitation":"(2019)","plainTextFormattedCitation":"(2019)","previouslyFormattedCitation":"(2019)"},"properties":{"noteIndex":0},"schema":"https://github.com/citation-style-language/schema/raw/master/csl-citation.json"}</w:instrText>
      </w:r>
      <w:r w:rsidR="00777D67">
        <w:rPr>
          <w:rFonts w:ascii="Times New Roman" w:eastAsia="Times New Roman" w:hAnsi="Times New Roman" w:cs="Times New Roman"/>
          <w:color w:val="000000"/>
          <w:sz w:val="24"/>
          <w:szCs w:val="24"/>
        </w:rPr>
        <w:fldChar w:fldCharType="separate"/>
      </w:r>
      <w:r w:rsidR="00777D67" w:rsidRPr="00777D67">
        <w:rPr>
          <w:rFonts w:ascii="Times New Roman" w:eastAsia="Times New Roman" w:hAnsi="Times New Roman" w:cs="Times New Roman"/>
          <w:noProof/>
          <w:color w:val="000000"/>
          <w:sz w:val="24"/>
          <w:szCs w:val="24"/>
        </w:rPr>
        <w:t>(2019)</w:t>
      </w:r>
      <w:r w:rsidR="00777D67">
        <w:rPr>
          <w:rFonts w:ascii="Times New Roman" w:eastAsia="Times New Roman" w:hAnsi="Times New Roman" w:cs="Times New Roman"/>
          <w:color w:val="000000"/>
          <w:sz w:val="24"/>
          <w:szCs w:val="24"/>
        </w:rPr>
        <w:fldChar w:fldCharType="end"/>
      </w:r>
      <w:r w:rsidR="00777D67">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utiliz</w:t>
      </w:r>
      <w:r w:rsidR="00777D67">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un modelo de red neuronal artificial con el fin de cuantificar el rendimiento de la fruta de pimiento en diferentes etapas de la producción, altura de la planta, número de frutas por planta, ancho de la planta, contenido de agua dentro de la fruta y la duración de la fase reproductiva. Se usó el modelo de perceptrón multicapa, el cual tiene una gran importancia en la práctica entre varios modelos de redes neuronales. Cada nodo de la red realiza el cálculo de la sumatoria ponderada de sus entradas para luego pasar el resultado a través de una no linealidad que debe ser no creciente y diferenciable. Hallar el número perfecto de nodos y </w:t>
      </w:r>
      <w:r w:rsidRPr="00740C08">
        <w:rPr>
          <w:rFonts w:ascii="Times New Roman" w:eastAsia="Times New Roman" w:hAnsi="Times New Roman" w:cs="Times New Roman"/>
          <w:color w:val="000000"/>
          <w:sz w:val="24"/>
          <w:szCs w:val="24"/>
        </w:rPr>
        <w:lastRenderedPageBreak/>
        <w:t>capas es difícil de encontrar, por lo que se hicieron ensayos de prueba y error, evaluando arquitecturas de 1-8 capas que estarían ocultas y cada capa con un número entre 8-15 nodos.</w:t>
      </w:r>
    </w:p>
    <w:p w14:paraId="2D9ED649" w14:textId="28EF7ABE" w:rsidR="00FA6FD1" w:rsidRDefault="00FA6FD1" w:rsidP="00FA6FD1">
      <w:pPr>
        <w:spacing w:before="240" w:after="240" w:line="360" w:lineRule="auto"/>
        <w:jc w:val="both"/>
        <w:rPr>
          <w:rFonts w:ascii="Times New Roman" w:eastAsia="Times New Roman" w:hAnsi="Times New Roman" w:cs="Times New Roman"/>
          <w:color w:val="000000"/>
          <w:sz w:val="24"/>
          <w:szCs w:val="24"/>
        </w:rPr>
      </w:pPr>
      <w:r w:rsidRPr="00740C08">
        <w:rPr>
          <w:rFonts w:ascii="Times New Roman" w:eastAsia="Times New Roman" w:hAnsi="Times New Roman" w:cs="Times New Roman"/>
          <w:color w:val="000000"/>
          <w:sz w:val="24"/>
          <w:szCs w:val="24"/>
        </w:rPr>
        <w:t>Finalmente, los resultados obtenidos de las predicciones hechas por la RNA para datos procesados y sin procesar, mostraron una precisión mayor con los datos sin procesamiento previo, aunque también se pudo observar que la arquitectura de la red tiende a afectar la idoneidad del entrenamiento y la precisión de los resultados, dejando la puerta abierta a futuros estudios que puedan modificar el modelo existente para que mejor el porcentaje de precisión mostrado. </w:t>
      </w:r>
    </w:p>
    <w:p w14:paraId="064481A6" w14:textId="0D2E80BE" w:rsidR="000F28AD" w:rsidRDefault="000F28AD" w:rsidP="00FA6FD1">
      <w:pPr>
        <w:spacing w:before="240" w:after="240" w:line="360" w:lineRule="auto"/>
        <w:jc w:val="both"/>
        <w:rPr>
          <w:rFonts w:ascii="Times New Roman" w:eastAsia="Times New Roman" w:hAnsi="Times New Roman" w:cs="Times New Roman"/>
          <w:color w:val="000000"/>
          <w:sz w:val="24"/>
          <w:szCs w:val="24"/>
        </w:rPr>
      </w:pPr>
    </w:p>
    <w:p w14:paraId="4C0DBEC8" w14:textId="7648E8E8" w:rsidR="000F28AD" w:rsidRDefault="000F28AD" w:rsidP="008625AA">
      <w:pPr>
        <w:pStyle w:val="Ttulo3"/>
        <w:numPr>
          <w:ilvl w:val="2"/>
          <w:numId w:val="4"/>
        </w:numPr>
        <w:rPr>
          <w:rFonts w:eastAsia="Times New Roman"/>
        </w:rPr>
      </w:pPr>
      <w:bookmarkStart w:id="35" w:name="_Toc119578808"/>
      <w:r>
        <w:rPr>
          <w:rFonts w:eastAsia="Times New Roman"/>
        </w:rPr>
        <w:t>COMBIANCION DE REDES NEURONALES CON FUNCIÓN SIGMOIDAL</w:t>
      </w:r>
      <w:bookmarkEnd w:id="35"/>
      <w:r>
        <w:rPr>
          <w:rFonts w:eastAsia="Times New Roman"/>
        </w:rPr>
        <w:t xml:space="preserve"> </w:t>
      </w:r>
    </w:p>
    <w:p w14:paraId="778E990E" w14:textId="4A8DCBD8" w:rsidR="00D71068" w:rsidRPr="00740C08" w:rsidRDefault="00D71068" w:rsidP="00D7106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CDMX (México),</w:t>
      </w:r>
      <w:r w:rsidRPr="00740C08">
        <w:rPr>
          <w:rFonts w:ascii="Times New Roman" w:eastAsia="Times New Roman" w:hAnsi="Times New Roman" w:cs="Times New Roman"/>
          <w:color w:val="000000"/>
          <w:sz w:val="24"/>
          <w:szCs w:val="24"/>
        </w:rPr>
        <w:t xml:space="preserve"> </w:t>
      </w:r>
      <w:r w:rsidR="00777D67">
        <w:rPr>
          <w:rFonts w:ascii="Times New Roman" w:eastAsia="Times New Roman" w:hAnsi="Times New Roman" w:cs="Times New Roman"/>
          <w:color w:val="000000"/>
          <w:sz w:val="24"/>
          <w:szCs w:val="24"/>
        </w:rPr>
        <w:t xml:space="preserve"> Ballesteros et al</w:t>
      </w:r>
      <w:r w:rsidR="002D29E4">
        <w:rPr>
          <w:rFonts w:ascii="Times New Roman" w:eastAsia="Times New Roman" w:hAnsi="Times New Roman" w:cs="Times New Roman"/>
          <w:color w:val="000000"/>
          <w:sz w:val="24"/>
          <w:szCs w:val="24"/>
        </w:rPr>
        <w:t>.</w:t>
      </w:r>
      <w:r w:rsidR="00777D67">
        <w:rPr>
          <w:rFonts w:ascii="Times New Roman" w:eastAsia="Times New Roman" w:hAnsi="Times New Roman" w:cs="Times New Roman"/>
          <w:color w:val="000000"/>
          <w:sz w:val="24"/>
          <w:szCs w:val="24"/>
        </w:rPr>
        <w:t xml:space="preserve"> </w:t>
      </w:r>
      <w:r w:rsidR="00777D67">
        <w:rPr>
          <w:rFonts w:ascii="Times New Roman" w:eastAsia="Times New Roman" w:hAnsi="Times New Roman" w:cs="Times New Roman"/>
          <w:color w:val="000000"/>
          <w:sz w:val="24"/>
          <w:szCs w:val="24"/>
        </w:rPr>
        <w:fldChar w:fldCharType="begin" w:fldLock="1"/>
      </w:r>
      <w:r w:rsidR="00777D67">
        <w:rPr>
          <w:rFonts w:ascii="Times New Roman" w:eastAsia="Times New Roman" w:hAnsi="Times New Roman" w:cs="Times New Roman"/>
          <w:color w:val="000000"/>
          <w:sz w:val="24"/>
          <w:szCs w:val="24"/>
        </w:rPr>
        <w:instrText>ADDIN CSL_CITATION {"citationItems":[{"id":"ITEM-1","itemData":{"DOI":"10.1016/j.ifacol.2019.11.784","ISSN":"24058963","abstract":"In this paper, a non parametric identifier for homogeneous nonlinear systems affine in the input is proposed. The identification algorithm is based on the neural networks using sigmoidal activation functions. The learning algorithm is derived by means of Lyapunov function method and homogeneity theory. A numerical example demonstrates the performance of the proposed identifier.","author":[{"dropping-particle":"","family":"Ballesteros","given":"Mariana","non-dropping-particle":"","parse-names":false,"suffix":""},{"dropping-particle":"","family":"Polyakov","given":"Andrey","non-dropping-particle":"","parse-names":false,"suffix":""},{"dropping-particle":"","family":"Efimov","given":"Denis","non-dropping-particle":"","parse-names":false,"suffix":""},{"dropping-particle":"","family":"Chairez","given":"Isaac","non-dropping-particle":"","parse-names":false,"suffix":""},{"dropping-particle":"","family":"Poznyak","given":"Alexander","non-dropping-particle":"","parse-names":false,"suffix":""}],"container-title":"IFAC-PapersOnLine","id":"ITEM-1","issue":"16","issued":{"date-parts":[["2019"]]},"page":"233-238","publisher":"Elsevier Ltd","title":"Differential neural network identification for homogeneous dynamical systems","type":"article-journal","volume":"52"},"suppress-author":1,"uris":["http://www.mendeley.com/documents/?uuid=434a9e97-ae75-403c-83df-2b8362adc017"]}],"mendeley":{"formattedCitation":"(2019)","plainTextFormattedCitation":"(2019)","previouslyFormattedCitation":"(2019)"},"properties":{"noteIndex":0},"schema":"https://github.com/citation-style-language/schema/raw/master/csl-citation.json"}</w:instrText>
      </w:r>
      <w:r w:rsidR="00777D67">
        <w:rPr>
          <w:rFonts w:ascii="Times New Roman" w:eastAsia="Times New Roman" w:hAnsi="Times New Roman" w:cs="Times New Roman"/>
          <w:color w:val="000000"/>
          <w:sz w:val="24"/>
          <w:szCs w:val="24"/>
        </w:rPr>
        <w:fldChar w:fldCharType="separate"/>
      </w:r>
      <w:r w:rsidR="00777D67" w:rsidRPr="00777D67">
        <w:rPr>
          <w:rFonts w:ascii="Times New Roman" w:eastAsia="Times New Roman" w:hAnsi="Times New Roman" w:cs="Times New Roman"/>
          <w:noProof/>
          <w:color w:val="000000"/>
          <w:sz w:val="24"/>
          <w:szCs w:val="24"/>
        </w:rPr>
        <w:t>(2019)</w:t>
      </w:r>
      <w:r w:rsidR="00777D67">
        <w:rPr>
          <w:rFonts w:ascii="Times New Roman" w:eastAsia="Times New Roman" w:hAnsi="Times New Roman" w:cs="Times New Roman"/>
          <w:color w:val="000000"/>
          <w:sz w:val="24"/>
          <w:szCs w:val="24"/>
        </w:rPr>
        <w:fldChar w:fldCharType="end"/>
      </w:r>
      <w:r w:rsidR="00777D67">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combina</w:t>
      </w:r>
      <w:r w:rsidR="00777D67">
        <w:rPr>
          <w:rFonts w:ascii="Times New Roman" w:eastAsia="Times New Roman" w:hAnsi="Times New Roman" w:cs="Times New Roman"/>
          <w:color w:val="000000"/>
          <w:sz w:val="24"/>
          <w:szCs w:val="24"/>
        </w:rPr>
        <w:t>ron</w:t>
      </w:r>
      <w:r w:rsidRPr="00740C08">
        <w:rPr>
          <w:rFonts w:ascii="Times New Roman" w:eastAsia="Times New Roman" w:hAnsi="Times New Roman" w:cs="Times New Roman"/>
          <w:color w:val="000000"/>
          <w:sz w:val="24"/>
          <w:szCs w:val="24"/>
        </w:rPr>
        <w:t xml:space="preserve"> las redes neuronales y funciones de activación sigmoidal con el fin de crear un algoritmo para la identificación no paramétrica de sistemas no lineales homogéneos. Para la obtención del algoritmo de aprendizaje utilizan el método de función de </w:t>
      </w:r>
      <w:proofErr w:type="spellStart"/>
      <w:r w:rsidRPr="00740C08">
        <w:rPr>
          <w:rFonts w:ascii="Times New Roman" w:eastAsia="Times New Roman" w:hAnsi="Times New Roman" w:cs="Times New Roman"/>
          <w:color w:val="000000"/>
          <w:sz w:val="24"/>
          <w:szCs w:val="24"/>
        </w:rPr>
        <w:t>Lyapunov</w:t>
      </w:r>
      <w:proofErr w:type="spellEnd"/>
      <w:r w:rsidRPr="00740C08">
        <w:rPr>
          <w:rFonts w:ascii="Times New Roman" w:eastAsia="Times New Roman" w:hAnsi="Times New Roman" w:cs="Times New Roman"/>
          <w:color w:val="000000"/>
          <w:sz w:val="24"/>
          <w:szCs w:val="24"/>
        </w:rPr>
        <w:t xml:space="preserve"> y la teoría de la homogeneidad. En este estudio se desarrollan redes neuronales diferenciales (DNN) identificadoras para aplicarlas a sistemas de control con cierta incertidumbre homogénea estándar afín. La convergencia la aprueban a base de teoría y la precisión se evalúa por medio de simuladores numéricos para un modelo homogéneo. La principal incógnita a saber es el grado de homogeneidad para el diseño del identificador DNN homogéneo, incógnita que aún se encuentra en estudio. </w:t>
      </w:r>
    </w:p>
    <w:p w14:paraId="220366E1" w14:textId="1ADF9C34" w:rsidR="00D71068" w:rsidRDefault="00D71068" w:rsidP="00FA6FD1">
      <w:pPr>
        <w:spacing w:before="240" w:after="240" w:line="360" w:lineRule="auto"/>
        <w:jc w:val="both"/>
        <w:rPr>
          <w:rFonts w:ascii="Times New Roman" w:eastAsia="Times New Roman" w:hAnsi="Times New Roman" w:cs="Times New Roman"/>
          <w:sz w:val="24"/>
          <w:szCs w:val="24"/>
        </w:rPr>
      </w:pPr>
    </w:p>
    <w:p w14:paraId="0F78298C" w14:textId="71D2F118" w:rsidR="000F28AD" w:rsidRPr="00740C08" w:rsidRDefault="000F28AD" w:rsidP="008625AA">
      <w:pPr>
        <w:pStyle w:val="Ttulo3"/>
        <w:numPr>
          <w:ilvl w:val="2"/>
          <w:numId w:val="4"/>
        </w:numPr>
        <w:rPr>
          <w:rFonts w:eastAsia="Times New Roman"/>
        </w:rPr>
      </w:pPr>
      <w:bookmarkStart w:id="36" w:name="_Toc119578809"/>
      <w:r>
        <w:rPr>
          <w:rFonts w:eastAsia="Times New Roman"/>
        </w:rPr>
        <w:t>RED NEURONAL DE PICOS</w:t>
      </w:r>
      <w:bookmarkEnd w:id="36"/>
      <w:r>
        <w:rPr>
          <w:rFonts w:eastAsia="Times New Roman"/>
        </w:rPr>
        <w:t xml:space="preserve"> </w:t>
      </w:r>
    </w:p>
    <w:p w14:paraId="69F95858" w14:textId="08F5591A"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 xml:space="preserve">En Londres (UK), </w:t>
      </w:r>
      <w:r w:rsidR="00777D67">
        <w:rPr>
          <w:rFonts w:ascii="Times New Roman" w:eastAsia="Times New Roman" w:hAnsi="Times New Roman" w:cs="Times New Roman"/>
          <w:color w:val="000000"/>
          <w:sz w:val="24"/>
          <w:szCs w:val="24"/>
        </w:rPr>
        <w:t>Al-</w:t>
      </w:r>
      <w:proofErr w:type="spellStart"/>
      <w:r w:rsidR="00777D67">
        <w:rPr>
          <w:rFonts w:ascii="Times New Roman" w:eastAsia="Times New Roman" w:hAnsi="Times New Roman" w:cs="Times New Roman"/>
          <w:color w:val="000000"/>
          <w:sz w:val="24"/>
          <w:szCs w:val="24"/>
        </w:rPr>
        <w:t>Jamali</w:t>
      </w:r>
      <w:proofErr w:type="spellEnd"/>
      <w:r w:rsidR="00777D67">
        <w:rPr>
          <w:rFonts w:ascii="Times New Roman" w:eastAsia="Times New Roman" w:hAnsi="Times New Roman" w:cs="Times New Roman"/>
          <w:color w:val="000000"/>
          <w:sz w:val="24"/>
          <w:szCs w:val="24"/>
        </w:rPr>
        <w:t xml:space="preserve"> y Al-</w:t>
      </w:r>
      <w:proofErr w:type="spellStart"/>
      <w:r w:rsidR="00777D67">
        <w:rPr>
          <w:rFonts w:ascii="Times New Roman" w:eastAsia="Times New Roman" w:hAnsi="Times New Roman" w:cs="Times New Roman"/>
          <w:color w:val="000000"/>
          <w:sz w:val="24"/>
          <w:szCs w:val="24"/>
        </w:rPr>
        <w:t>Raweshidy</w:t>
      </w:r>
      <w:proofErr w:type="spellEnd"/>
      <w:r w:rsidR="00777D67">
        <w:rPr>
          <w:rFonts w:ascii="Times New Roman" w:eastAsia="Times New Roman" w:hAnsi="Times New Roman" w:cs="Times New Roman"/>
          <w:color w:val="000000"/>
          <w:sz w:val="24"/>
          <w:szCs w:val="24"/>
        </w:rPr>
        <w:t xml:space="preserve"> </w:t>
      </w:r>
      <w:r w:rsidR="00777D67">
        <w:rPr>
          <w:rFonts w:ascii="Times New Roman" w:eastAsia="Times New Roman" w:hAnsi="Times New Roman" w:cs="Times New Roman"/>
          <w:color w:val="000000"/>
          <w:sz w:val="24"/>
          <w:szCs w:val="24"/>
        </w:rPr>
        <w:fldChar w:fldCharType="begin" w:fldLock="1"/>
      </w:r>
      <w:r w:rsidR="00777D67">
        <w:rPr>
          <w:rFonts w:ascii="Times New Roman" w:eastAsia="Times New Roman" w:hAnsi="Times New Roman" w:cs="Times New Roman"/>
          <w:color w:val="000000"/>
          <w:sz w:val="24"/>
          <w:szCs w:val="24"/>
        </w:rPr>
        <w:instrText>ADDIN CSL_CITATION {"citationItems":[{"id":"ITEM-1","itemData":{"DOI":"10.1109/ACCESS.2020.2984311","ISSN":"21693536","abstract":"The utilization of conventional modeling strategies in the identification and control of a nonlinear dynamical system suffers from some weaknesses. These include absence of precise, conventional knowledge about the system, a high degree of uncertainty, strongly nonlinear and time-varying behavior. In this paper, a modified training algorithm for the identification and control of a nonlinear system using a soft-computing approach is proposed. Specifically, a modified structure of the Elman neural network with spike neural networks is proposed. This modified structure includes self-feedback, which provides a dynamic trace of the training algorithm. This self-feedback has weights, which can be trained during the training process. The simulation results show that the modified structure with the modified training algorithm is capable of the identification and control of a dynamic system in a more robust manor than when solely applying the other types of neural networks by 70% in terms of minimization of the percentage of error.","author":[{"dropping-particle":"","family":"Al-Jamali","given":"Nadia Adnan Shiltagh","non-dropping-particle":"","parse-names":false,"suffix":""},{"dropping-particle":"","family":"Al-Raweshidy","given":"Hamed S.","non-dropping-particle":"","parse-names":false,"suffix":""}],"container-title":"IEEE Access","id":"ITEM-1","issued":{"date-parts":[["2020"]]},"page":"61246-61254","title":"Modified Elman Spike Neural Network for Identification and Control of Dynamic System","type":"article-journal","volume":"8"},"suppress-author":1,"uris":["http://www.mendeley.com/documents/?uuid=cc978cc4-ee30-4d41-a35e-a2a17b2852d1"]}],"mendeley":{"formattedCitation":"(2020)","plainTextFormattedCitation":"(2020)","previouslyFormattedCitation":"(2020)"},"properties":{"noteIndex":0},"schema":"https://github.com/citation-style-language/schema/raw/master/csl-citation.json"}</w:instrText>
      </w:r>
      <w:r w:rsidR="00777D67">
        <w:rPr>
          <w:rFonts w:ascii="Times New Roman" w:eastAsia="Times New Roman" w:hAnsi="Times New Roman" w:cs="Times New Roman"/>
          <w:color w:val="000000"/>
          <w:sz w:val="24"/>
          <w:szCs w:val="24"/>
        </w:rPr>
        <w:fldChar w:fldCharType="separate"/>
      </w:r>
      <w:r w:rsidR="00777D67" w:rsidRPr="00777D67">
        <w:rPr>
          <w:rFonts w:ascii="Times New Roman" w:eastAsia="Times New Roman" w:hAnsi="Times New Roman" w:cs="Times New Roman"/>
          <w:noProof/>
          <w:color w:val="000000"/>
          <w:sz w:val="24"/>
          <w:szCs w:val="24"/>
        </w:rPr>
        <w:t>(2020)</w:t>
      </w:r>
      <w:r w:rsidR="00777D67">
        <w:rPr>
          <w:rFonts w:ascii="Times New Roman" w:eastAsia="Times New Roman" w:hAnsi="Times New Roman" w:cs="Times New Roman"/>
          <w:color w:val="000000"/>
          <w:sz w:val="24"/>
          <w:szCs w:val="24"/>
        </w:rPr>
        <w:fldChar w:fldCharType="end"/>
      </w:r>
      <w:r w:rsidR="00777D67">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propus</w:t>
      </w:r>
      <w:r w:rsidR="00777D67">
        <w:rPr>
          <w:rFonts w:ascii="Times New Roman" w:eastAsia="Times New Roman" w:hAnsi="Times New Roman" w:cs="Times New Roman"/>
          <w:color w:val="000000"/>
          <w:sz w:val="24"/>
          <w:szCs w:val="24"/>
        </w:rPr>
        <w:t>ieron</w:t>
      </w:r>
      <w:r w:rsidRPr="00740C08">
        <w:rPr>
          <w:rFonts w:ascii="Times New Roman" w:eastAsia="Times New Roman" w:hAnsi="Times New Roman" w:cs="Times New Roman"/>
          <w:color w:val="000000"/>
          <w:sz w:val="24"/>
          <w:szCs w:val="24"/>
        </w:rPr>
        <w:t xml:space="preserve"> una estructura denominada red neuronal de picos de </w:t>
      </w:r>
      <w:proofErr w:type="spellStart"/>
      <w:r w:rsidRPr="00740C08">
        <w:rPr>
          <w:rFonts w:ascii="Times New Roman" w:eastAsia="Times New Roman" w:hAnsi="Times New Roman" w:cs="Times New Roman"/>
          <w:color w:val="000000"/>
          <w:sz w:val="24"/>
          <w:szCs w:val="24"/>
        </w:rPr>
        <w:t>Elman</w:t>
      </w:r>
      <w:proofErr w:type="spellEnd"/>
      <w:r w:rsidRPr="00740C08">
        <w:rPr>
          <w:rFonts w:ascii="Times New Roman" w:eastAsia="Times New Roman" w:hAnsi="Times New Roman" w:cs="Times New Roman"/>
          <w:color w:val="000000"/>
          <w:sz w:val="24"/>
          <w:szCs w:val="24"/>
        </w:rPr>
        <w:t xml:space="preserve"> modificada MESNN, dicha propuesta se basó en la red neuronal </w:t>
      </w:r>
      <w:proofErr w:type="spellStart"/>
      <w:r w:rsidRPr="00740C08">
        <w:rPr>
          <w:rFonts w:ascii="Times New Roman" w:eastAsia="Times New Roman" w:hAnsi="Times New Roman" w:cs="Times New Roman"/>
          <w:color w:val="000000"/>
          <w:sz w:val="24"/>
          <w:szCs w:val="24"/>
        </w:rPr>
        <w:t>Elman</w:t>
      </w:r>
      <w:proofErr w:type="spellEnd"/>
      <w:r w:rsidRPr="00740C08">
        <w:rPr>
          <w:rFonts w:ascii="Times New Roman" w:eastAsia="Times New Roman" w:hAnsi="Times New Roman" w:cs="Times New Roman"/>
          <w:color w:val="000000"/>
          <w:sz w:val="24"/>
          <w:szCs w:val="24"/>
        </w:rPr>
        <w:t xml:space="preserve"> </w:t>
      </w:r>
      <w:proofErr w:type="spellStart"/>
      <w:r w:rsidRPr="00740C08">
        <w:rPr>
          <w:rFonts w:ascii="Times New Roman" w:eastAsia="Times New Roman" w:hAnsi="Times New Roman" w:cs="Times New Roman"/>
          <w:color w:val="000000"/>
          <w:sz w:val="24"/>
          <w:szCs w:val="24"/>
        </w:rPr>
        <w:t>Spike</w:t>
      </w:r>
      <w:proofErr w:type="spellEnd"/>
      <w:r w:rsidRPr="00740C08">
        <w:rPr>
          <w:rFonts w:ascii="Times New Roman" w:eastAsia="Times New Roman" w:hAnsi="Times New Roman" w:cs="Times New Roman"/>
          <w:color w:val="000000"/>
          <w:sz w:val="24"/>
          <w:szCs w:val="24"/>
        </w:rPr>
        <w:t xml:space="preserve">, adicionando a esta, redes neuronales de picos, los cuales emulan el comportamiento sináptico de las neuronas reales. Del mismo modo se desarrolló </w:t>
      </w:r>
      <w:r w:rsidRPr="00740C08">
        <w:rPr>
          <w:rFonts w:ascii="Times New Roman" w:eastAsia="Times New Roman" w:hAnsi="Times New Roman" w:cs="Times New Roman"/>
          <w:color w:val="000000"/>
          <w:sz w:val="24"/>
          <w:szCs w:val="24"/>
        </w:rPr>
        <w:lastRenderedPageBreak/>
        <w:t xml:space="preserve">un algoritmo de entrenamiento. Ambos desarrollos tienen como finalidad realizar la identificación y control de sistemas dinámicos, cabe mencionar que una de las características presente en el modelo modificado que se propuso, es la capacidad de </w:t>
      </w:r>
      <w:proofErr w:type="spellStart"/>
      <w:r w:rsidRPr="00740C08">
        <w:rPr>
          <w:rFonts w:ascii="Times New Roman" w:eastAsia="Times New Roman" w:hAnsi="Times New Roman" w:cs="Times New Roman"/>
          <w:color w:val="000000"/>
          <w:sz w:val="24"/>
          <w:szCs w:val="24"/>
        </w:rPr>
        <w:t>auto-retroalimentación</w:t>
      </w:r>
      <w:proofErr w:type="spellEnd"/>
      <w:r w:rsidRPr="00740C08">
        <w:rPr>
          <w:rFonts w:ascii="Times New Roman" w:eastAsia="Times New Roman" w:hAnsi="Times New Roman" w:cs="Times New Roman"/>
          <w:color w:val="000000"/>
          <w:sz w:val="24"/>
          <w:szCs w:val="24"/>
        </w:rPr>
        <w:t>. </w:t>
      </w:r>
    </w:p>
    <w:p w14:paraId="1DBF19CA"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 xml:space="preserve">La estructura que se propuso, está conformada por cuatro capas, distribuidas de la siguiente manera: una capa de entrada, una capa de contexto, una capa invisible y una capa de salida. MESNN tiene </w:t>
      </w:r>
      <w:proofErr w:type="spellStart"/>
      <w:r w:rsidRPr="00740C08">
        <w:rPr>
          <w:rFonts w:ascii="Times New Roman" w:eastAsia="Times New Roman" w:hAnsi="Times New Roman" w:cs="Times New Roman"/>
          <w:color w:val="000000"/>
          <w:sz w:val="24"/>
          <w:szCs w:val="24"/>
        </w:rPr>
        <w:t>auto-retroalimentación</w:t>
      </w:r>
      <w:proofErr w:type="spellEnd"/>
      <w:r w:rsidRPr="00740C08">
        <w:rPr>
          <w:rFonts w:ascii="Times New Roman" w:eastAsia="Times New Roman" w:hAnsi="Times New Roman" w:cs="Times New Roman"/>
          <w:color w:val="000000"/>
          <w:sz w:val="24"/>
          <w:szCs w:val="24"/>
        </w:rPr>
        <w:t xml:space="preserve"> con ganancia variable en la capa de contexto, mientras que la retroalimentación de la capa invisible a la capa de contexto tiene pesos de retroalimentación, los cuales son adaptativos durante el proceso de formación. El proceso de entrenamiento evidencia una aceleración en el proceso de entrenamiento, gracias a los criterios de pico, así solamente se hace necesario realizar la actualización de los nodos activos que alcancen el valor del umbral.</w:t>
      </w:r>
    </w:p>
    <w:p w14:paraId="474D0A7D"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En la ejecución de este trabajo, se realizaron simulaciones utilizando datos reales divididos entre un conjunto para el entrenamiento y otro conjunto para realizar las pruebas, utilizando el simulador MATLAB. Durante el proceso de entrenamiento se evidenció que MESNN alcanza el objetivo de error en un menor tiempo, en comparación con ENN (</w:t>
      </w:r>
      <w:proofErr w:type="spellStart"/>
      <w:r w:rsidRPr="00740C08">
        <w:rPr>
          <w:rFonts w:ascii="Times New Roman" w:eastAsia="Times New Roman" w:hAnsi="Times New Roman" w:cs="Times New Roman"/>
          <w:color w:val="000000"/>
          <w:sz w:val="24"/>
          <w:szCs w:val="24"/>
        </w:rPr>
        <w:t>Elman</w:t>
      </w:r>
      <w:proofErr w:type="spellEnd"/>
      <w:r w:rsidRPr="00740C08">
        <w:rPr>
          <w:rFonts w:ascii="Times New Roman" w:eastAsia="Times New Roman" w:hAnsi="Times New Roman" w:cs="Times New Roman"/>
          <w:color w:val="000000"/>
          <w:sz w:val="24"/>
          <w:szCs w:val="24"/>
        </w:rPr>
        <w:t xml:space="preserve"> Neural Network) y SNN (</w:t>
      </w:r>
      <w:proofErr w:type="spellStart"/>
      <w:r w:rsidRPr="00740C08">
        <w:rPr>
          <w:rFonts w:ascii="Times New Roman" w:eastAsia="Times New Roman" w:hAnsi="Times New Roman" w:cs="Times New Roman"/>
          <w:color w:val="000000"/>
          <w:sz w:val="24"/>
          <w:szCs w:val="24"/>
        </w:rPr>
        <w:t>Spiking</w:t>
      </w:r>
      <w:proofErr w:type="spellEnd"/>
      <w:r w:rsidRPr="00740C08">
        <w:rPr>
          <w:rFonts w:ascii="Times New Roman" w:eastAsia="Times New Roman" w:hAnsi="Times New Roman" w:cs="Times New Roman"/>
          <w:color w:val="000000"/>
          <w:sz w:val="24"/>
          <w:szCs w:val="24"/>
        </w:rPr>
        <w:t xml:space="preserve"> Neural Network). Basándose en la fórmula general para el cálculo de porcentaje de error, se tiene que MESNN mejora en un 70% en comparación con ENN en cuanto a la minimización del error.</w:t>
      </w:r>
    </w:p>
    <w:p w14:paraId="71982869"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Como conclusión, se tiene que: en cuanto a la identificación de sistemas dinámicos por medio de redes neuronales artificiales se tiene que el modelo propuesto en este estudio tiene una precisión mayor en comparación con los modelos ENN y SNN, debido, precisamente a que el MESNN aprovecha y combina las virtudes de precisión que tiene SNN y la estructura de ENN en la fase de entrenamiento.</w:t>
      </w:r>
    </w:p>
    <w:p w14:paraId="5673BC37"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p>
    <w:p w14:paraId="39095E7D" w14:textId="08347C5E" w:rsidR="00FA6FD1" w:rsidRPr="000F28AD" w:rsidRDefault="000F28AD" w:rsidP="008625AA">
      <w:pPr>
        <w:pStyle w:val="Ttulo3"/>
        <w:numPr>
          <w:ilvl w:val="2"/>
          <w:numId w:val="4"/>
        </w:numPr>
      </w:pPr>
      <w:bookmarkStart w:id="37" w:name="_Toc119578810"/>
      <w:r>
        <w:lastRenderedPageBreak/>
        <w:t>IDENTIFICACIÓN DE MODELOS DINÁMICOS POR RED NEURONAL</w:t>
      </w:r>
      <w:bookmarkEnd w:id="37"/>
    </w:p>
    <w:p w14:paraId="46D7B62B" w14:textId="3319952E" w:rsidR="00740C08" w:rsidRDefault="00740C08" w:rsidP="00740C08">
      <w:pPr>
        <w:spacing w:before="240" w:after="240" w:line="360" w:lineRule="auto"/>
        <w:jc w:val="both"/>
        <w:rPr>
          <w:rFonts w:ascii="Times New Roman" w:eastAsia="Times New Roman" w:hAnsi="Times New Roman" w:cs="Times New Roman"/>
          <w:color w:val="000000"/>
          <w:sz w:val="24"/>
          <w:szCs w:val="24"/>
        </w:rPr>
      </w:pPr>
      <w:r w:rsidRPr="00740C08">
        <w:rPr>
          <w:rFonts w:ascii="Times New Roman" w:eastAsia="Times New Roman" w:hAnsi="Times New Roman" w:cs="Times New Roman"/>
          <w:b/>
          <w:bCs/>
          <w:color w:val="000000"/>
          <w:sz w:val="24"/>
          <w:szCs w:val="24"/>
        </w:rPr>
        <w:t xml:space="preserve">En Nueva Delhi (India), </w:t>
      </w:r>
      <w:r w:rsidR="00777D67">
        <w:rPr>
          <w:rFonts w:ascii="Times New Roman" w:eastAsia="Times New Roman" w:hAnsi="Times New Roman" w:cs="Times New Roman"/>
          <w:color w:val="000000"/>
          <w:sz w:val="24"/>
          <w:szCs w:val="24"/>
        </w:rPr>
        <w:t xml:space="preserve">Kumar y </w:t>
      </w:r>
      <w:proofErr w:type="spellStart"/>
      <w:r w:rsidR="00777D67">
        <w:rPr>
          <w:rFonts w:ascii="Times New Roman" w:eastAsia="Times New Roman" w:hAnsi="Times New Roman" w:cs="Times New Roman"/>
          <w:color w:val="000000"/>
          <w:sz w:val="24"/>
          <w:szCs w:val="24"/>
        </w:rPr>
        <w:t>Srivastava</w:t>
      </w:r>
      <w:proofErr w:type="spellEnd"/>
      <w:r w:rsidR="00777D67">
        <w:rPr>
          <w:rFonts w:ascii="Times New Roman" w:eastAsia="Times New Roman" w:hAnsi="Times New Roman" w:cs="Times New Roman"/>
          <w:color w:val="000000"/>
          <w:sz w:val="24"/>
          <w:szCs w:val="24"/>
        </w:rPr>
        <w:t xml:space="preserve"> </w:t>
      </w:r>
      <w:r w:rsidR="00777D67">
        <w:rPr>
          <w:rFonts w:ascii="Times New Roman" w:eastAsia="Times New Roman" w:hAnsi="Times New Roman" w:cs="Times New Roman"/>
          <w:color w:val="000000"/>
          <w:sz w:val="24"/>
          <w:szCs w:val="24"/>
        </w:rPr>
        <w:fldChar w:fldCharType="begin" w:fldLock="1"/>
      </w:r>
      <w:r w:rsidR="00777D67">
        <w:rPr>
          <w:rFonts w:ascii="Times New Roman" w:eastAsia="Times New Roman" w:hAnsi="Times New Roman" w:cs="Times New Roman"/>
          <w:color w:val="000000"/>
          <w:sz w:val="24"/>
          <w:szCs w:val="24"/>
        </w:rPr>
        <w:instrText>ADDIN CSL_CITATION {"citationItems":[{"id":"ITEM-1","itemData":{"DOI":"10.1016/j.isatra.2019.08.032","ISSN":"00190578","PMID":"31472936","abstract":"This paper proposes an Externally Recurrent Neural Network (ERNN) for approximating the unknown dynamics of complex nonlinear systems and time series prediction. The proposed model utilizes the present as well as delayed values of the system outputs as well as of the external input. The weight update equations are tested for their boundedness by applying the Lyapunov stability method. Further, the error convergence proof is also given. The proposed model is put to test by considering various nonlinear examples and its performance is also compared with other state of the art methods. The results obtained in the present study indicate that the method is efficient and has provided accurate results.","author":[{"dropping-particle":"","family":"Kumar","given":"Rajesh","non-dropping-particle":"","parse-names":false,"suffix":""},{"dropping-particle":"","family":"Srivastava","given":"Smriti","non-dropping-particle":"","parse-names":false,"suffix":""}],"container-title":"ISA Transactions","id":"ITEM-1","issue":"xxxx","issued":{"date-parts":[["2020"]]},"page":"292-308","publisher":"Elsevier Ltd","title":"Externally Recurrent Neural Network based identification of dynamic systems using Lyapunov stability analysis","type":"article-journal","volume":"98"},"suppress-author":1,"uris":["http://www.mendeley.com/documents/?uuid=2c820418-9a29-4bed-a650-9d034fd11926"]}],"mendeley":{"formattedCitation":"(2020)","plainTextFormattedCitation":"(2020)","previouslyFormattedCitation":"(2020)"},"properties":{"noteIndex":0},"schema":"https://github.com/citation-style-language/schema/raw/master/csl-citation.json"}</w:instrText>
      </w:r>
      <w:r w:rsidR="00777D67">
        <w:rPr>
          <w:rFonts w:ascii="Times New Roman" w:eastAsia="Times New Roman" w:hAnsi="Times New Roman" w:cs="Times New Roman"/>
          <w:color w:val="000000"/>
          <w:sz w:val="24"/>
          <w:szCs w:val="24"/>
        </w:rPr>
        <w:fldChar w:fldCharType="separate"/>
      </w:r>
      <w:r w:rsidR="00777D67" w:rsidRPr="00777D67">
        <w:rPr>
          <w:rFonts w:ascii="Times New Roman" w:eastAsia="Times New Roman" w:hAnsi="Times New Roman" w:cs="Times New Roman"/>
          <w:noProof/>
          <w:color w:val="000000"/>
          <w:sz w:val="24"/>
          <w:szCs w:val="24"/>
        </w:rPr>
        <w:t>(2020)</w:t>
      </w:r>
      <w:r w:rsidR="00777D67">
        <w:rPr>
          <w:rFonts w:ascii="Times New Roman" w:eastAsia="Times New Roman" w:hAnsi="Times New Roman" w:cs="Times New Roman"/>
          <w:color w:val="000000"/>
          <w:sz w:val="24"/>
          <w:szCs w:val="24"/>
        </w:rPr>
        <w:fldChar w:fldCharType="end"/>
      </w:r>
      <w:r w:rsidR="00777D67">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utiliz</w:t>
      </w:r>
      <w:r w:rsidR="00777D67">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el análisis de estabilidad de </w:t>
      </w:r>
      <w:proofErr w:type="spellStart"/>
      <w:r w:rsidRPr="00740C08">
        <w:rPr>
          <w:rFonts w:ascii="Times New Roman" w:eastAsia="Times New Roman" w:hAnsi="Times New Roman" w:cs="Times New Roman"/>
          <w:color w:val="000000"/>
          <w:sz w:val="24"/>
          <w:szCs w:val="24"/>
        </w:rPr>
        <w:t>Lyapunov</w:t>
      </w:r>
      <w:proofErr w:type="spellEnd"/>
      <w:r w:rsidRPr="00740C08">
        <w:rPr>
          <w:rFonts w:ascii="Times New Roman" w:eastAsia="Times New Roman" w:hAnsi="Times New Roman" w:cs="Times New Roman"/>
          <w:color w:val="000000"/>
          <w:sz w:val="24"/>
          <w:szCs w:val="24"/>
        </w:rPr>
        <w:t xml:space="preserve"> aplicado al proceso de identificación de sistemas dinámicos por medio de una red neuronal recurrente externa. En dicho artículo, se parte del hecho de que, para el diseño de controladores, es fundamental la identificación de las dinámicas del sistema, también se hace mención acerca de que las técnicas de inteligencia artificial, tales como las ANN (Artificial Neural Network) en la actualidad ofrecen ventajas en cuanto a la identificación de las dinámicas del sistema, en comparación con los modelos matemáticos. Ventajas tales como:</w:t>
      </w:r>
    </w:p>
    <w:p w14:paraId="324D3987" w14:textId="6CB71619"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br/>
        <w:t>1. Haciendo uso de las ANN, se puede realizar la aproximación de cualquier función desconocida, si se cuenta con los datos de entrada y salida, siempre y cuando dicha ANN cuente con un número suficiente de neuronas, 2. Sin tener el conocimiento pleno de la estructura y los parámetros de un sistema no lineal, se puede predecir su comportamiento, 3. pueden ser implementadas como un controlador para dichos sistemas.</w:t>
      </w:r>
    </w:p>
    <w:p w14:paraId="57A4CB4E" w14:textId="77777777"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 xml:space="preserve">Se consideró la simulación de cuatro ejemplos, con la finalidad de evaluar y comparar el desempeño de la ERNN entrenada con el método de </w:t>
      </w:r>
      <w:proofErr w:type="spellStart"/>
      <w:r w:rsidRPr="00740C08">
        <w:rPr>
          <w:rFonts w:ascii="Times New Roman" w:eastAsia="Times New Roman" w:hAnsi="Times New Roman" w:cs="Times New Roman"/>
          <w:color w:val="000000"/>
          <w:sz w:val="24"/>
          <w:szCs w:val="24"/>
        </w:rPr>
        <w:t>Lyapunov</w:t>
      </w:r>
      <w:proofErr w:type="spellEnd"/>
      <w:r w:rsidRPr="00740C08">
        <w:rPr>
          <w:rFonts w:ascii="Times New Roman" w:eastAsia="Times New Roman" w:hAnsi="Times New Roman" w:cs="Times New Roman"/>
          <w:color w:val="000000"/>
          <w:sz w:val="24"/>
          <w:szCs w:val="24"/>
        </w:rPr>
        <w:t xml:space="preserve"> contra otros métodos de última generación.</w:t>
      </w:r>
    </w:p>
    <w:p w14:paraId="68185250" w14:textId="77777777"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 xml:space="preserve">En los primeros dos ejemplos se identifican las dinámicas de dos sistemas/planta no lineal y se evalúan los siguientes parámetros:  el rastreo de la respuesta de la planta, el MSE (error medio cuadrático), la recuperación a perturbaciones impulsivas, recuperación a perturbaciones de ruido aleatorio y sinusoidal. En ambos ejemplos se consideraron 10 neuronas ocultas en la ERNN. Los resultados obtenidos, en ambos casos, muestran que la ERNN, con el método propuesto, empezó a rastrear la respuesta de la planta mucho antes en comparación con el método BP, del mismo modo el MSE (error medio cuadrático) con el método propuesto se reduce mucho más rápido en comparación con el obtenido con el BP, dando como resultado que el método propuesto en este artículo proporciona un mejor ajuste de peso que BP y un mejor resultado en la recuperación de perturbaciones.  Finalmente, la </w:t>
      </w:r>
      <w:r w:rsidRPr="00740C08">
        <w:rPr>
          <w:rFonts w:ascii="Times New Roman" w:eastAsia="Times New Roman" w:hAnsi="Times New Roman" w:cs="Times New Roman"/>
          <w:color w:val="000000"/>
          <w:sz w:val="24"/>
          <w:szCs w:val="24"/>
        </w:rPr>
        <w:lastRenderedPageBreak/>
        <w:t>respuesta del ERNN siguió completamente la salida de la planta, mientras que la respuesta obtenida con el método BP en las corridas de la simulación aún no había convergido completamente con la planta.</w:t>
      </w:r>
    </w:p>
    <w:p w14:paraId="081AC53F" w14:textId="472E788C" w:rsidR="00740C08" w:rsidRDefault="00740C08" w:rsidP="00740C08">
      <w:pPr>
        <w:spacing w:before="240" w:after="240" w:line="360" w:lineRule="auto"/>
        <w:jc w:val="both"/>
        <w:rPr>
          <w:rFonts w:ascii="Times New Roman" w:eastAsia="Times New Roman" w:hAnsi="Times New Roman" w:cs="Times New Roman"/>
          <w:color w:val="000000"/>
          <w:sz w:val="24"/>
          <w:szCs w:val="24"/>
        </w:rPr>
      </w:pPr>
      <w:r w:rsidRPr="00740C08">
        <w:rPr>
          <w:rFonts w:ascii="Times New Roman" w:eastAsia="Times New Roman" w:hAnsi="Times New Roman" w:cs="Times New Roman"/>
          <w:color w:val="000000"/>
          <w:sz w:val="24"/>
          <w:szCs w:val="24"/>
        </w:rPr>
        <w:t>En los últimos dos ejemplos, se realizan la predicción de las series temporales caóticas de Mackey-</w:t>
      </w:r>
      <w:proofErr w:type="spellStart"/>
      <w:r w:rsidRPr="00740C08">
        <w:rPr>
          <w:rFonts w:ascii="Times New Roman" w:eastAsia="Times New Roman" w:hAnsi="Times New Roman" w:cs="Times New Roman"/>
          <w:color w:val="000000"/>
          <w:sz w:val="24"/>
          <w:szCs w:val="24"/>
        </w:rPr>
        <w:t>Glass</w:t>
      </w:r>
      <w:proofErr w:type="spellEnd"/>
      <w:r w:rsidRPr="00740C08">
        <w:rPr>
          <w:rFonts w:ascii="Times New Roman" w:eastAsia="Times New Roman" w:hAnsi="Times New Roman" w:cs="Times New Roman"/>
          <w:color w:val="000000"/>
          <w:sz w:val="24"/>
          <w:szCs w:val="24"/>
        </w:rPr>
        <w:t xml:space="preserve"> y la predicción de las series temporales de Box-Jenkins, teniendo como resultado que la ERNN con el método propuesto ofrece más precisión en los resultados obtenidos y también una carga computacional relativamente menor en el proceso de aprendizaje de la función.</w:t>
      </w:r>
    </w:p>
    <w:p w14:paraId="5CD35D90" w14:textId="33B93AD3" w:rsidR="000F28AD" w:rsidRDefault="000F28AD" w:rsidP="00740C08">
      <w:pPr>
        <w:spacing w:before="240" w:after="240" w:line="360" w:lineRule="auto"/>
        <w:jc w:val="both"/>
        <w:rPr>
          <w:rFonts w:ascii="Times New Roman" w:eastAsia="Times New Roman" w:hAnsi="Times New Roman" w:cs="Times New Roman"/>
          <w:color w:val="000000"/>
          <w:sz w:val="24"/>
          <w:szCs w:val="24"/>
        </w:rPr>
      </w:pPr>
    </w:p>
    <w:p w14:paraId="64127E80" w14:textId="4BE772F3" w:rsidR="000F28AD" w:rsidRDefault="000F28AD" w:rsidP="008625AA">
      <w:pPr>
        <w:pStyle w:val="Ttulo3"/>
        <w:numPr>
          <w:ilvl w:val="2"/>
          <w:numId w:val="4"/>
        </w:numPr>
        <w:rPr>
          <w:rFonts w:eastAsia="Times New Roman"/>
        </w:rPr>
      </w:pPr>
      <w:bookmarkStart w:id="38" w:name="_Toc119578811"/>
      <w:r>
        <w:rPr>
          <w:rFonts w:eastAsia="Times New Roman"/>
        </w:rPr>
        <w:t>SISTEMA INTELIGENTE DE CONTROL PARA MONITOREO DE TEMPERATURA Y HUMEDAD</w:t>
      </w:r>
      <w:bookmarkEnd w:id="38"/>
    </w:p>
    <w:p w14:paraId="1A0A6892" w14:textId="1A8DAC9A" w:rsidR="00D71068" w:rsidRPr="00740C08" w:rsidRDefault="00D71068" w:rsidP="00D7106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Yunnan (China),</w:t>
      </w:r>
      <w:r w:rsidRPr="00740C08">
        <w:rPr>
          <w:rFonts w:ascii="Times New Roman" w:eastAsia="Times New Roman" w:hAnsi="Times New Roman" w:cs="Times New Roman"/>
          <w:color w:val="000000"/>
          <w:sz w:val="24"/>
          <w:szCs w:val="24"/>
        </w:rPr>
        <w:t xml:space="preserve"> </w:t>
      </w:r>
      <w:r w:rsidR="00777D67">
        <w:rPr>
          <w:rFonts w:ascii="Times New Roman" w:eastAsia="Times New Roman" w:hAnsi="Times New Roman" w:cs="Times New Roman"/>
          <w:color w:val="000000"/>
          <w:sz w:val="24"/>
          <w:szCs w:val="24"/>
        </w:rPr>
        <w:t xml:space="preserve">Xiao Y Li </w:t>
      </w:r>
      <w:r w:rsidR="00777D67">
        <w:rPr>
          <w:rFonts w:ascii="Times New Roman" w:eastAsia="Times New Roman" w:hAnsi="Times New Roman" w:cs="Times New Roman"/>
          <w:color w:val="000000"/>
          <w:sz w:val="24"/>
          <w:szCs w:val="24"/>
        </w:rPr>
        <w:fldChar w:fldCharType="begin" w:fldLock="1"/>
      </w:r>
      <w:r w:rsidR="00F56FAE">
        <w:rPr>
          <w:rFonts w:ascii="Times New Roman" w:eastAsia="Times New Roman" w:hAnsi="Times New Roman" w:cs="Times New Roman"/>
          <w:color w:val="000000"/>
          <w:sz w:val="24"/>
          <w:szCs w:val="24"/>
        </w:rPr>
        <w:instrText>ADDIN CSL_CITATION {"citationItems":[{"id":"ITEM-1","itemData":{"DOI":"10.1016/j.procs.2020.02.072","ISSN":"18770509","abstract":"ZigBee technology has great potential in the field of environmental monitoring because of its advantages of low power consumption, low cost and high reliability. In this paper, an intelligent temperature and humidity detection system based on ZigBee and WiFi is proposed. The heterogeneous integration of ZigBee network and WiFi network is realized by using ZigBee protocol stack. The real-time monitoring of temperature and humidity and remote data transmission are realized.","author":[{"dropping-particle":"","family":"Xiao","given":"Jie","non-dropping-particle":"","parse-names":false,"suffix":""},{"dropping-particle":"","family":"Li","given":"Jing Tao","non-dropping-particle":"","parse-names":false,"suffix":""}],"container-title":"Procedia Computer Science","id":"ITEM-1","issued":{"date-parts":[["2020"]]},"page":"419-422","publisher":"Elsevier B.V.","title":"Design and implementation of intelligent temperature and humidity monitoring system based on ZigBee and WiFi","type":"article-journal","volume":"166"},"suppress-author":1,"uris":["http://www.mendeley.com/documents/?uuid=f7ac1f4d-5e93-45e8-94de-a67edecafe45"]}],"mendeley":{"formattedCitation":"(2020)","plainTextFormattedCitation":"(2020)","previouslyFormattedCitation":"(2020)"},"properties":{"noteIndex":0},"schema":"https://github.com/citation-style-language/schema/raw/master/csl-citation.json"}</w:instrText>
      </w:r>
      <w:r w:rsidR="00777D67">
        <w:rPr>
          <w:rFonts w:ascii="Times New Roman" w:eastAsia="Times New Roman" w:hAnsi="Times New Roman" w:cs="Times New Roman"/>
          <w:color w:val="000000"/>
          <w:sz w:val="24"/>
          <w:szCs w:val="24"/>
        </w:rPr>
        <w:fldChar w:fldCharType="separate"/>
      </w:r>
      <w:r w:rsidR="00777D67" w:rsidRPr="00777D67">
        <w:rPr>
          <w:rFonts w:ascii="Times New Roman" w:eastAsia="Times New Roman" w:hAnsi="Times New Roman" w:cs="Times New Roman"/>
          <w:noProof/>
          <w:color w:val="000000"/>
          <w:sz w:val="24"/>
          <w:szCs w:val="24"/>
        </w:rPr>
        <w:t>(2020)</w:t>
      </w:r>
      <w:r w:rsidR="00777D67">
        <w:rPr>
          <w:rFonts w:ascii="Times New Roman" w:eastAsia="Times New Roman" w:hAnsi="Times New Roman" w:cs="Times New Roman"/>
          <w:color w:val="000000"/>
          <w:sz w:val="24"/>
          <w:szCs w:val="24"/>
        </w:rPr>
        <w:fldChar w:fldCharType="end"/>
      </w:r>
      <w:r w:rsidR="00777D67">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desarroll</w:t>
      </w:r>
      <w:r w:rsidR="00777D67">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el diseño de un sistema inteligente para la detección y control de la temperatura y la humedad con el fin de implementarlo en invernaderos de hortalizas y al sector agrícola en general. Para el diseño de este sistema, usaron como base </w:t>
      </w:r>
      <w:proofErr w:type="spellStart"/>
      <w:r w:rsidRPr="00740C08">
        <w:rPr>
          <w:rFonts w:ascii="Times New Roman" w:eastAsia="Times New Roman" w:hAnsi="Times New Roman" w:cs="Times New Roman"/>
          <w:color w:val="000000"/>
          <w:sz w:val="24"/>
          <w:szCs w:val="24"/>
        </w:rPr>
        <w:t>Zigbee</w:t>
      </w:r>
      <w:proofErr w:type="spellEnd"/>
      <w:r w:rsidRPr="00740C08">
        <w:rPr>
          <w:rFonts w:ascii="Times New Roman" w:eastAsia="Times New Roman" w:hAnsi="Times New Roman" w:cs="Times New Roman"/>
          <w:color w:val="000000"/>
          <w:sz w:val="24"/>
          <w:szCs w:val="24"/>
        </w:rPr>
        <w:t xml:space="preserve"> y Wifi, las cuales lo integran de manera heterogénea utilizando los protocolos de pila de ZigBee. Este sistema consta de tres partes: el módulo de obtención de datos de temperatura y humedad, el módulo de transmisión y el módulo de control. </w:t>
      </w:r>
    </w:p>
    <w:p w14:paraId="1C5A6788" w14:textId="77777777" w:rsidR="00D71068" w:rsidRPr="00740C08" w:rsidRDefault="00D71068" w:rsidP="00D7106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 xml:space="preserve">El primer módulo está compuesto por un nodo de enlace al terminal </w:t>
      </w:r>
      <w:proofErr w:type="spellStart"/>
      <w:r w:rsidRPr="00740C08">
        <w:rPr>
          <w:rFonts w:ascii="Times New Roman" w:eastAsia="Times New Roman" w:hAnsi="Times New Roman" w:cs="Times New Roman"/>
          <w:color w:val="000000"/>
          <w:sz w:val="24"/>
          <w:szCs w:val="24"/>
        </w:rPr>
        <w:t>ZegBee</w:t>
      </w:r>
      <w:proofErr w:type="spellEnd"/>
      <w:r w:rsidRPr="00740C08">
        <w:rPr>
          <w:rFonts w:ascii="Times New Roman" w:eastAsia="Times New Roman" w:hAnsi="Times New Roman" w:cs="Times New Roman"/>
          <w:color w:val="000000"/>
          <w:sz w:val="24"/>
          <w:szCs w:val="24"/>
        </w:rPr>
        <w:t xml:space="preserve"> y sensores de temperatura y humedad con los que se recolectará la información realizando la conversión de los datos de protocolo entre las dos redes heterogéneas. El segundo módulo, por medio de transmisión remota Wifi, recolecta los datos de temperatura y humedad que son recibidos por medio de internet y realiza el cambio de datos. </w:t>
      </w:r>
      <w:r>
        <w:rPr>
          <w:rFonts w:ascii="Times New Roman" w:eastAsia="Times New Roman" w:hAnsi="Times New Roman" w:cs="Times New Roman"/>
          <w:color w:val="000000"/>
          <w:sz w:val="24"/>
          <w:szCs w:val="24"/>
        </w:rPr>
        <w:t>Y</w:t>
      </w:r>
      <w:r w:rsidRPr="00740C08">
        <w:rPr>
          <w:rFonts w:ascii="Times New Roman" w:eastAsia="Times New Roman" w:hAnsi="Times New Roman" w:cs="Times New Roman"/>
          <w:color w:val="000000"/>
          <w:sz w:val="24"/>
          <w:szCs w:val="24"/>
        </w:rPr>
        <w:t xml:space="preserve">, por último, el tercer módulo, que cuenta con un chip de control CC2530, el cual es un chip de baja potencia producido por </w:t>
      </w:r>
      <w:proofErr w:type="spellStart"/>
      <w:r w:rsidRPr="00740C08">
        <w:rPr>
          <w:rFonts w:ascii="Times New Roman" w:eastAsia="Times New Roman" w:hAnsi="Times New Roman" w:cs="Times New Roman"/>
          <w:color w:val="000000"/>
          <w:sz w:val="24"/>
          <w:szCs w:val="24"/>
        </w:rPr>
        <w:t>Lexin</w:t>
      </w:r>
      <w:proofErr w:type="spellEnd"/>
      <w:r w:rsidRPr="00740C08">
        <w:rPr>
          <w:rFonts w:ascii="Times New Roman" w:eastAsia="Times New Roman" w:hAnsi="Times New Roman" w:cs="Times New Roman"/>
          <w:color w:val="000000"/>
          <w:sz w:val="24"/>
          <w:szCs w:val="24"/>
        </w:rPr>
        <w:t>. </w:t>
      </w:r>
    </w:p>
    <w:p w14:paraId="5342929D" w14:textId="77777777" w:rsidR="00D71068" w:rsidRPr="00740C08" w:rsidRDefault="00D71068" w:rsidP="00D7106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 xml:space="preserve">Para concluir, en este trabajo realizan una red de terminal de recopilación simple de datos, de bajo costo y potencia, la cual cuenta con amplias características de expansión y transmisión de datos a internet para poder realizar el monitoreo remoto. Y aunque el sistema cuenta con una gran aplicabilidad en los diferentes sectores sociales, la forma como aplican </w:t>
      </w:r>
      <w:r w:rsidRPr="00740C08">
        <w:rPr>
          <w:rFonts w:ascii="Times New Roman" w:eastAsia="Times New Roman" w:hAnsi="Times New Roman" w:cs="Times New Roman"/>
          <w:color w:val="000000"/>
          <w:sz w:val="24"/>
          <w:szCs w:val="24"/>
        </w:rPr>
        <w:lastRenderedPageBreak/>
        <w:t>las tecnologías que utilizan, es poco avanzada para lo que se espera que se desarrolle actualmente. Se podrían usar diferentes tecnologías basadas en la inteligencia artificial para el monitoreo de las variables estudiadas en este trabajo para que así puedan ser potencializadas. </w:t>
      </w:r>
    </w:p>
    <w:p w14:paraId="3A553833" w14:textId="20AE07D1" w:rsidR="00D71068" w:rsidRDefault="00D71068" w:rsidP="00740C08">
      <w:pPr>
        <w:spacing w:before="240" w:after="240" w:line="360" w:lineRule="auto"/>
        <w:jc w:val="both"/>
        <w:rPr>
          <w:rFonts w:ascii="Times New Roman" w:eastAsia="Times New Roman" w:hAnsi="Times New Roman" w:cs="Times New Roman"/>
          <w:color w:val="000000"/>
          <w:sz w:val="24"/>
          <w:szCs w:val="24"/>
        </w:rPr>
      </w:pPr>
    </w:p>
    <w:p w14:paraId="4F6E932C" w14:textId="4214FA64" w:rsidR="000F28AD" w:rsidRDefault="000F28AD" w:rsidP="008625AA">
      <w:pPr>
        <w:pStyle w:val="Ttulo3"/>
        <w:numPr>
          <w:ilvl w:val="2"/>
          <w:numId w:val="4"/>
        </w:numPr>
        <w:rPr>
          <w:rFonts w:eastAsia="Times New Roman"/>
        </w:rPr>
      </w:pPr>
      <w:bookmarkStart w:id="39" w:name="_Toc119578812"/>
      <w:r>
        <w:rPr>
          <w:rFonts w:eastAsia="Times New Roman"/>
        </w:rPr>
        <w:t>PLANTA HIBRIDA DE GAS SOLAR-LP</w:t>
      </w:r>
      <w:bookmarkEnd w:id="39"/>
    </w:p>
    <w:p w14:paraId="7D1FEE23" w14:textId="3CD2065E"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Zacatecas (México),</w:t>
      </w:r>
      <w:r w:rsidRPr="00740C08">
        <w:rPr>
          <w:rFonts w:ascii="Times New Roman" w:eastAsia="Times New Roman" w:hAnsi="Times New Roman" w:cs="Times New Roman"/>
          <w:color w:val="000000"/>
          <w:sz w:val="24"/>
          <w:szCs w:val="24"/>
        </w:rPr>
        <w:t xml:space="preserve"> </w:t>
      </w:r>
      <w:r w:rsidR="00F56FAE">
        <w:rPr>
          <w:rFonts w:ascii="Times New Roman" w:eastAsia="Times New Roman" w:hAnsi="Times New Roman" w:cs="Times New Roman"/>
          <w:color w:val="000000"/>
          <w:sz w:val="24"/>
          <w:szCs w:val="24"/>
        </w:rPr>
        <w:t>Ortiz-Rodríguez et al</w:t>
      </w:r>
      <w:r w:rsidR="002D29E4">
        <w:rPr>
          <w:rFonts w:ascii="Times New Roman" w:eastAsia="Times New Roman" w:hAnsi="Times New Roman" w:cs="Times New Roman"/>
          <w:color w:val="000000"/>
          <w:sz w:val="24"/>
          <w:szCs w:val="24"/>
        </w:rPr>
        <w:t>.</w:t>
      </w:r>
      <w:r w:rsidR="00F56FAE">
        <w:rPr>
          <w:rFonts w:ascii="Times New Roman" w:eastAsia="Times New Roman" w:hAnsi="Times New Roman" w:cs="Times New Roman"/>
          <w:color w:val="000000"/>
          <w:sz w:val="24"/>
          <w:szCs w:val="24"/>
        </w:rPr>
        <w:t xml:space="preserve"> </w:t>
      </w:r>
      <w:r w:rsidR="00F56FAE">
        <w:rPr>
          <w:rFonts w:ascii="Times New Roman" w:eastAsia="Times New Roman" w:hAnsi="Times New Roman" w:cs="Times New Roman"/>
          <w:color w:val="000000"/>
          <w:sz w:val="24"/>
          <w:szCs w:val="24"/>
        </w:rPr>
        <w:fldChar w:fldCharType="begin" w:fldLock="1"/>
      </w:r>
      <w:r w:rsidR="006A473F">
        <w:rPr>
          <w:rFonts w:ascii="Times New Roman" w:eastAsia="Times New Roman" w:hAnsi="Times New Roman" w:cs="Times New Roman"/>
          <w:color w:val="000000"/>
          <w:sz w:val="24"/>
          <w:szCs w:val="24"/>
        </w:rPr>
        <w:instrText>ADDIN CSL_CITATION {"citationItems":[{"id":"ITEM-1","itemData":{"DOI":"10.1016/j.applthermaleng.2020.115496","ISSN":"13594311","abstract":"This paper presents the thermal and energy analysis of a Solar-LP gas hybrid drying plant built in Zacatecas, Mexico. It is focused on the dehydration of agricultural products. The drying system is a forced convection hot air type with a drying chamber. For the air heating required in the drying process, there are two solar thermal systems: a direct air heating system (48 solar air heaters with an area of 111.1 m2) and an indirect air heating system (40 solar water collectors with an area of 92.4 m2 and 6000 L of thermal storage). Also, there is a backup system of conventional energy (LP gas burner). Two hybrid tests were carried out to dry Nopal (Opuntia ficus-indica) initially operating with the direct system, after that with the indirect system and complementing the energy demand of drying with the conventional system. The effective drying time was 14.3 and 11.7 h, removing a total of 179 and 183 kg of water, respectively. The air temperature at the entrance of the drying chamber was around 59 °C. The solar fraction obtained for this hybrid mode of operation was around 80%. The thermal analysis of the direct and indirect air heating system, together with the conventional system, are presented and discussed. The performance of the solar systems is finally compared with a conventional LP gas drying system via a cost and return on investment analysis.","author":[{"dropping-particle":"","family":"Ortiz-Rodríguez","given":"N. M.","non-dropping-particle":"","parse-names":false,"suffix":""},{"dropping-particle":"","family":"García-Valladares","given":"O.","non-dropping-particle":"","parse-names":false,"suffix":""},{"dropping-particle":"","family":"Pilatowsky-Figueroa","given":"I.","non-dropping-particle":"","parse-names":false,"suffix":""},{"dropping-particle":"","family":"Menchaca-Valdez","given":"A. C.","non-dropping-particle":"","parse-names":false,"suffix":""}],"container-title":"Applied Thermal Engineering","id":"ITEM-1","issue":"May","issued":{"date-parts":[["2020"]]},"page":"115496","publisher":"Elsevier","title":"Solar-LP gas hybrid plant for dehydration of food","type":"article-journal","volume":"177"},"suppress-author":1,"uris":["http://www.mendeley.com/documents/?uuid=f09c21e3-2119-4891-b4a5-d4ee5162374c"]}],"mendeley":{"formattedCitation":"(2020)","plainTextFormattedCitation":"(2020)","previouslyFormattedCitation":"(2020)"},"properties":{"noteIndex":0},"schema":"https://github.com/citation-style-language/schema/raw/master/csl-citation.json"}</w:instrText>
      </w:r>
      <w:r w:rsidR="00F56FAE">
        <w:rPr>
          <w:rFonts w:ascii="Times New Roman" w:eastAsia="Times New Roman" w:hAnsi="Times New Roman" w:cs="Times New Roman"/>
          <w:color w:val="000000"/>
          <w:sz w:val="24"/>
          <w:szCs w:val="24"/>
        </w:rPr>
        <w:fldChar w:fldCharType="separate"/>
      </w:r>
      <w:r w:rsidR="00F56FAE" w:rsidRPr="00F56FAE">
        <w:rPr>
          <w:rFonts w:ascii="Times New Roman" w:eastAsia="Times New Roman" w:hAnsi="Times New Roman" w:cs="Times New Roman"/>
          <w:noProof/>
          <w:color w:val="000000"/>
          <w:sz w:val="24"/>
          <w:szCs w:val="24"/>
        </w:rPr>
        <w:t>(2020)</w:t>
      </w:r>
      <w:r w:rsidR="00F56FAE">
        <w:rPr>
          <w:rFonts w:ascii="Times New Roman" w:eastAsia="Times New Roman" w:hAnsi="Times New Roman" w:cs="Times New Roman"/>
          <w:color w:val="000000"/>
          <w:sz w:val="24"/>
          <w:szCs w:val="24"/>
        </w:rPr>
        <w:fldChar w:fldCharType="end"/>
      </w:r>
      <w:r w:rsidR="00F56FA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construy</w:t>
      </w:r>
      <w:r w:rsidR="00F56FAE">
        <w:rPr>
          <w:rFonts w:ascii="Times New Roman" w:eastAsia="Times New Roman" w:hAnsi="Times New Roman" w:cs="Times New Roman"/>
          <w:color w:val="000000"/>
          <w:sz w:val="24"/>
          <w:szCs w:val="24"/>
        </w:rPr>
        <w:t>eron</w:t>
      </w:r>
      <w:r w:rsidRPr="00740C08">
        <w:rPr>
          <w:rFonts w:ascii="Times New Roman" w:eastAsia="Times New Roman" w:hAnsi="Times New Roman" w:cs="Times New Roman"/>
          <w:color w:val="000000"/>
          <w:sz w:val="24"/>
          <w:szCs w:val="24"/>
        </w:rPr>
        <w:t xml:space="preserve"> una planta híbrida de gas solar-LP para la deshidratación de productos agrícolas, principalmente del Nopal, que es una hortaliza proveniente de las áreas desérticas ubicadas en el noroeste de México. Esta, utiliza aire caliente por convección forzada. Para calentar el aire requerido en el proceso, se tuvieron en cuenta dos tipos de sistemas solares térmicos: uno de calentamiento directo y otro de calentamiento indirecto. Además, un sistema de apoyo que utiliza energía convencional a partir de quemadores de gas LP. </w:t>
      </w:r>
    </w:p>
    <w:p w14:paraId="4CFF9D3D"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Para el calentamiento directo de aire, se utilizaron 48 calentadores los cuales conforman el sistema de caldeamiento que cuenta con un área de 111,1 metros cuadrados. El aire que será calentado, entra a los ductos de los colectores solares gracias a la convección forzada generada a partir de la succión de un ventilador axial de tipo industrial que está conectado a un variador de frecuencia para regular la circulación de aire, y con él, su temperatura en la entrada de la cabina de secado. </w:t>
      </w:r>
    </w:p>
    <w:p w14:paraId="054015FD" w14:textId="761D7E60"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Para el calentamiento indirecto de aire, se utilizaron 40 colectores solares de tipo placa plana el cual equivale a un área total de 92,4 metros cuadrados. Estas utilizan una bomba que hace circular el aire forzosamente gracias a un circuito principal cerrado y uno complementario abierto, que, por medio de un intercambiador de calor de placas, realizan la transferencia de calor entre los dos circuitos, de manera que, el agua que proviene de los colectores solares, al pasar por el intercambiador de calor agua-aire, esta se caliente y luego pueda ser almacenada en tanques termo-atmosféricos para usarla posteriormente. El calentamiento del aire se da por medio del intercambiador de calor y tubos agua-aire.</w:t>
      </w:r>
    </w:p>
    <w:p w14:paraId="069842CF"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lastRenderedPageBreak/>
        <w:t>Para el calentamiento por medio del sistema convencional, se utiliza un generador de aire caliente tradicional, el cual se compone de un ventilador y un quemador de gas natural o LP. El generador se ubica en el lado superior del túnel por donde circula el aire y éste se calienta por medio de la mezcla de los gases generados por la combustión. La unidad generadora de aire cuenta con un controlador automático con el que es posible regular la temperatura en la entrada de la cabina de secado. Esta puede funcionar como respaldo cuando sea necesario un secado continuo y/o cuando el clima no sea el conveniente. En este caso, trabaja de forma híbrida.</w:t>
      </w:r>
    </w:p>
    <w:p w14:paraId="1A47C602" w14:textId="53417EC2"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Para concluir, evaluaron la planta haciendo uso de su funcionamiento híbrido bajo condiciones climáticas variables en dos meses específicos del año donde se presentan cielos despejados y cielos nublados como lo son mayo y septiembre, respectivamente. En el cual evidenciaron que para el sistema de calentamiento indirecto la eficiencia fue del 50,2% aproximadamente, necesitando dos días de funcionamiento para alcanzar la capacidad máxima. Para el sistema directo, la eficiencia fue de aproximadamente 41,2% para un tiempo de operación de 6 horas. Y para el sistema convencional, la eficiencia tuvo un valor aproximado de 79,72%.</w:t>
      </w:r>
    </w:p>
    <w:p w14:paraId="6E383396" w14:textId="1D8F1BFE" w:rsidR="00FA6FD1" w:rsidRDefault="00FA6FD1" w:rsidP="00FA6FD1">
      <w:pPr>
        <w:spacing w:before="240" w:after="240" w:line="360" w:lineRule="auto"/>
        <w:jc w:val="both"/>
        <w:rPr>
          <w:rFonts w:ascii="Times New Roman" w:eastAsia="Times New Roman" w:hAnsi="Times New Roman" w:cs="Times New Roman"/>
          <w:color w:val="000000"/>
          <w:sz w:val="24"/>
          <w:szCs w:val="24"/>
        </w:rPr>
      </w:pPr>
      <w:r w:rsidRPr="00740C08">
        <w:rPr>
          <w:rFonts w:ascii="Times New Roman" w:eastAsia="Times New Roman" w:hAnsi="Times New Roman" w:cs="Times New Roman"/>
          <w:color w:val="000000"/>
          <w:sz w:val="24"/>
          <w:szCs w:val="24"/>
        </w:rPr>
        <w:t>Finalmente, se puede observar que los valores de éxitos son relativamente bajos, teniendo en cuenta los sistemas de calentamiento de aire utilizados. Por consecuencia, se hace necesario la implementación de nuevas tecnologías en los procesos de secado de frutas y verduras, como podrían ser las redes neuronales, las cuales serían de gran ayuda para la identificación de las dinámicas del sistema dentro de estos secadores.</w:t>
      </w:r>
    </w:p>
    <w:p w14:paraId="1631ABEE" w14:textId="4F73B6A2" w:rsidR="00D71068" w:rsidRDefault="00D71068" w:rsidP="00FA6FD1">
      <w:pPr>
        <w:spacing w:before="240" w:after="240" w:line="360" w:lineRule="auto"/>
        <w:jc w:val="both"/>
        <w:rPr>
          <w:rFonts w:ascii="Times New Roman" w:eastAsia="Times New Roman" w:hAnsi="Times New Roman" w:cs="Times New Roman"/>
          <w:sz w:val="24"/>
          <w:szCs w:val="24"/>
        </w:rPr>
      </w:pPr>
    </w:p>
    <w:p w14:paraId="2532334E" w14:textId="534C396A" w:rsidR="00CE2AAD" w:rsidRPr="00740C08" w:rsidRDefault="00CE2AAD" w:rsidP="008625AA">
      <w:pPr>
        <w:pStyle w:val="Ttulo3"/>
        <w:numPr>
          <w:ilvl w:val="2"/>
          <w:numId w:val="4"/>
        </w:numPr>
        <w:rPr>
          <w:rFonts w:eastAsia="Times New Roman"/>
        </w:rPr>
      </w:pPr>
      <w:bookmarkStart w:id="40" w:name="_Toc119578813"/>
      <w:r>
        <w:rPr>
          <w:rFonts w:eastAsia="Times New Roman"/>
        </w:rPr>
        <w:t>SECADOR DE FRUTAS Y VERDURA A BASE DE ENERGÍA SOLAR</w:t>
      </w:r>
      <w:bookmarkEnd w:id="40"/>
    </w:p>
    <w:p w14:paraId="169B9549" w14:textId="096F9F62" w:rsidR="00D71068" w:rsidRPr="00740C08" w:rsidRDefault="00D71068" w:rsidP="00D7106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Teherán (Irán),</w:t>
      </w:r>
      <w:r>
        <w:rPr>
          <w:rFonts w:ascii="Times New Roman" w:eastAsia="Times New Roman" w:hAnsi="Times New Roman" w:cs="Times New Roman"/>
          <w:color w:val="000000"/>
          <w:sz w:val="24"/>
          <w:szCs w:val="24"/>
        </w:rPr>
        <w:t xml:space="preserve"> </w:t>
      </w:r>
      <w:r w:rsidR="006A473F">
        <w:rPr>
          <w:rFonts w:ascii="Times New Roman" w:eastAsia="Times New Roman" w:hAnsi="Times New Roman" w:cs="Times New Roman"/>
          <w:color w:val="000000"/>
          <w:sz w:val="24"/>
          <w:szCs w:val="24"/>
        </w:rPr>
        <w:t xml:space="preserve"> </w:t>
      </w:r>
      <w:proofErr w:type="spellStart"/>
      <w:r w:rsidR="006A473F">
        <w:rPr>
          <w:rFonts w:ascii="Times New Roman" w:eastAsia="Times New Roman" w:hAnsi="Times New Roman" w:cs="Times New Roman"/>
          <w:color w:val="000000"/>
          <w:sz w:val="24"/>
          <w:szCs w:val="24"/>
        </w:rPr>
        <w:t>Moghimi</w:t>
      </w:r>
      <w:proofErr w:type="spellEnd"/>
      <w:r w:rsidR="006A473F">
        <w:rPr>
          <w:rFonts w:ascii="Times New Roman" w:eastAsia="Times New Roman" w:hAnsi="Times New Roman" w:cs="Times New Roman"/>
          <w:color w:val="000000"/>
          <w:sz w:val="24"/>
          <w:szCs w:val="24"/>
        </w:rPr>
        <w:t xml:space="preserve"> et al</w:t>
      </w:r>
      <w:r w:rsidR="002D29E4">
        <w:rPr>
          <w:rFonts w:ascii="Times New Roman" w:eastAsia="Times New Roman" w:hAnsi="Times New Roman" w:cs="Times New Roman"/>
          <w:color w:val="000000"/>
          <w:sz w:val="24"/>
          <w:szCs w:val="24"/>
        </w:rPr>
        <w:t>.</w:t>
      </w:r>
      <w:r w:rsidR="006A473F">
        <w:rPr>
          <w:rFonts w:ascii="Times New Roman" w:eastAsia="Times New Roman" w:hAnsi="Times New Roman" w:cs="Times New Roman"/>
          <w:color w:val="000000"/>
          <w:sz w:val="24"/>
          <w:szCs w:val="24"/>
        </w:rPr>
        <w:t xml:space="preserve"> </w:t>
      </w:r>
      <w:r w:rsidR="006A473F">
        <w:rPr>
          <w:rFonts w:ascii="Times New Roman" w:eastAsia="Times New Roman" w:hAnsi="Times New Roman" w:cs="Times New Roman"/>
          <w:color w:val="000000"/>
          <w:sz w:val="24"/>
          <w:szCs w:val="24"/>
        </w:rPr>
        <w:fldChar w:fldCharType="begin" w:fldLock="1"/>
      </w:r>
      <w:r w:rsidR="002A4815">
        <w:rPr>
          <w:rFonts w:ascii="Times New Roman" w:eastAsia="Times New Roman" w:hAnsi="Times New Roman" w:cs="Times New Roman"/>
          <w:color w:val="000000"/>
          <w:sz w:val="24"/>
          <w:szCs w:val="24"/>
        </w:rPr>
        <w:instrText>ADDIN CSL_CITATION {"citationItems":[{"id":"ITEM-1","itemData":{"DOI":"10.1016/j.solener.2020.12.023","ISSN":"0038092X","abstract":"In the present study, a low-cost solar fruit and vegetable dryer was designed, constructed, and tested for small-scale production, especially in households. An optimizing procedure was performed to convert a typical widely-used direct cabinet dryer into a new indirect dryer using experimental data and numerical simulations. Several well-designed experiments accompanied by CFD simulations using finite volume method were carried out. It was concluded that the proposed conversion procedure could be achieved utilizing a blackened absorber plate, an air circulating unit, and a honeycomb air manifold. The drying capacity of the dryer could be increased by more than 50% in comparison with the direct type by adding a new tray to the optimized dryer. The thermal efficiency of the proposed solar dryer was estimated 16.4%, indicating that the desirable energy performance of the dryer was superior to some available designs of solar dryers. Besides, it was observed that the proposed numerical approach was able to produce a reliable qualitative and quantitative insight into both the thermal and fluid mechanical behavior of the dryer. Finally, it was claimed that not only was the developed apparatus suitable and efficient for the household usage, but also the optimized version of the dryer could be inspiring for those who are currently using typical direct cabinet dryers to convert their dryers into indirect ones.","author":[{"dropping-particle":"","family":"Moghimi","given":"P.","non-dropping-particle":"","parse-names":false,"suffix":""},{"dropping-particle":"","family":"Rahimzadeh","given":"H.","non-dropping-particle":"","parse-names":false,"suffix":""},{"dropping-particle":"","family":"Ahmadpour","given":"A.","non-dropping-particle":"","parse-names":false,"suffix":""}],"container-title":"Solar Energy","id":"ITEM-1","issue":"January 2020","issued":{"date-parts":[["2021"]]},"page":"575-587","publisher":"Elsevier Ltd","title":"Experimental and numerical optimal design of a household solar fruit and vegetable dryer","type":"article-journal","volume":"214"},"suppress-author":1,"uris":["http://www.mendeley.com/documents/?uuid=915abb58-daf0-4e01-ae8f-8f21bccd7da4"]}],"mendeley":{"formattedCitation":"(2021)","plainTextFormattedCitation":"(2021)","previouslyFormattedCitation":"(2021)"},"properties":{"noteIndex":0},"schema":"https://github.com/citation-style-language/schema/raw/master/csl-citation.json"}</w:instrText>
      </w:r>
      <w:r w:rsidR="006A473F">
        <w:rPr>
          <w:rFonts w:ascii="Times New Roman" w:eastAsia="Times New Roman" w:hAnsi="Times New Roman" w:cs="Times New Roman"/>
          <w:color w:val="000000"/>
          <w:sz w:val="24"/>
          <w:szCs w:val="24"/>
        </w:rPr>
        <w:fldChar w:fldCharType="separate"/>
      </w:r>
      <w:r w:rsidR="006A473F" w:rsidRPr="006A473F">
        <w:rPr>
          <w:rFonts w:ascii="Times New Roman" w:eastAsia="Times New Roman" w:hAnsi="Times New Roman" w:cs="Times New Roman"/>
          <w:noProof/>
          <w:color w:val="000000"/>
          <w:sz w:val="24"/>
          <w:szCs w:val="24"/>
        </w:rPr>
        <w:t>(2021)</w:t>
      </w:r>
      <w:r w:rsidR="006A473F">
        <w:rPr>
          <w:rFonts w:ascii="Times New Roman" w:eastAsia="Times New Roman" w:hAnsi="Times New Roman" w:cs="Times New Roman"/>
          <w:color w:val="000000"/>
          <w:sz w:val="24"/>
          <w:szCs w:val="24"/>
        </w:rPr>
        <w:fldChar w:fldCharType="end"/>
      </w:r>
      <w:r w:rsidR="00D512A3">
        <w:rPr>
          <w:rFonts w:ascii="Times New Roman" w:eastAsia="Times New Roman" w:hAnsi="Times New Roman" w:cs="Times New Roman"/>
          <w:color w:val="000000"/>
          <w:sz w:val="24"/>
          <w:szCs w:val="24"/>
        </w:rPr>
        <w:t xml:space="preserve">, </w:t>
      </w:r>
      <w:r w:rsidR="006A473F">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diseñ</w:t>
      </w:r>
      <w:r w:rsidR="00D512A3">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construy</w:t>
      </w:r>
      <w:r w:rsidR="00D512A3">
        <w:rPr>
          <w:rFonts w:ascii="Times New Roman" w:eastAsia="Times New Roman" w:hAnsi="Times New Roman" w:cs="Times New Roman"/>
          <w:color w:val="000000"/>
          <w:sz w:val="24"/>
          <w:szCs w:val="24"/>
        </w:rPr>
        <w:t>eron</w:t>
      </w:r>
      <w:r w:rsidRPr="00740C08">
        <w:rPr>
          <w:rFonts w:ascii="Times New Roman" w:eastAsia="Times New Roman" w:hAnsi="Times New Roman" w:cs="Times New Roman"/>
          <w:color w:val="000000"/>
          <w:sz w:val="24"/>
          <w:szCs w:val="24"/>
        </w:rPr>
        <w:t xml:space="preserve"> y evalu</w:t>
      </w:r>
      <w:r w:rsidR="00D512A3">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un secador de frutas y verduras a base de energía solar. La característica principal de este secador es que </w:t>
      </w:r>
      <w:r w:rsidRPr="00740C08">
        <w:rPr>
          <w:rFonts w:ascii="Times New Roman" w:eastAsia="Times New Roman" w:hAnsi="Times New Roman" w:cs="Times New Roman"/>
          <w:color w:val="000000"/>
          <w:sz w:val="24"/>
          <w:szCs w:val="24"/>
        </w:rPr>
        <w:lastRenderedPageBreak/>
        <w:t xml:space="preserve">se realizaron procedimientos de optimización para la conversión de un secador de gabinete a un secador indirecto implementando datos experimentales y simulaciones de </w:t>
      </w:r>
      <w:r w:rsidR="00507C17">
        <w:rPr>
          <w:rFonts w:ascii="Times New Roman" w:eastAsia="Times New Roman" w:hAnsi="Times New Roman" w:cs="Times New Roman"/>
          <w:color w:val="000000"/>
          <w:sz w:val="24"/>
          <w:szCs w:val="24"/>
        </w:rPr>
        <w:t>estos.</w:t>
      </w:r>
      <w:r w:rsidRPr="00740C08">
        <w:rPr>
          <w:rFonts w:ascii="Times New Roman" w:eastAsia="Times New Roman" w:hAnsi="Times New Roman" w:cs="Times New Roman"/>
          <w:color w:val="000000"/>
          <w:sz w:val="24"/>
          <w:szCs w:val="24"/>
        </w:rPr>
        <w:t> </w:t>
      </w:r>
    </w:p>
    <w:p w14:paraId="69BACAB0" w14:textId="77777777" w:rsidR="00D71068" w:rsidRPr="00740C08" w:rsidRDefault="00D71068" w:rsidP="00D7106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Implementaron tres estudios experimentales: el primero, experimentos sin carga (NL) con el que le hicieron seguimiento a la utilidad térmica del secador solar; el segundo, experimentos con carga parcial (PL) con las que, durante 6 horas, inspeccionaron las características de secado a medida que se optimiza el secador; por último, experimentos de carga plena (FL) que, con las cuales, indagaron la eficiencia general del procedimiento de secado dentro del secador ya optimizado. </w:t>
      </w:r>
    </w:p>
    <w:p w14:paraId="3DFEB27B" w14:textId="77777777" w:rsidR="00D71068" w:rsidRPr="00740C08" w:rsidRDefault="00D71068" w:rsidP="00D7106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En la investigación concluyeron que la combinación de secadores de gabinetes, el cual se pueden construir con bajo presupuesto, y secadores indirectos, los cuales logran evitar que los productos reciban luz directa del sol y que ésta interfiera en la calidad final del producto, puede ser una opción viable teniendo en cuenta dichas características.</w:t>
      </w:r>
    </w:p>
    <w:p w14:paraId="6F11EBC7" w14:textId="77777777" w:rsidR="00D71068" w:rsidRPr="00740C08" w:rsidRDefault="00D71068" w:rsidP="00D7106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Sin embargo, la implementación de estos secadores es parecida a la tradicional, característica que se puede innovar y evolucionar con el uso de nuevas tecnologías con las que puedan ser monitoreadas diferentes variables que intervengan en el sistema de secado. Con la identificación de dichas variables, se puede tener las bases para el desarrollo de diferentes modelos que ayuden con el control inteligente de ellas mismas, independientemente del dinamismo que puedan presentar.</w:t>
      </w:r>
    </w:p>
    <w:p w14:paraId="6EE1C0AE" w14:textId="45BEDB1D" w:rsidR="00740C08" w:rsidRDefault="00740C08" w:rsidP="00FA6FD1">
      <w:pPr>
        <w:pStyle w:val="Ttulo3"/>
        <w:rPr>
          <w:rFonts w:eastAsia="Times New Roman"/>
        </w:rPr>
      </w:pPr>
    </w:p>
    <w:p w14:paraId="45E8B550" w14:textId="6DE8010E" w:rsidR="00CE2AAD" w:rsidRPr="00CE2AAD" w:rsidRDefault="00CE2AAD" w:rsidP="008625AA">
      <w:pPr>
        <w:pStyle w:val="Ttulo3"/>
        <w:numPr>
          <w:ilvl w:val="2"/>
          <w:numId w:val="4"/>
        </w:numPr>
      </w:pPr>
      <w:bookmarkStart w:id="41" w:name="_Toc119578814"/>
      <w:r>
        <w:t>RED NEURONAL RECURRENTE PHICNET</w:t>
      </w:r>
      <w:bookmarkEnd w:id="41"/>
    </w:p>
    <w:p w14:paraId="10160D88" w14:textId="3E7F30ED"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 xml:space="preserve">En Atlanta (EE.UU), </w:t>
      </w:r>
      <w:r w:rsidR="002A4815">
        <w:rPr>
          <w:rFonts w:ascii="Times New Roman" w:eastAsia="Times New Roman" w:hAnsi="Times New Roman" w:cs="Times New Roman"/>
          <w:color w:val="000000"/>
          <w:sz w:val="24"/>
          <w:szCs w:val="24"/>
        </w:rPr>
        <w:t>Saha et al</w:t>
      </w:r>
      <w:r w:rsidR="002D29E4">
        <w:rPr>
          <w:rFonts w:ascii="Times New Roman" w:eastAsia="Times New Roman" w:hAnsi="Times New Roman" w:cs="Times New Roman"/>
          <w:color w:val="000000"/>
          <w:sz w:val="24"/>
          <w:szCs w:val="24"/>
        </w:rPr>
        <w:t>.</w:t>
      </w:r>
      <w:r w:rsidR="002A4815">
        <w:rPr>
          <w:rFonts w:ascii="Times New Roman" w:eastAsia="Times New Roman" w:hAnsi="Times New Roman" w:cs="Times New Roman"/>
          <w:color w:val="000000"/>
          <w:sz w:val="24"/>
          <w:szCs w:val="24"/>
        </w:rPr>
        <w:t xml:space="preserve"> </w:t>
      </w:r>
      <w:r w:rsidR="002A4815">
        <w:rPr>
          <w:rFonts w:ascii="Times New Roman" w:eastAsia="Times New Roman" w:hAnsi="Times New Roman" w:cs="Times New Roman"/>
          <w:color w:val="000000"/>
          <w:sz w:val="24"/>
          <w:szCs w:val="24"/>
        </w:rPr>
        <w:fldChar w:fldCharType="begin" w:fldLock="1"/>
      </w:r>
      <w:r w:rsidR="002A4815">
        <w:rPr>
          <w:rFonts w:ascii="Times New Roman" w:eastAsia="Times New Roman" w:hAnsi="Times New Roman" w:cs="Times New Roman"/>
          <w:color w:val="000000"/>
          <w:sz w:val="24"/>
          <w:szCs w:val="24"/>
        </w:rPr>
        <w:instrText>ADDIN CSL_CITATION {"citationItems":[{"id":"ITEM-1","itemData":{"DOI":"10.1016/j.neunet.2021.08.033","ISSN":"18792782","PMID":"34547672","abstract":"Spatio-temporal dynamics of physical processes are generally modeled using partial differential equations (PDEs). Though the core dynamics follows some principles of physics, real-world physical processes are often driven by unknown external sources. In such cases, developing a purely analytical model becomes very difficult and data-driven modeling can be of assistance. In this paper, we present a hybrid framework combining physics-based numerical models with deep learning for source identification and forecasting of spatio-temporal dynamical systems with unobservable time-varying external sources. We formulate our model PhICNet as a convolutional recurrent neural network (RNN) which is end-to-end trainable for spatio-temporal evolution prediction of dynamical systems and learns the source behavior as an internal state of the RNN. Experimental results show that the proposed model can forecast the dynamics for a relatively long time and identify the sources as well.","author":[{"dropping-particle":"","family":"Saha","given":"Priyabrata","non-dropping-particle":"","parse-names":false,"suffix":""},{"dropping-particle":"","family":"Dash","given":"Saurabh","non-dropping-particle":"","parse-names":false,"suffix":""},{"dropping-particle":"","family":"Mukhopadhyay","given":"Saibal","non-dropping-particle":"","parse-names":false,"suffix":""}],"container-title":"Neural Networks","id":"ITEM-1","issued":{"date-parts":[["2021"]]},"page":"359-371","publisher":"Elsevier Ltd","title":"Physics-incorporated convolutional recurrent neural networks for source identification and forecasting of dynamical systems","type":"article-journal","volume":"144"},"suppress-author":1,"uris":["http://www.mendeley.com/documents/?uuid=e7b72375-2d12-4464-8489-da47ca26e802"]}],"mendeley":{"formattedCitation":"(2021)","plainTextFormattedCitation":"(2021)","previouslyFormattedCitation":"(2021)"},"properties":{"noteIndex":0},"schema":"https://github.com/citation-style-language/schema/raw/master/csl-citation.json"}</w:instrText>
      </w:r>
      <w:r w:rsidR="002A4815">
        <w:rPr>
          <w:rFonts w:ascii="Times New Roman" w:eastAsia="Times New Roman" w:hAnsi="Times New Roman" w:cs="Times New Roman"/>
          <w:color w:val="000000"/>
          <w:sz w:val="24"/>
          <w:szCs w:val="24"/>
        </w:rPr>
        <w:fldChar w:fldCharType="separate"/>
      </w:r>
      <w:r w:rsidR="002A4815" w:rsidRPr="002A4815">
        <w:rPr>
          <w:rFonts w:ascii="Times New Roman" w:eastAsia="Times New Roman" w:hAnsi="Times New Roman" w:cs="Times New Roman"/>
          <w:noProof/>
          <w:color w:val="000000"/>
          <w:sz w:val="24"/>
          <w:szCs w:val="24"/>
        </w:rPr>
        <w:t>(2021)</w:t>
      </w:r>
      <w:r w:rsidR="002A4815">
        <w:rPr>
          <w:rFonts w:ascii="Times New Roman" w:eastAsia="Times New Roman" w:hAnsi="Times New Roman" w:cs="Times New Roman"/>
          <w:color w:val="000000"/>
          <w:sz w:val="24"/>
          <w:szCs w:val="24"/>
        </w:rPr>
        <w:fldChar w:fldCharType="end"/>
      </w:r>
      <w:r w:rsidR="002A4815">
        <w:rPr>
          <w:rFonts w:ascii="Times New Roman" w:eastAsia="Times New Roman" w:hAnsi="Times New Roman" w:cs="Times New Roman"/>
          <w:color w:val="000000"/>
          <w:sz w:val="24"/>
          <w:szCs w:val="24"/>
        </w:rPr>
        <w:t>,</w:t>
      </w:r>
      <w:r w:rsidR="002A4815">
        <w:rPr>
          <w:rFonts w:ascii="Times New Roman" w:eastAsia="Times New Roman" w:hAnsi="Times New Roman" w:cs="Times New Roman"/>
          <w:b/>
          <w:bCs/>
          <w:color w:val="000000"/>
          <w:sz w:val="24"/>
          <w:szCs w:val="24"/>
        </w:rPr>
        <w:t xml:space="preserve"> </w:t>
      </w:r>
      <w:r w:rsidRPr="00740C08">
        <w:rPr>
          <w:rFonts w:ascii="Times New Roman" w:eastAsia="Times New Roman" w:hAnsi="Times New Roman" w:cs="Times New Roman"/>
          <w:color w:val="000000"/>
          <w:sz w:val="24"/>
          <w:szCs w:val="24"/>
        </w:rPr>
        <w:t>realiz</w:t>
      </w:r>
      <w:r w:rsidR="002A4815">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el desarrollo de una red neuronal recurrente </w:t>
      </w:r>
      <w:proofErr w:type="spellStart"/>
      <w:r w:rsidRPr="00740C08">
        <w:rPr>
          <w:rFonts w:ascii="Times New Roman" w:eastAsia="Times New Roman" w:hAnsi="Times New Roman" w:cs="Times New Roman"/>
          <w:color w:val="000000"/>
          <w:sz w:val="24"/>
          <w:szCs w:val="24"/>
        </w:rPr>
        <w:t>PhiCNet</w:t>
      </w:r>
      <w:proofErr w:type="spellEnd"/>
      <w:r w:rsidRPr="00740C08">
        <w:rPr>
          <w:rFonts w:ascii="Times New Roman" w:eastAsia="Times New Roman" w:hAnsi="Times New Roman" w:cs="Times New Roman"/>
          <w:color w:val="000000"/>
          <w:sz w:val="24"/>
          <w:szCs w:val="24"/>
        </w:rPr>
        <w:t xml:space="preserve">, que acopla modelos físicos con modelos basados en datos, dicha red tiene la capacidad de aprender la dinámica de sistemas complejos sin necesidad de tener completo conocimiento de todas las variables que rigen dicho comportamiento. Todo esto con la finalidad de poder realizar el pronóstico espacio-temporal de un sistema dinámico que recibe perturbaciones variables desconocidas y no observables. Del mismo modo esta red neuronal es capaz de identificar la dinámica de ambos sistemas de manera combinada, así </w:t>
      </w:r>
      <w:r w:rsidRPr="00740C08">
        <w:rPr>
          <w:rFonts w:ascii="Times New Roman" w:eastAsia="Times New Roman" w:hAnsi="Times New Roman" w:cs="Times New Roman"/>
          <w:color w:val="000000"/>
          <w:sz w:val="24"/>
          <w:szCs w:val="24"/>
        </w:rPr>
        <w:lastRenderedPageBreak/>
        <w:t>como también identificar el comportamiento por separado de la fuente que genera las perturbaciones.</w:t>
      </w:r>
    </w:p>
    <w:p w14:paraId="3911C1AB" w14:textId="77777777" w:rsidR="00FA6FD1" w:rsidRPr="00740C08" w:rsidRDefault="00FA6FD1" w:rsidP="00FA6FD1">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 xml:space="preserve">La red neuronal desarrollada, se evaluó con tres sistemas dinámicos distintos: sistema de difusión de calor, sistema de propagación de olas y sistema de flujo de fluido de </w:t>
      </w:r>
      <w:proofErr w:type="spellStart"/>
      <w:r w:rsidRPr="00740C08">
        <w:rPr>
          <w:rFonts w:ascii="Times New Roman" w:eastAsia="Times New Roman" w:hAnsi="Times New Roman" w:cs="Times New Roman"/>
          <w:color w:val="000000"/>
          <w:sz w:val="24"/>
          <w:szCs w:val="24"/>
        </w:rPr>
        <w:t>Burgers</w:t>
      </w:r>
      <w:proofErr w:type="spellEnd"/>
      <w:r w:rsidRPr="00740C08">
        <w:rPr>
          <w:rFonts w:ascii="Times New Roman" w:eastAsia="Times New Roman" w:hAnsi="Times New Roman" w:cs="Times New Roman"/>
          <w:color w:val="000000"/>
          <w:sz w:val="24"/>
          <w:szCs w:val="24"/>
        </w:rPr>
        <w:t xml:space="preserve">, para analizar su comportamiento. Existen pocos modelos que puedan ser utilizados o extendidos para predecir la secuencias espacio-temporales de sistemas dinámicos que tengan como característica una fuente independiente que varíe en el tiempo, y de hecho mencionan que los modelos basados en datos puros como lo son: los </w:t>
      </w:r>
      <w:proofErr w:type="spellStart"/>
      <w:r w:rsidRPr="00740C08">
        <w:rPr>
          <w:rFonts w:ascii="Times New Roman" w:eastAsia="Times New Roman" w:hAnsi="Times New Roman" w:cs="Times New Roman"/>
          <w:color w:val="000000"/>
          <w:sz w:val="24"/>
          <w:szCs w:val="24"/>
        </w:rPr>
        <w:t>convLSTM</w:t>
      </w:r>
      <w:proofErr w:type="spellEnd"/>
      <w:r w:rsidRPr="00740C08">
        <w:rPr>
          <w:rFonts w:ascii="Times New Roman" w:eastAsia="Times New Roman" w:hAnsi="Times New Roman" w:cs="Times New Roman"/>
          <w:color w:val="000000"/>
          <w:sz w:val="24"/>
          <w:szCs w:val="24"/>
        </w:rPr>
        <w:t xml:space="preserve"> y redes residuales pueden ser utilizados; sin embargo, al no tener en cuenta la dinámica física subyacente, dan como resultado una precisión limitada.</w:t>
      </w:r>
    </w:p>
    <w:p w14:paraId="3BE6A240" w14:textId="7259CBF3" w:rsidR="00740C08" w:rsidRPr="00740C08" w:rsidRDefault="00FA6FD1" w:rsidP="00D7106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A manera de conclusión, se puede observar que al desear predecir el comportamiento de sistemas dinámicos complejos del mundo real nos encontramos ante la limitación de que estas dinámicas son difícilmente representadas matemáticamente, de hecho, si deseamos analizar estos sistemas dinámicos y representar su comportamiento general por medio de modelos matemáticos, en muchos casos es imposible debido a la naturaleza tan cambiante de las variables que intervienen en el comportamiento. Frente a estos inconvenientes las técnicas inteligentes, en este caso las redes neuronales artificiales ofrecen una ventaja, la cual nos demuestra que por medio de estas técnicas es posible predecir las dinámicas de un sistema sin tener el conocimiento total de todas las variables que intervienen en dicho comportamiento, llegando así hasta el punto de poder identificar el comportamiento individual de la fuente desconocida que genera las perturbaciones.</w:t>
      </w:r>
    </w:p>
    <w:p w14:paraId="62F9450F" w14:textId="3E374333" w:rsidR="00740C08" w:rsidRDefault="00740C08" w:rsidP="00740C08">
      <w:pPr>
        <w:spacing w:after="0" w:line="360" w:lineRule="auto"/>
        <w:rPr>
          <w:rFonts w:ascii="Times New Roman" w:eastAsia="Times New Roman" w:hAnsi="Times New Roman" w:cs="Times New Roman"/>
          <w:sz w:val="24"/>
          <w:szCs w:val="24"/>
        </w:rPr>
      </w:pPr>
    </w:p>
    <w:p w14:paraId="6919BED0" w14:textId="514163D4" w:rsidR="00CE2AAD" w:rsidRDefault="00CE2AAD" w:rsidP="008625AA">
      <w:pPr>
        <w:pStyle w:val="Ttulo3"/>
        <w:numPr>
          <w:ilvl w:val="2"/>
          <w:numId w:val="4"/>
        </w:numPr>
        <w:rPr>
          <w:rFonts w:eastAsia="Times New Roman"/>
        </w:rPr>
      </w:pPr>
      <w:bookmarkStart w:id="42" w:name="_Toc119578815"/>
      <w:r>
        <w:rPr>
          <w:rFonts w:eastAsia="Times New Roman"/>
        </w:rPr>
        <w:t>SIMULACIÓN Y CONTROL DE TEMPERATURA EN CÁMARA DE SECADO</w:t>
      </w:r>
      <w:bookmarkEnd w:id="42"/>
    </w:p>
    <w:p w14:paraId="0B983D15" w14:textId="1A423212" w:rsidR="00CE2AAD" w:rsidRPr="00740C08" w:rsidRDefault="00CE2AAD" w:rsidP="00CE2AAD">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Moquegua (Perú),</w:t>
      </w:r>
      <w:r>
        <w:rPr>
          <w:rFonts w:ascii="Times New Roman" w:eastAsia="Times New Roman" w:hAnsi="Times New Roman" w:cs="Times New Roman"/>
          <w:b/>
          <w:bCs/>
          <w:color w:val="000000"/>
          <w:sz w:val="24"/>
          <w:szCs w:val="24"/>
        </w:rPr>
        <w:t xml:space="preserve"> </w:t>
      </w:r>
      <w:proofErr w:type="spellStart"/>
      <w:r w:rsidR="002A4815">
        <w:rPr>
          <w:rFonts w:ascii="Times New Roman" w:eastAsia="Times New Roman" w:hAnsi="Times New Roman" w:cs="Times New Roman"/>
          <w:color w:val="000000"/>
          <w:sz w:val="24"/>
          <w:szCs w:val="24"/>
        </w:rPr>
        <w:t>Pacco</w:t>
      </w:r>
      <w:proofErr w:type="spellEnd"/>
      <w:r w:rsidR="002A4815">
        <w:rPr>
          <w:rFonts w:ascii="Times New Roman" w:eastAsia="Times New Roman" w:hAnsi="Times New Roman" w:cs="Times New Roman"/>
          <w:color w:val="000000"/>
          <w:sz w:val="24"/>
          <w:szCs w:val="24"/>
        </w:rPr>
        <w:t xml:space="preserve"> y Honorato </w:t>
      </w:r>
      <w:r w:rsidR="002A4815">
        <w:rPr>
          <w:rFonts w:ascii="Times New Roman" w:eastAsia="Times New Roman" w:hAnsi="Times New Roman" w:cs="Times New Roman"/>
          <w:color w:val="000000"/>
          <w:sz w:val="24"/>
          <w:szCs w:val="24"/>
        </w:rPr>
        <w:fldChar w:fldCharType="begin" w:fldLock="1"/>
      </w:r>
      <w:r w:rsidR="00AD16FB">
        <w:rPr>
          <w:rFonts w:ascii="Times New Roman" w:eastAsia="Times New Roman" w:hAnsi="Times New Roman" w:cs="Times New Roman"/>
          <w:color w:val="000000"/>
          <w:sz w:val="24"/>
          <w:szCs w:val="24"/>
        </w:rPr>
        <w:instrText>ADDIN CSL_CITATION {"citationItems":[{"id":"ITEM-1","itemData":{"DOI":"10.1016/j.procs.2021.01.343","ISBN":"0000000000","ISSN":"18770509","abstract":"We are in the age of Smart Industry or Industry 4.0. Its application is very important in situations that can be simulated and allow process control in university teaching lab practices. Therefore, this research is focused on the \"Temperature simulation and control for lab-scale convection dehydrators\" that can be used to dehydrate fruits and vegetables as a practical application. The research was carried out by the Informatics laboratory of the Agroindustrial Engineering professional school of the Universidad Nacional de Moquegua, using National Instruments' LabView software version 2016 to simulate and control the temperature within a lab-scale convection dehydrator. The programming block diagram was developed along with the front panel of the temperature and control simulation for a lab-scale fruit and vegetable dehydration chamber in which the heat generator could be turned on and off when the temperature was below or above the set point, while keeping the dehydrator in operation. The results expected were successfully achieved for the programming of the dehydration chamber's temperature simulation and control, as the heat generator operates at the temperature set point by turning the system on and off.","author":[{"dropping-particle":"","family":"Pacco","given":"Ccalli","non-dropping-particle":"","parse-names":false,"suffix":""},{"dropping-particle":"","family":"Honorato","given":"","non-dropping-particle":"","parse-names":false,"suffix":""}],"container-title":"Procedia Computer Science","id":"ITEM-1","issued":{"date-parts":[["2021"]]},"page":"922-934","title":"Temperature simulation and control for lab-scale convection dehydrators","type":"article-journal","volume":"180"},"suppress-author":1,"uris":["http://www.mendeley.com/documents/?uuid=0f9561c3-160b-4f0c-916f-c3c3e920a5e0"]}],"mendeley":{"formattedCitation":"(2021)","plainTextFormattedCitation":"(2021)","previouslyFormattedCitation":"(2021)"},"properties":{"noteIndex":0},"schema":"https://github.com/citation-style-language/schema/raw/master/csl-citation.json"}</w:instrText>
      </w:r>
      <w:r w:rsidR="002A4815">
        <w:rPr>
          <w:rFonts w:ascii="Times New Roman" w:eastAsia="Times New Roman" w:hAnsi="Times New Roman" w:cs="Times New Roman"/>
          <w:color w:val="000000"/>
          <w:sz w:val="24"/>
          <w:szCs w:val="24"/>
        </w:rPr>
        <w:fldChar w:fldCharType="separate"/>
      </w:r>
      <w:r w:rsidR="002A4815" w:rsidRPr="002A4815">
        <w:rPr>
          <w:rFonts w:ascii="Times New Roman" w:eastAsia="Times New Roman" w:hAnsi="Times New Roman" w:cs="Times New Roman"/>
          <w:noProof/>
          <w:color w:val="000000"/>
          <w:sz w:val="24"/>
          <w:szCs w:val="24"/>
        </w:rPr>
        <w:t>(2021)</w:t>
      </w:r>
      <w:r w:rsidR="002A4815">
        <w:rPr>
          <w:rFonts w:ascii="Times New Roman" w:eastAsia="Times New Roman" w:hAnsi="Times New Roman" w:cs="Times New Roman"/>
          <w:color w:val="000000"/>
          <w:sz w:val="24"/>
          <w:szCs w:val="24"/>
        </w:rPr>
        <w:fldChar w:fldCharType="end"/>
      </w:r>
      <w:r w:rsidR="00AD16F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realiz</w:t>
      </w:r>
      <w:r w:rsidR="00AD16FB">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la simulación y control de temperatura de una cámara de deshidratación de frutas a escala de laboratorio. Se utilizó un sensor de temperatura PT100 y la programación se realizó utilizando el lenguaje de programación </w:t>
      </w:r>
      <w:proofErr w:type="spellStart"/>
      <w:r w:rsidRPr="00740C08">
        <w:rPr>
          <w:rFonts w:ascii="Times New Roman" w:eastAsia="Times New Roman" w:hAnsi="Times New Roman" w:cs="Times New Roman"/>
          <w:color w:val="000000"/>
          <w:sz w:val="24"/>
          <w:szCs w:val="24"/>
        </w:rPr>
        <w:t>LabView</w:t>
      </w:r>
      <w:proofErr w:type="spellEnd"/>
      <w:r w:rsidRPr="00740C08">
        <w:rPr>
          <w:rFonts w:ascii="Times New Roman" w:eastAsia="Times New Roman" w:hAnsi="Times New Roman" w:cs="Times New Roman"/>
          <w:color w:val="000000"/>
          <w:sz w:val="24"/>
          <w:szCs w:val="24"/>
        </w:rPr>
        <w:t xml:space="preserve">. El diseño elaborado para simular en el ambiente de laboratorio está </w:t>
      </w:r>
      <w:r w:rsidRPr="00740C08">
        <w:rPr>
          <w:rFonts w:ascii="Times New Roman" w:eastAsia="Times New Roman" w:hAnsi="Times New Roman" w:cs="Times New Roman"/>
          <w:color w:val="000000"/>
          <w:sz w:val="24"/>
          <w:szCs w:val="24"/>
        </w:rPr>
        <w:lastRenderedPageBreak/>
        <w:t xml:space="preserve">caracterizado por una arquitectura </w:t>
      </w:r>
      <w:proofErr w:type="spellStart"/>
      <w:r w:rsidRPr="00740C08">
        <w:rPr>
          <w:rFonts w:ascii="Times New Roman" w:eastAsia="Times New Roman" w:hAnsi="Times New Roman" w:cs="Times New Roman"/>
          <w:color w:val="000000"/>
          <w:sz w:val="24"/>
          <w:szCs w:val="24"/>
        </w:rPr>
        <w:t>On</w:t>
      </w:r>
      <w:proofErr w:type="spellEnd"/>
      <w:r w:rsidRPr="00740C08">
        <w:rPr>
          <w:rFonts w:ascii="Times New Roman" w:eastAsia="Times New Roman" w:hAnsi="Times New Roman" w:cs="Times New Roman"/>
          <w:color w:val="000000"/>
          <w:sz w:val="24"/>
          <w:szCs w:val="24"/>
        </w:rPr>
        <w:t>-Off, donde recibe como parámetro de ajuste la temperatura deseada, con un margen de error de 2°C por encima y por debajo de dicha del valor ingresado. Por otro lado, el sistema deshidratador tiene un par de bandejas donde se colocan las frutas y verduras luego de que han sido preparadas para su deshidratación. Con el sensor se mide la temperatura de la cámara donde están las frutas y verduras, cuando dicha cámara alcanza la temperatura máxima definida, el sistema deja de bombear calor y cuando la temperatura toca el valor mínimo definido, empieza a generar calor nuevamente para así mantener la temperatura y poder mantenerla en el rango deseado. En este experimento se utilizó un modelo fenomenológico basado en un sistema de ecuaciones de difusión acoplada de calor y masa, el cual contempla los efectos del gradiente de temperatura sobre el transporte de la masa húmeda. Es muy importante conocer el modo de operación de la cámara de deshidratación si se quiere comprender este modelo matemático. Se debe tener identificado el material a deshidratar, ya que la temperatura varía dependiendo del producto.</w:t>
      </w:r>
    </w:p>
    <w:p w14:paraId="6A6C1522" w14:textId="77777777" w:rsidR="00CE2AAD" w:rsidRPr="00740C08" w:rsidRDefault="00CE2AAD" w:rsidP="00CE2AAD">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A manera de conclusión, se tiene que el control automatizado ofrece muchas ventajas en cuestión de rendimiento en el funcionamiento de sistemas, principalmente en la ejecución de tareas repetitivas, Del mismo modo, tenemos que la simulación es una herramienta que resulta muy útil al momento de reducir riesgos y optimizar el proceso de toma de decisiones, por ende, se hace pertinente aplicar técnicas de simulación en el desarrollo de nuestro trabajo.</w:t>
      </w:r>
    </w:p>
    <w:p w14:paraId="6627453E" w14:textId="58FC4BA3" w:rsidR="00CE2AAD" w:rsidRDefault="00CE2AAD" w:rsidP="00740C08">
      <w:pPr>
        <w:spacing w:after="0" w:line="360" w:lineRule="auto"/>
        <w:rPr>
          <w:rFonts w:ascii="Times New Roman" w:eastAsia="Times New Roman" w:hAnsi="Times New Roman" w:cs="Times New Roman"/>
          <w:sz w:val="24"/>
          <w:szCs w:val="24"/>
        </w:rPr>
      </w:pPr>
    </w:p>
    <w:p w14:paraId="61EE92F1" w14:textId="28770D4B" w:rsidR="00CE2AAD" w:rsidRPr="00740C08" w:rsidRDefault="00CE2AAD" w:rsidP="008625AA">
      <w:pPr>
        <w:pStyle w:val="Ttulo3"/>
        <w:numPr>
          <w:ilvl w:val="2"/>
          <w:numId w:val="4"/>
        </w:numPr>
        <w:rPr>
          <w:rFonts w:eastAsia="Times New Roman"/>
        </w:rPr>
      </w:pPr>
      <w:bookmarkStart w:id="43" w:name="_Toc119578816"/>
      <w:r>
        <w:rPr>
          <w:rFonts w:eastAsia="Times New Roman"/>
        </w:rPr>
        <w:t>RED NEURONAL RECURRENTE-GRÁFICA</w:t>
      </w:r>
      <w:bookmarkEnd w:id="43"/>
    </w:p>
    <w:p w14:paraId="0FDB39BA" w14:textId="3084C0E7"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Texas (EE.UU),</w:t>
      </w:r>
      <w:r w:rsidRPr="00740C08">
        <w:rPr>
          <w:rFonts w:ascii="Times New Roman" w:eastAsia="Times New Roman" w:hAnsi="Times New Roman" w:cs="Times New Roman"/>
          <w:color w:val="000000"/>
          <w:sz w:val="24"/>
          <w:szCs w:val="24"/>
        </w:rPr>
        <w:t xml:space="preserve"> </w:t>
      </w:r>
      <w:proofErr w:type="spellStart"/>
      <w:r w:rsidR="00AD16FB">
        <w:rPr>
          <w:rFonts w:ascii="Times New Roman" w:eastAsia="Times New Roman" w:hAnsi="Times New Roman" w:cs="Times New Roman"/>
          <w:color w:val="000000"/>
          <w:sz w:val="24"/>
          <w:szCs w:val="24"/>
        </w:rPr>
        <w:t>Capanema</w:t>
      </w:r>
      <w:proofErr w:type="spellEnd"/>
      <w:r w:rsidR="00AD16FB">
        <w:rPr>
          <w:rFonts w:ascii="Times New Roman" w:eastAsia="Times New Roman" w:hAnsi="Times New Roman" w:cs="Times New Roman"/>
          <w:color w:val="000000"/>
          <w:sz w:val="24"/>
          <w:szCs w:val="24"/>
        </w:rPr>
        <w:t xml:space="preserve"> et al</w:t>
      </w:r>
      <w:r w:rsidR="002D29E4">
        <w:rPr>
          <w:rFonts w:ascii="Times New Roman" w:eastAsia="Times New Roman" w:hAnsi="Times New Roman" w:cs="Times New Roman"/>
          <w:color w:val="000000"/>
          <w:sz w:val="24"/>
          <w:szCs w:val="24"/>
        </w:rPr>
        <w:t>.</w:t>
      </w:r>
      <w:r w:rsidR="00AD16FB">
        <w:rPr>
          <w:rFonts w:ascii="Times New Roman" w:eastAsia="Times New Roman" w:hAnsi="Times New Roman" w:cs="Times New Roman"/>
          <w:color w:val="000000"/>
          <w:sz w:val="24"/>
          <w:szCs w:val="24"/>
        </w:rPr>
        <w:t xml:space="preserve"> </w:t>
      </w:r>
      <w:r w:rsidR="00AD16FB">
        <w:rPr>
          <w:rFonts w:ascii="Times New Roman" w:eastAsia="Times New Roman" w:hAnsi="Times New Roman" w:cs="Times New Roman"/>
          <w:color w:val="000000"/>
          <w:sz w:val="24"/>
          <w:szCs w:val="24"/>
        </w:rPr>
        <w:fldChar w:fldCharType="begin" w:fldLock="1"/>
      </w:r>
      <w:r w:rsidR="00AD16FB">
        <w:rPr>
          <w:rFonts w:ascii="Times New Roman" w:eastAsia="Times New Roman" w:hAnsi="Times New Roman" w:cs="Times New Roman"/>
          <w:color w:val="000000"/>
          <w:sz w:val="24"/>
          <w:szCs w:val="24"/>
        </w:rPr>
        <w:instrText>ADDIN CSL_CITATION {"citationItems":[{"id":"ITEM-1","itemData":{"DOI":"10.2139/ssrn.4129811","ISSN":"15708705","author":[{"dropping-particle":"","family":"Capanema","given":"Cláudio Gustavo Santos","non-dropping-particle":"","parse-names":false,"suffix":""},{"dropping-particle":"","family":"Oliveira","given":"Guilherme S.","non-dropping-particle":"de","parse-names":false,"suffix":""},{"dropping-particle":"","family":"Silva","given":"Fabricio Aguiar","non-dropping-particle":"","parse-names":false,"suffix":""},{"dropping-particle":"","family":"Silva","given":"Thais R. M. B.","non-dropping-particle":"","parse-names":false,"suffix":""},{"dropping-particle":"","family":"Loureiro","given":"Antonio","non-dropping-particle":"","parse-names":false,"suffix":""}],"container-title":"SSRN Electronic Journal","id":"ITEM-1","issue":"September 2022","issued":{"date-parts":[["2022"]]},"page":"103016","publisher":"Elsevier B.V.","title":"Combining Recurrent and Graph Neural Networks to Predict the Next Place's Category","type":"article-journal","volume":"138"},"suppress-author":1,"uris":["http://www.mendeley.com/documents/?uuid=e1bdadac-ca61-47d1-92b6-d0258bb2986d"]}],"mendeley":{"formattedCitation":"(2022)","plainTextFormattedCitation":"(2022)","previouslyFormattedCitation":"(2022)"},"properties":{"noteIndex":0},"schema":"https://github.com/citation-style-language/schema/raw/master/csl-citation.json"}</w:instrText>
      </w:r>
      <w:r w:rsidR="00AD16FB">
        <w:rPr>
          <w:rFonts w:ascii="Times New Roman" w:eastAsia="Times New Roman" w:hAnsi="Times New Roman" w:cs="Times New Roman"/>
          <w:color w:val="000000"/>
          <w:sz w:val="24"/>
          <w:szCs w:val="24"/>
        </w:rPr>
        <w:fldChar w:fldCharType="separate"/>
      </w:r>
      <w:r w:rsidR="00AD16FB" w:rsidRPr="00AD16FB">
        <w:rPr>
          <w:rFonts w:ascii="Times New Roman" w:eastAsia="Times New Roman" w:hAnsi="Times New Roman" w:cs="Times New Roman"/>
          <w:noProof/>
          <w:color w:val="000000"/>
          <w:sz w:val="24"/>
          <w:szCs w:val="24"/>
        </w:rPr>
        <w:t>(2022)</w:t>
      </w:r>
      <w:r w:rsidR="00AD16FB">
        <w:rPr>
          <w:rFonts w:ascii="Times New Roman" w:eastAsia="Times New Roman" w:hAnsi="Times New Roman" w:cs="Times New Roman"/>
          <w:color w:val="000000"/>
          <w:sz w:val="24"/>
          <w:szCs w:val="24"/>
        </w:rPr>
        <w:fldChar w:fldCharType="end"/>
      </w:r>
      <w:r w:rsidR="00AD16FB">
        <w:rPr>
          <w:rFonts w:ascii="Times New Roman" w:eastAsia="Times New Roman" w:hAnsi="Times New Roman" w:cs="Times New Roman"/>
          <w:color w:val="000000"/>
          <w:sz w:val="24"/>
          <w:szCs w:val="24"/>
        </w:rPr>
        <w:t>,</w:t>
      </w:r>
      <w:r w:rsidRPr="00740C08">
        <w:rPr>
          <w:rFonts w:ascii="Times New Roman" w:eastAsia="Times New Roman" w:hAnsi="Times New Roman" w:cs="Times New Roman"/>
          <w:color w:val="000000"/>
          <w:sz w:val="24"/>
          <w:szCs w:val="24"/>
        </w:rPr>
        <w:t xml:space="preserve"> desarroll</w:t>
      </w:r>
      <w:r w:rsidR="00AD16FB">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una POI-RGNN que es una red neuronal recurrente-gráfica, con la que buscan predecir el siguiente punto de interés que el usuario visitará. Con esto, buscan potencializar también el uso de las redes neuronales recurrentes y redes neuronales gráficas permutando, dichas redes, con una arquitectura innovadora. Esta red POI-RGNN sondea nuevos y diferentes tipos de entradas que son enviadas a las capas recurrentes y gráficas que posteriormente serán evaluadas con datos conocidos y también con otro conjunto de datos absueltos basados en GPS. Para este último conjunto de datos, proponen un novedoso modelo basado en redes neuronales al que llaman </w:t>
      </w:r>
      <w:r w:rsidRPr="00740C08">
        <w:rPr>
          <w:rFonts w:ascii="Times New Roman" w:eastAsia="Times New Roman" w:hAnsi="Times New Roman" w:cs="Times New Roman"/>
          <w:color w:val="000000"/>
          <w:sz w:val="24"/>
          <w:szCs w:val="24"/>
        </w:rPr>
        <w:lastRenderedPageBreak/>
        <w:t>“predicción de categorías generales” (PGC) con el que buscan una predicción más amplia en cuanto a categorías de puntos de acceso tales como trabajo, deporte, compras, etc. Sin embargo, para el proceso de entrenamiento, se necesitan las categorías de los puntos de acceso como etiqueta y es aquí donde proponen una solución llamada OGS-POI, la cual incorpora factores PSC para hallar puntos de intereses en particular y el modelo de red neuronal PGC que es usada para descubrir muestras de lugares generales. </w:t>
      </w:r>
    </w:p>
    <w:p w14:paraId="5C0AA00A" w14:textId="7A45C6F1" w:rsidR="00740C08" w:rsidRPr="00740C08" w:rsidRDefault="00740C08" w:rsidP="008625AA">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A manera de conclusión, se evidencia una vez más la importancia que van tomando las redes neuronales y su uso en los diferentes sectores y líneas de investigación. El modelo que proponen en este trabajo cuenta con nuevas características para la generación conjunta y separada de información relacionadas a los puntos de interés, dependiendo si es día laboral o fin de semana. </w:t>
      </w:r>
    </w:p>
    <w:p w14:paraId="7233207B" w14:textId="639496E1" w:rsidR="00CE2AAD" w:rsidRDefault="00740C08" w:rsidP="008625AA">
      <w:pPr>
        <w:pStyle w:val="Ttulo2"/>
        <w:numPr>
          <w:ilvl w:val="1"/>
          <w:numId w:val="4"/>
        </w:numPr>
        <w:rPr>
          <w:rFonts w:eastAsia="Times New Roman"/>
        </w:rPr>
      </w:pPr>
      <w:bookmarkStart w:id="44" w:name="_Toc119578817"/>
      <w:r w:rsidRPr="00740C08">
        <w:rPr>
          <w:rFonts w:eastAsia="Times New Roman"/>
        </w:rPr>
        <w:t>ÁMBITO NACIONAL</w:t>
      </w:r>
      <w:bookmarkEnd w:id="44"/>
    </w:p>
    <w:p w14:paraId="566D24B5" w14:textId="77777777" w:rsidR="008625AA" w:rsidRPr="008625AA" w:rsidRDefault="008625AA" w:rsidP="008625AA"/>
    <w:p w14:paraId="65C68DD6" w14:textId="4BD2F856" w:rsidR="00CE2AAD" w:rsidRPr="00740C08" w:rsidRDefault="00CE2AAD" w:rsidP="008625AA">
      <w:pPr>
        <w:pStyle w:val="Ttulo3"/>
        <w:numPr>
          <w:ilvl w:val="2"/>
          <w:numId w:val="4"/>
        </w:numPr>
        <w:rPr>
          <w:rFonts w:eastAsia="Times New Roman"/>
        </w:rPr>
      </w:pPr>
      <w:bookmarkStart w:id="45" w:name="_Toc119578818"/>
      <w:r>
        <w:rPr>
          <w:rFonts w:eastAsia="Times New Roman"/>
        </w:rPr>
        <w:t>RED NEURONAL PARA PREDICCIÓN DE PERMEABILIDAD Y POROSIDAD</w:t>
      </w:r>
      <w:bookmarkEnd w:id="45"/>
    </w:p>
    <w:p w14:paraId="0D3F45EB" w14:textId="45F36FD4"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Cantagallo, departamento de Bolívar (Colombia),</w:t>
      </w:r>
      <w:r w:rsidR="00BF216F">
        <w:rPr>
          <w:rFonts w:ascii="Times New Roman" w:eastAsia="Times New Roman" w:hAnsi="Times New Roman" w:cs="Times New Roman"/>
          <w:color w:val="000000"/>
          <w:sz w:val="24"/>
          <w:szCs w:val="24"/>
        </w:rPr>
        <w:t xml:space="preserve"> </w:t>
      </w:r>
      <w:r w:rsidR="00AD16FB">
        <w:rPr>
          <w:rFonts w:ascii="Times New Roman" w:eastAsia="Times New Roman" w:hAnsi="Times New Roman" w:cs="Times New Roman"/>
          <w:color w:val="000000"/>
          <w:sz w:val="24"/>
          <w:szCs w:val="24"/>
        </w:rPr>
        <w:t>Soto et al</w:t>
      </w:r>
      <w:r w:rsidR="002D29E4">
        <w:rPr>
          <w:rFonts w:ascii="Times New Roman" w:eastAsia="Times New Roman" w:hAnsi="Times New Roman" w:cs="Times New Roman"/>
          <w:color w:val="000000"/>
          <w:sz w:val="24"/>
          <w:szCs w:val="24"/>
        </w:rPr>
        <w:t>.</w:t>
      </w:r>
      <w:r w:rsidR="00AD16FB">
        <w:rPr>
          <w:rFonts w:ascii="Times New Roman" w:eastAsia="Times New Roman" w:hAnsi="Times New Roman" w:cs="Times New Roman"/>
          <w:color w:val="000000"/>
          <w:sz w:val="24"/>
          <w:szCs w:val="24"/>
        </w:rPr>
        <w:t xml:space="preserve"> </w:t>
      </w:r>
      <w:r w:rsidR="00AD16FB">
        <w:rPr>
          <w:rFonts w:ascii="Times New Roman" w:eastAsia="Times New Roman" w:hAnsi="Times New Roman" w:cs="Times New Roman"/>
          <w:color w:val="000000"/>
          <w:sz w:val="24"/>
          <w:szCs w:val="24"/>
        </w:rPr>
        <w:fldChar w:fldCharType="begin" w:fldLock="1"/>
      </w:r>
      <w:r w:rsidR="002D29E4">
        <w:rPr>
          <w:rFonts w:ascii="Times New Roman" w:eastAsia="Times New Roman" w:hAnsi="Times New Roman" w:cs="Times New Roman"/>
          <w:color w:val="000000"/>
          <w:sz w:val="24"/>
          <w:szCs w:val="24"/>
        </w:rPr>
        <w:instrText>ADDIN CSL_CITATION {"citationItems":[{"id":"ITEM-1","itemData":{"DOI":"10.2523/38134-ms","ISBN":"9781555634049","abstract":"Permeability and porosity have a significant impact upon field operations and reservoir management. Combined measurement of these properties from cores and well tests can provide the best results, but the cost may be prohibitive for routine use. The common correlation used to predict permeability is obtained from the graph of the logarithm of core permeability versus core porosity. However, sometimes the correlation coefficients are not good, often less than 0.6. This correlation assumes that the permeability is only a function of porosity. Investigations have shown that permeability is not only a function of porosity, but also of true resistivity, irreducible water saturation, hydrocarbon density and rock type. Determination, prediction, or estimation of permeability using those variables without actual core measurements has been a fundamental problem for petroleum engineers and geoscientists. Neural networks have shown great potential for generating accurate analyses and results that otherwise seem not to be useful or relevant in the analysis of large amount of data. In this work, a neural network model has been developed using core data and well log analysis to predict permeability and porosity of zone \"C\" of the Cantagallo field in Colombia. The algorithm used in this case was backpropagation. The input variables were gamma ray, true resistivity, spontaneous potential, and neutron porosity from logs. Core permeability and porosity data were obtained from the Yarigui-13 and Yarigui-12 wells. These data were necessary for training and testing the neural network. The correlation coefficients obtained from conventional statistical analysis for permeability and porosity for this field were 0.598 and 0.396, respectively. The correlation coefficients for the permeability and porosity of the neural network models were 0.996 and 0.979, respectively. New oil zones were selected to be perforated in wells Yarigui-69 and Yarigui-17 because of the attractive permeability obtained from the neural network analysis. The production was increased in each well by at least 120 bopd.","author":[{"dropping-particle":"","family":"Soto","given":"R. B.","non-dropping-particle":"","parse-names":false,"suffix":""},{"dropping-particle":"","family":"Ardila","given":"J. F.","non-dropping-particle":"","parse-names":false,"suffix":""},{"dropping-particle":"","family":"Ferneynes","given":"H.","non-dropping-particle":"","parse-names":false,"suffix":""},{"dropping-particle":"","family":"Bejarano","given":"A.","non-dropping-particle":"","parse-names":false,"suffix":""}],"container-title":"Society of Petroleum Engineers - SPE Petroleum Computer Conference 1997, PCC 1997","id":"ITEM-1","issued":{"date-parts":[["1997"]]},"title":"Use of neural networks to predict the permeability and porosity of zone \"c\" of the Cantagallo field in Colombia","type":"article"},"suppress-author":1,"uris":["http://www.mendeley.com/documents/?uuid=64cf8b4a-7375-4bc6-9dd9-e08bc750b229"]}],"mendeley":{"formattedCitation":"(1997)","plainTextFormattedCitation":"(1997)","previouslyFormattedCitation":"(1997)"},"properties":{"noteIndex":0},"schema":"https://github.com/citation-style-language/schema/raw/master/csl-citation.json"}</w:instrText>
      </w:r>
      <w:r w:rsidR="00AD16FB">
        <w:rPr>
          <w:rFonts w:ascii="Times New Roman" w:eastAsia="Times New Roman" w:hAnsi="Times New Roman" w:cs="Times New Roman"/>
          <w:color w:val="000000"/>
          <w:sz w:val="24"/>
          <w:szCs w:val="24"/>
        </w:rPr>
        <w:fldChar w:fldCharType="separate"/>
      </w:r>
      <w:r w:rsidR="00AD16FB" w:rsidRPr="00AD16FB">
        <w:rPr>
          <w:rFonts w:ascii="Times New Roman" w:eastAsia="Times New Roman" w:hAnsi="Times New Roman" w:cs="Times New Roman"/>
          <w:noProof/>
          <w:color w:val="000000"/>
          <w:sz w:val="24"/>
          <w:szCs w:val="24"/>
        </w:rPr>
        <w:t>(1997)</w:t>
      </w:r>
      <w:r w:rsidR="00AD16FB">
        <w:rPr>
          <w:rFonts w:ascii="Times New Roman" w:eastAsia="Times New Roman" w:hAnsi="Times New Roman" w:cs="Times New Roman"/>
          <w:color w:val="000000"/>
          <w:sz w:val="24"/>
          <w:szCs w:val="24"/>
        </w:rPr>
        <w:fldChar w:fldCharType="end"/>
      </w:r>
      <w:r w:rsidR="00AD16FB">
        <w:rPr>
          <w:rFonts w:ascii="Times New Roman" w:eastAsia="Times New Roman" w:hAnsi="Times New Roman" w:cs="Times New Roman"/>
          <w:color w:val="000000"/>
          <w:sz w:val="24"/>
          <w:szCs w:val="24"/>
        </w:rPr>
        <w:t>,</w:t>
      </w:r>
      <w:r w:rsidRPr="00740C08">
        <w:rPr>
          <w:rFonts w:ascii="Times New Roman" w:eastAsia="Times New Roman" w:hAnsi="Times New Roman" w:cs="Times New Roman"/>
          <w:color w:val="000000"/>
          <w:sz w:val="24"/>
          <w:szCs w:val="24"/>
        </w:rPr>
        <w:t xml:space="preserve"> desarroll</w:t>
      </w:r>
      <w:r w:rsidR="00AD16FB">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un modelo basado en redes neuronales empleando un conjunto de datos y análisis de los registros obtenidos de pozos de agua  para la predicción de la permeabilidad y porosidad de la llamada zona “C”. El algoritmo que utilizaron fue la propagación inversa cuyas variables de entrada fueron la resistividad, rayos gamma, porosidad neutrónica y potencial espontáneo. En total fueron cuatro pozos de los cuales se extrajeron los datos que posteriormente se utilizaron para el entrenamiento y prueba de la red neuronal. </w:t>
      </w:r>
    </w:p>
    <w:p w14:paraId="4F69F195" w14:textId="369E356F" w:rsidR="00740C08" w:rsidRDefault="00740C08" w:rsidP="00740C08">
      <w:pPr>
        <w:spacing w:before="240" w:after="240" w:line="360" w:lineRule="auto"/>
        <w:jc w:val="both"/>
        <w:rPr>
          <w:rFonts w:ascii="Times New Roman" w:eastAsia="Times New Roman" w:hAnsi="Times New Roman" w:cs="Times New Roman"/>
          <w:color w:val="000000"/>
          <w:sz w:val="24"/>
          <w:szCs w:val="24"/>
        </w:rPr>
      </w:pPr>
      <w:r w:rsidRPr="00740C08">
        <w:rPr>
          <w:rFonts w:ascii="Times New Roman" w:eastAsia="Times New Roman" w:hAnsi="Times New Roman" w:cs="Times New Roman"/>
          <w:color w:val="000000"/>
          <w:sz w:val="24"/>
          <w:szCs w:val="24"/>
        </w:rPr>
        <w:t xml:space="preserve">Se midieron los coeficientes de correlación que se adquirieron con el análisis estadístico habitual y los adquiridos por medio de los modelos de redes neuronales, los cuales arrojaron 0,598 y 0,396 para permeabilidad y porosidad respectivamente, utilizando el método habitual; y 0,996 y 0,979 para permeabilidad y porosidad respectivamente, utilizando redes neuronales. Claramente se ve un mejoramiento en la precisión de los datos al utilizar los </w:t>
      </w:r>
      <w:r w:rsidRPr="00740C08">
        <w:rPr>
          <w:rFonts w:ascii="Times New Roman" w:eastAsia="Times New Roman" w:hAnsi="Times New Roman" w:cs="Times New Roman"/>
          <w:color w:val="000000"/>
          <w:sz w:val="24"/>
          <w:szCs w:val="24"/>
        </w:rPr>
        <w:lastRenderedPageBreak/>
        <w:t>modelos de redes neuronales, potencializando y creando las bases necesarias para su uso en diferentes contextos y líneas de investigación. </w:t>
      </w:r>
    </w:p>
    <w:p w14:paraId="19E07986" w14:textId="77777777" w:rsidR="008625AA" w:rsidRDefault="008625AA" w:rsidP="008625AA">
      <w:pPr>
        <w:spacing w:after="0" w:line="360" w:lineRule="auto"/>
        <w:rPr>
          <w:rFonts w:ascii="Times New Roman" w:eastAsia="Times New Roman" w:hAnsi="Times New Roman" w:cs="Times New Roman"/>
          <w:color w:val="000000"/>
          <w:sz w:val="24"/>
          <w:szCs w:val="24"/>
        </w:rPr>
      </w:pPr>
    </w:p>
    <w:p w14:paraId="149E1942" w14:textId="5CBA12F6" w:rsidR="008625AA" w:rsidRPr="00740C08" w:rsidRDefault="008625AA" w:rsidP="008625AA">
      <w:pPr>
        <w:pStyle w:val="Ttulo3"/>
        <w:numPr>
          <w:ilvl w:val="2"/>
          <w:numId w:val="4"/>
        </w:numPr>
        <w:rPr>
          <w:rFonts w:eastAsia="Times New Roman"/>
        </w:rPr>
      </w:pPr>
      <w:bookmarkStart w:id="46" w:name="_Toc119578819"/>
      <w:r>
        <w:rPr>
          <w:rFonts w:eastAsia="Times New Roman"/>
        </w:rPr>
        <w:t>RED REURONAL MULTICAPA RECURRENTE PARA PREDICCIÓN DE CORRIENTE</w:t>
      </w:r>
      <w:bookmarkEnd w:id="46"/>
      <w:r>
        <w:rPr>
          <w:rFonts w:eastAsia="Times New Roman"/>
        </w:rPr>
        <w:t xml:space="preserve"> </w:t>
      </w:r>
    </w:p>
    <w:p w14:paraId="103BAA35" w14:textId="5B066407" w:rsidR="008625AA" w:rsidRPr="00740C08" w:rsidRDefault="008625AA" w:rsidP="008625AA">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Medellín (Colombia),</w:t>
      </w:r>
      <w:r w:rsidRPr="00740C08">
        <w:rPr>
          <w:rFonts w:ascii="Times New Roman" w:eastAsia="Times New Roman" w:hAnsi="Times New Roman" w:cs="Times New Roman"/>
          <w:color w:val="000000"/>
          <w:sz w:val="24"/>
          <w:szCs w:val="24"/>
        </w:rPr>
        <w:t xml:space="preserve"> </w:t>
      </w:r>
      <w:r w:rsidR="002D29E4">
        <w:rPr>
          <w:rFonts w:ascii="Times New Roman" w:eastAsia="Times New Roman" w:hAnsi="Times New Roman" w:cs="Times New Roman"/>
          <w:color w:val="000000"/>
          <w:sz w:val="24"/>
          <w:szCs w:val="24"/>
        </w:rPr>
        <w:t xml:space="preserve">Quiroga et al. </w:t>
      </w:r>
      <w:r w:rsidR="002D29E4">
        <w:rPr>
          <w:rFonts w:ascii="Times New Roman" w:eastAsia="Times New Roman" w:hAnsi="Times New Roman" w:cs="Times New Roman"/>
          <w:color w:val="000000"/>
          <w:sz w:val="24"/>
          <w:szCs w:val="24"/>
        </w:rPr>
        <w:fldChar w:fldCharType="begin" w:fldLock="1"/>
      </w:r>
      <w:r w:rsidR="002D29E4">
        <w:rPr>
          <w:rFonts w:ascii="Times New Roman" w:eastAsia="Times New Roman" w:hAnsi="Times New Roman" w:cs="Times New Roman"/>
          <w:color w:val="000000"/>
          <w:sz w:val="24"/>
          <w:szCs w:val="24"/>
        </w:rPr>
        <w:instrText>ADDIN CSL_CITATION {"citationItems":[{"id":"ITEM-1","itemData":{"ISSN":"00127353","abstract":"A neural network based approach is applied to model a PMSM. A multilayer recurrent network provides a near term fundamental current prediction using as an input the fundamental components of the voltage signals and the speed. The PMSM model proposed can be implemented in a condition based maintenance to perform fault detection, integrity assessment and aging process. The model is validated using a 15 hp PMSM experimental setup. The acquisition system is developed using Matlab®/Simulink® with dSpace® as an interface to the hardware, i.e. PMSM drive system. The model shows generalization capabilities and a satisfactory performance in the fundamental current determination on line under no load and load fluctuations.","author":[{"dropping-particle":"","family":"Quiroga","given":"Jabid","non-dropping-particle":"","parse-names":false,"suffix":""},{"dropping-particle":"","family":"Cartes","given":"David","non-dropping-particle":"","parse-names":false,"suffix":""},{"dropping-particle":"","family":"Edrington","given":"Chris","non-dropping-particle":"","parse-names":false,"suffix":""}],"container-title":"DYNA (Colombia)","id":"ITEM-1","issue":"160","issued":{"date-parts":[["2009"]]},"page":"273-282","title":"Neural network based system identification of a pmsm under load fluctuation","type":"article-journal","volume":"76"},"suppress-author":1,"uris":["http://www.mendeley.com/documents/?uuid=a1d029f6-c6c1-48cf-bb8f-69d3c54a2a9c"]}],"mendeley":{"formattedCitation":"(2009)","plainTextFormattedCitation":"(2009)","previouslyFormattedCitation":"(2009)"},"properties":{"noteIndex":0},"schema":"https://github.com/citation-style-language/schema/raw/master/csl-citation.json"}</w:instrText>
      </w:r>
      <w:r w:rsidR="002D29E4">
        <w:rPr>
          <w:rFonts w:ascii="Times New Roman" w:eastAsia="Times New Roman" w:hAnsi="Times New Roman" w:cs="Times New Roman"/>
          <w:color w:val="000000"/>
          <w:sz w:val="24"/>
          <w:szCs w:val="24"/>
        </w:rPr>
        <w:fldChar w:fldCharType="separate"/>
      </w:r>
      <w:r w:rsidR="002D29E4" w:rsidRPr="002D29E4">
        <w:rPr>
          <w:rFonts w:ascii="Times New Roman" w:eastAsia="Times New Roman" w:hAnsi="Times New Roman" w:cs="Times New Roman"/>
          <w:noProof/>
          <w:color w:val="000000"/>
          <w:sz w:val="24"/>
          <w:szCs w:val="24"/>
        </w:rPr>
        <w:t>(2009)</w:t>
      </w:r>
      <w:r w:rsidR="002D29E4">
        <w:rPr>
          <w:rFonts w:ascii="Times New Roman" w:eastAsia="Times New Roman" w:hAnsi="Times New Roman" w:cs="Times New Roman"/>
          <w:color w:val="000000"/>
          <w:sz w:val="24"/>
          <w:szCs w:val="24"/>
        </w:rPr>
        <w:fldChar w:fldCharType="end"/>
      </w:r>
      <w:r w:rsidR="002D29E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h</w:t>
      </w:r>
      <w:r w:rsidR="002D29E4">
        <w:rPr>
          <w:rFonts w:ascii="Times New Roman" w:eastAsia="Times New Roman" w:hAnsi="Times New Roman" w:cs="Times New Roman"/>
          <w:color w:val="000000"/>
          <w:sz w:val="24"/>
          <w:szCs w:val="24"/>
        </w:rPr>
        <w:t>icieron</w:t>
      </w:r>
      <w:r w:rsidRPr="00740C08">
        <w:rPr>
          <w:rFonts w:ascii="Times New Roman" w:eastAsia="Times New Roman" w:hAnsi="Times New Roman" w:cs="Times New Roman"/>
          <w:color w:val="000000"/>
          <w:sz w:val="24"/>
          <w:szCs w:val="24"/>
        </w:rPr>
        <w:t xml:space="preserve"> uso de una red neuronal multicapa recurrente, para diseñar un predictor de corriente fundamental a corto plazo de un PMSM (</w:t>
      </w:r>
      <w:proofErr w:type="spellStart"/>
      <w:r w:rsidRPr="00740C08">
        <w:rPr>
          <w:rFonts w:ascii="Times New Roman" w:eastAsia="Times New Roman" w:hAnsi="Times New Roman" w:cs="Times New Roman"/>
          <w:color w:val="000000"/>
          <w:sz w:val="24"/>
          <w:szCs w:val="24"/>
        </w:rPr>
        <w:t>Permanent</w:t>
      </w:r>
      <w:proofErr w:type="spellEnd"/>
      <w:r w:rsidRPr="00740C08">
        <w:rPr>
          <w:rFonts w:ascii="Times New Roman" w:eastAsia="Times New Roman" w:hAnsi="Times New Roman" w:cs="Times New Roman"/>
          <w:color w:val="000000"/>
          <w:sz w:val="24"/>
          <w:szCs w:val="24"/>
        </w:rPr>
        <w:t xml:space="preserve"> </w:t>
      </w:r>
      <w:proofErr w:type="spellStart"/>
      <w:r w:rsidRPr="00740C08">
        <w:rPr>
          <w:rFonts w:ascii="Times New Roman" w:eastAsia="Times New Roman" w:hAnsi="Times New Roman" w:cs="Times New Roman"/>
          <w:color w:val="000000"/>
          <w:sz w:val="24"/>
          <w:szCs w:val="24"/>
        </w:rPr>
        <w:t>Magnet</w:t>
      </w:r>
      <w:proofErr w:type="spellEnd"/>
      <w:r w:rsidRPr="00740C08">
        <w:rPr>
          <w:rFonts w:ascii="Times New Roman" w:eastAsia="Times New Roman" w:hAnsi="Times New Roman" w:cs="Times New Roman"/>
          <w:color w:val="000000"/>
          <w:sz w:val="24"/>
          <w:szCs w:val="24"/>
        </w:rPr>
        <w:t xml:space="preserve"> </w:t>
      </w:r>
      <w:proofErr w:type="spellStart"/>
      <w:r w:rsidRPr="00740C08">
        <w:rPr>
          <w:rFonts w:ascii="Times New Roman" w:eastAsia="Times New Roman" w:hAnsi="Times New Roman" w:cs="Times New Roman"/>
          <w:color w:val="000000"/>
          <w:sz w:val="24"/>
          <w:szCs w:val="24"/>
        </w:rPr>
        <w:t>Synchronous</w:t>
      </w:r>
      <w:proofErr w:type="spellEnd"/>
      <w:r w:rsidRPr="00740C08">
        <w:rPr>
          <w:rFonts w:ascii="Times New Roman" w:eastAsia="Times New Roman" w:hAnsi="Times New Roman" w:cs="Times New Roman"/>
          <w:color w:val="000000"/>
          <w:sz w:val="24"/>
          <w:szCs w:val="24"/>
        </w:rPr>
        <w:t xml:space="preserve"> Machines). Se realiza prueba y validación del rendimiento de la red desarrollada, teniendo en cuenta el error medio absoluto, el error cuadrático medio normalizado y utilizando un conjunto de datos de prueba obtenidos por medio de mediciones realizadas. Finalmente, el enfoque basado en Neural Network para predecir el comportamiento del PMSM cuando este funciona con diferentes condiciones de carga es eficaz. Con esto podemos concluir que, desde hace muchos años el uso de las redes neuronales artificiales, aplicadas a la identificación y control de sistemas dinámicos, está motivado precisamente por la dificultad característica del modelado matemático al momento de querer representar sistemas no lineales altamente complejos.</w:t>
      </w:r>
    </w:p>
    <w:p w14:paraId="2E65B739" w14:textId="75491125" w:rsidR="00740C08" w:rsidRDefault="00740C08" w:rsidP="00740C08">
      <w:pPr>
        <w:spacing w:after="0" w:line="360" w:lineRule="auto"/>
        <w:rPr>
          <w:rFonts w:ascii="Times New Roman" w:eastAsia="Times New Roman" w:hAnsi="Times New Roman" w:cs="Times New Roman"/>
          <w:sz w:val="24"/>
          <w:szCs w:val="24"/>
        </w:rPr>
      </w:pPr>
    </w:p>
    <w:p w14:paraId="0F23B9EC" w14:textId="482F890C" w:rsidR="00CE2AAD" w:rsidRPr="00740C08" w:rsidRDefault="00CE2AAD" w:rsidP="008625AA">
      <w:pPr>
        <w:pStyle w:val="Ttulo3"/>
        <w:numPr>
          <w:ilvl w:val="2"/>
          <w:numId w:val="4"/>
        </w:numPr>
        <w:rPr>
          <w:rFonts w:eastAsia="Times New Roman"/>
        </w:rPr>
      </w:pPr>
      <w:bookmarkStart w:id="47" w:name="_Toc119578820"/>
      <w:r>
        <w:rPr>
          <w:rFonts w:eastAsia="Times New Roman"/>
        </w:rPr>
        <w:t>CONTROL INTELIGENTE DE TEMPERATURA BASADO EN FUZZY LOGIC</w:t>
      </w:r>
      <w:bookmarkEnd w:id="47"/>
      <w:r>
        <w:rPr>
          <w:rFonts w:eastAsia="Times New Roman"/>
        </w:rPr>
        <w:t xml:space="preserve"> </w:t>
      </w:r>
    </w:p>
    <w:p w14:paraId="0F32D43C" w14:textId="7B17C9EC"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Medellín (Colombia),</w:t>
      </w:r>
      <w:r w:rsidR="002D29E4">
        <w:rPr>
          <w:rFonts w:ascii="Times New Roman" w:eastAsia="Times New Roman" w:hAnsi="Times New Roman" w:cs="Times New Roman"/>
          <w:color w:val="000000"/>
          <w:sz w:val="24"/>
          <w:szCs w:val="24"/>
        </w:rPr>
        <w:t xml:space="preserve"> Uribe et al. </w:t>
      </w:r>
      <w:r w:rsidR="002D29E4">
        <w:rPr>
          <w:rFonts w:ascii="Times New Roman" w:eastAsia="Times New Roman" w:hAnsi="Times New Roman" w:cs="Times New Roman"/>
          <w:color w:val="000000"/>
          <w:sz w:val="24"/>
          <w:szCs w:val="24"/>
        </w:rPr>
        <w:fldChar w:fldCharType="begin" w:fldLock="1"/>
      </w:r>
      <w:r w:rsidR="006B1647">
        <w:rPr>
          <w:rFonts w:ascii="Times New Roman" w:eastAsia="Times New Roman" w:hAnsi="Times New Roman" w:cs="Times New Roman"/>
          <w:color w:val="000000"/>
          <w:sz w:val="24"/>
          <w:szCs w:val="24"/>
        </w:rPr>
        <w:instrText>ADDIN CSL_CITATION {"citationItems":[{"id":"ITEM-1","itemData":{"DOI":"10.1109/CCAC.2015.7345230","ISBN":"9781467393058","abstract":"This paper shows how the use of intelligent control can significantly help to increase the sturdiness and efficiency of temperature system control to the controlled environment chamber allowing to change its internal climatic conditions through variables such as relative humidity and temperature. In this case, design and implementation of temperature control by fuzzy logic on controlled environment chamber are addressed. The results are compared descriptively and through calculation of some performance measures, with those obtained from a classic PID control applied in a previous work.","author":[{"dropping-particle":"","family":"Uribe","given":"Andrea","non-dropping-particle":"","parse-names":false,"suffix":""},{"dropping-particle":"","family":"Monsalve","given":"Juan C.","non-dropping-particle":"","parse-names":false,"suffix":""},{"dropping-particle":"","family":"Osorio","given":"Marisol","non-dropping-particle":"","parse-names":false,"suffix":""}],"container-title":"2015 IEEE 2nd Colombian Conference on Automatic Control, CCAC 2015 - Conference Proceedings","id":"ITEM-1","issued":{"date-parts":[["2015"]]},"title":"Intelligent control applied to controlled environment chamber","type":"article-journal"},"suppress-author":1,"uris":["http://www.mendeley.com/documents/?uuid=46a8acfa-896e-421a-b4a5-ec4f21ceed03"]}],"mendeley":{"formattedCitation":"(2015)","plainTextFormattedCitation":"(2015)","previouslyFormattedCitation":"(2015)"},"properties":{"noteIndex":0},"schema":"https://github.com/citation-style-language/schema/raw/master/csl-citation.json"}</w:instrText>
      </w:r>
      <w:r w:rsidR="002D29E4">
        <w:rPr>
          <w:rFonts w:ascii="Times New Roman" w:eastAsia="Times New Roman" w:hAnsi="Times New Roman" w:cs="Times New Roman"/>
          <w:color w:val="000000"/>
          <w:sz w:val="24"/>
          <w:szCs w:val="24"/>
        </w:rPr>
        <w:fldChar w:fldCharType="separate"/>
      </w:r>
      <w:r w:rsidR="002D29E4" w:rsidRPr="002D29E4">
        <w:rPr>
          <w:rFonts w:ascii="Times New Roman" w:eastAsia="Times New Roman" w:hAnsi="Times New Roman" w:cs="Times New Roman"/>
          <w:noProof/>
          <w:color w:val="000000"/>
          <w:sz w:val="24"/>
          <w:szCs w:val="24"/>
        </w:rPr>
        <w:t>(2015)</w:t>
      </w:r>
      <w:r w:rsidR="002D29E4">
        <w:rPr>
          <w:rFonts w:ascii="Times New Roman" w:eastAsia="Times New Roman" w:hAnsi="Times New Roman" w:cs="Times New Roman"/>
          <w:color w:val="000000"/>
          <w:sz w:val="24"/>
          <w:szCs w:val="24"/>
        </w:rPr>
        <w:fldChar w:fldCharType="end"/>
      </w:r>
      <w:r w:rsidR="002D29E4">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diseñ</w:t>
      </w:r>
      <w:r w:rsidR="002D29E4">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e implement</w:t>
      </w:r>
      <w:r w:rsidR="002D29E4">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un control inteligente de temperatura basado en lógica difusa aplicado a una cámara de ambiente controlado. La cámara de ambiente controlado cuenta con resistencias eléctricas de 1500 W y sensores integrados para medir la temperatura y la humedad, además de un Unitronics visión 230 PLC que ayudarán con la implementación de controlador. Se trabajó con 2 variables, una controlada y una manipulada. La variable manipulada fue el calentamiento de las resistencias, y la variable controlada fue la temperatura al interior de la cámara. Para poder definir el universo del discurso para el controlador difuso se tienen en cuenta dos entradas que son el error y la derivada del error, las cuales se define en un rango de -30 y 30, </w:t>
      </w:r>
      <w:r w:rsidR="00BF216F" w:rsidRPr="00740C08">
        <w:rPr>
          <w:rFonts w:ascii="Times New Roman" w:eastAsia="Times New Roman" w:hAnsi="Times New Roman" w:cs="Times New Roman"/>
          <w:color w:val="000000"/>
          <w:sz w:val="24"/>
          <w:szCs w:val="24"/>
        </w:rPr>
        <w:t>y -</w:t>
      </w:r>
      <w:r w:rsidRPr="00740C08">
        <w:rPr>
          <w:rFonts w:ascii="Times New Roman" w:eastAsia="Times New Roman" w:hAnsi="Times New Roman" w:cs="Times New Roman"/>
          <w:color w:val="000000"/>
          <w:sz w:val="24"/>
          <w:szCs w:val="24"/>
        </w:rPr>
        <w:t xml:space="preserve">0.0225 </w:t>
      </w:r>
      <w:r w:rsidRPr="00740C08">
        <w:rPr>
          <w:rFonts w:ascii="Times New Roman" w:eastAsia="Times New Roman" w:hAnsi="Times New Roman" w:cs="Times New Roman"/>
          <w:color w:val="000000"/>
          <w:sz w:val="24"/>
          <w:szCs w:val="24"/>
        </w:rPr>
        <w:lastRenderedPageBreak/>
        <w:t>y 0.0175 respectivamente. Estas dos variables se definen por 5 funciones de pertenencia cada una, que para el error: son negativo, bit negativo, cero, bit positivo, positivo; y para la derivada del error son: calentamiento mucho, calentamiento poco, estable, enfriamiento poco, enfriamiento mucho. </w:t>
      </w:r>
    </w:p>
    <w:p w14:paraId="2C04C310" w14:textId="77777777"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A modo de conclusión, el controlador inteligente basado en lógica difusa implementado en la cámara de ambiente funcionó óptimamente aprovechando conocimientos expertos en la toma de decisiones adecuadas para cada etapa del proceso. Con el controlador basado en lógica difusa, se puede obtener un control de las variables que damnifican el sistema y puede apoyar elocuentemente la implementación en diferentes contextos donde se requieran. </w:t>
      </w:r>
    </w:p>
    <w:p w14:paraId="4DBBF84E" w14:textId="0D591E83" w:rsidR="00740C08" w:rsidRDefault="00740C08" w:rsidP="00740C08">
      <w:pPr>
        <w:spacing w:after="0" w:line="360" w:lineRule="auto"/>
        <w:rPr>
          <w:rFonts w:ascii="Times New Roman" w:eastAsia="Times New Roman" w:hAnsi="Times New Roman" w:cs="Times New Roman"/>
          <w:sz w:val="24"/>
          <w:szCs w:val="24"/>
        </w:rPr>
      </w:pPr>
    </w:p>
    <w:p w14:paraId="2EF44316" w14:textId="44125D26" w:rsidR="00CE2AAD" w:rsidRPr="00740C08" w:rsidRDefault="00CE2AAD" w:rsidP="008625AA">
      <w:pPr>
        <w:pStyle w:val="Ttulo3"/>
        <w:numPr>
          <w:ilvl w:val="2"/>
          <w:numId w:val="4"/>
        </w:numPr>
        <w:rPr>
          <w:rFonts w:eastAsia="Times New Roman"/>
        </w:rPr>
      </w:pPr>
      <w:bookmarkStart w:id="48" w:name="_Toc119578821"/>
      <w:r>
        <w:rPr>
          <w:rFonts w:eastAsia="Times New Roman"/>
        </w:rPr>
        <w:t>RED NEURONAL PARA PREDICCIÓN DE DESLIZAMIENTOS</w:t>
      </w:r>
      <w:bookmarkEnd w:id="48"/>
    </w:p>
    <w:p w14:paraId="3F31AAB8" w14:textId="174887A1"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Capitanejo, departamento de Santander (Colombia),</w:t>
      </w:r>
      <w:r w:rsidRPr="00740C08">
        <w:rPr>
          <w:rFonts w:ascii="Times New Roman" w:eastAsia="Times New Roman" w:hAnsi="Times New Roman" w:cs="Times New Roman"/>
          <w:color w:val="000000"/>
          <w:sz w:val="24"/>
          <w:szCs w:val="24"/>
        </w:rPr>
        <w:t xml:space="preserve"> </w:t>
      </w:r>
      <w:r w:rsidR="006B1647">
        <w:rPr>
          <w:rFonts w:ascii="Times New Roman" w:eastAsia="Times New Roman" w:hAnsi="Times New Roman" w:cs="Times New Roman"/>
          <w:color w:val="000000"/>
          <w:sz w:val="24"/>
          <w:szCs w:val="24"/>
        </w:rPr>
        <w:t xml:space="preserve">Ortiz y Martínez-Graña </w:t>
      </w:r>
      <w:r w:rsidR="006B1647">
        <w:rPr>
          <w:rFonts w:ascii="Times New Roman" w:eastAsia="Times New Roman" w:hAnsi="Times New Roman" w:cs="Times New Roman"/>
          <w:color w:val="000000"/>
          <w:sz w:val="24"/>
          <w:szCs w:val="24"/>
        </w:rPr>
        <w:fldChar w:fldCharType="begin" w:fldLock="1"/>
      </w:r>
      <w:r w:rsidR="002E0DD6">
        <w:rPr>
          <w:rFonts w:ascii="Times New Roman" w:eastAsia="Times New Roman" w:hAnsi="Times New Roman" w:cs="Times New Roman"/>
          <w:color w:val="000000"/>
          <w:sz w:val="24"/>
          <w:szCs w:val="24"/>
        </w:rPr>
        <w:instrText>ADDIN CSL_CITATION {"citationItems":[{"id":"ITEM-1","itemData":{"DOI":"10.1080/19475705.2018.1513083","ISSN":"19475713","abstract":"The generation of landslide present in the municipality of Capitanejo (Santander-Colombia) is conditioned to lithological, structural and morphometric factors that are related to the climatic activity. These factors describe a pattern of instability in the rocks, which generates falls, slides and flows. These conditions are seen in the results of a neural network model generated with the backpropagation algorithm. This model presented the conditions of the study area evaluated by the degree of susceptibility to landslide. The model predicted 92.86% of the data that were not entered in the learning module, which represents 50% of the landslides mapped in the region. This simulation generates different levels of susceptibility to landslide from very low to very high. In the study area, a tendency for moderate to very high susceptibility to landslides was found for the margins of the Chicamocha river valley. In turn, this area presents the largest number of active processes (falls and flows), which generates a problem that affects several levels within the sectors of production, communication and infrastructure of the community of Capitanejo.","author":[{"dropping-particle":"","family":"Ortiz","given":"Joaquín Andrés Valencia","non-dropping-particle":"","parse-names":false,"suffix":""},{"dropping-particle":"","family":"Martínez-Graña","given":"Antonio Miguel","non-dropping-particle":"","parse-names":false,"suffix":""}],"container-title":"Geomatics, Natural Hazards and Risk","id":"ITEM-1","issue":"1","issued":{"date-parts":[["2018"]]},"page":"1106-1128","publisher":"Taylor &amp; Francis","title":"A neural network model applied to landslide susceptibility analysis (Capitanejo, Colombia)","type":"article-journal","volume":"9"},"suppress-author":1,"uris":["http://www.mendeley.com/documents/?uuid=06446b3c-2030-4b75-8756-82b200f759d1"]}],"mendeley":{"formattedCitation":"(2018)","plainTextFormattedCitation":"(2018)","previouslyFormattedCitation":"(2018)"},"properties":{"noteIndex":0},"schema":"https://github.com/citation-style-language/schema/raw/master/csl-citation.json"}</w:instrText>
      </w:r>
      <w:r w:rsidR="006B1647">
        <w:rPr>
          <w:rFonts w:ascii="Times New Roman" w:eastAsia="Times New Roman" w:hAnsi="Times New Roman" w:cs="Times New Roman"/>
          <w:color w:val="000000"/>
          <w:sz w:val="24"/>
          <w:szCs w:val="24"/>
        </w:rPr>
        <w:fldChar w:fldCharType="separate"/>
      </w:r>
      <w:r w:rsidR="006B1647" w:rsidRPr="006B1647">
        <w:rPr>
          <w:rFonts w:ascii="Times New Roman" w:eastAsia="Times New Roman" w:hAnsi="Times New Roman" w:cs="Times New Roman"/>
          <w:noProof/>
          <w:color w:val="000000"/>
          <w:sz w:val="24"/>
          <w:szCs w:val="24"/>
        </w:rPr>
        <w:t>(2018)</w:t>
      </w:r>
      <w:r w:rsidR="006B1647">
        <w:rPr>
          <w:rFonts w:ascii="Times New Roman" w:eastAsia="Times New Roman" w:hAnsi="Times New Roman" w:cs="Times New Roman"/>
          <w:color w:val="000000"/>
          <w:sz w:val="24"/>
          <w:szCs w:val="24"/>
        </w:rPr>
        <w:fldChar w:fldCharType="end"/>
      </w:r>
      <w:r w:rsidR="006B1647">
        <w:rPr>
          <w:rFonts w:ascii="Times New Roman" w:eastAsia="Times New Roman" w:hAnsi="Times New Roman" w:cs="Times New Roman"/>
          <w:color w:val="000000"/>
          <w:sz w:val="24"/>
          <w:szCs w:val="24"/>
        </w:rPr>
        <w:t>,</w:t>
      </w:r>
      <w:r w:rsidRPr="00740C08">
        <w:rPr>
          <w:rFonts w:ascii="Times New Roman" w:eastAsia="Times New Roman" w:hAnsi="Times New Roman" w:cs="Times New Roman"/>
          <w:color w:val="000000"/>
          <w:sz w:val="24"/>
          <w:szCs w:val="24"/>
        </w:rPr>
        <w:t xml:space="preserve"> utiliz</w:t>
      </w:r>
      <w:r w:rsidR="002E0DD6">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el algoritmo de </w:t>
      </w:r>
      <w:r w:rsidR="00BF216F" w:rsidRPr="00740C08">
        <w:rPr>
          <w:rFonts w:ascii="Times New Roman" w:eastAsia="Times New Roman" w:hAnsi="Times New Roman" w:cs="Times New Roman"/>
          <w:color w:val="000000"/>
          <w:sz w:val="24"/>
          <w:szCs w:val="24"/>
        </w:rPr>
        <w:t>retro propagación</w:t>
      </w:r>
      <w:r w:rsidRPr="00740C08">
        <w:rPr>
          <w:rFonts w:ascii="Times New Roman" w:eastAsia="Times New Roman" w:hAnsi="Times New Roman" w:cs="Times New Roman"/>
          <w:color w:val="000000"/>
          <w:sz w:val="24"/>
          <w:szCs w:val="24"/>
        </w:rPr>
        <w:t xml:space="preserve"> con el fin de generar un modelo de redes neuronales para la analizar la susceptibilidad de deslizamientos a la que está expuesta la zona de </w:t>
      </w:r>
      <w:r w:rsidR="00BF216F" w:rsidRPr="00740C08">
        <w:rPr>
          <w:rFonts w:ascii="Times New Roman" w:eastAsia="Times New Roman" w:hAnsi="Times New Roman" w:cs="Times New Roman"/>
          <w:color w:val="000000"/>
          <w:sz w:val="24"/>
          <w:szCs w:val="24"/>
        </w:rPr>
        <w:t>Capitanejo</w:t>
      </w:r>
      <w:r w:rsidRPr="00740C08">
        <w:rPr>
          <w:rFonts w:ascii="Times New Roman" w:eastAsia="Times New Roman" w:hAnsi="Times New Roman" w:cs="Times New Roman"/>
          <w:color w:val="000000"/>
          <w:sz w:val="24"/>
          <w:szCs w:val="24"/>
        </w:rPr>
        <w:t xml:space="preserve">. Para el proceso de análisis de la susceptibilidad se utilizaron 14 variables agrupadas y creadas en base a los atributos geológicos y geomorfológicos. Este análisis demanda 3 pasos los cuales son: Primero, se crea un </w:t>
      </w:r>
      <w:proofErr w:type="spellStart"/>
      <w:r w:rsidRPr="00740C08">
        <w:rPr>
          <w:rFonts w:ascii="Times New Roman" w:eastAsia="Times New Roman" w:hAnsi="Times New Roman" w:cs="Times New Roman"/>
          <w:color w:val="000000"/>
          <w:sz w:val="24"/>
          <w:szCs w:val="24"/>
        </w:rPr>
        <w:t>dataset</w:t>
      </w:r>
      <w:proofErr w:type="spellEnd"/>
      <w:r w:rsidRPr="00740C08">
        <w:rPr>
          <w:rFonts w:ascii="Times New Roman" w:eastAsia="Times New Roman" w:hAnsi="Times New Roman" w:cs="Times New Roman"/>
          <w:color w:val="000000"/>
          <w:sz w:val="24"/>
          <w:szCs w:val="24"/>
        </w:rPr>
        <w:t xml:space="preserve"> con los factores geológicos y geomorfológicos creados; luego, se crean las matrices de cálculo bajo módulos de procesamientos, donde, por un lado, se crean variables y por el otro lado, se tienen datos que se utilizarán para el aprendizaje; por último, se tiene la instauración de los requerimientos de entrenamiento para la simulación dentro de la RNA. </w:t>
      </w:r>
    </w:p>
    <w:p w14:paraId="6F6F1B46" w14:textId="77777777"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En conclusión, el modelo arrojó una predicción del 92,86% de los movimientos de tierra que no fueron registrados en el módulo para el aprendizaje, dicho porcentaje representa el 50% del total de deslizamientos registrados en la zona. Lo que muestra una efectividad en el uso de redes neuronales aplicadas para la predicción de eventos, de igual manera, se podría aplicar en diferentes escenarios. </w:t>
      </w:r>
    </w:p>
    <w:p w14:paraId="37DC9860" w14:textId="56AB9754" w:rsidR="00740C08" w:rsidRDefault="00740C08" w:rsidP="00740C08">
      <w:pPr>
        <w:spacing w:after="0" w:line="360" w:lineRule="auto"/>
        <w:rPr>
          <w:rFonts w:ascii="Times New Roman" w:eastAsia="Times New Roman" w:hAnsi="Times New Roman" w:cs="Times New Roman"/>
          <w:sz w:val="24"/>
          <w:szCs w:val="24"/>
        </w:rPr>
      </w:pPr>
    </w:p>
    <w:p w14:paraId="0FD95626" w14:textId="7C2F5AD1" w:rsidR="00CE2AAD" w:rsidRPr="00740C08" w:rsidRDefault="00CE2AAD" w:rsidP="008625AA">
      <w:pPr>
        <w:pStyle w:val="Ttulo3"/>
        <w:numPr>
          <w:ilvl w:val="2"/>
          <w:numId w:val="4"/>
        </w:numPr>
        <w:rPr>
          <w:rFonts w:eastAsia="Times New Roman"/>
        </w:rPr>
      </w:pPr>
      <w:bookmarkStart w:id="49" w:name="_Toc119578822"/>
      <w:r>
        <w:rPr>
          <w:rFonts w:eastAsia="Times New Roman"/>
        </w:rPr>
        <w:lastRenderedPageBreak/>
        <w:t>RED NEURONAL PARA CONTROL DE SISTEMA DE NIVEL DE LÍQUIDIO NO LINEAL</w:t>
      </w:r>
      <w:bookmarkEnd w:id="49"/>
    </w:p>
    <w:p w14:paraId="24CE59E4" w14:textId="1A9EA8A4"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Manizales (Colombia),</w:t>
      </w:r>
      <w:r w:rsidR="00BF216F">
        <w:rPr>
          <w:rFonts w:ascii="Times New Roman" w:eastAsia="Times New Roman" w:hAnsi="Times New Roman" w:cs="Times New Roman"/>
          <w:color w:val="000000"/>
          <w:sz w:val="24"/>
          <w:szCs w:val="24"/>
        </w:rPr>
        <w:t xml:space="preserve"> </w:t>
      </w:r>
      <w:r w:rsidR="002E0DD6">
        <w:rPr>
          <w:rFonts w:ascii="Times New Roman" w:eastAsia="Times New Roman" w:hAnsi="Times New Roman" w:cs="Times New Roman"/>
          <w:color w:val="000000"/>
          <w:sz w:val="24"/>
          <w:szCs w:val="24"/>
        </w:rPr>
        <w:t xml:space="preserve">Sendoya-Losada et al. </w:t>
      </w:r>
      <w:r w:rsidR="002E0DD6">
        <w:rPr>
          <w:rFonts w:ascii="Times New Roman" w:eastAsia="Times New Roman" w:hAnsi="Times New Roman" w:cs="Times New Roman"/>
          <w:color w:val="000000"/>
          <w:sz w:val="24"/>
          <w:szCs w:val="24"/>
        </w:rPr>
        <w:fldChar w:fldCharType="begin" w:fldLock="1"/>
      </w:r>
      <w:r w:rsidR="003773B1">
        <w:rPr>
          <w:rFonts w:ascii="Times New Roman" w:eastAsia="Times New Roman" w:hAnsi="Times New Roman" w:cs="Times New Roman"/>
          <w:color w:val="000000"/>
          <w:sz w:val="24"/>
          <w:szCs w:val="24"/>
        </w:rPr>
        <w:instrText>ADDIN CSL_CITATION {"citationItems":[{"id":"ITEM-1","itemData":{"DOI":"10.1007/978-3-030-03023-0_4","ISBN":"9783030030223","ISSN":"18650929","abstract":"This paper explores the possibility of using a machine learning algorithm such as artificial neural networks to control a non-linear liquid level system. To achieve this objective, PI controllers were designed for two different scenarios: In the first, a single PI controller was used to control the system at one setpoint. In the second, 4 PI controllers were designed in order to cover a wider operating range of the plant. The input and output signals from the PI controllers were used to train a controller based on artificial neural networks. The neural network that presented greater simplicity and lower computational cost was selected. In this case, a neural network with 3 hidden layers and 20 neurons per layer was the one that best recreated the dynamics of the PI controllers. The root-mean-square error (RMSE) was used to validate the results obtained with the PI controllers and with the controller based on neural networks. In both scenarios the variations of the error were smaller when the neuronal controller was used than when the PI controllers were used. The results show that machine learning algorithms such as artificial neural networks can be used effectively to control processes whose dynamics are complex.","author":[{"dropping-particle":"","family":"Sendoya-Losada","given":"Diego F.","non-dropping-particle":"","parse-names":false,"suffix":""},{"dropping-particle":"","family":"Vargas-Duque","given":"Diana C.","non-dropping-particle":"","parse-names":false,"suffix":""},{"dropping-particle":"","family":"Ávila-Plazas","given":"Ingrid J.","non-dropping-particle":"","parse-names":false,"suffix":""}],"container-title":"Communications in Computer and Information Science","id":"ITEM-1","issued":{"date-parts":[["2018"]]},"page":"38-49","title":"Implementation of a neural control system based on PI control for a non-linear process","type":"article-journal","volume":"833"},"suppress-author":1,"uris":["http://www.mendeley.com/documents/?uuid=4bed2bce-c4f9-4be3-b665-d08f53c3a98e"]}],"mendeley":{"formattedCitation":"(2018)","plainTextFormattedCitation":"(2018)","previouslyFormattedCitation":"(2018)"},"properties":{"noteIndex":0},"schema":"https://github.com/citation-style-language/schema/raw/master/csl-citation.json"}</w:instrText>
      </w:r>
      <w:r w:rsidR="002E0DD6">
        <w:rPr>
          <w:rFonts w:ascii="Times New Roman" w:eastAsia="Times New Roman" w:hAnsi="Times New Roman" w:cs="Times New Roman"/>
          <w:color w:val="000000"/>
          <w:sz w:val="24"/>
          <w:szCs w:val="24"/>
        </w:rPr>
        <w:fldChar w:fldCharType="separate"/>
      </w:r>
      <w:r w:rsidR="002E0DD6" w:rsidRPr="002E0DD6">
        <w:rPr>
          <w:rFonts w:ascii="Times New Roman" w:eastAsia="Times New Roman" w:hAnsi="Times New Roman" w:cs="Times New Roman"/>
          <w:noProof/>
          <w:color w:val="000000"/>
          <w:sz w:val="24"/>
          <w:szCs w:val="24"/>
        </w:rPr>
        <w:t>(2018)</w:t>
      </w:r>
      <w:r w:rsidR="002E0DD6">
        <w:rPr>
          <w:rFonts w:ascii="Times New Roman" w:eastAsia="Times New Roman" w:hAnsi="Times New Roman" w:cs="Times New Roman"/>
          <w:color w:val="000000"/>
          <w:sz w:val="24"/>
          <w:szCs w:val="24"/>
        </w:rPr>
        <w:fldChar w:fldCharType="end"/>
      </w:r>
      <w:r w:rsidR="002E0DD6">
        <w:rPr>
          <w:rFonts w:ascii="Times New Roman" w:eastAsia="Times New Roman" w:hAnsi="Times New Roman" w:cs="Times New Roman"/>
          <w:color w:val="000000"/>
          <w:sz w:val="24"/>
          <w:szCs w:val="24"/>
        </w:rPr>
        <w:t>,</w:t>
      </w:r>
      <w:r w:rsidRPr="00740C08">
        <w:rPr>
          <w:rFonts w:ascii="Times New Roman" w:eastAsia="Times New Roman" w:hAnsi="Times New Roman" w:cs="Times New Roman"/>
          <w:color w:val="000000"/>
          <w:sz w:val="24"/>
          <w:szCs w:val="24"/>
        </w:rPr>
        <w:t xml:space="preserve"> realiz</w:t>
      </w:r>
      <w:r w:rsidR="002E0DD6">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un estudio con el que exploró la posibilidad de usar redes neuronales para el control de un sistema de nivel de líquido no lineal. Para esto, se diseñaron controladores PI para 2 marcos diferentes: Primero, se utilizó un sólo controlador para controlar un punto específico de ajuste; y el segundo, se utilizaron 4 controladores PI para tener una ampliación en la operatividad de la planta. Se eligió una red neuronal la cual contaba con una simplicidad mayor y bajo costo computacional, donde los indicadores de entrada y salida de los controladores se usaron para el aprendizaje de dicha red neuronal. La red estaba conformada por 3 capas ocultas y cada capa contaba con 20 neuronas, ésta fue la configuración que mejor recreó la dinámica de los controladores PI. Para la evaluación de los resultados obtenidos a partir de los controladores PI y el controlador basado en redes neuronales, se utilizó el método de error de raíz cuadrática media (RMSE). Para ambos controladores, la alteración del error fue menor para el controlador neuronal. Llegando así a concluir que los algoritmos de aprendizaje automático, en este caso las redes neuronales artificiales, pueden ser utilizadas de manera eficaz para el control de procesos </w:t>
      </w:r>
      <w:r w:rsidR="00BF216F" w:rsidRPr="00740C08">
        <w:rPr>
          <w:rFonts w:ascii="Times New Roman" w:eastAsia="Times New Roman" w:hAnsi="Times New Roman" w:cs="Times New Roman"/>
          <w:color w:val="000000"/>
          <w:sz w:val="24"/>
          <w:szCs w:val="24"/>
        </w:rPr>
        <w:t>dinámicos complejos</w:t>
      </w:r>
      <w:r w:rsidRPr="00740C08">
        <w:rPr>
          <w:rFonts w:ascii="Times New Roman" w:eastAsia="Times New Roman" w:hAnsi="Times New Roman" w:cs="Times New Roman"/>
          <w:color w:val="000000"/>
          <w:sz w:val="24"/>
          <w:szCs w:val="24"/>
        </w:rPr>
        <w:t>. </w:t>
      </w:r>
    </w:p>
    <w:p w14:paraId="1B5B5074" w14:textId="40D12C1D" w:rsidR="00740C08" w:rsidRDefault="00740C08" w:rsidP="00740C08">
      <w:pPr>
        <w:spacing w:after="0" w:line="360" w:lineRule="auto"/>
        <w:rPr>
          <w:rFonts w:ascii="Times New Roman" w:eastAsia="Times New Roman" w:hAnsi="Times New Roman" w:cs="Times New Roman"/>
          <w:sz w:val="24"/>
          <w:szCs w:val="24"/>
        </w:rPr>
      </w:pPr>
    </w:p>
    <w:p w14:paraId="33962A2E" w14:textId="396F50D1" w:rsidR="00CE2AAD" w:rsidRPr="00740C08" w:rsidRDefault="00CE2AAD" w:rsidP="008625AA">
      <w:pPr>
        <w:pStyle w:val="Ttulo3"/>
        <w:numPr>
          <w:ilvl w:val="2"/>
          <w:numId w:val="4"/>
        </w:numPr>
        <w:rPr>
          <w:rFonts w:eastAsia="Times New Roman"/>
        </w:rPr>
      </w:pPr>
      <w:bookmarkStart w:id="50" w:name="_Toc119578823"/>
      <w:r>
        <w:rPr>
          <w:rFonts w:eastAsia="Times New Roman"/>
        </w:rPr>
        <w:t>RED NEURONAL PARA ESTABLACER LA CAPACIDAD DE AUTOPURIFICACIÓN DE AGUA</w:t>
      </w:r>
      <w:bookmarkEnd w:id="50"/>
      <w:r>
        <w:rPr>
          <w:rFonts w:eastAsia="Times New Roman"/>
        </w:rPr>
        <w:t xml:space="preserve"> </w:t>
      </w:r>
    </w:p>
    <w:p w14:paraId="192A36B4" w14:textId="6F1C87C9"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Bogotá (Colombia),</w:t>
      </w:r>
      <w:r w:rsidR="00BF216F">
        <w:rPr>
          <w:rFonts w:ascii="Times New Roman" w:eastAsia="Times New Roman" w:hAnsi="Times New Roman" w:cs="Times New Roman"/>
          <w:color w:val="000000"/>
          <w:sz w:val="24"/>
          <w:szCs w:val="24"/>
        </w:rPr>
        <w:t xml:space="preserve"> </w:t>
      </w:r>
      <w:proofErr w:type="spellStart"/>
      <w:r w:rsidR="003773B1">
        <w:rPr>
          <w:rFonts w:ascii="Times New Roman" w:eastAsia="Times New Roman" w:hAnsi="Times New Roman" w:cs="Times New Roman"/>
          <w:color w:val="000000"/>
          <w:sz w:val="24"/>
          <w:szCs w:val="24"/>
        </w:rPr>
        <w:t>Marimón</w:t>
      </w:r>
      <w:proofErr w:type="spellEnd"/>
      <w:r w:rsidR="003773B1">
        <w:rPr>
          <w:rFonts w:ascii="Times New Roman" w:eastAsia="Times New Roman" w:hAnsi="Times New Roman" w:cs="Times New Roman"/>
          <w:color w:val="000000"/>
          <w:sz w:val="24"/>
          <w:szCs w:val="24"/>
        </w:rPr>
        <w:t xml:space="preserve">-Bolívar et al. </w:t>
      </w:r>
      <w:r w:rsidR="003773B1">
        <w:rPr>
          <w:rFonts w:ascii="Times New Roman" w:eastAsia="Times New Roman" w:hAnsi="Times New Roman" w:cs="Times New Roman"/>
          <w:color w:val="000000"/>
          <w:sz w:val="24"/>
          <w:szCs w:val="24"/>
        </w:rPr>
        <w:fldChar w:fldCharType="begin" w:fldLock="1"/>
      </w:r>
      <w:r w:rsidR="0070100F">
        <w:rPr>
          <w:rFonts w:ascii="Times New Roman" w:eastAsia="Times New Roman" w:hAnsi="Times New Roman" w:cs="Times New Roman"/>
          <w:color w:val="000000"/>
          <w:sz w:val="24"/>
          <w:szCs w:val="24"/>
        </w:rPr>
        <w:instrText>ADDIN CSL_CITATION {"citationItems":[{"id":"ITEM-1","itemData":{"DOI":"10.1007/s41748-021-00248-z","ISBN":"0123456789","ISSN":"25099434","abstract":"In water resource management, data on water quality are not always available, so knowing which sections of a river need more regulatory or intervention actions to prevent water pollution is not possible. Therefore, this research sought to establish the global capacity for self-purification of water quality in rivers based on basic information readily available in their network of hydrographic and drainage basins. As a case study, the Bogotá River basin was used, where a relationship was found between the values of the time series of the river water quality monitors and the physical characteristics of the basin and drainage network, using multivariate statistical tools (Artificial Neural Network). As a correlation of the self-purification potential obtained from the water quality data, a global self-purification index was formulated and calculated for mountain rivers that allow comparatively quantifying the assimilation capacity of the pollutants discharged into water bodies. The established index considers the processes based on the hydrotopographic characteristics such as speed, flow, and Length of the study section, as well as the information available on water quality, water quality objectives and the reactive–diffusive processes that each one suffers from the parameters included. The results obtained show the importance of the hydrotopographic parameters in the assimilation capacity of a river such as slope, annual precipitation, Temperature, Melton index, and percentage of watershed area. These parameters are used for agriculture, urban development, pasture, forests and number of discharge points, since their relationship with the aeration and sedimentation processes could be evidenced by its torrential regime, thus having the most significant reduction in the parameters of suspended solids and dissolved oxygen. This study is thus in turn supportive to the environmental river water pollution self-purification where water quality measurements are unavailable. Graphic abstract: [Figure not available: see fulltext.]","author":[{"dropping-particle":"","family":"Marimón-Bolívar","given":"Wilfredo","non-dropping-particle":"","parse-names":false,"suffix":""},{"dropping-particle":"","family":"Jiménez","given":"Carlos","non-dropping-particle":"","parse-names":false,"suffix":""},{"dropping-particle":"","family":"Toussaint-Jiménez","given":"Nathalie","non-dropping-particle":"","parse-names":false,"suffix":""},{"dropping-particle":"","family":"Domínguez","given":"Efraín","non-dropping-particle":"","parse-names":false,"suffix":""}],"container-title":"Earth Systems and Environment","id":"ITEM-1","issue":"3","issued":{"date-parts":[["2022"]]},"page":"631-643","publisher":"Springer International Publishing","title":"Use of Neural Networks to Estimate a Global Self-Purification Capacity Index for Mountain Rivers: A Case Study in Bogota River Basin","type":"article-journal","volume":"6"},"suppress-author":1,"uris":["http://www.mendeley.com/documents/?uuid=e7824606-1178-439e-8b00-7e7456d7998d"]}],"mendeley":{"formattedCitation":"(2022)","plainTextFormattedCitation":"(2022)","previouslyFormattedCitation":"(2022)"},"properties":{"noteIndex":0},"schema":"https://github.com/citation-style-language/schema/raw/master/csl-citation.json"}</w:instrText>
      </w:r>
      <w:r w:rsidR="003773B1">
        <w:rPr>
          <w:rFonts w:ascii="Times New Roman" w:eastAsia="Times New Roman" w:hAnsi="Times New Roman" w:cs="Times New Roman"/>
          <w:color w:val="000000"/>
          <w:sz w:val="24"/>
          <w:szCs w:val="24"/>
        </w:rPr>
        <w:fldChar w:fldCharType="separate"/>
      </w:r>
      <w:r w:rsidR="003773B1" w:rsidRPr="003773B1">
        <w:rPr>
          <w:rFonts w:ascii="Times New Roman" w:eastAsia="Times New Roman" w:hAnsi="Times New Roman" w:cs="Times New Roman"/>
          <w:noProof/>
          <w:color w:val="000000"/>
          <w:sz w:val="24"/>
          <w:szCs w:val="24"/>
        </w:rPr>
        <w:t>(2022)</w:t>
      </w:r>
      <w:r w:rsidR="003773B1">
        <w:rPr>
          <w:rFonts w:ascii="Times New Roman" w:eastAsia="Times New Roman" w:hAnsi="Times New Roman" w:cs="Times New Roman"/>
          <w:color w:val="000000"/>
          <w:sz w:val="24"/>
          <w:szCs w:val="24"/>
        </w:rPr>
        <w:fldChar w:fldCharType="end"/>
      </w:r>
      <w:r w:rsidR="003773B1">
        <w:rPr>
          <w:rFonts w:ascii="Times New Roman" w:eastAsia="Times New Roman" w:hAnsi="Times New Roman" w:cs="Times New Roman"/>
          <w:color w:val="000000"/>
          <w:sz w:val="24"/>
          <w:szCs w:val="24"/>
        </w:rPr>
        <w:t>,</w:t>
      </w:r>
      <w:r w:rsidRPr="00740C08">
        <w:rPr>
          <w:rFonts w:ascii="Times New Roman" w:eastAsia="Times New Roman" w:hAnsi="Times New Roman" w:cs="Times New Roman"/>
          <w:color w:val="000000"/>
          <w:sz w:val="24"/>
          <w:szCs w:val="24"/>
        </w:rPr>
        <w:t xml:space="preserve"> realiz</w:t>
      </w:r>
      <w:r w:rsidR="003773B1">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una investigación para establecer la capacidad de </w:t>
      </w:r>
      <w:proofErr w:type="spellStart"/>
      <w:r w:rsidRPr="00740C08">
        <w:rPr>
          <w:rFonts w:ascii="Times New Roman" w:eastAsia="Times New Roman" w:hAnsi="Times New Roman" w:cs="Times New Roman"/>
          <w:color w:val="000000"/>
          <w:sz w:val="24"/>
          <w:szCs w:val="24"/>
        </w:rPr>
        <w:t>autopurificación</w:t>
      </w:r>
      <w:proofErr w:type="spellEnd"/>
      <w:r w:rsidRPr="00740C08">
        <w:rPr>
          <w:rFonts w:ascii="Times New Roman" w:eastAsia="Times New Roman" w:hAnsi="Times New Roman" w:cs="Times New Roman"/>
          <w:color w:val="000000"/>
          <w:sz w:val="24"/>
          <w:szCs w:val="24"/>
        </w:rPr>
        <w:t xml:space="preserve"> del agua de la cuenca del río Bogotá usando un modelo de red neuronal artificial a partir de datos disponibles fácilmente en la red de cuencas hidrográficas y de drenaje. Para el modelado de la red neuronal artificial, utilizaron el módulo </w:t>
      </w:r>
      <w:proofErr w:type="spellStart"/>
      <w:r w:rsidRPr="00740C08">
        <w:rPr>
          <w:rFonts w:ascii="Times New Roman" w:eastAsia="Times New Roman" w:hAnsi="Times New Roman" w:cs="Times New Roman"/>
          <w:color w:val="000000"/>
          <w:sz w:val="24"/>
          <w:szCs w:val="24"/>
        </w:rPr>
        <w:t>Keras</w:t>
      </w:r>
      <w:proofErr w:type="spellEnd"/>
      <w:r w:rsidRPr="00740C08">
        <w:rPr>
          <w:rFonts w:ascii="Times New Roman" w:eastAsia="Times New Roman" w:hAnsi="Times New Roman" w:cs="Times New Roman"/>
          <w:color w:val="000000"/>
          <w:sz w:val="24"/>
          <w:szCs w:val="24"/>
        </w:rPr>
        <w:t xml:space="preserve"> de Python que permite la explicación del comportamiento del IGAP en cada ubicación basándose en registros morfométricos, hidrológicos e hidráulicos. El desarrollo y evaluación del modelo se efectuó mediante dos etapas. La primera, que es la etapa entrenamiento, evaluó el </w:t>
      </w:r>
      <w:r w:rsidR="00BF216F" w:rsidRPr="00740C08">
        <w:rPr>
          <w:rFonts w:ascii="Times New Roman" w:eastAsia="Times New Roman" w:hAnsi="Times New Roman" w:cs="Times New Roman"/>
          <w:color w:val="000000"/>
          <w:sz w:val="24"/>
          <w:szCs w:val="24"/>
        </w:rPr>
        <w:t>uso de</w:t>
      </w:r>
      <w:r w:rsidRPr="00740C08">
        <w:rPr>
          <w:rFonts w:ascii="Times New Roman" w:eastAsia="Times New Roman" w:hAnsi="Times New Roman" w:cs="Times New Roman"/>
          <w:color w:val="000000"/>
          <w:sz w:val="24"/>
          <w:szCs w:val="24"/>
        </w:rPr>
        <w:t xml:space="preserve"> 34 puntos de seguimiento equivalentes al 80% de los datos seleccionados aleatoriamente para el cálculo de conexiones de pesos sinápticos, usando varias </w:t>
      </w:r>
      <w:r w:rsidRPr="00740C08">
        <w:rPr>
          <w:rFonts w:ascii="Times New Roman" w:eastAsia="Times New Roman" w:hAnsi="Times New Roman" w:cs="Times New Roman"/>
          <w:color w:val="000000"/>
          <w:sz w:val="24"/>
          <w:szCs w:val="24"/>
        </w:rPr>
        <w:lastRenderedPageBreak/>
        <w:t>configuraciones de red neuronal con una sola capa oculta. Y la segunda etapa, que es la de validación, se ejecutó utilizando los 8 puntos restantes, equivalentes al 20%. </w:t>
      </w:r>
    </w:p>
    <w:p w14:paraId="134A0B01" w14:textId="5F35350D" w:rsidR="00740C08" w:rsidRDefault="00740C08" w:rsidP="008625AA">
      <w:pPr>
        <w:spacing w:before="240" w:after="240" w:line="360" w:lineRule="auto"/>
        <w:jc w:val="both"/>
        <w:rPr>
          <w:rFonts w:ascii="Times New Roman" w:eastAsia="Times New Roman" w:hAnsi="Times New Roman" w:cs="Times New Roman"/>
          <w:color w:val="000000"/>
          <w:sz w:val="24"/>
          <w:szCs w:val="24"/>
        </w:rPr>
      </w:pPr>
      <w:r w:rsidRPr="00740C08">
        <w:rPr>
          <w:rFonts w:ascii="Times New Roman" w:eastAsia="Times New Roman" w:hAnsi="Times New Roman" w:cs="Times New Roman"/>
          <w:color w:val="000000"/>
          <w:sz w:val="24"/>
          <w:szCs w:val="24"/>
        </w:rPr>
        <w:t>El modelo ANN se usó para obtener la relación entre 15 variables identificadas donde se observó que el número de iteraciones es susceptible para la precisión del modelo, conllevando a un reajuste de 90.000 iteraciones para luego obtener los coeficientes de las variables que hacen parte del modelo de manera eficiente. En este sentido, el modelo utilizado cuenta con la ventaja de ser sencillo en cuanto su aplicación e información necesaria para su uso. Además, podría servir como herramienta para la toma de decisiones al ser extrapolado a diferentes contextos de estudio. </w:t>
      </w:r>
    </w:p>
    <w:p w14:paraId="17410AA4" w14:textId="77777777" w:rsidR="008625AA" w:rsidRPr="00740C08" w:rsidRDefault="008625AA" w:rsidP="008625AA">
      <w:pPr>
        <w:spacing w:before="240" w:after="240" w:line="360" w:lineRule="auto"/>
        <w:jc w:val="both"/>
        <w:rPr>
          <w:rFonts w:ascii="Times New Roman" w:eastAsia="Times New Roman" w:hAnsi="Times New Roman" w:cs="Times New Roman"/>
          <w:sz w:val="24"/>
          <w:szCs w:val="24"/>
        </w:rPr>
      </w:pPr>
    </w:p>
    <w:p w14:paraId="18D7ED49" w14:textId="5CC9555A" w:rsidR="00CE2AAD" w:rsidRDefault="00740C08" w:rsidP="008625AA">
      <w:pPr>
        <w:pStyle w:val="Ttulo2"/>
        <w:numPr>
          <w:ilvl w:val="1"/>
          <w:numId w:val="4"/>
        </w:numPr>
        <w:rPr>
          <w:rFonts w:eastAsia="Times New Roman"/>
        </w:rPr>
      </w:pPr>
      <w:bookmarkStart w:id="51" w:name="_Toc119578824"/>
      <w:r w:rsidRPr="00740C08">
        <w:rPr>
          <w:rFonts w:eastAsia="Times New Roman"/>
        </w:rPr>
        <w:t>ÁMBITO LOCAL</w:t>
      </w:r>
      <w:bookmarkEnd w:id="51"/>
    </w:p>
    <w:p w14:paraId="32DC4A31" w14:textId="77777777" w:rsidR="008625AA" w:rsidRPr="008625AA" w:rsidRDefault="008625AA" w:rsidP="008625AA"/>
    <w:p w14:paraId="33EA8F65" w14:textId="53CC3991" w:rsidR="00CE2AAD" w:rsidRPr="00740C08" w:rsidRDefault="00CE2AAD" w:rsidP="008625AA">
      <w:pPr>
        <w:pStyle w:val="Ttulo3"/>
        <w:numPr>
          <w:ilvl w:val="2"/>
          <w:numId w:val="4"/>
        </w:numPr>
        <w:rPr>
          <w:rFonts w:eastAsia="Times New Roman"/>
        </w:rPr>
      </w:pPr>
      <w:bookmarkStart w:id="52" w:name="_Toc119578825"/>
      <w:r>
        <w:rPr>
          <w:rFonts w:eastAsia="Times New Roman"/>
        </w:rPr>
        <w:t>SECADOR OSMÓTICO DE FRUTAS</w:t>
      </w:r>
      <w:bookmarkEnd w:id="52"/>
    </w:p>
    <w:p w14:paraId="5ADF66D2" w14:textId="78CFFFDA"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 xml:space="preserve">En Cartagena (Colombia), </w:t>
      </w:r>
      <w:r w:rsidR="0070100F">
        <w:rPr>
          <w:rFonts w:ascii="Times New Roman" w:eastAsia="Times New Roman" w:hAnsi="Times New Roman" w:cs="Times New Roman"/>
          <w:color w:val="000000"/>
          <w:sz w:val="24"/>
          <w:szCs w:val="24"/>
        </w:rPr>
        <w:t xml:space="preserve">Gallo-García et al. </w:t>
      </w:r>
      <w:r w:rsidR="0070100F">
        <w:rPr>
          <w:rFonts w:ascii="Times New Roman" w:eastAsia="Times New Roman" w:hAnsi="Times New Roman" w:cs="Times New Roman"/>
          <w:color w:val="000000"/>
          <w:sz w:val="24"/>
          <w:szCs w:val="24"/>
        </w:rPr>
        <w:fldChar w:fldCharType="begin" w:fldLock="1"/>
      </w:r>
      <w:r w:rsidR="0070100F">
        <w:rPr>
          <w:rFonts w:ascii="Times New Roman" w:eastAsia="Times New Roman" w:hAnsi="Times New Roman" w:cs="Times New Roman"/>
          <w:color w:val="000000"/>
          <w:sz w:val="24"/>
          <w:szCs w:val="24"/>
        </w:rPr>
        <w:instrText>ADDIN CSL_CITATION {"citationItems":[{"id":"ITEM-1","itemData":{"DOI":"10.12988/ces.2018.8248","ISSN":"13136569","author":[{"dropping-particle":"","family":"Gallo-Garcia","given":"Luis Alberto","non-dropping-particle":"","parse-names":false,"suffix":""},{"dropping-particle":"","family":"Hernandez Miranda","given":"Leonor","non-dropping-particle":"","parse-names":false,"suffix":""},{"dropping-particle":"","family":"Acevedo-Correa","given":"Diofanor","non-dropping-particle":"","parse-names":false,"suffix":""}],"container-title":"Contemporary Engineering Sciences","id":"ITEM-1","issue":"12","issued":{"date-parts":[["2018"]]},"page":"583-599","title":"Design and construction of a vacuum osmotic dehydrator applied to tropical fruits","type":"article-journal","volume":"11"},"suppress-author":1,"uris":["http://www.mendeley.com/documents/?uuid=f30904b8-db3a-436e-aa3d-18404a0e712a"]}],"mendeley":{"formattedCitation":"(2018)","plainTextFormattedCitation":"(2018)","previouslyFormattedCitation":"(2018)"},"properties":{"noteIndex":0},"schema":"https://github.com/citation-style-language/schema/raw/master/csl-citation.json"}</w:instrText>
      </w:r>
      <w:r w:rsidR="0070100F">
        <w:rPr>
          <w:rFonts w:ascii="Times New Roman" w:eastAsia="Times New Roman" w:hAnsi="Times New Roman" w:cs="Times New Roman"/>
          <w:color w:val="000000"/>
          <w:sz w:val="24"/>
          <w:szCs w:val="24"/>
        </w:rPr>
        <w:fldChar w:fldCharType="separate"/>
      </w:r>
      <w:r w:rsidR="0070100F" w:rsidRPr="0070100F">
        <w:rPr>
          <w:rFonts w:ascii="Times New Roman" w:eastAsia="Times New Roman" w:hAnsi="Times New Roman" w:cs="Times New Roman"/>
          <w:noProof/>
          <w:color w:val="000000"/>
          <w:sz w:val="24"/>
          <w:szCs w:val="24"/>
        </w:rPr>
        <w:t>(2018)</w:t>
      </w:r>
      <w:r w:rsidR="0070100F">
        <w:rPr>
          <w:rFonts w:ascii="Times New Roman" w:eastAsia="Times New Roman" w:hAnsi="Times New Roman" w:cs="Times New Roman"/>
          <w:color w:val="000000"/>
          <w:sz w:val="24"/>
          <w:szCs w:val="24"/>
        </w:rPr>
        <w:fldChar w:fldCharType="end"/>
      </w:r>
      <w:r w:rsidR="0070100F">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diseñ</w:t>
      </w:r>
      <w:r w:rsidR="0070100F">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y construy</w:t>
      </w:r>
      <w:r w:rsidR="0070100F">
        <w:rPr>
          <w:rFonts w:ascii="Times New Roman" w:eastAsia="Times New Roman" w:hAnsi="Times New Roman" w:cs="Times New Roman"/>
          <w:color w:val="000000"/>
          <w:sz w:val="24"/>
          <w:szCs w:val="24"/>
        </w:rPr>
        <w:t>eron</w:t>
      </w:r>
      <w:r w:rsidRPr="00740C08">
        <w:rPr>
          <w:rFonts w:ascii="Times New Roman" w:eastAsia="Times New Roman" w:hAnsi="Times New Roman" w:cs="Times New Roman"/>
          <w:color w:val="000000"/>
          <w:sz w:val="24"/>
          <w:szCs w:val="24"/>
        </w:rPr>
        <w:t xml:space="preserve"> un secador de vacío osmótico de frutas, aplicado principalmente  a la papaya, melón y mango, articulando el control de temperatura, presión y velocidad de agitación. Se basaron en tres fases: Primero, se diseñó el sistema de control de la temperatura. presión y velocidad de agitación; luego, realizaron el análisis y los cálculos de los materiales necesarios para el diseño del equipo de secado osmótico; </w:t>
      </w:r>
      <w:r w:rsidR="00BF216F" w:rsidRPr="00740C08">
        <w:rPr>
          <w:rFonts w:ascii="Times New Roman" w:eastAsia="Times New Roman" w:hAnsi="Times New Roman" w:cs="Times New Roman"/>
          <w:color w:val="000000"/>
          <w:sz w:val="24"/>
          <w:szCs w:val="24"/>
        </w:rPr>
        <w:t>y,</w:t>
      </w:r>
      <w:r w:rsidRPr="00740C08">
        <w:rPr>
          <w:rFonts w:ascii="Times New Roman" w:eastAsia="Times New Roman" w:hAnsi="Times New Roman" w:cs="Times New Roman"/>
          <w:color w:val="000000"/>
          <w:sz w:val="24"/>
          <w:szCs w:val="24"/>
        </w:rPr>
        <w:t xml:space="preserve"> por último, construyeron y evaluaron el correcto funcionamiento del equipo de secado y analizaron la cinética del secado osmótico utilizado para estos frutos. </w:t>
      </w:r>
    </w:p>
    <w:p w14:paraId="477866F2" w14:textId="77777777"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Concluyeron que el diseño realizado, pudo controlar las variables que intervienen en el proceso de manera efectiva y todos los medidores usados en el equipo arrojaron datos precisos durante la puesta en marcha del proceso de secado osmótico. Cabe resaltar que este estudio se realizó en la Universidad de Cartagena, añadiendo información relevante que puede ser utilizada en futuros estudios relacionados al tema de secado de frutas y verduras, e incluso extrapolarse a otros contextos de estudio. </w:t>
      </w:r>
    </w:p>
    <w:p w14:paraId="711237E4" w14:textId="75B2C99C" w:rsidR="00740C08" w:rsidRDefault="00740C08" w:rsidP="00740C08">
      <w:pPr>
        <w:spacing w:after="0" w:line="360" w:lineRule="auto"/>
        <w:rPr>
          <w:rFonts w:ascii="Times New Roman" w:eastAsia="Times New Roman" w:hAnsi="Times New Roman" w:cs="Times New Roman"/>
          <w:sz w:val="24"/>
          <w:szCs w:val="24"/>
        </w:rPr>
      </w:pPr>
    </w:p>
    <w:p w14:paraId="66ED56BD" w14:textId="70B608C7" w:rsidR="00CE2AAD" w:rsidRPr="00740C08" w:rsidRDefault="00CE2AAD" w:rsidP="008625AA">
      <w:pPr>
        <w:pStyle w:val="Ttulo3"/>
        <w:numPr>
          <w:ilvl w:val="2"/>
          <w:numId w:val="4"/>
        </w:numPr>
        <w:rPr>
          <w:rFonts w:eastAsia="Times New Roman"/>
        </w:rPr>
      </w:pPr>
      <w:bookmarkStart w:id="53" w:name="_Toc119578826"/>
      <w:r>
        <w:rPr>
          <w:rFonts w:eastAsia="Times New Roman"/>
        </w:rPr>
        <w:t>RED NEURONAL PARA DETECCIÓN DE SEPSIS NEONATAL</w:t>
      </w:r>
      <w:bookmarkEnd w:id="53"/>
    </w:p>
    <w:p w14:paraId="62F707D5" w14:textId="1B747EC3"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Cartagena (Colombia),</w:t>
      </w:r>
      <w:r w:rsidRPr="00740C08">
        <w:rPr>
          <w:rFonts w:ascii="Times New Roman" w:eastAsia="Times New Roman" w:hAnsi="Times New Roman" w:cs="Times New Roman"/>
          <w:color w:val="000000"/>
          <w:sz w:val="24"/>
          <w:szCs w:val="24"/>
        </w:rPr>
        <w:t xml:space="preserve"> </w:t>
      </w:r>
      <w:r w:rsidR="0070100F">
        <w:rPr>
          <w:rFonts w:ascii="Times New Roman" w:eastAsia="Times New Roman" w:hAnsi="Times New Roman" w:cs="Times New Roman"/>
          <w:color w:val="000000"/>
          <w:sz w:val="24"/>
          <w:szCs w:val="24"/>
        </w:rPr>
        <w:t xml:space="preserve">López-Martínez et al. </w:t>
      </w:r>
      <w:r w:rsidR="0070100F">
        <w:rPr>
          <w:rFonts w:ascii="Times New Roman" w:eastAsia="Times New Roman" w:hAnsi="Times New Roman" w:cs="Times New Roman"/>
          <w:color w:val="000000"/>
          <w:sz w:val="24"/>
          <w:szCs w:val="24"/>
        </w:rPr>
        <w:fldChar w:fldCharType="begin" w:fldLock="1"/>
      </w:r>
      <w:r w:rsidR="0070100F">
        <w:rPr>
          <w:rFonts w:ascii="Times New Roman" w:eastAsia="Times New Roman" w:hAnsi="Times New Roman" w:cs="Times New Roman"/>
          <w:color w:val="000000"/>
          <w:sz w:val="24"/>
          <w:szCs w:val="24"/>
        </w:rPr>
        <w:instrText>ADDIN CSL_CITATION {"citationItems":[{"id":"ITEM-1","itemData":{"DOI":"10.1016/j.compeleceng.2019.04.015","ISSN":"00457906","abstract":"The purpose of this study is to develop a non-invasive neural network classification model for early neonatal sepsis detection. Early neonatal sepsis is a public health issue and one of the leading causes of complications and deaths in neonatal intensive care units. The data used in this study is from Crecer's Hospital center in Cartagena-Colombia. An imbalanced dataset of 555 neonates with (66%) of negative cases and (34%) of positive cases was used for this study. The study results show a sensitivity of 80.32%, a specificity of 90.4%, precision on the positive predicted value of 83.1% in the test sample and a calculated area under the curve of 92.5% (95% Confidence Interval [91.4-93.06]). This neural network model can be used as a smart system's inference engine to support the detection of neonatal sepsis in neonatal intensive care units.","author":[{"dropping-particle":"","family":"López-Martínez","given":"Fernando","non-dropping-particle":"","parse-names":false,"suffix":""},{"dropping-particle":"","family":"Núñez-Valdez","given":"Edward Rolando","non-dropping-particle":"","parse-names":false,"suffix":""},{"dropping-particle":"","family":"Lorduy Gomez","given":"Jaime","non-dropping-particle":"","parse-names":false,"suffix":""},{"dropping-particle":"","family":"García-Díaz","given":"Vicente","non-dropping-particle":"","parse-names":false,"suffix":""}],"container-title":"Computers and Electrical Engineering","id":"ITEM-1","issued":{"date-parts":[["2019"]]},"page":"379-388","title":"A neural network approach to predict early neonatal sepsis","type":"article-journal","volume":"76"},"suppress-author":1,"uris":["http://www.mendeley.com/documents/?uuid=25f13295-11e7-4d08-a700-06ea5bd01de0"]}],"mendeley":{"formattedCitation":"(2019)","plainTextFormattedCitation":"(2019)","previouslyFormattedCitation":"(2019)"},"properties":{"noteIndex":0},"schema":"https://github.com/citation-style-language/schema/raw/master/csl-citation.json"}</w:instrText>
      </w:r>
      <w:r w:rsidR="0070100F">
        <w:rPr>
          <w:rFonts w:ascii="Times New Roman" w:eastAsia="Times New Roman" w:hAnsi="Times New Roman" w:cs="Times New Roman"/>
          <w:color w:val="000000"/>
          <w:sz w:val="24"/>
          <w:szCs w:val="24"/>
        </w:rPr>
        <w:fldChar w:fldCharType="separate"/>
      </w:r>
      <w:r w:rsidR="0070100F" w:rsidRPr="0070100F">
        <w:rPr>
          <w:rFonts w:ascii="Times New Roman" w:eastAsia="Times New Roman" w:hAnsi="Times New Roman" w:cs="Times New Roman"/>
          <w:noProof/>
          <w:color w:val="000000"/>
          <w:sz w:val="24"/>
          <w:szCs w:val="24"/>
        </w:rPr>
        <w:t>(2019)</w:t>
      </w:r>
      <w:r w:rsidR="0070100F">
        <w:rPr>
          <w:rFonts w:ascii="Times New Roman" w:eastAsia="Times New Roman" w:hAnsi="Times New Roman" w:cs="Times New Roman"/>
          <w:color w:val="000000"/>
          <w:sz w:val="24"/>
          <w:szCs w:val="24"/>
        </w:rPr>
        <w:fldChar w:fldCharType="end"/>
      </w:r>
      <w:r w:rsidR="0070100F">
        <w:rPr>
          <w:rFonts w:ascii="Times New Roman" w:eastAsia="Times New Roman" w:hAnsi="Times New Roman" w:cs="Times New Roman"/>
          <w:color w:val="000000"/>
          <w:sz w:val="24"/>
          <w:szCs w:val="24"/>
        </w:rPr>
        <w:t>,</w:t>
      </w:r>
      <w:r w:rsidR="00BF216F">
        <w:rPr>
          <w:rFonts w:ascii="Times New Roman" w:eastAsia="Times New Roman" w:hAnsi="Times New Roman" w:cs="Times New Roman"/>
          <w:color w:val="000000"/>
          <w:sz w:val="24"/>
          <w:szCs w:val="24"/>
        </w:rPr>
        <w:t xml:space="preserve"> </w:t>
      </w:r>
      <w:r w:rsidRPr="00740C08">
        <w:rPr>
          <w:rFonts w:ascii="Times New Roman" w:eastAsia="Times New Roman" w:hAnsi="Times New Roman" w:cs="Times New Roman"/>
          <w:color w:val="000000"/>
          <w:sz w:val="24"/>
          <w:szCs w:val="24"/>
        </w:rPr>
        <w:t>realiz</w:t>
      </w:r>
      <w:r w:rsidR="0070100F">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un estudio que tuvo como objetivo el desarrollo de un modelo de red neuronal que ayudara con la detección prematura de sepsis neonatal. Este estudio estuvo sustentado en otros trabajos previamente investigados por el autor, con los que pudo desarrollar el modelo de red neuronal artificial que recibe datos categóricos y numéricos que posteriormente fueron codificados y normalizados usando la normalización gaussiana para el mejoramiento de los cálculos y evitar la diferenciación de los datos. La red neuronal desarrollada extrae propiedades y aprende otras nuevas de alto nivel a partir de los datos que se le suministran, aunque para el aprendizaje de la red, su diseño es importante. La correcta selección de la cantidad de capas que tendría la red, hasta la fecha, aún está en investigación. Sin embargo, utilizando el enfoque de propagación inversa, fueron necesarias, además de las capas de entrada y salida, tres capas ocultas para la generación de la red multicapa que sirvió como aproximación para la función matemática que eligieron para la solución del problema de distribución de complejidad arbitraria.</w:t>
      </w:r>
    </w:p>
    <w:p w14:paraId="39F466B2" w14:textId="77777777"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Se evaluó la precisión, sensibilidad, especificidad y el área bajo la curva del modelo de red neuronal en la detección prematura de sepsis neonatal. La evaluación se realizó con datos de entrada que no habían sido utilizados para el entrenamiento de la red y cuentan con una veracidad del 30% del total de datos utilizados, arrojando así un error que posteriormente es comparado con el error de entrenamiento, indicando que el modelo cuenta con un error de generalización aceptable. Concluyendo así, la aplicación de las redes neurales en ámbitos importantes de la sociedad donde puedes aportar a la solución de diferentes problemas y dificultades al momento de requerir análisis de datos.</w:t>
      </w:r>
    </w:p>
    <w:p w14:paraId="70149F37" w14:textId="4A451734" w:rsidR="00740C08" w:rsidRDefault="00740C08" w:rsidP="00740C08">
      <w:pPr>
        <w:spacing w:before="240" w:after="240" w:line="360" w:lineRule="auto"/>
        <w:jc w:val="both"/>
        <w:rPr>
          <w:rFonts w:ascii="Times New Roman" w:eastAsia="Times New Roman" w:hAnsi="Times New Roman" w:cs="Times New Roman"/>
          <w:color w:val="000000"/>
          <w:sz w:val="24"/>
          <w:szCs w:val="24"/>
        </w:rPr>
      </w:pPr>
      <w:r w:rsidRPr="00740C08">
        <w:rPr>
          <w:rFonts w:ascii="Times New Roman" w:eastAsia="Times New Roman" w:hAnsi="Times New Roman" w:cs="Times New Roman"/>
          <w:color w:val="000000"/>
          <w:sz w:val="24"/>
          <w:szCs w:val="24"/>
        </w:rPr>
        <w:t> </w:t>
      </w:r>
    </w:p>
    <w:p w14:paraId="579813A9" w14:textId="67B344EF" w:rsidR="00CE2AAD" w:rsidRPr="00740C08" w:rsidRDefault="00CE2AAD" w:rsidP="008625AA">
      <w:pPr>
        <w:pStyle w:val="Ttulo3"/>
        <w:numPr>
          <w:ilvl w:val="2"/>
          <w:numId w:val="4"/>
        </w:numPr>
        <w:rPr>
          <w:rFonts w:eastAsia="Times New Roman"/>
        </w:rPr>
      </w:pPr>
      <w:bookmarkStart w:id="54" w:name="_Toc119578827"/>
      <w:r>
        <w:rPr>
          <w:rFonts w:eastAsia="Times New Roman"/>
        </w:rPr>
        <w:lastRenderedPageBreak/>
        <w:t>RED NEURONAL PARA PREDICCIÓN DE PORCENTAJE DE RECUPERACIÓN EN PROCESOS DE CONCENTRACIÓN GAVIMÉTRICA</w:t>
      </w:r>
      <w:bookmarkEnd w:id="54"/>
    </w:p>
    <w:p w14:paraId="622CF80A" w14:textId="2F02FD80"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b/>
          <w:bCs/>
          <w:color w:val="000000"/>
          <w:sz w:val="24"/>
          <w:szCs w:val="24"/>
        </w:rPr>
        <w:t>En Cartagena (Colombia),</w:t>
      </w:r>
      <w:r w:rsidR="00BF216F">
        <w:rPr>
          <w:rFonts w:ascii="Times New Roman" w:eastAsia="Times New Roman" w:hAnsi="Times New Roman" w:cs="Times New Roman"/>
          <w:color w:val="000000"/>
          <w:sz w:val="24"/>
          <w:szCs w:val="24"/>
        </w:rPr>
        <w:t xml:space="preserve"> </w:t>
      </w:r>
      <w:r w:rsidR="0070100F">
        <w:rPr>
          <w:rFonts w:ascii="Times New Roman" w:eastAsia="Times New Roman" w:hAnsi="Times New Roman" w:cs="Times New Roman"/>
          <w:color w:val="000000"/>
          <w:sz w:val="24"/>
          <w:szCs w:val="24"/>
        </w:rPr>
        <w:t xml:space="preserve">Ospina-Alarcón et al. </w:t>
      </w:r>
      <w:r w:rsidR="0070100F">
        <w:rPr>
          <w:rFonts w:ascii="Times New Roman" w:eastAsia="Times New Roman" w:hAnsi="Times New Roman" w:cs="Times New Roman"/>
          <w:color w:val="000000"/>
          <w:sz w:val="24"/>
          <w:szCs w:val="24"/>
        </w:rPr>
        <w:fldChar w:fldCharType="begin" w:fldLock="1"/>
      </w:r>
      <w:r w:rsidR="000618AC">
        <w:rPr>
          <w:rFonts w:ascii="Times New Roman" w:eastAsia="Times New Roman" w:hAnsi="Times New Roman" w:cs="Times New Roman"/>
          <w:color w:val="000000"/>
          <w:sz w:val="24"/>
          <w:szCs w:val="24"/>
        </w:rPr>
        <w:instrText>ADDIN CSL_CITATION {"citationItems":[{"id":"ITEM-1","itemData":{"abstract":"The concentrate process is the most sensitive in mineral processing plants (MPP), and the optimization of the process based on intelligent computational models (machine learning for recovery percentage modelling) can offer significant savings for the plant. Recent theoretical developments have revealed that many of the parameters commonly assumed as constants in gravity concentration modelling have a dynamic nature; however, there still lacks a universal way to model these factors accurately. This paper aims to understand the model effect of operational parameters of a jig (gravimetric concentrator) on the recovery percentage of the interest mineral (gold) through empirical modeling. The recovery percentage of mineral particles in a vibrated bed of big particles is studied by experimental data. The data used for the modelling were from experimental test in a pilot-scale jig supplemented by a two-month field sampling campaign for collecting 151 tests varying the most significant parameters (amplitude and frequency of pulsation, water flow, height of the artificial porous bed, and particle size). It is found the recovery percentage (%R) decreases with increasing pulsation amplitude (A) and frequency (F) when the size ratio of small to large particles (d/D) is smaller than 0.148. An empirical model was developed through machine learning techniques, specifically an artificial neural network (ANN) model was built and trained to predict the jig recovery percentage as a function of operation parameters and is then used to validate the recovery as a function of vibration conditions. The performance of the ANN model was compared with a new 65 experimental data of the recovery percentage. Results showed that the model (R 2 = 0.9172 and RMSE = 0.105) was accurate and therefore could be efficiently applied to predict the recovery percentage in a jig device.","author":[{"dropping-particle":"","family":"Ospina-Alarcón","given":"Manuel Alejandro","non-dropping-particle":"","parse-names":false,"suffix":""},{"dropping-particle":"","family":"Rivera-M","given":"Ismael E","non-dropping-particle":"","parse-names":false,"suffix":""},{"dropping-particle":"","family":"Elías Chanchí-Golondrino","given":"Gabriel","non-dropping-particle":"","parse-names":false,"suffix":""}],"container-title":"IJACSA) International Journal of Advanced Computer Science and Applications","id":"ITEM-1","issue":"9","issued":{"date-parts":[["0"]]},"number-of-pages":"2022","title":"Estimation of Recovery Percentage in Gravimetric Concentration Processes using an Artificial Neural Network Model","type":"report","volume":"13"},"suppress-author":1,"uris":["http://www.mendeley.com/documents/?uuid=002ad073-29f4-34e0-ad86-eb4bdf654fe6"]}],"mendeley":{"formattedCitation":"(n.d.)","manualFormatting":"(2022)","plainTextFormattedCitation":"(n.d.)"},"properties":{"noteIndex":0},"schema":"https://github.com/citation-style-language/schema/raw/master/csl-citation.json"}</w:instrText>
      </w:r>
      <w:r w:rsidR="0070100F">
        <w:rPr>
          <w:rFonts w:ascii="Times New Roman" w:eastAsia="Times New Roman" w:hAnsi="Times New Roman" w:cs="Times New Roman"/>
          <w:color w:val="000000"/>
          <w:sz w:val="24"/>
          <w:szCs w:val="24"/>
        </w:rPr>
        <w:fldChar w:fldCharType="separate"/>
      </w:r>
      <w:r w:rsidR="0070100F" w:rsidRPr="0070100F">
        <w:rPr>
          <w:rFonts w:ascii="Times New Roman" w:eastAsia="Times New Roman" w:hAnsi="Times New Roman" w:cs="Times New Roman"/>
          <w:noProof/>
          <w:color w:val="000000"/>
          <w:sz w:val="24"/>
          <w:szCs w:val="24"/>
        </w:rPr>
        <w:t>(</w:t>
      </w:r>
      <w:r w:rsidR="000618AC">
        <w:rPr>
          <w:rFonts w:ascii="Times New Roman" w:eastAsia="Times New Roman" w:hAnsi="Times New Roman" w:cs="Times New Roman"/>
          <w:noProof/>
          <w:color w:val="000000"/>
          <w:sz w:val="24"/>
          <w:szCs w:val="24"/>
        </w:rPr>
        <w:t>2022</w:t>
      </w:r>
      <w:r w:rsidR="0070100F" w:rsidRPr="0070100F">
        <w:rPr>
          <w:rFonts w:ascii="Times New Roman" w:eastAsia="Times New Roman" w:hAnsi="Times New Roman" w:cs="Times New Roman"/>
          <w:noProof/>
          <w:color w:val="000000"/>
          <w:sz w:val="24"/>
          <w:szCs w:val="24"/>
        </w:rPr>
        <w:t>)</w:t>
      </w:r>
      <w:r w:rsidR="0070100F">
        <w:rPr>
          <w:rFonts w:ascii="Times New Roman" w:eastAsia="Times New Roman" w:hAnsi="Times New Roman" w:cs="Times New Roman"/>
          <w:color w:val="000000"/>
          <w:sz w:val="24"/>
          <w:szCs w:val="24"/>
        </w:rPr>
        <w:fldChar w:fldCharType="end"/>
      </w:r>
      <w:r w:rsidR="0070100F">
        <w:rPr>
          <w:rFonts w:ascii="Times New Roman" w:eastAsia="Times New Roman" w:hAnsi="Times New Roman" w:cs="Times New Roman"/>
          <w:color w:val="000000"/>
          <w:sz w:val="24"/>
          <w:szCs w:val="24"/>
        </w:rPr>
        <w:t>,</w:t>
      </w:r>
      <w:r w:rsidRPr="00740C08">
        <w:rPr>
          <w:rFonts w:ascii="Times New Roman" w:eastAsia="Times New Roman" w:hAnsi="Times New Roman" w:cs="Times New Roman"/>
          <w:color w:val="000000"/>
          <w:sz w:val="24"/>
          <w:szCs w:val="24"/>
        </w:rPr>
        <w:t xml:space="preserve"> llev</w:t>
      </w:r>
      <w:r w:rsidR="0070100F">
        <w:rPr>
          <w:rFonts w:ascii="Times New Roman" w:eastAsia="Times New Roman" w:hAnsi="Times New Roman" w:cs="Times New Roman"/>
          <w:color w:val="000000"/>
          <w:sz w:val="24"/>
          <w:szCs w:val="24"/>
        </w:rPr>
        <w:t>aron</w:t>
      </w:r>
      <w:r w:rsidRPr="00740C08">
        <w:rPr>
          <w:rFonts w:ascii="Times New Roman" w:eastAsia="Times New Roman" w:hAnsi="Times New Roman" w:cs="Times New Roman"/>
          <w:color w:val="000000"/>
          <w:sz w:val="24"/>
          <w:szCs w:val="24"/>
        </w:rPr>
        <w:t xml:space="preserve"> a cabo el </w:t>
      </w:r>
      <w:r w:rsidR="00BF216F" w:rsidRPr="00740C08">
        <w:rPr>
          <w:rFonts w:ascii="Times New Roman" w:eastAsia="Times New Roman" w:hAnsi="Times New Roman" w:cs="Times New Roman"/>
          <w:color w:val="000000"/>
          <w:sz w:val="24"/>
          <w:szCs w:val="24"/>
        </w:rPr>
        <w:t>desarrollo de</w:t>
      </w:r>
      <w:r w:rsidRPr="00740C08">
        <w:rPr>
          <w:rFonts w:ascii="Times New Roman" w:eastAsia="Times New Roman" w:hAnsi="Times New Roman" w:cs="Times New Roman"/>
          <w:color w:val="000000"/>
          <w:sz w:val="24"/>
          <w:szCs w:val="24"/>
        </w:rPr>
        <w:t xml:space="preserve"> una red neuronal artificial que tuvo como objetivo realizar la predicción del porcentaje de recuperación en procesos de concentración gravimétrica. Esta investigación se realizó puesto que se observó que no había existencia de una descripción matemática consensuada que indicara el porcentaje de recuperación de mineral (%R), y además las formas existentes en la literatura en ese momento para determinar dicho %R en equipos gravimétricos (</w:t>
      </w:r>
      <w:proofErr w:type="spellStart"/>
      <w:r w:rsidRPr="00740C08">
        <w:rPr>
          <w:rFonts w:ascii="Times New Roman" w:eastAsia="Times New Roman" w:hAnsi="Times New Roman" w:cs="Times New Roman"/>
          <w:color w:val="000000"/>
          <w:sz w:val="24"/>
          <w:szCs w:val="24"/>
        </w:rPr>
        <w:t>jig</w:t>
      </w:r>
      <w:proofErr w:type="spellEnd"/>
      <w:r w:rsidRPr="00740C08">
        <w:rPr>
          <w:rFonts w:ascii="Times New Roman" w:eastAsia="Times New Roman" w:hAnsi="Times New Roman" w:cs="Times New Roman"/>
          <w:color w:val="000000"/>
          <w:sz w:val="24"/>
          <w:szCs w:val="24"/>
        </w:rPr>
        <w:t>) solo eran útiles en los sistemas a partir de los cuales fueron desarrollados. </w:t>
      </w:r>
    </w:p>
    <w:p w14:paraId="72348999" w14:textId="78D70FBF"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 xml:space="preserve">En el desarrollo de esta investigación, inicialmente se recolectaron pruebas experimentales mediante una campaña de muestreo de campo, con una duración de 2 meses donde se realizaba la variación de los parámetros más significativos (frecuencia de pulsación, altura del lecho, flujo de agua, amplitud de pulsación tamaño de partícula, </w:t>
      </w:r>
      <w:proofErr w:type="spellStart"/>
      <w:r w:rsidRPr="00740C08">
        <w:rPr>
          <w:rFonts w:ascii="Times New Roman" w:eastAsia="Times New Roman" w:hAnsi="Times New Roman" w:cs="Times New Roman"/>
          <w:color w:val="000000"/>
          <w:sz w:val="24"/>
          <w:szCs w:val="24"/>
        </w:rPr>
        <w:t>etc</w:t>
      </w:r>
      <w:proofErr w:type="spellEnd"/>
      <w:r w:rsidRPr="00740C08">
        <w:rPr>
          <w:rFonts w:ascii="Times New Roman" w:eastAsia="Times New Roman" w:hAnsi="Times New Roman" w:cs="Times New Roman"/>
          <w:color w:val="000000"/>
          <w:sz w:val="24"/>
          <w:szCs w:val="24"/>
        </w:rPr>
        <w:t xml:space="preserve">) y en total se recolectaron 151 pruebas. Estos datos fueron utilizados para el </w:t>
      </w:r>
      <w:r w:rsidR="00BF216F" w:rsidRPr="00740C08">
        <w:rPr>
          <w:rFonts w:ascii="Times New Roman" w:eastAsia="Times New Roman" w:hAnsi="Times New Roman" w:cs="Times New Roman"/>
          <w:color w:val="000000"/>
          <w:sz w:val="24"/>
          <w:szCs w:val="24"/>
        </w:rPr>
        <w:t>posterior modelado</w:t>
      </w:r>
      <w:r w:rsidRPr="00740C08">
        <w:rPr>
          <w:rFonts w:ascii="Times New Roman" w:eastAsia="Times New Roman" w:hAnsi="Times New Roman" w:cs="Times New Roman"/>
          <w:color w:val="000000"/>
          <w:sz w:val="24"/>
          <w:szCs w:val="24"/>
        </w:rPr>
        <w:t xml:space="preserve"> y </w:t>
      </w:r>
      <w:r w:rsidR="00BF216F" w:rsidRPr="00740C08">
        <w:rPr>
          <w:rFonts w:ascii="Times New Roman" w:eastAsia="Times New Roman" w:hAnsi="Times New Roman" w:cs="Times New Roman"/>
          <w:color w:val="000000"/>
          <w:sz w:val="24"/>
          <w:szCs w:val="24"/>
        </w:rPr>
        <w:t>entrenamiento de</w:t>
      </w:r>
      <w:r w:rsidRPr="00740C08">
        <w:rPr>
          <w:rFonts w:ascii="Times New Roman" w:eastAsia="Times New Roman" w:hAnsi="Times New Roman" w:cs="Times New Roman"/>
          <w:color w:val="000000"/>
          <w:sz w:val="24"/>
          <w:szCs w:val="24"/>
        </w:rPr>
        <w:t xml:space="preserve"> la red neuronal artificial.</w:t>
      </w:r>
    </w:p>
    <w:p w14:paraId="648F96FC" w14:textId="77777777" w:rsidR="00740C08" w:rsidRPr="00740C08" w:rsidRDefault="00740C08" w:rsidP="00740C08">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En el alcance de esta investigación también se realizó la comparativa entre el rendimiento del modelo de red neuronal artificial creado y 65 nuevos datos experimentales, donde se concluyó que el modelo fue preciso y que podría aplicarse de manera eficiente para predecir el %R en un dispositivo de plantilla.</w:t>
      </w:r>
    </w:p>
    <w:p w14:paraId="78B6FC7E" w14:textId="6CDDFEC5" w:rsidR="00E45A0D" w:rsidRPr="00C31D47" w:rsidRDefault="00740C08" w:rsidP="00C31D47">
      <w:pPr>
        <w:spacing w:before="240" w:after="240" w:line="360" w:lineRule="auto"/>
        <w:jc w:val="both"/>
        <w:rPr>
          <w:rFonts w:ascii="Times New Roman" w:eastAsia="Times New Roman" w:hAnsi="Times New Roman" w:cs="Times New Roman"/>
          <w:sz w:val="24"/>
          <w:szCs w:val="24"/>
        </w:rPr>
      </w:pPr>
      <w:r w:rsidRPr="00740C08">
        <w:rPr>
          <w:rFonts w:ascii="Times New Roman" w:eastAsia="Times New Roman" w:hAnsi="Times New Roman" w:cs="Times New Roman"/>
          <w:color w:val="000000"/>
          <w:sz w:val="24"/>
          <w:szCs w:val="24"/>
        </w:rPr>
        <w:t>En conclusión, se puede observar que en esta investigación se realiza el análisis de una variable muy dinámica, por lo tanto, se hace necesario y más eficiente la creación de un modelo de redes neuronales artificiales para la predicción de la variable en cuestión (%R). los modelos de redes neuronales artificiales se acoplan de manera más efectiva en la predicción y control de variables que son altamente dinámicas, ofreciendo una fácil aplicación en comparación de los cálculos a partir de modelos matemáticos, los cuales en muchos casos son muy difíciles de entender y analizar a profundidad, o en este caso que no hay descripciones matemáticas que se acoplen al dinamismo de las variables analizadas.</w:t>
      </w:r>
    </w:p>
    <w:p w14:paraId="3A26D460" w14:textId="2E084AF3" w:rsidR="00B07780" w:rsidRDefault="00EA5ECE" w:rsidP="00A66151">
      <w:pPr>
        <w:pStyle w:val="Ttulo1"/>
        <w:numPr>
          <w:ilvl w:val="0"/>
          <w:numId w:val="4"/>
        </w:numPr>
        <w:jc w:val="both"/>
      </w:pPr>
      <w:bookmarkStart w:id="55" w:name="_Toc119578828"/>
      <w:r>
        <w:lastRenderedPageBreak/>
        <w:t>R</w:t>
      </w:r>
      <w:r w:rsidR="00743A6B">
        <w:t>EFERENCIAS</w:t>
      </w:r>
      <w:bookmarkEnd w:id="55"/>
    </w:p>
    <w:p w14:paraId="7EAE3386" w14:textId="77777777" w:rsidR="00122BD5" w:rsidRDefault="00122BD5" w:rsidP="00122BD5"/>
    <w:p w14:paraId="6E1BD8E4" w14:textId="6F6A68CF" w:rsidR="0070100F" w:rsidRPr="0070100F" w:rsidRDefault="00E45A0D" w:rsidP="0070100F">
      <w:pPr>
        <w:widowControl w:val="0"/>
        <w:autoSpaceDE w:val="0"/>
        <w:autoSpaceDN w:val="0"/>
        <w:adjustRightInd w:val="0"/>
        <w:spacing w:line="240" w:lineRule="auto"/>
        <w:ind w:left="480" w:hanging="480"/>
        <w:rPr>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70100F" w:rsidRPr="0070100F">
        <w:rPr>
          <w:noProof/>
          <w:szCs w:val="24"/>
        </w:rPr>
        <w:t xml:space="preserve">Acomee. (2011). </w:t>
      </w:r>
      <w:r w:rsidR="0070100F" w:rsidRPr="0070100F">
        <w:rPr>
          <w:i/>
          <w:iCs/>
          <w:noProof/>
          <w:szCs w:val="24"/>
        </w:rPr>
        <w:t>Controlador PID analógico</w:t>
      </w:r>
      <w:r w:rsidR="0070100F" w:rsidRPr="0070100F">
        <w:rPr>
          <w:noProof/>
          <w:szCs w:val="24"/>
        </w:rPr>
        <w:t>. 1–6.</w:t>
      </w:r>
    </w:p>
    <w:p w14:paraId="3D5C9C10"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Al-Jamali, N. A. S., &amp; Al-Raweshidy, H. S. (2020). Modified Elman Spike Neural Network for Identification and Control of Dynamic System. </w:t>
      </w:r>
      <w:r w:rsidRPr="0070100F">
        <w:rPr>
          <w:i/>
          <w:iCs/>
          <w:noProof/>
          <w:szCs w:val="24"/>
        </w:rPr>
        <w:t>IEEE Access</w:t>
      </w:r>
      <w:r w:rsidRPr="0070100F">
        <w:rPr>
          <w:noProof/>
          <w:szCs w:val="24"/>
        </w:rPr>
        <w:t xml:space="preserve">, </w:t>
      </w:r>
      <w:r w:rsidRPr="0070100F">
        <w:rPr>
          <w:i/>
          <w:iCs/>
          <w:noProof/>
          <w:szCs w:val="24"/>
        </w:rPr>
        <w:t>8</w:t>
      </w:r>
      <w:r w:rsidRPr="0070100F">
        <w:rPr>
          <w:noProof/>
          <w:szCs w:val="24"/>
        </w:rPr>
        <w:t>, 61246–61254. https://doi.org/10.1109/ACCESS.2020.2984311</w:t>
      </w:r>
    </w:p>
    <w:p w14:paraId="24DBE7C2"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Ballesteros, M., Polyakov, A., Efimov, D., Chairez, I., &amp; Poznyak, A. (2019). Differential neural network identification for homogeneous dynamical systems. </w:t>
      </w:r>
      <w:r w:rsidRPr="0070100F">
        <w:rPr>
          <w:i/>
          <w:iCs/>
          <w:noProof/>
          <w:szCs w:val="24"/>
        </w:rPr>
        <w:t>IFAC-PapersOnLine</w:t>
      </w:r>
      <w:r w:rsidRPr="0070100F">
        <w:rPr>
          <w:noProof/>
          <w:szCs w:val="24"/>
        </w:rPr>
        <w:t xml:space="preserve">, </w:t>
      </w:r>
      <w:r w:rsidRPr="0070100F">
        <w:rPr>
          <w:i/>
          <w:iCs/>
          <w:noProof/>
          <w:szCs w:val="24"/>
        </w:rPr>
        <w:t>52</w:t>
      </w:r>
      <w:r w:rsidRPr="0070100F">
        <w:rPr>
          <w:noProof/>
          <w:szCs w:val="24"/>
        </w:rPr>
        <w:t>(16), 233–238. https://doi.org/10.1016/j.ifacol.2019.11.784</w:t>
      </w:r>
    </w:p>
    <w:p w14:paraId="2356BE11"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Bramer, M. (2020). Principles of data mining - 4E. In </w:t>
      </w:r>
      <w:r w:rsidRPr="0070100F">
        <w:rPr>
          <w:i/>
          <w:iCs/>
          <w:noProof/>
          <w:szCs w:val="24"/>
        </w:rPr>
        <w:t>Drug Safety</w:t>
      </w:r>
      <w:r w:rsidRPr="0070100F">
        <w:rPr>
          <w:noProof/>
          <w:szCs w:val="24"/>
        </w:rPr>
        <w:t xml:space="preserve"> (Vol. 30, Issue 7). https://doi.org/10.1007/978-1-4471-7493-6</w:t>
      </w:r>
    </w:p>
    <w:p w14:paraId="51C65BAE"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Brasil, I. M., &amp; Siddiqui, M. W. (2018). Postharvest Quality of Fruits and Vegetables: An Overview. In </w:t>
      </w:r>
      <w:r w:rsidRPr="0070100F">
        <w:rPr>
          <w:i/>
          <w:iCs/>
          <w:noProof/>
          <w:szCs w:val="24"/>
        </w:rPr>
        <w:t>Preharvest Modulation of Postharvest Fruit and Vegetable Quality</w:t>
      </w:r>
      <w:r w:rsidRPr="0070100F">
        <w:rPr>
          <w:noProof/>
          <w:szCs w:val="24"/>
        </w:rPr>
        <w:t>. Elsevier Inc. https://doi.org/10.1016/B978-0-12-809807-3.00001-9</w:t>
      </w:r>
    </w:p>
    <w:p w14:paraId="41B80351"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Capanema, C. G. S., de Oliveira, G. S., Silva, F. A., Silva, T. R. M. B., &amp; Loureiro, A. (2022). Combining Recurrent and Graph Neural Networks to Predict the Next Place’s Category. </w:t>
      </w:r>
      <w:r w:rsidRPr="0070100F">
        <w:rPr>
          <w:i/>
          <w:iCs/>
          <w:noProof/>
          <w:szCs w:val="24"/>
        </w:rPr>
        <w:t>SSRN Electronic Journal</w:t>
      </w:r>
      <w:r w:rsidRPr="0070100F">
        <w:rPr>
          <w:noProof/>
          <w:szCs w:val="24"/>
        </w:rPr>
        <w:t xml:space="preserve">, </w:t>
      </w:r>
      <w:r w:rsidRPr="0070100F">
        <w:rPr>
          <w:i/>
          <w:iCs/>
          <w:noProof/>
          <w:szCs w:val="24"/>
        </w:rPr>
        <w:t>138</w:t>
      </w:r>
      <w:r w:rsidRPr="0070100F">
        <w:rPr>
          <w:noProof/>
          <w:szCs w:val="24"/>
        </w:rPr>
        <w:t>(September 2022), 103016. https://doi.org/10.2139/ssrn.4129811</w:t>
      </w:r>
    </w:p>
    <w:p w14:paraId="4B6423D9"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Carlos Alberto Daza Merino, Jacinto Águila Hernández, Ignacio Herrera Aguilar, O. O., &amp; Sandoval Gonzalez, G. A. R. (2011). Diseño de un secador de frutas y verduras frescas. </w:t>
      </w:r>
      <w:r w:rsidRPr="0070100F">
        <w:rPr>
          <w:i/>
          <w:iCs/>
          <w:noProof/>
          <w:szCs w:val="24"/>
        </w:rPr>
        <w:t>Congreso Nacional De Termodinámica</w:t>
      </w:r>
      <w:r w:rsidRPr="0070100F">
        <w:rPr>
          <w:noProof/>
          <w:szCs w:val="24"/>
        </w:rPr>
        <w:t xml:space="preserve">, </w:t>
      </w:r>
      <w:r w:rsidRPr="0070100F">
        <w:rPr>
          <w:i/>
          <w:iCs/>
          <w:noProof/>
          <w:szCs w:val="24"/>
        </w:rPr>
        <w:t>September</w:t>
      </w:r>
      <w:r w:rsidRPr="0070100F">
        <w:rPr>
          <w:noProof/>
          <w:szCs w:val="24"/>
        </w:rPr>
        <w:t>, 419–428.</w:t>
      </w:r>
    </w:p>
    <w:p w14:paraId="5BC02B79"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Cisneros, E., &amp; Cisneros, J. (2008). </w:t>
      </w:r>
      <w:r w:rsidRPr="0070100F">
        <w:rPr>
          <w:i/>
          <w:iCs/>
          <w:noProof/>
          <w:szCs w:val="24"/>
        </w:rPr>
        <w:t>Introduccion a sistemas operativos</w:t>
      </w:r>
      <w:r w:rsidRPr="0070100F">
        <w:rPr>
          <w:noProof/>
          <w:szCs w:val="24"/>
        </w:rPr>
        <w:t>. https://aldeafraypedroagredaunoc.files.wordpress.com/2008/10/sistemas-operativos-ii.pdf</w:t>
      </w:r>
    </w:p>
    <w:p w14:paraId="7650B385"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Comisión Económica para América Latina y el Caribe, &amp; (CEPAL). (2021). La paradoja de la recuperación en América Latina y el Caribe. Informe Especial COVID-19 N</w:t>
      </w:r>
      <w:r w:rsidRPr="0070100F">
        <w:rPr>
          <w:noProof/>
          <w:szCs w:val="24"/>
          <w:vertAlign w:val="superscript"/>
        </w:rPr>
        <w:t>o</w:t>
      </w:r>
      <w:r w:rsidRPr="0070100F">
        <w:rPr>
          <w:noProof/>
          <w:szCs w:val="24"/>
        </w:rPr>
        <w:t xml:space="preserve"> 11. </w:t>
      </w:r>
      <w:r w:rsidRPr="0070100F">
        <w:rPr>
          <w:i/>
          <w:iCs/>
          <w:noProof/>
          <w:szCs w:val="24"/>
        </w:rPr>
        <w:t>Comisión Económica Para América Latina y El Caribe</w:t>
      </w:r>
      <w:r w:rsidRPr="0070100F">
        <w:rPr>
          <w:noProof/>
          <w:szCs w:val="24"/>
        </w:rPr>
        <w:t>, 42. https://repositorio.cepal.org/bitstream/handle/11362/47043/5/S2100379_es.pdf</w:t>
      </w:r>
    </w:p>
    <w:p w14:paraId="1103EB1B"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Consejo de Seguridad Alimentaria. (2014). Las Pérdidas y el Desperdicio de Alimentos en el Contexto de Sistemas Alimentarios Sostenibles. </w:t>
      </w:r>
      <w:r w:rsidRPr="0070100F">
        <w:rPr>
          <w:i/>
          <w:iCs/>
          <w:noProof/>
          <w:szCs w:val="24"/>
        </w:rPr>
        <w:t>Un Informe Del Grupo de Alto Nivel de Expertos En Seguridad Alimentaria y Nutrición Del Comité de Seguridad Alimentaria Mundial</w:t>
      </w:r>
      <w:r w:rsidRPr="0070100F">
        <w:rPr>
          <w:noProof/>
          <w:szCs w:val="24"/>
        </w:rPr>
        <w:t>, 133. http://www.fao.org/cfs/cfs-hlpe/informes/es/</w:t>
      </w:r>
    </w:p>
    <w:p w14:paraId="5E5F32F7"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da Costa Borba, M., Ramos, J. E. S., Ramborger, B. M., Marques, E. O., &amp; Machado, J. A. D. (2022). Agricultural management through Artificial Intelligence: an analysis of digitization of agriculture. </w:t>
      </w:r>
      <w:r w:rsidRPr="0070100F">
        <w:rPr>
          <w:i/>
          <w:iCs/>
          <w:noProof/>
          <w:szCs w:val="24"/>
        </w:rPr>
        <w:t>Revista Em Agronegocio e Meio Ambiente</w:t>
      </w:r>
      <w:r w:rsidRPr="0070100F">
        <w:rPr>
          <w:noProof/>
          <w:szCs w:val="24"/>
        </w:rPr>
        <w:t xml:space="preserve">, </w:t>
      </w:r>
      <w:r w:rsidRPr="0070100F">
        <w:rPr>
          <w:i/>
          <w:iCs/>
          <w:noProof/>
          <w:szCs w:val="24"/>
        </w:rPr>
        <w:t>15</w:t>
      </w:r>
      <w:r w:rsidRPr="0070100F">
        <w:rPr>
          <w:noProof/>
          <w:szCs w:val="24"/>
        </w:rPr>
        <w:t>(3). https://doi.org/10.17765/2176-9168.2022v15n3e9337</w:t>
      </w:r>
    </w:p>
    <w:p w14:paraId="05330480"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Dábara, M. A. (2018). Introducción a los Sistemas Expertos. </w:t>
      </w:r>
      <w:r w:rsidRPr="0070100F">
        <w:rPr>
          <w:i/>
          <w:iCs/>
          <w:noProof/>
          <w:szCs w:val="24"/>
        </w:rPr>
        <w:t>Revista de Ciencia y Tecnología</w:t>
      </w:r>
      <w:r w:rsidRPr="0070100F">
        <w:rPr>
          <w:noProof/>
          <w:szCs w:val="24"/>
        </w:rPr>
        <w:t xml:space="preserve">, </w:t>
      </w:r>
      <w:r w:rsidRPr="0070100F">
        <w:rPr>
          <w:i/>
          <w:iCs/>
          <w:noProof/>
          <w:szCs w:val="24"/>
        </w:rPr>
        <w:t>1</w:t>
      </w:r>
      <w:r w:rsidRPr="0070100F">
        <w:rPr>
          <w:noProof/>
          <w:szCs w:val="24"/>
        </w:rPr>
        <w:t>, 909–920. http://www.redcientifica.com/doc/doc199908210001.html</w:t>
      </w:r>
    </w:p>
    <w:p w14:paraId="11406304"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De Silva, C. W. (2012). Intelligent control. </w:t>
      </w:r>
      <w:r w:rsidRPr="0070100F">
        <w:rPr>
          <w:i/>
          <w:iCs/>
          <w:noProof/>
          <w:szCs w:val="24"/>
        </w:rPr>
        <w:t>Computational Complexity: Theory, Techniques, and Applications</w:t>
      </w:r>
      <w:r w:rsidRPr="0070100F">
        <w:rPr>
          <w:noProof/>
          <w:szCs w:val="24"/>
        </w:rPr>
        <w:t xml:space="preserve">, </w:t>
      </w:r>
      <w:r w:rsidRPr="0070100F">
        <w:rPr>
          <w:i/>
          <w:iCs/>
          <w:noProof/>
          <w:szCs w:val="24"/>
        </w:rPr>
        <w:t>9781461418</w:t>
      </w:r>
      <w:r w:rsidRPr="0070100F">
        <w:rPr>
          <w:noProof/>
          <w:szCs w:val="24"/>
        </w:rPr>
        <w:t>, 1619–1641. https://doi.org/10.1007/978-1-4614-1800-9_104</w:t>
      </w:r>
    </w:p>
    <w:p w14:paraId="6E2352FD"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lastRenderedPageBreak/>
        <w:t xml:space="preserve">Dora, M., Biswas, S., Choudhary, S., Nayak, R., &amp; Irani, Z. (2021). A system-wide interdisciplinary conceptual framework for food loss and waste mitigation strategies in the supply chain. </w:t>
      </w:r>
      <w:r w:rsidRPr="0070100F">
        <w:rPr>
          <w:i/>
          <w:iCs/>
          <w:noProof/>
          <w:szCs w:val="24"/>
        </w:rPr>
        <w:t>Industrial Marketing Management</w:t>
      </w:r>
      <w:r w:rsidRPr="0070100F">
        <w:rPr>
          <w:noProof/>
          <w:szCs w:val="24"/>
        </w:rPr>
        <w:t xml:space="preserve">, </w:t>
      </w:r>
      <w:r w:rsidRPr="0070100F">
        <w:rPr>
          <w:i/>
          <w:iCs/>
          <w:noProof/>
          <w:szCs w:val="24"/>
        </w:rPr>
        <w:t>93</w:t>
      </w:r>
      <w:r w:rsidRPr="0070100F">
        <w:rPr>
          <w:noProof/>
          <w:szCs w:val="24"/>
        </w:rPr>
        <w:t>(November 2020), 492–508. https://doi.org/10.1016/j.indmarman.2020.10.013</w:t>
      </w:r>
    </w:p>
    <w:p w14:paraId="5C339923"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Gallo-Garcia, L. A., Hernandez Miranda, L., &amp; Acevedo-Correa, D. (2018). Design and construction of a vacuum osmotic dehydrator applied to tropical fruits. </w:t>
      </w:r>
      <w:r w:rsidRPr="0070100F">
        <w:rPr>
          <w:i/>
          <w:iCs/>
          <w:noProof/>
          <w:szCs w:val="24"/>
        </w:rPr>
        <w:t>Contemporary Engineering Sciences</w:t>
      </w:r>
      <w:r w:rsidRPr="0070100F">
        <w:rPr>
          <w:noProof/>
          <w:szCs w:val="24"/>
        </w:rPr>
        <w:t xml:space="preserve">, </w:t>
      </w:r>
      <w:r w:rsidRPr="0070100F">
        <w:rPr>
          <w:i/>
          <w:iCs/>
          <w:noProof/>
          <w:szCs w:val="24"/>
        </w:rPr>
        <w:t>11</w:t>
      </w:r>
      <w:r w:rsidRPr="0070100F">
        <w:rPr>
          <w:noProof/>
          <w:szCs w:val="24"/>
        </w:rPr>
        <w:t>(12), 583–599. https://doi.org/10.12988/ces.2018.8248</w:t>
      </w:r>
    </w:p>
    <w:p w14:paraId="4286BCD7"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García, L. E., Mejía, M. F., Mejía, D. J., &amp; Valencia, C. A. (2012). Diseño y construcción de un deshidratador solar de frutos tropicales. </w:t>
      </w:r>
      <w:r w:rsidRPr="0070100F">
        <w:rPr>
          <w:i/>
          <w:iCs/>
          <w:noProof/>
          <w:szCs w:val="24"/>
        </w:rPr>
        <w:t>AVANCES Investigación En Ingeniería</w:t>
      </w:r>
      <w:r w:rsidRPr="0070100F">
        <w:rPr>
          <w:noProof/>
          <w:szCs w:val="24"/>
        </w:rPr>
        <w:t xml:space="preserve">, </w:t>
      </w:r>
      <w:r w:rsidRPr="0070100F">
        <w:rPr>
          <w:i/>
          <w:iCs/>
          <w:noProof/>
          <w:szCs w:val="24"/>
        </w:rPr>
        <w:t>9</w:t>
      </w:r>
      <w:r w:rsidRPr="0070100F">
        <w:rPr>
          <w:noProof/>
          <w:szCs w:val="24"/>
        </w:rPr>
        <w:t>(2), 9–19.</w:t>
      </w:r>
    </w:p>
    <w:p w14:paraId="460757E0"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Gholipoor, M., &amp; Nadali, F. (2019). Fruit yield prediction of pepper using artificial neural network. </w:t>
      </w:r>
      <w:r w:rsidRPr="0070100F">
        <w:rPr>
          <w:i/>
          <w:iCs/>
          <w:noProof/>
          <w:szCs w:val="24"/>
        </w:rPr>
        <w:t>Scientia Horticulturae</w:t>
      </w:r>
      <w:r w:rsidRPr="0070100F">
        <w:rPr>
          <w:noProof/>
          <w:szCs w:val="24"/>
        </w:rPr>
        <w:t xml:space="preserve">, </w:t>
      </w:r>
      <w:r w:rsidRPr="0070100F">
        <w:rPr>
          <w:i/>
          <w:iCs/>
          <w:noProof/>
          <w:szCs w:val="24"/>
        </w:rPr>
        <w:t>250</w:t>
      </w:r>
      <w:r w:rsidRPr="0070100F">
        <w:rPr>
          <w:noProof/>
          <w:szCs w:val="24"/>
        </w:rPr>
        <w:t>(February), 249–253. https://doi.org/10.1016/j.scienta.2019.02.040</w:t>
      </w:r>
    </w:p>
    <w:p w14:paraId="22C30910"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Haidekker, M. A. (2020). The PID controller. </w:t>
      </w:r>
      <w:r w:rsidRPr="0070100F">
        <w:rPr>
          <w:i/>
          <w:iCs/>
          <w:noProof/>
          <w:szCs w:val="24"/>
        </w:rPr>
        <w:t>Linear Feedback Controls</w:t>
      </w:r>
      <w:r w:rsidRPr="0070100F">
        <w:rPr>
          <w:noProof/>
          <w:szCs w:val="24"/>
        </w:rPr>
        <w:t>, 253–273. https://doi.org/10.1016/b978-0-12-818778-4.00023-6</w:t>
      </w:r>
    </w:p>
    <w:p w14:paraId="2F3F78BD"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Halloran, A., Clement, J., Kornum, N., Bucatariu, C., &amp; Magid, J. (2014). Addressing food waste reduction in Denmark. </w:t>
      </w:r>
      <w:r w:rsidRPr="0070100F">
        <w:rPr>
          <w:i/>
          <w:iCs/>
          <w:noProof/>
          <w:szCs w:val="24"/>
        </w:rPr>
        <w:t>Food Policy</w:t>
      </w:r>
      <w:r w:rsidRPr="0070100F">
        <w:rPr>
          <w:noProof/>
          <w:szCs w:val="24"/>
        </w:rPr>
        <w:t xml:space="preserve">, </w:t>
      </w:r>
      <w:r w:rsidRPr="0070100F">
        <w:rPr>
          <w:i/>
          <w:iCs/>
          <w:noProof/>
          <w:szCs w:val="24"/>
        </w:rPr>
        <w:t>49</w:t>
      </w:r>
      <w:r w:rsidRPr="0070100F">
        <w:rPr>
          <w:noProof/>
          <w:szCs w:val="24"/>
        </w:rPr>
        <w:t>(P1), 294–301. https://doi.org/10.1016/j.foodpol.2014.09.005</w:t>
      </w:r>
    </w:p>
    <w:p w14:paraId="3107C0E7"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Jimenez, R. (2020). </w:t>
      </w:r>
      <w:r w:rsidRPr="0070100F">
        <w:rPr>
          <w:i/>
          <w:iCs/>
          <w:noProof/>
          <w:szCs w:val="24"/>
        </w:rPr>
        <w:t>Automatización Para Deshidratador De Alimentos</w:t>
      </w:r>
      <w:r w:rsidRPr="0070100F">
        <w:rPr>
          <w:noProof/>
          <w:szCs w:val="24"/>
        </w:rPr>
        <w:t>. 1–30. http://repositorio.upea.bo/bitstream/123456789/90/1/PDG- RAUL JIMENEZ QUISPE.pdf</w:t>
      </w:r>
    </w:p>
    <w:p w14:paraId="11803A62"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Krogh, A. (2008). What are artificial neural networks? </w:t>
      </w:r>
      <w:r w:rsidRPr="0070100F">
        <w:rPr>
          <w:i/>
          <w:iCs/>
          <w:noProof/>
          <w:szCs w:val="24"/>
        </w:rPr>
        <w:t>Nature Biotechnology</w:t>
      </w:r>
      <w:r w:rsidRPr="0070100F">
        <w:rPr>
          <w:noProof/>
          <w:szCs w:val="24"/>
        </w:rPr>
        <w:t xml:space="preserve">, </w:t>
      </w:r>
      <w:r w:rsidRPr="0070100F">
        <w:rPr>
          <w:i/>
          <w:iCs/>
          <w:noProof/>
          <w:szCs w:val="24"/>
        </w:rPr>
        <w:t>26</w:t>
      </w:r>
      <w:r w:rsidRPr="0070100F">
        <w:rPr>
          <w:noProof/>
          <w:szCs w:val="24"/>
        </w:rPr>
        <w:t>(2), 195–197. https://doi.org/10.1038/nbt1386</w:t>
      </w:r>
    </w:p>
    <w:p w14:paraId="7F4C7A9E"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Kumar, R., &amp; Srivastava, S. (2020). Externally Recurrent Neural Network based identification of dynamic systems using Lyapunov stability analysis. </w:t>
      </w:r>
      <w:r w:rsidRPr="0070100F">
        <w:rPr>
          <w:i/>
          <w:iCs/>
          <w:noProof/>
          <w:szCs w:val="24"/>
        </w:rPr>
        <w:t>ISA Transactions</w:t>
      </w:r>
      <w:r w:rsidRPr="0070100F">
        <w:rPr>
          <w:noProof/>
          <w:szCs w:val="24"/>
        </w:rPr>
        <w:t xml:space="preserve">, </w:t>
      </w:r>
      <w:r w:rsidRPr="0070100F">
        <w:rPr>
          <w:i/>
          <w:iCs/>
          <w:noProof/>
          <w:szCs w:val="24"/>
        </w:rPr>
        <w:t>98</w:t>
      </w:r>
      <w:r w:rsidRPr="0070100F">
        <w:rPr>
          <w:noProof/>
          <w:szCs w:val="24"/>
        </w:rPr>
        <w:t>(xxxx), 292–308. https://doi.org/10.1016/j.isatra.2019.08.032</w:t>
      </w:r>
    </w:p>
    <w:p w14:paraId="3409085E"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Kusumowardani, N., Tjahjono, B., Lazell, J., Bek, D., Theodorakopoulos, N., Andrikopoulos, P., &amp; Priadi, C. R. (2022). A circular capability framework to address food waste and losses in the agri-food supply chain: The antecedents, principles and outcomes of circular economy. </w:t>
      </w:r>
      <w:r w:rsidRPr="0070100F">
        <w:rPr>
          <w:i/>
          <w:iCs/>
          <w:noProof/>
          <w:szCs w:val="24"/>
        </w:rPr>
        <w:t>Journal of Business Research</w:t>
      </w:r>
      <w:r w:rsidRPr="0070100F">
        <w:rPr>
          <w:noProof/>
          <w:szCs w:val="24"/>
        </w:rPr>
        <w:t xml:space="preserve">, </w:t>
      </w:r>
      <w:r w:rsidRPr="0070100F">
        <w:rPr>
          <w:i/>
          <w:iCs/>
          <w:noProof/>
          <w:szCs w:val="24"/>
        </w:rPr>
        <w:t>142</w:t>
      </w:r>
      <w:r w:rsidRPr="0070100F">
        <w:rPr>
          <w:noProof/>
          <w:szCs w:val="24"/>
        </w:rPr>
        <w:t>(December 2020), 17–31. https://doi.org/10.1016/j.jbusres.2021.12.020</w:t>
      </w:r>
    </w:p>
    <w:p w14:paraId="5992D97C"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López-Martínez, F., Núñez-Valdez, E. R., Lorduy Gomez, J., &amp; García-Díaz, V. (2019). A neural network approach to predict early neonatal sepsis. </w:t>
      </w:r>
      <w:r w:rsidRPr="0070100F">
        <w:rPr>
          <w:i/>
          <w:iCs/>
          <w:noProof/>
          <w:szCs w:val="24"/>
        </w:rPr>
        <w:t>Computers and Electrical Engineering</w:t>
      </w:r>
      <w:r w:rsidRPr="0070100F">
        <w:rPr>
          <w:noProof/>
          <w:szCs w:val="24"/>
        </w:rPr>
        <w:t xml:space="preserve">, </w:t>
      </w:r>
      <w:r w:rsidRPr="0070100F">
        <w:rPr>
          <w:i/>
          <w:iCs/>
          <w:noProof/>
          <w:szCs w:val="24"/>
        </w:rPr>
        <w:t>76</w:t>
      </w:r>
      <w:r w:rsidRPr="0070100F">
        <w:rPr>
          <w:noProof/>
          <w:szCs w:val="24"/>
        </w:rPr>
        <w:t>, 379–388. https://doi.org/10.1016/j.compeleceng.2019.04.015</w:t>
      </w:r>
    </w:p>
    <w:p w14:paraId="71AE53FE"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Lufu, R., Ambaw, A., &amp; Opara, U. L. (2020). Water loss of fresh fruit: Influencing pre-harvest, harvest and postharvest factors. </w:t>
      </w:r>
      <w:r w:rsidRPr="0070100F">
        <w:rPr>
          <w:i/>
          <w:iCs/>
          <w:noProof/>
          <w:szCs w:val="24"/>
        </w:rPr>
        <w:t>Scientia Horticulturae</w:t>
      </w:r>
      <w:r w:rsidRPr="0070100F">
        <w:rPr>
          <w:noProof/>
          <w:szCs w:val="24"/>
        </w:rPr>
        <w:t xml:space="preserve">, </w:t>
      </w:r>
      <w:r w:rsidRPr="0070100F">
        <w:rPr>
          <w:i/>
          <w:iCs/>
          <w:noProof/>
          <w:szCs w:val="24"/>
        </w:rPr>
        <w:t>272</w:t>
      </w:r>
      <w:r w:rsidRPr="0070100F">
        <w:rPr>
          <w:noProof/>
          <w:szCs w:val="24"/>
        </w:rPr>
        <w:t>(May). https://doi.org/10.1016/j.scienta.2020.109519</w:t>
      </w:r>
    </w:p>
    <w:p w14:paraId="47D93155"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Magalhães, V. S. M., Ferreira, L. M. D. F., &amp; Silva, C. (2021a). Causes and mitigation strategies of food loss and waste: A systematic literature review and framework development. </w:t>
      </w:r>
      <w:r w:rsidRPr="0070100F">
        <w:rPr>
          <w:i/>
          <w:iCs/>
          <w:noProof/>
          <w:szCs w:val="24"/>
        </w:rPr>
        <w:t>Sustainable Production and Consumption</w:t>
      </w:r>
      <w:r w:rsidRPr="0070100F">
        <w:rPr>
          <w:noProof/>
          <w:szCs w:val="24"/>
        </w:rPr>
        <w:t xml:space="preserve">, </w:t>
      </w:r>
      <w:r w:rsidRPr="0070100F">
        <w:rPr>
          <w:i/>
          <w:iCs/>
          <w:noProof/>
          <w:szCs w:val="24"/>
        </w:rPr>
        <w:t>28</w:t>
      </w:r>
      <w:r w:rsidRPr="0070100F">
        <w:rPr>
          <w:noProof/>
          <w:szCs w:val="24"/>
        </w:rPr>
        <w:t>, 1580–1599. https://doi.org/10.1016/j.spc.2021.08.004</w:t>
      </w:r>
    </w:p>
    <w:p w14:paraId="72465FAB"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lastRenderedPageBreak/>
        <w:t xml:space="preserve">Magalhães, V. S. M., Ferreira, L. M. D. F., &amp; Silva, C. (2021b). Using a methodological approach to model causes of food loss and waste in fruit and vegetable supply chains. </w:t>
      </w:r>
      <w:r w:rsidRPr="0070100F">
        <w:rPr>
          <w:i/>
          <w:iCs/>
          <w:noProof/>
          <w:szCs w:val="24"/>
        </w:rPr>
        <w:t>Journal of Cleaner Production</w:t>
      </w:r>
      <w:r w:rsidRPr="0070100F">
        <w:rPr>
          <w:noProof/>
          <w:szCs w:val="24"/>
        </w:rPr>
        <w:t xml:space="preserve">, </w:t>
      </w:r>
      <w:r w:rsidRPr="0070100F">
        <w:rPr>
          <w:i/>
          <w:iCs/>
          <w:noProof/>
          <w:szCs w:val="24"/>
        </w:rPr>
        <w:t>283</w:t>
      </w:r>
      <w:r w:rsidRPr="0070100F">
        <w:rPr>
          <w:noProof/>
          <w:szCs w:val="24"/>
        </w:rPr>
        <w:t>. https://doi.org/10.1016/j.jclepro.2020.124574</w:t>
      </w:r>
    </w:p>
    <w:p w14:paraId="10D12281"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Marcela Fernandez, N., ECHEVERRIA, D. C., ANDRES MOSQUERA, S. A., &amp; PAZ, S. P. (2017). ESTADO ACTUAL DEL USO DE RECUBRIMIENTOS COMESTIBLES EN FRUTAS Y HORTALIZAS. </w:t>
      </w:r>
      <w:r w:rsidRPr="0070100F">
        <w:rPr>
          <w:i/>
          <w:iCs/>
          <w:noProof/>
          <w:szCs w:val="24"/>
        </w:rPr>
        <w:t>Biotecnología En El Sector Agropecuario y Agroindustrial</w:t>
      </w:r>
      <w:r w:rsidRPr="0070100F">
        <w:rPr>
          <w:noProof/>
          <w:szCs w:val="24"/>
        </w:rPr>
        <w:t xml:space="preserve">, </w:t>
      </w:r>
      <w:r w:rsidRPr="0070100F">
        <w:rPr>
          <w:i/>
          <w:iCs/>
          <w:noProof/>
          <w:szCs w:val="24"/>
        </w:rPr>
        <w:t>15</w:t>
      </w:r>
      <w:r w:rsidRPr="0070100F">
        <w:rPr>
          <w:noProof/>
          <w:szCs w:val="24"/>
        </w:rPr>
        <w:t>(2), 134–141. https://doi.org/10.18684/BSAA(15)134-141</w:t>
      </w:r>
    </w:p>
    <w:p w14:paraId="42255A3F"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Margaris, D. P., &amp; Ghiaus, A. G. (2007). Experimental study of hot air dehydration of Sultana grapes. </w:t>
      </w:r>
      <w:r w:rsidRPr="0070100F">
        <w:rPr>
          <w:i/>
          <w:iCs/>
          <w:noProof/>
          <w:szCs w:val="24"/>
        </w:rPr>
        <w:t>Journal of Food Engineering</w:t>
      </w:r>
      <w:r w:rsidRPr="0070100F">
        <w:rPr>
          <w:noProof/>
          <w:szCs w:val="24"/>
        </w:rPr>
        <w:t xml:space="preserve">, </w:t>
      </w:r>
      <w:r w:rsidRPr="0070100F">
        <w:rPr>
          <w:i/>
          <w:iCs/>
          <w:noProof/>
          <w:szCs w:val="24"/>
        </w:rPr>
        <w:t>79</w:t>
      </w:r>
      <w:r w:rsidRPr="0070100F">
        <w:rPr>
          <w:noProof/>
          <w:szCs w:val="24"/>
        </w:rPr>
        <w:t>(4), 1115–1121. https://doi.org/10.1016/j.jfoodeng.2006.03.024</w:t>
      </w:r>
    </w:p>
    <w:p w14:paraId="2E04033F"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Marimón-Bolívar, W., Jiménez, C., Toussaint-Jiménez, N., &amp; Domínguez, E. (2022). Use of Neural Networks to Estimate a Global Self-Purification Capacity Index for Mountain Rivers: A Case Study in Bogota River Basin. </w:t>
      </w:r>
      <w:r w:rsidRPr="0070100F">
        <w:rPr>
          <w:i/>
          <w:iCs/>
          <w:noProof/>
          <w:szCs w:val="24"/>
        </w:rPr>
        <w:t>Earth Systems and Environment</w:t>
      </w:r>
      <w:r w:rsidRPr="0070100F">
        <w:rPr>
          <w:noProof/>
          <w:szCs w:val="24"/>
        </w:rPr>
        <w:t xml:space="preserve">, </w:t>
      </w:r>
      <w:r w:rsidRPr="0070100F">
        <w:rPr>
          <w:i/>
          <w:iCs/>
          <w:noProof/>
          <w:szCs w:val="24"/>
        </w:rPr>
        <w:t>6</w:t>
      </w:r>
      <w:r w:rsidRPr="0070100F">
        <w:rPr>
          <w:noProof/>
          <w:szCs w:val="24"/>
        </w:rPr>
        <w:t>(3), 631–643. https://doi.org/10.1007/s41748-021-00248-z</w:t>
      </w:r>
    </w:p>
    <w:p w14:paraId="6AFD51FD"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Meneses, J. (2018). Osmoconvective dehydration in fruits and vegetables: A review of recent developments. </w:t>
      </w:r>
      <w:r w:rsidRPr="0070100F">
        <w:rPr>
          <w:i/>
          <w:iCs/>
          <w:noProof/>
          <w:szCs w:val="24"/>
        </w:rPr>
        <w:t>Agroindustrial Science</w:t>
      </w:r>
      <w:r w:rsidRPr="0070100F">
        <w:rPr>
          <w:noProof/>
          <w:szCs w:val="24"/>
        </w:rPr>
        <w:t xml:space="preserve">, </w:t>
      </w:r>
      <w:r w:rsidRPr="0070100F">
        <w:rPr>
          <w:i/>
          <w:iCs/>
          <w:noProof/>
          <w:szCs w:val="24"/>
        </w:rPr>
        <w:t>8</w:t>
      </w:r>
      <w:r w:rsidRPr="0070100F">
        <w:rPr>
          <w:noProof/>
          <w:szCs w:val="24"/>
        </w:rPr>
        <w:t>(1), 67–72. https://doi.org/10.17268/agroind.sci.2018.01.10</w:t>
      </w:r>
    </w:p>
    <w:p w14:paraId="133F4967"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Moghimi, P., Rahimzadeh, H., &amp; Ahmadpour, A. (2021). Experimental and numerical optimal design of a household solar fruit and vegetable dryer. </w:t>
      </w:r>
      <w:r w:rsidRPr="0070100F">
        <w:rPr>
          <w:i/>
          <w:iCs/>
          <w:noProof/>
          <w:szCs w:val="24"/>
        </w:rPr>
        <w:t>Solar Energy</w:t>
      </w:r>
      <w:r w:rsidRPr="0070100F">
        <w:rPr>
          <w:noProof/>
          <w:szCs w:val="24"/>
        </w:rPr>
        <w:t xml:space="preserve">, </w:t>
      </w:r>
      <w:r w:rsidRPr="0070100F">
        <w:rPr>
          <w:i/>
          <w:iCs/>
          <w:noProof/>
          <w:szCs w:val="24"/>
        </w:rPr>
        <w:t>214</w:t>
      </w:r>
      <w:r w:rsidRPr="0070100F">
        <w:rPr>
          <w:noProof/>
          <w:szCs w:val="24"/>
        </w:rPr>
        <w:t>(January 2020), 575–587. https://doi.org/10.1016/j.solener.2020.12.023</w:t>
      </w:r>
    </w:p>
    <w:p w14:paraId="7DEFBCDF"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Ortiz-Rodríguez, N. M., García-Valladares, O., Pilatowsky-Figueroa, I., &amp; Menchaca-Valdez, A. C. (2020). Solar-LP gas hybrid plant for dehydration of food. </w:t>
      </w:r>
      <w:r w:rsidRPr="0070100F">
        <w:rPr>
          <w:i/>
          <w:iCs/>
          <w:noProof/>
          <w:szCs w:val="24"/>
        </w:rPr>
        <w:t>Applied Thermal Engineering</w:t>
      </w:r>
      <w:r w:rsidRPr="0070100F">
        <w:rPr>
          <w:noProof/>
          <w:szCs w:val="24"/>
        </w:rPr>
        <w:t xml:space="preserve">, </w:t>
      </w:r>
      <w:r w:rsidRPr="0070100F">
        <w:rPr>
          <w:i/>
          <w:iCs/>
          <w:noProof/>
          <w:szCs w:val="24"/>
        </w:rPr>
        <w:t>177</w:t>
      </w:r>
      <w:r w:rsidRPr="0070100F">
        <w:rPr>
          <w:noProof/>
          <w:szCs w:val="24"/>
        </w:rPr>
        <w:t>(May), 115496. https://doi.org/10.1016/j.applthermaleng.2020.115496</w:t>
      </w:r>
    </w:p>
    <w:p w14:paraId="712DA9A6"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Ortiz G., S., Sánchez L., L. J., Valdés R., M. P., Baena G., D., &amp; Vallejo Cabrera, F. A. (2008). Efecto de la osmodeshidratación y secado en la retención de carotenos en fruto de zapallo. </w:t>
      </w:r>
      <w:r w:rsidRPr="0070100F">
        <w:rPr>
          <w:i/>
          <w:iCs/>
          <w:noProof/>
          <w:szCs w:val="24"/>
        </w:rPr>
        <w:t>Acta Agronómica</w:t>
      </w:r>
      <w:r w:rsidRPr="0070100F">
        <w:rPr>
          <w:noProof/>
          <w:szCs w:val="24"/>
        </w:rPr>
        <w:t xml:space="preserve">, </w:t>
      </w:r>
      <w:r w:rsidRPr="0070100F">
        <w:rPr>
          <w:i/>
          <w:iCs/>
          <w:noProof/>
          <w:szCs w:val="24"/>
        </w:rPr>
        <w:t>57</w:t>
      </w:r>
      <w:r w:rsidRPr="0070100F">
        <w:rPr>
          <w:noProof/>
          <w:szCs w:val="24"/>
        </w:rPr>
        <w:t>(4), 269–274. http://www.scielo.org.co/scielo.php?script=sci_arttext&amp;pid=S0120-28122008000400009&amp;lng=en&amp;nrm=iso&amp;tlng=es</w:t>
      </w:r>
    </w:p>
    <w:p w14:paraId="7FD24235"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Ortiz, J. A. V., &amp; Martínez-Graña, A. M. (2018). A neural network model applied to landslide susceptibility analysis (Capitanejo, Colombia). </w:t>
      </w:r>
      <w:r w:rsidRPr="0070100F">
        <w:rPr>
          <w:i/>
          <w:iCs/>
          <w:noProof/>
          <w:szCs w:val="24"/>
        </w:rPr>
        <w:t>Geomatics, Natural Hazards and Risk</w:t>
      </w:r>
      <w:r w:rsidRPr="0070100F">
        <w:rPr>
          <w:noProof/>
          <w:szCs w:val="24"/>
        </w:rPr>
        <w:t xml:space="preserve">, </w:t>
      </w:r>
      <w:r w:rsidRPr="0070100F">
        <w:rPr>
          <w:i/>
          <w:iCs/>
          <w:noProof/>
          <w:szCs w:val="24"/>
        </w:rPr>
        <w:t>9</w:t>
      </w:r>
      <w:r w:rsidRPr="0070100F">
        <w:rPr>
          <w:noProof/>
          <w:szCs w:val="24"/>
        </w:rPr>
        <w:t>(1), 1106–1128. https://doi.org/10.1080/19475705.2018.1513083</w:t>
      </w:r>
    </w:p>
    <w:p w14:paraId="4042E3AA"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Ospina-Alarcón, M. A., Rivera-M, I. E., &amp; Elías Chanchí-Golondrino, G. (n.d.). Estimation of Recovery Percentage in Gravimetric Concentration Processes using an Artificial Neural Network Model. In </w:t>
      </w:r>
      <w:r w:rsidRPr="0070100F">
        <w:rPr>
          <w:i/>
          <w:iCs/>
          <w:noProof/>
          <w:szCs w:val="24"/>
        </w:rPr>
        <w:t>IJACSA) International Journal of Advanced Computer Science and Applications</w:t>
      </w:r>
      <w:r w:rsidRPr="0070100F">
        <w:rPr>
          <w:noProof/>
          <w:szCs w:val="24"/>
        </w:rPr>
        <w:t xml:space="preserve"> (Vol. 13, Issue 9). www.ijacsa.thesai.org</w:t>
      </w:r>
    </w:p>
    <w:p w14:paraId="6124C6B3"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Pacco, C., &amp; Honorato. (2021). Temperature simulation and control for lab-scale convection dehydrators. </w:t>
      </w:r>
      <w:r w:rsidRPr="0070100F">
        <w:rPr>
          <w:i/>
          <w:iCs/>
          <w:noProof/>
          <w:szCs w:val="24"/>
        </w:rPr>
        <w:t>Procedia Computer Science</w:t>
      </w:r>
      <w:r w:rsidRPr="0070100F">
        <w:rPr>
          <w:noProof/>
          <w:szCs w:val="24"/>
        </w:rPr>
        <w:t xml:space="preserve">, </w:t>
      </w:r>
      <w:r w:rsidRPr="0070100F">
        <w:rPr>
          <w:i/>
          <w:iCs/>
          <w:noProof/>
          <w:szCs w:val="24"/>
        </w:rPr>
        <w:t>180</w:t>
      </w:r>
      <w:r w:rsidRPr="0070100F">
        <w:rPr>
          <w:noProof/>
          <w:szCs w:val="24"/>
        </w:rPr>
        <w:t>, 922–934. https://doi.org/10.1016/j.procs.2021.01.343</w:t>
      </w:r>
    </w:p>
    <w:p w14:paraId="5AE7A7FA"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Parfitt, J., Barthel, M., &amp; MacNaughton, S. (2010). Food waste within food supply chains: </w:t>
      </w:r>
      <w:r w:rsidRPr="0070100F">
        <w:rPr>
          <w:noProof/>
          <w:szCs w:val="24"/>
        </w:rPr>
        <w:lastRenderedPageBreak/>
        <w:t xml:space="preserve">Quantification and potential for change to 2050. </w:t>
      </w:r>
      <w:r w:rsidRPr="0070100F">
        <w:rPr>
          <w:i/>
          <w:iCs/>
          <w:noProof/>
          <w:szCs w:val="24"/>
        </w:rPr>
        <w:t>Philosophical Transactions of the Royal Society B: Biological Sciences</w:t>
      </w:r>
      <w:r w:rsidRPr="0070100F">
        <w:rPr>
          <w:noProof/>
          <w:szCs w:val="24"/>
        </w:rPr>
        <w:t xml:space="preserve">, </w:t>
      </w:r>
      <w:r w:rsidRPr="0070100F">
        <w:rPr>
          <w:i/>
          <w:iCs/>
          <w:noProof/>
          <w:szCs w:val="24"/>
        </w:rPr>
        <w:t>365</w:t>
      </w:r>
      <w:r w:rsidRPr="0070100F">
        <w:rPr>
          <w:noProof/>
          <w:szCs w:val="24"/>
        </w:rPr>
        <w:t>(1554), 3065–3081. https://doi.org/10.1098/rstb.2010.0126</w:t>
      </w:r>
    </w:p>
    <w:p w14:paraId="042411B1"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Przybył, K., Gawałek, J., Koszela, K., Wawrzyniak, J., &amp; Gierz, L. (2018). Artificial neural networks and electron microscopy to evaluate the quality of fruit and vegetable spray-dried powders. Case study: Strawberry powder. </w:t>
      </w:r>
      <w:r w:rsidRPr="0070100F">
        <w:rPr>
          <w:i/>
          <w:iCs/>
          <w:noProof/>
          <w:szCs w:val="24"/>
        </w:rPr>
        <w:t>Computers and Electronics in Agriculture</w:t>
      </w:r>
      <w:r w:rsidRPr="0070100F">
        <w:rPr>
          <w:noProof/>
          <w:szCs w:val="24"/>
        </w:rPr>
        <w:t xml:space="preserve">, </w:t>
      </w:r>
      <w:r w:rsidRPr="0070100F">
        <w:rPr>
          <w:i/>
          <w:iCs/>
          <w:noProof/>
          <w:szCs w:val="24"/>
        </w:rPr>
        <w:t>155</w:t>
      </w:r>
      <w:r w:rsidRPr="0070100F">
        <w:rPr>
          <w:noProof/>
          <w:szCs w:val="24"/>
        </w:rPr>
        <w:t>(October), 314–323. https://doi.org/10.1016/j.compag.2018.10.033</w:t>
      </w:r>
    </w:p>
    <w:p w14:paraId="76C76E0B"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Quiroga, J., Cartes, D., &amp; Edrington, C. (2009). Neural network based system identification of a pmsm under load fluctuation. </w:t>
      </w:r>
      <w:r w:rsidRPr="0070100F">
        <w:rPr>
          <w:i/>
          <w:iCs/>
          <w:noProof/>
          <w:szCs w:val="24"/>
        </w:rPr>
        <w:t>DYNA (Colombia)</w:t>
      </w:r>
      <w:r w:rsidRPr="0070100F">
        <w:rPr>
          <w:noProof/>
          <w:szCs w:val="24"/>
        </w:rPr>
        <w:t xml:space="preserve">, </w:t>
      </w:r>
      <w:r w:rsidRPr="0070100F">
        <w:rPr>
          <w:i/>
          <w:iCs/>
          <w:noProof/>
          <w:szCs w:val="24"/>
        </w:rPr>
        <w:t>76</w:t>
      </w:r>
      <w:r w:rsidRPr="0070100F">
        <w:rPr>
          <w:noProof/>
          <w:szCs w:val="24"/>
        </w:rPr>
        <w:t>(160), 273–282.</w:t>
      </w:r>
    </w:p>
    <w:p w14:paraId="5BD5856B"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Ramesh Babu, D., Goli, G., Narasimha Rao, K. V., Sambasiva Rao, N., Sai Sunai, A., Aravind, B., Riyaz, M., &amp; Pramod, M. (2022). Design of dehydration equipment for paddy based on assessment from farmers. </w:t>
      </w:r>
      <w:r w:rsidRPr="0070100F">
        <w:rPr>
          <w:i/>
          <w:iCs/>
          <w:noProof/>
          <w:szCs w:val="24"/>
        </w:rPr>
        <w:t>Materials Today: Proceedings</w:t>
      </w:r>
      <w:r w:rsidRPr="0070100F">
        <w:rPr>
          <w:noProof/>
          <w:szCs w:val="24"/>
        </w:rPr>
        <w:t xml:space="preserve">, </w:t>
      </w:r>
      <w:r w:rsidRPr="0070100F">
        <w:rPr>
          <w:i/>
          <w:iCs/>
          <w:noProof/>
          <w:szCs w:val="24"/>
        </w:rPr>
        <w:t>xxxx</w:t>
      </w:r>
      <w:r w:rsidRPr="0070100F">
        <w:rPr>
          <w:noProof/>
          <w:szCs w:val="24"/>
        </w:rPr>
        <w:t>. https://doi.org/10.1016/j.matpr.2022.06.076</w:t>
      </w:r>
    </w:p>
    <w:p w14:paraId="296C4997"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Saha, P., Dash, S., &amp; Mukhopadhyay, S. (2021). Physics-incorporated convolutional recurrent neural networks for source identification and forecasting of dynamical systems. </w:t>
      </w:r>
      <w:r w:rsidRPr="0070100F">
        <w:rPr>
          <w:i/>
          <w:iCs/>
          <w:noProof/>
          <w:szCs w:val="24"/>
        </w:rPr>
        <w:t>Neural Networks</w:t>
      </w:r>
      <w:r w:rsidRPr="0070100F">
        <w:rPr>
          <w:noProof/>
          <w:szCs w:val="24"/>
        </w:rPr>
        <w:t xml:space="preserve">, </w:t>
      </w:r>
      <w:r w:rsidRPr="0070100F">
        <w:rPr>
          <w:i/>
          <w:iCs/>
          <w:noProof/>
          <w:szCs w:val="24"/>
        </w:rPr>
        <w:t>144</w:t>
      </w:r>
      <w:r w:rsidRPr="0070100F">
        <w:rPr>
          <w:noProof/>
          <w:szCs w:val="24"/>
        </w:rPr>
        <w:t>, 359–371. https://doi.org/10.1016/j.neunet.2021.08.033</w:t>
      </w:r>
    </w:p>
    <w:p w14:paraId="3A4FF907"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Sendoya-Losada, D. F., Vargas-Duque, D. C., &amp; Ávila-Plazas, I. J. (2018). Implementation of a neural control system based on PI control for a non-linear process. </w:t>
      </w:r>
      <w:r w:rsidRPr="0070100F">
        <w:rPr>
          <w:i/>
          <w:iCs/>
          <w:noProof/>
          <w:szCs w:val="24"/>
        </w:rPr>
        <w:t>Communications in Computer and Information Science</w:t>
      </w:r>
      <w:r w:rsidRPr="0070100F">
        <w:rPr>
          <w:noProof/>
          <w:szCs w:val="24"/>
        </w:rPr>
        <w:t xml:space="preserve">, </w:t>
      </w:r>
      <w:r w:rsidRPr="0070100F">
        <w:rPr>
          <w:i/>
          <w:iCs/>
          <w:noProof/>
          <w:szCs w:val="24"/>
        </w:rPr>
        <w:t>833</w:t>
      </w:r>
      <w:r w:rsidRPr="0070100F">
        <w:rPr>
          <w:noProof/>
          <w:szCs w:val="24"/>
        </w:rPr>
        <w:t>, 38–49. https://doi.org/10.1007/978-3-030-03023-0_4</w:t>
      </w:r>
    </w:p>
    <w:p w14:paraId="29114CD9"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Silvis-Cividjan, N. (2017). </w:t>
      </w:r>
      <w:r w:rsidRPr="0070100F">
        <w:rPr>
          <w:i/>
          <w:iCs/>
          <w:noProof/>
          <w:szCs w:val="24"/>
        </w:rPr>
        <w:t>Pervasive Computing Engineering Smart Systems</w:t>
      </w:r>
      <w:r w:rsidRPr="0070100F">
        <w:rPr>
          <w:noProof/>
          <w:szCs w:val="24"/>
        </w:rPr>
        <w:t>.</w:t>
      </w:r>
    </w:p>
    <w:p w14:paraId="17BDE95E"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Soto, R. B., Ardila, J. F., Ferneynes, H., &amp; Bejarano, A. (1997). Use of neural networks to predict the permeability and porosity of zone “c” of the Cantagallo field in Colombia. In </w:t>
      </w:r>
      <w:r w:rsidRPr="0070100F">
        <w:rPr>
          <w:i/>
          <w:iCs/>
          <w:noProof/>
          <w:szCs w:val="24"/>
        </w:rPr>
        <w:t>Society of Petroleum Engineers - SPE Petroleum Computer Conference 1997, PCC 1997</w:t>
      </w:r>
      <w:r w:rsidRPr="0070100F">
        <w:rPr>
          <w:noProof/>
          <w:szCs w:val="24"/>
        </w:rPr>
        <w:t>. https://doi.org/10.2523/38134-ms</w:t>
      </w:r>
    </w:p>
    <w:p w14:paraId="6BAE6807"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Surucu-Balci, E., &amp; Tuna, O. (2021). Investigating logistics-related food loss drivers: A study on fresh fruit and vegetable supply chain. </w:t>
      </w:r>
      <w:r w:rsidRPr="0070100F">
        <w:rPr>
          <w:i/>
          <w:iCs/>
          <w:noProof/>
          <w:szCs w:val="24"/>
        </w:rPr>
        <w:t>Journal of Cleaner Production</w:t>
      </w:r>
      <w:r w:rsidRPr="0070100F">
        <w:rPr>
          <w:noProof/>
          <w:szCs w:val="24"/>
        </w:rPr>
        <w:t xml:space="preserve">, </w:t>
      </w:r>
      <w:r w:rsidRPr="0070100F">
        <w:rPr>
          <w:i/>
          <w:iCs/>
          <w:noProof/>
          <w:szCs w:val="24"/>
        </w:rPr>
        <w:t>318</w:t>
      </w:r>
      <w:r w:rsidRPr="0070100F">
        <w:rPr>
          <w:noProof/>
          <w:szCs w:val="24"/>
        </w:rPr>
        <w:t>(July), 128561. https://doi.org/10.1016/j.jclepro.2021.128561</w:t>
      </w:r>
    </w:p>
    <w:p w14:paraId="1CD9CD2E"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Uribe, A., Monsalve, J. C., &amp; Osorio, M. (2015). Intelligent control applied to controlled environment chamber. </w:t>
      </w:r>
      <w:r w:rsidRPr="0070100F">
        <w:rPr>
          <w:i/>
          <w:iCs/>
          <w:noProof/>
          <w:szCs w:val="24"/>
        </w:rPr>
        <w:t>2015 IEEE 2nd Colombian Conference on Automatic Control, CCAC 2015 - Conference Proceedings</w:t>
      </w:r>
      <w:r w:rsidRPr="0070100F">
        <w:rPr>
          <w:noProof/>
          <w:szCs w:val="24"/>
        </w:rPr>
        <w:t>. https://doi.org/10.1109/CCAC.2015.7345230</w:t>
      </w:r>
    </w:p>
    <w:p w14:paraId="6AA12245"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Valencia, P. A. O., &amp; Londoño, A. A. (2009). </w:t>
      </w:r>
      <w:r w:rsidRPr="0070100F">
        <w:rPr>
          <w:i/>
          <w:iCs/>
          <w:noProof/>
          <w:szCs w:val="24"/>
        </w:rPr>
        <w:t>neuronales Control of a no lineal temperature plant with neural networks</w:t>
      </w:r>
      <w:r w:rsidRPr="0070100F">
        <w:rPr>
          <w:noProof/>
          <w:szCs w:val="24"/>
        </w:rPr>
        <w:t xml:space="preserve">. </w:t>
      </w:r>
      <w:r w:rsidRPr="0070100F">
        <w:rPr>
          <w:i/>
          <w:iCs/>
          <w:noProof/>
          <w:szCs w:val="24"/>
        </w:rPr>
        <w:t>6</w:t>
      </w:r>
      <w:r w:rsidRPr="0070100F">
        <w:rPr>
          <w:noProof/>
          <w:szCs w:val="24"/>
        </w:rPr>
        <w:t>(2).</w:t>
      </w:r>
    </w:p>
    <w:p w14:paraId="42AC92A0"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Vega-Mercado, H., Marcela Góngora-Nieto, M., &amp; Barbosa-Cánovas, G. V. (2001). Advances in dehydration of foods. </w:t>
      </w:r>
      <w:r w:rsidRPr="0070100F">
        <w:rPr>
          <w:i/>
          <w:iCs/>
          <w:noProof/>
          <w:szCs w:val="24"/>
        </w:rPr>
        <w:t>Journal of Food Engineering</w:t>
      </w:r>
      <w:r w:rsidRPr="0070100F">
        <w:rPr>
          <w:noProof/>
          <w:szCs w:val="24"/>
        </w:rPr>
        <w:t xml:space="preserve">, </w:t>
      </w:r>
      <w:r w:rsidRPr="0070100F">
        <w:rPr>
          <w:i/>
          <w:iCs/>
          <w:noProof/>
          <w:szCs w:val="24"/>
        </w:rPr>
        <w:t>49</w:t>
      </w:r>
      <w:r w:rsidRPr="0070100F">
        <w:rPr>
          <w:noProof/>
          <w:szCs w:val="24"/>
        </w:rPr>
        <w:t>(4), 271–289. https://doi.org/10.1016/S0260-8774(00)00224-7</w:t>
      </w:r>
    </w:p>
    <w:p w14:paraId="7181CAA1"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t xml:space="preserve">Xiao, J., &amp; Li, J. T. (2020). Design and implementation of intelligent temperature and humidity monitoring system based on ZigBee and WiFi. </w:t>
      </w:r>
      <w:r w:rsidRPr="0070100F">
        <w:rPr>
          <w:i/>
          <w:iCs/>
          <w:noProof/>
          <w:szCs w:val="24"/>
        </w:rPr>
        <w:t>Procedia Computer Science</w:t>
      </w:r>
      <w:r w:rsidRPr="0070100F">
        <w:rPr>
          <w:noProof/>
          <w:szCs w:val="24"/>
        </w:rPr>
        <w:t xml:space="preserve">, </w:t>
      </w:r>
      <w:r w:rsidRPr="0070100F">
        <w:rPr>
          <w:i/>
          <w:iCs/>
          <w:noProof/>
          <w:szCs w:val="24"/>
        </w:rPr>
        <w:t>166</w:t>
      </w:r>
      <w:r w:rsidRPr="0070100F">
        <w:rPr>
          <w:noProof/>
          <w:szCs w:val="24"/>
        </w:rPr>
        <w:t>, 419–422. https://doi.org/10.1016/j.procs.2020.02.072</w:t>
      </w:r>
    </w:p>
    <w:p w14:paraId="1B477FC5" w14:textId="77777777" w:rsidR="0070100F" w:rsidRPr="0070100F" w:rsidRDefault="0070100F" w:rsidP="0070100F">
      <w:pPr>
        <w:widowControl w:val="0"/>
        <w:autoSpaceDE w:val="0"/>
        <w:autoSpaceDN w:val="0"/>
        <w:adjustRightInd w:val="0"/>
        <w:spacing w:line="240" w:lineRule="auto"/>
        <w:ind w:left="480" w:hanging="480"/>
        <w:rPr>
          <w:noProof/>
          <w:szCs w:val="24"/>
        </w:rPr>
      </w:pPr>
      <w:r w:rsidRPr="0070100F">
        <w:rPr>
          <w:noProof/>
          <w:szCs w:val="24"/>
        </w:rPr>
        <w:lastRenderedPageBreak/>
        <w:t xml:space="preserve">Xu, X., Huang, Z., Zhang, X., &amp; Li, Z. (2018). A novel humidity measuring method based on dry-bulb temperatures using artificial neural network. </w:t>
      </w:r>
      <w:r w:rsidRPr="0070100F">
        <w:rPr>
          <w:i/>
          <w:iCs/>
          <w:noProof/>
          <w:szCs w:val="24"/>
        </w:rPr>
        <w:t>Building and Environment</w:t>
      </w:r>
      <w:r w:rsidRPr="0070100F">
        <w:rPr>
          <w:noProof/>
          <w:szCs w:val="24"/>
        </w:rPr>
        <w:t xml:space="preserve">, </w:t>
      </w:r>
      <w:r w:rsidRPr="0070100F">
        <w:rPr>
          <w:i/>
          <w:iCs/>
          <w:noProof/>
          <w:szCs w:val="24"/>
        </w:rPr>
        <w:t>139</w:t>
      </w:r>
      <w:r w:rsidRPr="0070100F">
        <w:rPr>
          <w:noProof/>
          <w:szCs w:val="24"/>
        </w:rPr>
        <w:t>(May), 181–188. https://doi.org/10.1016/j.buildenv.2018.05.012</w:t>
      </w:r>
    </w:p>
    <w:p w14:paraId="20FD7705" w14:textId="77777777" w:rsidR="0070100F" w:rsidRPr="0070100F" w:rsidRDefault="0070100F" w:rsidP="0070100F">
      <w:pPr>
        <w:widowControl w:val="0"/>
        <w:autoSpaceDE w:val="0"/>
        <w:autoSpaceDN w:val="0"/>
        <w:adjustRightInd w:val="0"/>
        <w:spacing w:line="240" w:lineRule="auto"/>
        <w:ind w:left="480" w:hanging="480"/>
        <w:rPr>
          <w:noProof/>
        </w:rPr>
      </w:pPr>
      <w:r w:rsidRPr="0070100F">
        <w:rPr>
          <w:noProof/>
          <w:szCs w:val="24"/>
        </w:rPr>
        <w:t xml:space="preserve">Yalçın, O. G. (2021). Applied Neural Networks with TensorFlow 2. In </w:t>
      </w:r>
      <w:r w:rsidRPr="0070100F">
        <w:rPr>
          <w:i/>
          <w:iCs/>
          <w:noProof/>
          <w:szCs w:val="24"/>
        </w:rPr>
        <w:t>Applied Neural Networks with TensorFlow 2</w:t>
      </w:r>
      <w:r w:rsidRPr="0070100F">
        <w:rPr>
          <w:noProof/>
          <w:szCs w:val="24"/>
        </w:rPr>
        <w:t>. https://doi.org/10.1007/978-1-4842-6513-0</w:t>
      </w:r>
    </w:p>
    <w:p w14:paraId="3953516F" w14:textId="66EED830" w:rsidR="00122BD5" w:rsidRDefault="00E45A0D" w:rsidP="00C4590C">
      <w:pPr>
        <w:jc w:val="both"/>
        <w:rPr>
          <w:lang w:val="en-US"/>
        </w:rPr>
      </w:pPr>
      <w:r>
        <w:rPr>
          <w:lang w:val="en-US"/>
        </w:rPr>
        <w:fldChar w:fldCharType="end"/>
      </w:r>
    </w:p>
    <w:p w14:paraId="73E888E5" w14:textId="3AD8A2C4" w:rsidR="00416538" w:rsidRDefault="00416538" w:rsidP="00C4590C">
      <w:pPr>
        <w:jc w:val="both"/>
        <w:rPr>
          <w:lang w:val="en-US"/>
        </w:rPr>
      </w:pPr>
    </w:p>
    <w:p w14:paraId="23E9107F" w14:textId="3F2AA311" w:rsidR="00416538" w:rsidRDefault="00416538" w:rsidP="00C4590C">
      <w:pPr>
        <w:jc w:val="both"/>
        <w:rPr>
          <w:lang w:val="en-US"/>
        </w:rPr>
      </w:pPr>
    </w:p>
    <w:p w14:paraId="61BE8F3A" w14:textId="1B83C33B" w:rsidR="00416538" w:rsidRDefault="00416538" w:rsidP="00C4590C">
      <w:pPr>
        <w:jc w:val="both"/>
        <w:rPr>
          <w:lang w:val="en-US"/>
        </w:rPr>
      </w:pPr>
    </w:p>
    <w:p w14:paraId="28E5650F" w14:textId="77777777" w:rsidR="00C31D47" w:rsidRDefault="00C31D47" w:rsidP="00C4590C">
      <w:pPr>
        <w:jc w:val="both"/>
        <w:rPr>
          <w:lang w:val="en-US"/>
        </w:rPr>
      </w:pPr>
    </w:p>
    <w:p w14:paraId="45C9AD22" w14:textId="6503C75E" w:rsidR="00416538" w:rsidRDefault="00416538" w:rsidP="00C4590C">
      <w:pPr>
        <w:jc w:val="both"/>
        <w:rPr>
          <w:lang w:val="en-US"/>
        </w:rPr>
      </w:pPr>
    </w:p>
    <w:p w14:paraId="5D044F11" w14:textId="095A2AED" w:rsidR="00416538" w:rsidRDefault="00416538" w:rsidP="00C4590C">
      <w:pPr>
        <w:jc w:val="both"/>
        <w:rPr>
          <w:lang w:val="en-US"/>
        </w:rPr>
      </w:pPr>
    </w:p>
    <w:p w14:paraId="632D8137" w14:textId="77777777" w:rsidR="00416538" w:rsidRPr="0050790C" w:rsidRDefault="00416538" w:rsidP="00C4590C">
      <w:pPr>
        <w:jc w:val="both"/>
        <w:rPr>
          <w:lang w:val="en-US"/>
        </w:rPr>
      </w:pPr>
    </w:p>
    <w:p w14:paraId="4B1DAE46" w14:textId="77777777" w:rsidR="00B07780" w:rsidRPr="0050790C" w:rsidRDefault="00B07780">
      <w:pPr>
        <w:rPr>
          <w:lang w:val="en-US"/>
        </w:rPr>
      </w:pPr>
    </w:p>
    <w:sectPr w:rsidR="00B07780" w:rsidRPr="0050790C" w:rsidSect="00FA617B">
      <w:headerReference w:type="default" r:id="rId17"/>
      <w:pgSz w:w="12240" w:h="15840"/>
      <w:pgMar w:top="1701" w:right="1134"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8CA5" w14:textId="77777777" w:rsidR="00861985" w:rsidRDefault="00861985">
      <w:pPr>
        <w:spacing w:after="0" w:line="240" w:lineRule="auto"/>
      </w:pPr>
      <w:r>
        <w:separator/>
      </w:r>
    </w:p>
  </w:endnote>
  <w:endnote w:type="continuationSeparator" w:id="0">
    <w:p w14:paraId="45A58D7F" w14:textId="77777777" w:rsidR="00861985" w:rsidRDefault="00861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F077D" w14:textId="77777777" w:rsidR="00861985" w:rsidRDefault="00861985">
      <w:pPr>
        <w:spacing w:after="0" w:line="240" w:lineRule="auto"/>
      </w:pPr>
      <w:r>
        <w:separator/>
      </w:r>
    </w:p>
  </w:footnote>
  <w:footnote w:type="continuationSeparator" w:id="0">
    <w:p w14:paraId="62D2290D" w14:textId="77777777" w:rsidR="00861985" w:rsidRDefault="00861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0C180" w14:textId="77777777" w:rsidR="00B07780" w:rsidRDefault="00EA5EC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22BD5">
      <w:rPr>
        <w:noProof/>
        <w:color w:val="000000"/>
      </w:rPr>
      <w:t>14</w:t>
    </w:r>
    <w:r>
      <w:rPr>
        <w:color w:val="000000"/>
      </w:rPr>
      <w:fldChar w:fldCharType="end"/>
    </w:r>
  </w:p>
  <w:p w14:paraId="559BFB87" w14:textId="77777777" w:rsidR="00B07780" w:rsidRDefault="00B0778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4999"/>
    <w:multiLevelType w:val="multilevel"/>
    <w:tmpl w:val="6F9E59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1773E45"/>
    <w:multiLevelType w:val="multilevel"/>
    <w:tmpl w:val="163EB272"/>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4B80A98"/>
    <w:multiLevelType w:val="multilevel"/>
    <w:tmpl w:val="48DEC11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4FD26F9D"/>
    <w:multiLevelType w:val="multilevel"/>
    <w:tmpl w:val="632C0A1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06843954">
    <w:abstractNumId w:val="2"/>
  </w:num>
  <w:num w:numId="2" w16cid:durableId="1367944641">
    <w:abstractNumId w:val="1"/>
  </w:num>
  <w:num w:numId="3" w16cid:durableId="1942906675">
    <w:abstractNumId w:val="3"/>
  </w:num>
  <w:num w:numId="4" w16cid:durableId="1453132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780"/>
    <w:rsid w:val="000126E2"/>
    <w:rsid w:val="000215EE"/>
    <w:rsid w:val="000222D1"/>
    <w:rsid w:val="000235CC"/>
    <w:rsid w:val="0004359B"/>
    <w:rsid w:val="000618AC"/>
    <w:rsid w:val="0008076E"/>
    <w:rsid w:val="00093C44"/>
    <w:rsid w:val="00096D7F"/>
    <w:rsid w:val="00097DD4"/>
    <w:rsid w:val="000A156E"/>
    <w:rsid w:val="000B7DBF"/>
    <w:rsid w:val="000E1DF3"/>
    <w:rsid w:val="000F28AD"/>
    <w:rsid w:val="00122BD5"/>
    <w:rsid w:val="00190C47"/>
    <w:rsid w:val="00191DDF"/>
    <w:rsid w:val="001A7519"/>
    <w:rsid w:val="001D21F0"/>
    <w:rsid w:val="001D6BC6"/>
    <w:rsid w:val="001F7726"/>
    <w:rsid w:val="002074E2"/>
    <w:rsid w:val="002143F8"/>
    <w:rsid w:val="00232351"/>
    <w:rsid w:val="002442F2"/>
    <w:rsid w:val="00264D74"/>
    <w:rsid w:val="002830AE"/>
    <w:rsid w:val="002850A1"/>
    <w:rsid w:val="00287E9A"/>
    <w:rsid w:val="002A4815"/>
    <w:rsid w:val="002B360E"/>
    <w:rsid w:val="002D29E4"/>
    <w:rsid w:val="002E0DD6"/>
    <w:rsid w:val="002E4F10"/>
    <w:rsid w:val="00307E87"/>
    <w:rsid w:val="00370657"/>
    <w:rsid w:val="003773B1"/>
    <w:rsid w:val="003816DD"/>
    <w:rsid w:val="00381959"/>
    <w:rsid w:val="00385251"/>
    <w:rsid w:val="003B2F83"/>
    <w:rsid w:val="003B37EF"/>
    <w:rsid w:val="003C1462"/>
    <w:rsid w:val="003F7417"/>
    <w:rsid w:val="0041187C"/>
    <w:rsid w:val="00416538"/>
    <w:rsid w:val="00420141"/>
    <w:rsid w:val="004305A4"/>
    <w:rsid w:val="004314B7"/>
    <w:rsid w:val="00453536"/>
    <w:rsid w:val="00456A95"/>
    <w:rsid w:val="0048082C"/>
    <w:rsid w:val="004A25B3"/>
    <w:rsid w:val="0050790C"/>
    <w:rsid w:val="00507C17"/>
    <w:rsid w:val="00520339"/>
    <w:rsid w:val="00567C70"/>
    <w:rsid w:val="005C5421"/>
    <w:rsid w:val="005D68B4"/>
    <w:rsid w:val="005E7A13"/>
    <w:rsid w:val="005E7C59"/>
    <w:rsid w:val="00605570"/>
    <w:rsid w:val="00645E7B"/>
    <w:rsid w:val="00647F5D"/>
    <w:rsid w:val="006732EC"/>
    <w:rsid w:val="00674FDD"/>
    <w:rsid w:val="006A473F"/>
    <w:rsid w:val="006B1647"/>
    <w:rsid w:val="006C002A"/>
    <w:rsid w:val="006C27BD"/>
    <w:rsid w:val="006E7F3B"/>
    <w:rsid w:val="0070100F"/>
    <w:rsid w:val="00701D20"/>
    <w:rsid w:val="00704C25"/>
    <w:rsid w:val="00740C08"/>
    <w:rsid w:val="007426FE"/>
    <w:rsid w:val="00743A6B"/>
    <w:rsid w:val="00744B51"/>
    <w:rsid w:val="007647FB"/>
    <w:rsid w:val="00774055"/>
    <w:rsid w:val="00777D67"/>
    <w:rsid w:val="00791729"/>
    <w:rsid w:val="007F19B9"/>
    <w:rsid w:val="008470BB"/>
    <w:rsid w:val="00861985"/>
    <w:rsid w:val="008625AA"/>
    <w:rsid w:val="0087467F"/>
    <w:rsid w:val="008B65AF"/>
    <w:rsid w:val="008C4433"/>
    <w:rsid w:val="008D3C23"/>
    <w:rsid w:val="008D50E8"/>
    <w:rsid w:val="009010BC"/>
    <w:rsid w:val="00935575"/>
    <w:rsid w:val="009430E8"/>
    <w:rsid w:val="00956229"/>
    <w:rsid w:val="009921E0"/>
    <w:rsid w:val="009B2459"/>
    <w:rsid w:val="009C4D56"/>
    <w:rsid w:val="009D3B41"/>
    <w:rsid w:val="009F313B"/>
    <w:rsid w:val="00A265F0"/>
    <w:rsid w:val="00A43D80"/>
    <w:rsid w:val="00A57E1D"/>
    <w:rsid w:val="00A66151"/>
    <w:rsid w:val="00A76B51"/>
    <w:rsid w:val="00A81012"/>
    <w:rsid w:val="00AA5B46"/>
    <w:rsid w:val="00AA7819"/>
    <w:rsid w:val="00AB7937"/>
    <w:rsid w:val="00AC647A"/>
    <w:rsid w:val="00AD16FB"/>
    <w:rsid w:val="00AD5A94"/>
    <w:rsid w:val="00AD5E50"/>
    <w:rsid w:val="00AE57AF"/>
    <w:rsid w:val="00B07780"/>
    <w:rsid w:val="00B1572E"/>
    <w:rsid w:val="00B73B7E"/>
    <w:rsid w:val="00BA573F"/>
    <w:rsid w:val="00BC75CE"/>
    <w:rsid w:val="00BD0A36"/>
    <w:rsid w:val="00BE357F"/>
    <w:rsid w:val="00BE53E0"/>
    <w:rsid w:val="00BF216F"/>
    <w:rsid w:val="00BF398B"/>
    <w:rsid w:val="00C025F6"/>
    <w:rsid w:val="00C0278F"/>
    <w:rsid w:val="00C1600B"/>
    <w:rsid w:val="00C206D0"/>
    <w:rsid w:val="00C31D47"/>
    <w:rsid w:val="00C378A1"/>
    <w:rsid w:val="00C4590C"/>
    <w:rsid w:val="00C61441"/>
    <w:rsid w:val="00C739B8"/>
    <w:rsid w:val="00C929A5"/>
    <w:rsid w:val="00CA7D3E"/>
    <w:rsid w:val="00CD285C"/>
    <w:rsid w:val="00CE2AAD"/>
    <w:rsid w:val="00CF7F38"/>
    <w:rsid w:val="00D1767B"/>
    <w:rsid w:val="00D43EE7"/>
    <w:rsid w:val="00D45E6F"/>
    <w:rsid w:val="00D512A3"/>
    <w:rsid w:val="00D71068"/>
    <w:rsid w:val="00D9186D"/>
    <w:rsid w:val="00D938DF"/>
    <w:rsid w:val="00DB24AD"/>
    <w:rsid w:val="00DC3BCB"/>
    <w:rsid w:val="00DF12E2"/>
    <w:rsid w:val="00E23284"/>
    <w:rsid w:val="00E36351"/>
    <w:rsid w:val="00E37734"/>
    <w:rsid w:val="00E45A0D"/>
    <w:rsid w:val="00E644C1"/>
    <w:rsid w:val="00E67B85"/>
    <w:rsid w:val="00E82618"/>
    <w:rsid w:val="00E916E2"/>
    <w:rsid w:val="00E9344C"/>
    <w:rsid w:val="00E93F57"/>
    <w:rsid w:val="00EA1C1A"/>
    <w:rsid w:val="00EA5ECE"/>
    <w:rsid w:val="00EB1CDC"/>
    <w:rsid w:val="00ED6A70"/>
    <w:rsid w:val="00F068D6"/>
    <w:rsid w:val="00F07831"/>
    <w:rsid w:val="00F56FAE"/>
    <w:rsid w:val="00F6698D"/>
    <w:rsid w:val="00FA617B"/>
    <w:rsid w:val="00FA6C28"/>
    <w:rsid w:val="00FA6FD1"/>
    <w:rsid w:val="00FC19F8"/>
    <w:rsid w:val="00FE4CF7"/>
    <w:rsid w:val="00FE5332"/>
    <w:rsid w:val="00FF3132"/>
    <w:rsid w:val="00FF63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F5BD3"/>
  <w15:docId w15:val="{F1F8D278-D8FE-4CE5-8096-F7E6CF36B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A7BA8"/>
    <w:pPr>
      <w:keepNext/>
      <w:keepLines/>
      <w:spacing w:before="240" w:after="0"/>
      <w:outlineLvl w:val="0"/>
    </w:pPr>
    <w:rPr>
      <w:rFonts w:ascii="Times New Roman" w:eastAsiaTheme="majorEastAsia" w:hAnsi="Times New Roman" w:cstheme="majorBidi"/>
      <w:sz w:val="32"/>
      <w:szCs w:val="32"/>
    </w:rPr>
  </w:style>
  <w:style w:type="paragraph" w:styleId="Ttulo2">
    <w:name w:val="heading 2"/>
    <w:basedOn w:val="Normal"/>
    <w:next w:val="Normal"/>
    <w:link w:val="Ttulo2Car"/>
    <w:uiPriority w:val="9"/>
    <w:unhideWhenUsed/>
    <w:qFormat/>
    <w:rsid w:val="002A7BA8"/>
    <w:pPr>
      <w:keepNext/>
      <w:keepLines/>
      <w:spacing w:before="40" w:after="0"/>
      <w:outlineLvl w:val="1"/>
    </w:pPr>
    <w:rPr>
      <w:rFonts w:ascii="Times New Roman" w:eastAsiaTheme="majorEastAsia" w:hAnsi="Times New Roman" w:cstheme="majorBidi"/>
      <w:sz w:val="28"/>
      <w:szCs w:val="26"/>
    </w:rPr>
  </w:style>
  <w:style w:type="paragraph" w:styleId="Ttulo3">
    <w:name w:val="heading 3"/>
    <w:basedOn w:val="Normal"/>
    <w:next w:val="Normal"/>
    <w:link w:val="Ttulo3Car"/>
    <w:uiPriority w:val="9"/>
    <w:unhideWhenUsed/>
    <w:qFormat/>
    <w:rsid w:val="00CD5616"/>
    <w:pPr>
      <w:keepNext/>
      <w:keepLines/>
      <w:spacing w:before="40" w:after="0"/>
      <w:outlineLvl w:val="2"/>
    </w:pPr>
    <w:rPr>
      <w:rFonts w:ascii="Times New Roman" w:eastAsiaTheme="majorEastAsia" w:hAnsi="Times New Roman" w:cstheme="majorBidi"/>
      <w:sz w:val="28"/>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2A7BA8"/>
    <w:rPr>
      <w:rFonts w:ascii="Times New Roman" w:eastAsiaTheme="majorEastAsia" w:hAnsi="Times New Roman" w:cstheme="majorBidi"/>
      <w:sz w:val="32"/>
      <w:szCs w:val="32"/>
    </w:rPr>
  </w:style>
  <w:style w:type="character" w:customStyle="1" w:styleId="Ttulo2Car">
    <w:name w:val="Título 2 Car"/>
    <w:basedOn w:val="Fuentedeprrafopredeter"/>
    <w:link w:val="Ttulo2"/>
    <w:uiPriority w:val="9"/>
    <w:rsid w:val="002A7BA8"/>
    <w:rPr>
      <w:rFonts w:ascii="Times New Roman" w:eastAsiaTheme="majorEastAsia" w:hAnsi="Times New Roman" w:cstheme="majorBidi"/>
      <w:sz w:val="28"/>
      <w:szCs w:val="26"/>
    </w:rPr>
  </w:style>
  <w:style w:type="paragraph" w:styleId="Encabezado">
    <w:name w:val="header"/>
    <w:basedOn w:val="Normal"/>
    <w:link w:val="EncabezadoCar"/>
    <w:uiPriority w:val="99"/>
    <w:unhideWhenUsed/>
    <w:rsid w:val="009729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955"/>
  </w:style>
  <w:style w:type="paragraph" w:styleId="Piedepgina">
    <w:name w:val="footer"/>
    <w:basedOn w:val="Normal"/>
    <w:link w:val="PiedepginaCar"/>
    <w:uiPriority w:val="99"/>
    <w:unhideWhenUsed/>
    <w:rsid w:val="009729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955"/>
  </w:style>
  <w:style w:type="paragraph" w:styleId="Prrafodelista">
    <w:name w:val="List Paragraph"/>
    <w:basedOn w:val="Normal"/>
    <w:uiPriority w:val="34"/>
    <w:qFormat/>
    <w:rsid w:val="00954187"/>
    <w:pPr>
      <w:ind w:left="720"/>
      <w:contextualSpacing/>
    </w:pPr>
  </w:style>
  <w:style w:type="character" w:customStyle="1" w:styleId="Ttulo3Car">
    <w:name w:val="Título 3 Car"/>
    <w:basedOn w:val="Fuentedeprrafopredeter"/>
    <w:link w:val="Ttulo3"/>
    <w:uiPriority w:val="9"/>
    <w:rsid w:val="00CD5616"/>
    <w:rPr>
      <w:rFonts w:ascii="Times New Roman" w:eastAsiaTheme="majorEastAsia" w:hAnsi="Times New Roman" w:cstheme="majorBidi"/>
      <w:sz w:val="28"/>
      <w:szCs w:val="24"/>
    </w:rPr>
  </w:style>
  <w:style w:type="paragraph" w:styleId="TtuloTDC">
    <w:name w:val="TOC Heading"/>
    <w:basedOn w:val="Ttulo1"/>
    <w:next w:val="Normal"/>
    <w:uiPriority w:val="39"/>
    <w:unhideWhenUsed/>
    <w:qFormat/>
    <w:rsid w:val="00C24703"/>
    <w:pPr>
      <w:outlineLvl w:val="9"/>
    </w:pPr>
    <w:rPr>
      <w:rFonts w:asciiTheme="majorHAnsi" w:hAnsiTheme="majorHAnsi"/>
      <w:color w:val="2F5496" w:themeColor="accent1" w:themeShade="BF"/>
    </w:rPr>
  </w:style>
  <w:style w:type="paragraph" w:styleId="TDC1">
    <w:name w:val="toc 1"/>
    <w:basedOn w:val="Normal"/>
    <w:next w:val="Normal"/>
    <w:autoRedefine/>
    <w:uiPriority w:val="39"/>
    <w:unhideWhenUsed/>
    <w:rsid w:val="00C24703"/>
    <w:pPr>
      <w:spacing w:after="100"/>
    </w:pPr>
  </w:style>
  <w:style w:type="paragraph" w:styleId="TDC2">
    <w:name w:val="toc 2"/>
    <w:basedOn w:val="Normal"/>
    <w:next w:val="Normal"/>
    <w:autoRedefine/>
    <w:uiPriority w:val="39"/>
    <w:unhideWhenUsed/>
    <w:rsid w:val="00C24703"/>
    <w:pPr>
      <w:spacing w:after="100"/>
      <w:ind w:left="220"/>
    </w:pPr>
  </w:style>
  <w:style w:type="character" w:styleId="Hipervnculo">
    <w:name w:val="Hyperlink"/>
    <w:basedOn w:val="Fuentedeprrafopredeter"/>
    <w:uiPriority w:val="99"/>
    <w:unhideWhenUsed/>
    <w:rsid w:val="00C24703"/>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A8146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1460"/>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50790C"/>
    <w:rPr>
      <w:b/>
      <w:bCs/>
    </w:rPr>
  </w:style>
  <w:style w:type="character" w:customStyle="1" w:styleId="AsuntodelcomentarioCar">
    <w:name w:val="Asunto del comentario Car"/>
    <w:basedOn w:val="TextocomentarioCar"/>
    <w:link w:val="Asuntodelcomentario"/>
    <w:uiPriority w:val="99"/>
    <w:semiHidden/>
    <w:rsid w:val="0050790C"/>
    <w:rPr>
      <w:b/>
      <w:bCs/>
      <w:sz w:val="20"/>
      <w:szCs w:val="20"/>
    </w:rPr>
  </w:style>
  <w:style w:type="paragraph" w:styleId="TDC3">
    <w:name w:val="toc 3"/>
    <w:basedOn w:val="Normal"/>
    <w:next w:val="Normal"/>
    <w:autoRedefine/>
    <w:uiPriority w:val="39"/>
    <w:unhideWhenUsed/>
    <w:rsid w:val="00743A6B"/>
    <w:pPr>
      <w:spacing w:after="100"/>
      <w:ind w:left="440"/>
    </w:pPr>
  </w:style>
  <w:style w:type="paragraph" w:styleId="Descripcin">
    <w:name w:val="caption"/>
    <w:basedOn w:val="Normal"/>
    <w:next w:val="Normal"/>
    <w:uiPriority w:val="35"/>
    <w:unhideWhenUsed/>
    <w:qFormat/>
    <w:rsid w:val="009010B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435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036061">
      <w:bodyDiv w:val="1"/>
      <w:marLeft w:val="0"/>
      <w:marRight w:val="0"/>
      <w:marTop w:val="0"/>
      <w:marBottom w:val="0"/>
      <w:divBdr>
        <w:top w:val="none" w:sz="0" w:space="0" w:color="auto"/>
        <w:left w:val="none" w:sz="0" w:space="0" w:color="auto"/>
        <w:bottom w:val="none" w:sz="0" w:space="0" w:color="auto"/>
        <w:right w:val="none" w:sz="0" w:space="0" w:color="auto"/>
      </w:divBdr>
    </w:div>
    <w:div w:id="12570525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p0fiEHAcvRB28rIOvcTHTusYNA==">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EBED2E0-8B31-4400-B00D-8CE7B2EB8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47</Pages>
  <Words>36953</Words>
  <Characters>203242</Characters>
  <Application>Microsoft Office Word</Application>
  <DocSecurity>0</DocSecurity>
  <Lines>1693</Lines>
  <Paragraphs>479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Elmer Comas Ramos</dc:creator>
  <cp:lastModifiedBy>Elmer Comas Ramos</cp:lastModifiedBy>
  <cp:revision>89</cp:revision>
  <dcterms:created xsi:type="dcterms:W3CDTF">2022-10-10T12:27:00Z</dcterms:created>
  <dcterms:modified xsi:type="dcterms:W3CDTF">2022-11-17T18:50:00Z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deff8697-62a4-3717-a215-3c7ae556173f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