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556171"/>
          <w:sz w:val="18"/>
        </w:rPr>
        <w:t>ITALBRIDGE TRANSPORT</w:t>
      </w:r>
    </w:p>
    <w:p>
      <w:pPr>
        <w:pStyle w:val="Title"/>
        <w:spacing w:after="80"/>
      </w:pPr>
      <w:r>
        <w:t>Materiale partecipanti</w:t>
      </w:r>
    </w:p>
    <w:p>
      <w:pPr>
        <w:spacing w:after="240"/>
      </w:pPr>
      <w:r>
        <w:t>Scheda di lavoro stampabile per il business game executive.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Durata</w:t>
            </w:r>
          </w:p>
        </w:tc>
        <w:tc>
          <w:tcPr>
            <w:tcW w:type="dxa" w:w="5112"/>
          </w:tcPr>
          <w:p>
            <w:r>
              <w:t>60 minuti</w:t>
            </w:r>
          </w:p>
        </w:tc>
      </w:tr>
      <w:tr>
        <w:tc>
          <w:tcPr>
            <w:tcW w:type="dxa" w:w="5112"/>
            <w:shd w:fill="EEF3F8"/>
          </w:tcPr>
          <w:p>
            <w:r>
              <w:t>Formato</w:t>
            </w:r>
          </w:p>
        </w:tc>
        <w:tc>
          <w:tcPr>
            <w:tcW w:type="dxa" w:w="5112"/>
          </w:tcPr>
          <w:p>
            <w:r>
              <w:t>4 squadre | 3 round | 1 anno simulato</w:t>
            </w:r>
          </w:p>
        </w:tc>
      </w:tr>
      <w:tr>
        <w:tc>
          <w:tcPr>
            <w:tcW w:type="dxa" w:w="5112"/>
            <w:shd w:fill="EEF3F8"/>
          </w:tcPr>
          <w:p>
            <w:r>
              <w:t>Cosa osservare</w:t>
            </w:r>
          </w:p>
        </w:tc>
        <w:tc>
          <w:tcPr>
            <w:tcW w:type="dxa" w:w="5112"/>
          </w:tcPr>
          <w:p>
            <w:r>
              <w:t>Clienti, marginalità, cassa, servizio, tempo strategico</w:t>
            </w:r>
          </w:p>
        </w:tc>
      </w:tr>
      <w:tr>
        <w:tc>
          <w:tcPr>
            <w:tcW w:type="dxa" w:w="5112"/>
            <w:shd w:fill="EEF3F8"/>
          </w:tcPr>
          <w:p>
            <w:r>
              <w:t>Mandato della squadra</w:t>
            </w:r>
          </w:p>
        </w:tc>
        <w:tc>
          <w:tcPr>
            <w:tcW w:type="dxa" w:w="5112"/>
          </w:tcPr>
          <w:p>
            <w:r>
              <w:t>........................................................</w:t>
            </w:r>
          </w:p>
        </w:tc>
      </w:tr>
    </w:tbl>
    <w:p/>
    <w:p>
      <w:pPr>
        <w:pStyle w:val="Heading1"/>
      </w:pPr>
      <w:r>
        <w:t>Come usarla</w:t>
      </w:r>
    </w:p>
    <w:p>
      <w:pPr>
        <w:pStyle w:val="ListBullet"/>
      </w:pPr>
      <w:r>
        <w:t>Leggete lo scenario iniziale e annotate i vincoli che ritenete più rilevanti.</w:t>
      </w:r>
    </w:p>
    <w:p>
      <w:pPr>
        <w:pStyle w:val="ListBullet"/>
      </w:pPr>
      <w:r>
        <w:t>Per ogni round discutete prima il perché della scelta e solo dopo fissate l’opzione da comunicare al facilitatore.</w:t>
      </w:r>
    </w:p>
    <w:p>
      <w:pPr>
        <w:pStyle w:val="ListBullet"/>
      </w:pPr>
      <w:r>
        <w:t>Usate le righe sul costo atteso per esplicitare che cosa siete disposti a sacrificare.</w:t>
      </w:r>
    </w:p>
    <w:p>
      <w:pPr>
        <w:pStyle w:val="ListBullet"/>
      </w:pPr>
      <w:r>
        <w:t>Nel debrief finale confrontate il percorso fatto con il mandato della vostra squadra.</w:t>
      </w:r>
    </w:p>
    <w:p>
      <w:pPr>
        <w:pStyle w:val="Heading2"/>
      </w:pPr>
      <w:r>
        <w:t>Round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Decisione strategica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Decisione operativa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Coinvolgimento interno scelto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Evento straordinario emerso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Perché il team ha scelto questa linea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Quale costo o rischio si aspetta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Segnali da osservare a fine round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2"/>
      </w:pPr>
      <w:r>
        <w:t>Round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Decisione strategica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Decisione operativa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Coinvolgimento interno scelto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Evento straordinario emerso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Perché il team ha scelto questa linea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Quale costo o rischio si aspetta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Segnali da osservare a fine round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2"/>
      </w:pPr>
      <w:r>
        <w:t>Round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F3F8"/>
          </w:tcPr>
          <w:p>
            <w:r>
              <w:t>Decisione strategica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Decisione operativa scelta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Coinvolgimento interno scelto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Evento straordinario emerso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Perché il team ha scelto questa linea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Quale costo o rischio si aspetta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  <w:shd w:fill="EEF3F8"/>
          </w:tcPr>
          <w:p>
            <w:r>
              <w:t>Segnali da osservare a fine round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1"/>
      </w:pPr>
      <w:r>
        <w:t>Domande utili per il debrief</w:t>
      </w:r>
    </w:p>
    <w:p>
      <w:pPr>
        <w:pStyle w:val="ListBullet"/>
      </w:pPr>
      <w:r>
        <w:t>Che cosa abbiamo privilegiato davvero nel nostro percorso?</w:t>
      </w:r>
    </w:p>
    <w:p>
      <w:pPr>
        <w:pStyle w:val="ListBullet"/>
      </w:pPr>
      <w:r>
        <w:t>Quale prezzo abbiamo pagato per proteggere quel risultato?</w:t>
      </w:r>
    </w:p>
    <w:p>
      <w:pPr>
        <w:pStyle w:val="ListBullet"/>
      </w:pPr>
      <w:r>
        <w:t>In quale momento il team ha perso o guadagnato robustezza?</w:t>
      </w:r>
    </w:p>
    <w:p>
      <w:pPr>
        <w:pStyle w:val="ListBullet"/>
      </w:pPr>
      <w:r>
        <w:t>Se l’anno continuasse, da quale punto forte o fragile ripartiremmo?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1219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D47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D47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D47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2D476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