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640C" w:rsidRDefault="00000000" w:rsidP="00FC0258">
      <w:pPr>
        <w:spacing w:before="157" w:after="157" w:line="270" w:lineRule="auto"/>
        <w:jc w:val="center"/>
      </w:pPr>
      <w:r>
        <w:rPr>
          <w:rFonts w:ascii="inter" w:eastAsia="inter" w:hAnsi="inter" w:cs="inter"/>
          <w:b/>
          <w:color w:val="000000"/>
          <w:sz w:val="39"/>
        </w:rPr>
        <w:t>Multi-Environment Azure VM Creation Project</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Problem Statement</w:t>
      </w:r>
    </w:p>
    <w:p w:rsidR="0006640C" w:rsidRDefault="00000000">
      <w:pPr>
        <w:spacing w:after="210" w:line="360" w:lineRule="auto"/>
      </w:pPr>
      <w:r>
        <w:rPr>
          <w:rFonts w:ascii="inter" w:eastAsia="inter" w:hAnsi="inter" w:cs="inter"/>
          <w:color w:val="000000"/>
        </w:rPr>
        <w:t>Modern organizations require multiple, isolated environments (such as development, testing, staging, and production) that closely mirror each other in infrastructure but remain logically separated. Manual management of these environments is error-prone, time-consuming, and does not scale. There is a need for an automated, repeatable, and auditable process to provision, update, and destroy cloud infrastructure—specifically Azure Virtual Machines (VMs) and their supporting resources—across multiple environments, while maintaining state and enabling cost estimation.</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When to Use This Solution</w:t>
      </w:r>
    </w:p>
    <w:p w:rsidR="0006640C" w:rsidRDefault="00000000">
      <w:pPr>
        <w:numPr>
          <w:ilvl w:val="0"/>
          <w:numId w:val="1"/>
        </w:numPr>
        <w:spacing w:before="105" w:after="105" w:line="360" w:lineRule="auto"/>
      </w:pPr>
      <w:r>
        <w:rPr>
          <w:rFonts w:ascii="inter" w:eastAsia="inter" w:hAnsi="inter" w:cs="inter"/>
          <w:color w:val="000000"/>
        </w:rPr>
        <w:t xml:space="preserve">When you need to manage multiple, similar Azure environments (dev, sit, </w:t>
      </w:r>
      <w:proofErr w:type="spellStart"/>
      <w:r>
        <w:rPr>
          <w:rFonts w:ascii="inter" w:eastAsia="inter" w:hAnsi="inter" w:cs="inter"/>
          <w:color w:val="000000"/>
        </w:rPr>
        <w:t>uat</w:t>
      </w:r>
      <w:proofErr w:type="spellEnd"/>
      <w:r>
        <w:rPr>
          <w:rFonts w:ascii="inter" w:eastAsia="inter" w:hAnsi="inter" w:cs="inter"/>
          <w:color w:val="000000"/>
        </w:rPr>
        <w:t>, staging, prod) with consistent infrastructure.</w:t>
      </w:r>
    </w:p>
    <w:p w:rsidR="0006640C" w:rsidRDefault="00000000">
      <w:pPr>
        <w:numPr>
          <w:ilvl w:val="0"/>
          <w:numId w:val="1"/>
        </w:numPr>
        <w:spacing w:before="105" w:after="105" w:line="360" w:lineRule="auto"/>
      </w:pPr>
      <w:r>
        <w:rPr>
          <w:rFonts w:ascii="inter" w:eastAsia="inter" w:hAnsi="inter" w:cs="inter"/>
          <w:color w:val="000000"/>
        </w:rPr>
        <w:t>When you want to automate VM lifecycle management (create, update, delete) for each environment.</w:t>
      </w:r>
    </w:p>
    <w:p w:rsidR="0006640C" w:rsidRDefault="00000000">
      <w:pPr>
        <w:numPr>
          <w:ilvl w:val="0"/>
          <w:numId w:val="1"/>
        </w:numPr>
        <w:spacing w:before="105" w:after="105" w:line="360" w:lineRule="auto"/>
      </w:pPr>
      <w:r>
        <w:rPr>
          <w:rFonts w:ascii="inter" w:eastAsia="inter" w:hAnsi="inter" w:cs="inter"/>
          <w:color w:val="000000"/>
        </w:rPr>
        <w:t>When you require infrastructure-as-code (</w:t>
      </w:r>
      <w:proofErr w:type="spellStart"/>
      <w:r>
        <w:rPr>
          <w:rFonts w:ascii="inter" w:eastAsia="inter" w:hAnsi="inter" w:cs="inter"/>
          <w:color w:val="000000"/>
        </w:rPr>
        <w:t>IaC</w:t>
      </w:r>
      <w:proofErr w:type="spellEnd"/>
      <w:r>
        <w:rPr>
          <w:rFonts w:ascii="inter" w:eastAsia="inter" w:hAnsi="inter" w:cs="inter"/>
          <w:color w:val="000000"/>
        </w:rPr>
        <w:t>) practices for versioning, repeatability, and auditability.</w:t>
      </w:r>
    </w:p>
    <w:p w:rsidR="0006640C" w:rsidRDefault="00000000">
      <w:pPr>
        <w:numPr>
          <w:ilvl w:val="0"/>
          <w:numId w:val="1"/>
        </w:numPr>
        <w:spacing w:before="105" w:after="105" w:line="360" w:lineRule="auto"/>
      </w:pPr>
      <w:r>
        <w:rPr>
          <w:rFonts w:ascii="inter" w:eastAsia="inter" w:hAnsi="inter" w:cs="inter"/>
          <w:color w:val="000000"/>
        </w:rPr>
        <w:t>When you need to separate state files and resources for each environment to avoid cross-environment interference.</w:t>
      </w:r>
    </w:p>
    <w:p w:rsidR="0006640C" w:rsidRDefault="00000000">
      <w:pPr>
        <w:numPr>
          <w:ilvl w:val="0"/>
          <w:numId w:val="1"/>
        </w:numPr>
        <w:spacing w:before="105" w:after="105" w:line="360" w:lineRule="auto"/>
      </w:pPr>
      <w:r>
        <w:rPr>
          <w:rFonts w:ascii="inter" w:eastAsia="inter" w:hAnsi="inter" w:cs="inter"/>
          <w:color w:val="000000"/>
        </w:rPr>
        <w:t>When you want to estimate and control infrastructure costs per environment.</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Why This Solution Is Needed</w:t>
      </w:r>
    </w:p>
    <w:p w:rsidR="0006640C" w:rsidRDefault="00000000">
      <w:pPr>
        <w:numPr>
          <w:ilvl w:val="0"/>
          <w:numId w:val="2"/>
        </w:numPr>
        <w:spacing w:before="105" w:after="105" w:line="360" w:lineRule="auto"/>
      </w:pPr>
      <w:r>
        <w:rPr>
          <w:rFonts w:ascii="inter" w:eastAsia="inter" w:hAnsi="inter" w:cs="inter"/>
          <w:b/>
          <w:color w:val="000000"/>
        </w:rPr>
        <w:t>Consistency:</w:t>
      </w:r>
      <w:r>
        <w:rPr>
          <w:rFonts w:ascii="inter" w:eastAsia="inter" w:hAnsi="inter" w:cs="inter"/>
          <w:color w:val="000000"/>
        </w:rPr>
        <w:t xml:space="preserve"> Ensures all environments use the same infrastructure definitions, reducing configuration drift.</w:t>
      </w:r>
    </w:p>
    <w:p w:rsidR="0006640C" w:rsidRDefault="00000000">
      <w:pPr>
        <w:numPr>
          <w:ilvl w:val="0"/>
          <w:numId w:val="2"/>
        </w:numPr>
        <w:spacing w:before="105" w:after="105" w:line="360" w:lineRule="auto"/>
      </w:pPr>
      <w:r>
        <w:rPr>
          <w:rFonts w:ascii="inter" w:eastAsia="inter" w:hAnsi="inter" w:cs="inter"/>
          <w:b/>
          <w:color w:val="000000"/>
        </w:rPr>
        <w:t>Automation:</w:t>
      </w:r>
      <w:r>
        <w:rPr>
          <w:rFonts w:ascii="inter" w:eastAsia="inter" w:hAnsi="inter" w:cs="inter"/>
          <w:color w:val="000000"/>
        </w:rPr>
        <w:t xml:space="preserve"> Eliminates manual provisioning, reducing human error and speeding up environment setup.</w:t>
      </w:r>
    </w:p>
    <w:p w:rsidR="0006640C" w:rsidRDefault="00000000">
      <w:pPr>
        <w:numPr>
          <w:ilvl w:val="0"/>
          <w:numId w:val="2"/>
        </w:numPr>
        <w:spacing w:before="105" w:after="105" w:line="360" w:lineRule="auto"/>
      </w:pPr>
      <w:r>
        <w:rPr>
          <w:rFonts w:ascii="inter" w:eastAsia="inter" w:hAnsi="inter" w:cs="inter"/>
          <w:b/>
          <w:color w:val="000000"/>
        </w:rPr>
        <w:t>Isolation:</w:t>
      </w:r>
      <w:r>
        <w:rPr>
          <w:rFonts w:ascii="inter" w:eastAsia="inter" w:hAnsi="inter" w:cs="inter"/>
          <w:color w:val="000000"/>
        </w:rPr>
        <w:t xml:space="preserve"> Each environment’s resources and state are separated, minimizing risks of accidental changes across environments.</w:t>
      </w:r>
    </w:p>
    <w:p w:rsidR="0006640C" w:rsidRDefault="00000000">
      <w:pPr>
        <w:numPr>
          <w:ilvl w:val="0"/>
          <w:numId w:val="2"/>
        </w:numPr>
        <w:spacing w:before="105" w:after="105" w:line="360" w:lineRule="auto"/>
      </w:pPr>
      <w:r>
        <w:rPr>
          <w:rFonts w:ascii="inter" w:eastAsia="inter" w:hAnsi="inter" w:cs="inter"/>
          <w:b/>
          <w:color w:val="000000"/>
        </w:rPr>
        <w:t>Scalability:</w:t>
      </w:r>
      <w:r>
        <w:rPr>
          <w:rFonts w:ascii="inter" w:eastAsia="inter" w:hAnsi="inter" w:cs="inter"/>
          <w:color w:val="000000"/>
        </w:rPr>
        <w:t xml:space="preserve"> Easily extend or replicate environments as business needs grow.</w:t>
      </w:r>
    </w:p>
    <w:p w:rsidR="0006640C" w:rsidRDefault="00000000">
      <w:pPr>
        <w:numPr>
          <w:ilvl w:val="0"/>
          <w:numId w:val="2"/>
        </w:numPr>
        <w:spacing w:before="105" w:after="105" w:line="360" w:lineRule="auto"/>
      </w:pPr>
      <w:r>
        <w:rPr>
          <w:rFonts w:ascii="inter" w:eastAsia="inter" w:hAnsi="inter" w:cs="inter"/>
          <w:b/>
          <w:color w:val="000000"/>
        </w:rPr>
        <w:t>Cost Management:</w:t>
      </w:r>
      <w:r>
        <w:rPr>
          <w:rFonts w:ascii="inter" w:eastAsia="inter" w:hAnsi="inter" w:cs="inter"/>
          <w:color w:val="000000"/>
        </w:rPr>
        <w:t xml:space="preserve"> Built-in cost estimation helps manage and forecast cloud expenses.</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lastRenderedPageBreak/>
        <w:t>Project Explanation</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Directory Structure Overview</w:t>
      </w:r>
    </w:p>
    <w:p w:rsidR="0006640C" w:rsidRDefault="00000000">
      <w:pPr>
        <w:shd w:val="clear" w:color="auto" w:fill="F8F8FA"/>
        <w:spacing w:line="336" w:lineRule="auto"/>
      </w:pPr>
      <w:r>
        <w:rPr>
          <w:rStyle w:val="VerbatimChar"/>
          <w:rFonts w:ascii="IBM Plex Mono" w:eastAsia="IBM Plex Mono" w:hAnsi="IBM Plex Mono" w:cs="IBM Plex Mono"/>
          <w:color w:val="000000"/>
          <w:sz w:val="18"/>
        </w:rPr>
        <w:t>multi-env-</w:t>
      </w:r>
      <w:proofErr w:type="spellStart"/>
      <w:r>
        <w:rPr>
          <w:rStyle w:val="VerbatimChar"/>
          <w:rFonts w:ascii="IBM Plex Mono" w:eastAsia="IBM Plex Mono" w:hAnsi="IBM Plex Mono" w:cs="IBM Plex Mono"/>
          <w:color w:val="000000"/>
          <w:sz w:val="18"/>
        </w:rPr>
        <w:t>vm</w:t>
      </w:r>
      <w:proofErr w:type="spellEnd"/>
      <w:r>
        <w:rPr>
          <w:rStyle w:val="VerbatimChar"/>
          <w:rFonts w:ascii="IBM Plex Mono" w:eastAsia="IBM Plex Mono" w:hAnsi="IBM Plex Mono" w:cs="IBM Plex Mono"/>
          <w:color w:val="000000"/>
          <w:sz w:val="18"/>
        </w:rPr>
        <w:t>-creation/</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scripts/</w:t>
      </w:r>
      <w:r>
        <w:rPr>
          <w:rStyle w:val="VerbatimChar"/>
          <w:rFonts w:ascii="IBM Plex Mono" w:eastAsia="IBM Plex Mono" w:hAnsi="IBM Plex Mono" w:cs="IBM Plex Mono"/>
          <w:color w:val="000000"/>
          <w:sz w:val="18"/>
        </w:rPr>
        <w:br/>
        <w:t>│   ├── run.sh</w:t>
      </w:r>
      <w:r>
        <w:rPr>
          <w:rStyle w:val="VerbatimChar"/>
          <w:rFonts w:ascii="IBM Plex Mono" w:eastAsia="IBM Plex Mono" w:hAnsi="IBM Plex Mono" w:cs="IBM Plex Mono"/>
          <w:color w:val="000000"/>
          <w:sz w:val="18"/>
        </w:rPr>
        <w:br/>
        <w:t>│   └── backend.sh</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environments/</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dev.tfvars</w:t>
      </w:r>
      <w:proofErr w:type="spellEnd"/>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sit.tfvars</w:t>
      </w:r>
      <w:proofErr w:type="spellEnd"/>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uat.tfvars</w:t>
      </w:r>
      <w:proofErr w:type="spellEnd"/>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staging.tfvars</w:t>
      </w:r>
      <w:proofErr w:type="spellEnd"/>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prod.tfvars</w:t>
      </w:r>
      <w:proofErr w:type="spellEnd"/>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modules/</w:t>
      </w:r>
      <w:r>
        <w:rPr>
          <w:rStyle w:val="VerbatimChar"/>
          <w:rFonts w:ascii="IBM Plex Mono" w:eastAsia="IBM Plex Mono" w:hAnsi="IBM Plex Mono" w:cs="IBM Plex Mono"/>
          <w:color w:val="000000"/>
          <w:sz w:val="18"/>
        </w:rPr>
        <w:br/>
        <w:t>│   └── azure-</w:t>
      </w:r>
      <w:proofErr w:type="spellStart"/>
      <w:r>
        <w:rPr>
          <w:rStyle w:val="VerbatimChar"/>
          <w:rFonts w:ascii="IBM Plex Mono" w:eastAsia="IBM Plex Mono" w:hAnsi="IBM Plex Mono" w:cs="IBM Plex Mono"/>
          <w:color w:val="000000"/>
          <w:sz w:val="18"/>
        </w:rPr>
        <w:t>vm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 main.tf</w:t>
      </w:r>
      <w:r>
        <w:rPr>
          <w:rStyle w:val="VerbatimChar"/>
          <w:rFonts w:ascii="IBM Plex Mono" w:eastAsia="IBM Plex Mono" w:hAnsi="IBM Plex Mono" w:cs="IBM Plex Mono"/>
          <w:color w:val="000000"/>
          <w:sz w:val="18"/>
        </w:rPr>
        <w:br/>
        <w:t>│       ├── variables.tf</w:t>
      </w:r>
      <w:r>
        <w:rPr>
          <w:rStyle w:val="VerbatimChar"/>
          <w:rFonts w:ascii="IBM Plex Mono" w:eastAsia="IBM Plex Mono" w:hAnsi="IBM Plex Mono" w:cs="IBM Plex Mono"/>
          <w:color w:val="000000"/>
          <w:sz w:val="18"/>
        </w:rPr>
        <w:br/>
        <w:t>│       └── outputs.tf</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.backend-env</w:t>
      </w:r>
      <w:r>
        <w:rPr>
          <w:rStyle w:val="VerbatimChar"/>
          <w:rFonts w:ascii="IBM Plex Mono" w:eastAsia="IBM Plex Mono" w:hAnsi="IBM Plex Mono" w:cs="IBM Plex Mono"/>
          <w:color w:val="000000"/>
          <w:sz w:val="18"/>
        </w:rPr>
        <w:br/>
        <w:t>├── .backend-config</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main.tf</w:t>
      </w:r>
      <w:r>
        <w:rPr>
          <w:rStyle w:val="VerbatimChar"/>
          <w:rFonts w:ascii="IBM Plex Mono" w:eastAsia="IBM Plex Mono" w:hAnsi="IBM Plex Mono" w:cs="IBM Plex Mono"/>
          <w:color w:val="000000"/>
          <w:sz w:val="18"/>
        </w:rPr>
        <w:br/>
        <w:t>├── variables.tf</w:t>
      </w:r>
      <w:r>
        <w:rPr>
          <w:rStyle w:val="VerbatimChar"/>
          <w:rFonts w:ascii="IBM Plex Mono" w:eastAsia="IBM Plex Mono" w:hAnsi="IBM Plex Mono" w:cs="IBM Plex Mono"/>
          <w:color w:val="000000"/>
          <w:sz w:val="18"/>
        </w:rPr>
        <w:br/>
        <w:t>├── outputs.tf</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README.md</w:t>
      </w:r>
      <w:r>
        <w:rPr>
          <w:rStyle w:val="VerbatimChar"/>
          <w:rFonts w:ascii="IBM Plex Mono" w:eastAsia="IBM Plex Mono" w:hAnsi="IBM Plex Mono" w:cs="IBM Plex Mono"/>
          <w:color w:val="000000"/>
          <w:sz w:val="18"/>
        </w:rPr>
        <w:br/>
      </w:r>
    </w:p>
    <w:p w:rsidR="00FC0258" w:rsidRDefault="00FC0258">
      <w:pPr>
        <w:spacing w:before="315" w:after="105" w:line="360" w:lineRule="auto"/>
        <w:ind w:left="-30"/>
        <w:rPr>
          <w:rFonts w:ascii="inter" w:eastAsia="inter" w:hAnsi="inter" w:cs="inter"/>
          <w:b/>
          <w:color w:val="000000"/>
          <w:sz w:val="24"/>
          <w:u w:val="single"/>
        </w:rPr>
      </w:pPr>
    </w:p>
    <w:p w:rsidR="00FC0258" w:rsidRDefault="00FC0258">
      <w:pPr>
        <w:spacing w:before="315" w:after="105" w:line="360" w:lineRule="auto"/>
        <w:ind w:left="-30"/>
        <w:rPr>
          <w:rFonts w:ascii="inter" w:eastAsia="inter" w:hAnsi="inter" w:cs="inter"/>
          <w:b/>
          <w:color w:val="000000"/>
          <w:sz w:val="24"/>
          <w:u w:val="single"/>
        </w:rPr>
      </w:pPr>
    </w:p>
    <w:p w:rsidR="00FC0258" w:rsidRDefault="00FC0258">
      <w:pPr>
        <w:spacing w:before="315" w:after="105" w:line="360" w:lineRule="auto"/>
        <w:ind w:left="-30"/>
        <w:rPr>
          <w:rFonts w:ascii="inter" w:eastAsia="inter" w:hAnsi="inter" w:cs="inter"/>
          <w:b/>
          <w:color w:val="000000"/>
          <w:sz w:val="24"/>
          <w:u w:val="single"/>
        </w:rPr>
      </w:pP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lastRenderedPageBreak/>
        <w:t>Key Components</w:t>
      </w:r>
    </w:p>
    <w:p w:rsidR="0006640C" w:rsidRDefault="00000000">
      <w:pPr>
        <w:numPr>
          <w:ilvl w:val="0"/>
          <w:numId w:val="3"/>
        </w:numPr>
        <w:spacing w:before="105" w:after="105" w:line="360" w:lineRule="auto"/>
      </w:pPr>
      <w:r>
        <w:rPr>
          <w:rFonts w:ascii="inter" w:eastAsia="inter" w:hAnsi="inter" w:cs="inter"/>
          <w:b/>
          <w:color w:val="000000"/>
        </w:rPr>
        <w:t>scripts/</w:t>
      </w:r>
      <w:r>
        <w:rPr>
          <w:rFonts w:ascii="inter" w:eastAsia="inter" w:hAnsi="inter" w:cs="inter"/>
          <w:color w:val="000000"/>
        </w:rPr>
        <w:t>: Contains automation scripts for backend setup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 xml:space="preserve">, used internally by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 and environment management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w:t>
      </w:r>
    </w:p>
    <w:p w:rsidR="0006640C" w:rsidRDefault="00000000">
      <w:pPr>
        <w:numPr>
          <w:ilvl w:val="0"/>
          <w:numId w:val="3"/>
        </w:numPr>
        <w:spacing w:before="105" w:after="105" w:line="360" w:lineRule="auto"/>
      </w:pPr>
      <w:r>
        <w:rPr>
          <w:rFonts w:ascii="inter" w:eastAsia="inter" w:hAnsi="inter" w:cs="inter"/>
          <w:b/>
          <w:color w:val="000000"/>
        </w:rPr>
        <w:t>environments/</w:t>
      </w:r>
      <w:r>
        <w:rPr>
          <w:rFonts w:ascii="inter" w:eastAsia="inter" w:hAnsi="inter" w:cs="inter"/>
          <w:color w:val="000000"/>
        </w:rPr>
        <w:t>: Holds environment-specific variable files (</w:t>
      </w:r>
      <w:proofErr w:type="gramStart"/>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proofErr w:type="gramEnd"/>
      <w:r>
        <w:rPr>
          <w:rFonts w:ascii="inter" w:eastAsia="inter" w:hAnsi="inter" w:cs="inter"/>
          <w:color w:val="000000"/>
        </w:rPr>
        <w:t xml:space="preserve">) for dev, sit, </w:t>
      </w:r>
      <w:proofErr w:type="spellStart"/>
      <w:r>
        <w:rPr>
          <w:rFonts w:ascii="inter" w:eastAsia="inter" w:hAnsi="inter" w:cs="inter"/>
          <w:color w:val="000000"/>
        </w:rPr>
        <w:t>uat</w:t>
      </w:r>
      <w:proofErr w:type="spellEnd"/>
      <w:r>
        <w:rPr>
          <w:rFonts w:ascii="inter" w:eastAsia="inter" w:hAnsi="inter" w:cs="inter"/>
          <w:color w:val="000000"/>
        </w:rPr>
        <w:t>, staging, and prod.</w:t>
      </w:r>
    </w:p>
    <w:p w:rsidR="0006640C" w:rsidRDefault="00000000">
      <w:pPr>
        <w:numPr>
          <w:ilvl w:val="0"/>
          <w:numId w:val="3"/>
        </w:numPr>
        <w:spacing w:before="105" w:after="105" w:line="360" w:lineRule="auto"/>
      </w:pPr>
      <w:r>
        <w:rPr>
          <w:rFonts w:ascii="inter" w:eastAsia="inter" w:hAnsi="inter" w:cs="inter"/>
          <w:b/>
          <w:color w:val="000000"/>
        </w:rPr>
        <w:t>modules/azure-</w:t>
      </w:r>
      <w:proofErr w:type="spellStart"/>
      <w:r>
        <w:rPr>
          <w:rFonts w:ascii="inter" w:eastAsia="inter" w:hAnsi="inter" w:cs="inter"/>
          <w:b/>
          <w:color w:val="000000"/>
        </w:rPr>
        <w:t>vm</w:t>
      </w:r>
      <w:proofErr w:type="spellEnd"/>
      <w:r>
        <w:rPr>
          <w:rFonts w:ascii="inter" w:eastAsia="inter" w:hAnsi="inter" w:cs="inter"/>
          <w:b/>
          <w:color w:val="000000"/>
        </w:rPr>
        <w:t>/</w:t>
      </w:r>
      <w:r>
        <w:rPr>
          <w:rFonts w:ascii="inter" w:eastAsia="inter" w:hAnsi="inter" w:cs="inter"/>
          <w:color w:val="000000"/>
        </w:rPr>
        <w:t>: A reusable Terraform module that provisions all Azure resources needed for a VM environment.</w:t>
      </w:r>
    </w:p>
    <w:p w:rsidR="0006640C" w:rsidRDefault="00000000">
      <w:pPr>
        <w:numPr>
          <w:ilvl w:val="0"/>
          <w:numId w:val="3"/>
        </w:numPr>
        <w:spacing w:before="105" w:after="105" w:line="360" w:lineRule="auto"/>
      </w:pPr>
      <w:proofErr w:type="gramStart"/>
      <w:r>
        <w:rPr>
          <w:rFonts w:ascii="inter" w:eastAsia="inter" w:hAnsi="inter" w:cs="inter"/>
          <w:b/>
          <w:color w:val="000000"/>
        </w:rPr>
        <w:t>.backend</w:t>
      </w:r>
      <w:proofErr w:type="gramEnd"/>
      <w:r>
        <w:rPr>
          <w:rFonts w:ascii="inter" w:eastAsia="inter" w:hAnsi="inter" w:cs="inter"/>
          <w:b/>
          <w:color w:val="000000"/>
        </w:rPr>
        <w:t>-env</w:t>
      </w:r>
      <w:proofErr w:type="gramStart"/>
      <w:r>
        <w:rPr>
          <w:rFonts w:ascii="inter" w:eastAsia="inter" w:hAnsi="inter" w:cs="inter"/>
          <w:b/>
          <w:color w:val="000000"/>
        </w:rPr>
        <w:t>, .backend</w:t>
      </w:r>
      <w:proofErr w:type="gramEnd"/>
      <w:r>
        <w:rPr>
          <w:rFonts w:ascii="inter" w:eastAsia="inter" w:hAnsi="inter" w:cs="inter"/>
          <w:b/>
          <w:color w:val="000000"/>
        </w:rPr>
        <w:t>-config</w:t>
      </w:r>
      <w:r>
        <w:rPr>
          <w:rFonts w:ascii="inter" w:eastAsia="inter" w:hAnsi="inter" w:cs="inter"/>
          <w:color w:val="000000"/>
        </w:rPr>
        <w:t>: Generated files holding backend storage configuration for Terraform state management.</w:t>
      </w:r>
    </w:p>
    <w:p w:rsidR="0006640C" w:rsidRDefault="00000000">
      <w:pPr>
        <w:numPr>
          <w:ilvl w:val="0"/>
          <w:numId w:val="3"/>
        </w:numPr>
        <w:spacing w:before="105" w:after="105" w:line="360" w:lineRule="auto"/>
      </w:pPr>
      <w:hyperlink r:id="rId5">
        <w:r>
          <w:rPr>
            <w:rFonts w:ascii="inter" w:eastAsia="inter" w:hAnsi="inter" w:cs="inter"/>
            <w:b/>
            <w:u w:val="single"/>
          </w:rPr>
          <w:t>main.tf</w:t>
        </w:r>
      </w:hyperlink>
      <w:r>
        <w:rPr>
          <w:rFonts w:ascii="inter" w:eastAsia="inter" w:hAnsi="inter" w:cs="inter"/>
          <w:b/>
          <w:color w:val="000000"/>
        </w:rPr>
        <w:t xml:space="preserve">, </w:t>
      </w:r>
      <w:hyperlink r:id="rId6">
        <w:r>
          <w:rPr>
            <w:rFonts w:ascii="inter" w:eastAsia="inter" w:hAnsi="inter" w:cs="inter"/>
            <w:b/>
            <w:u w:val="single"/>
          </w:rPr>
          <w:t>variables.tf</w:t>
        </w:r>
      </w:hyperlink>
      <w:r>
        <w:rPr>
          <w:rFonts w:ascii="inter" w:eastAsia="inter" w:hAnsi="inter" w:cs="inter"/>
          <w:b/>
          <w:color w:val="000000"/>
        </w:rPr>
        <w:t xml:space="preserve">, </w:t>
      </w:r>
      <w:hyperlink r:id="rId7">
        <w:r>
          <w:rPr>
            <w:rFonts w:ascii="inter" w:eastAsia="inter" w:hAnsi="inter" w:cs="inter"/>
            <w:b/>
            <w:u w:val="single"/>
          </w:rPr>
          <w:t>outputs.tf</w:t>
        </w:r>
      </w:hyperlink>
      <w:r>
        <w:rPr>
          <w:rFonts w:ascii="inter" w:eastAsia="inter" w:hAnsi="inter" w:cs="inter"/>
          <w:color w:val="000000"/>
        </w:rPr>
        <w:t>: Root Terraform configuration files that define the provider, variables, outputs, and module usage.</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How It Works</w:t>
      </w:r>
    </w:p>
    <w:p w:rsidR="0006640C" w:rsidRDefault="00000000">
      <w:pPr>
        <w:numPr>
          <w:ilvl w:val="0"/>
          <w:numId w:val="4"/>
        </w:numPr>
        <w:spacing w:before="105" w:after="105" w:line="360" w:lineRule="auto"/>
      </w:pPr>
      <w:r>
        <w:rPr>
          <w:rFonts w:ascii="inter" w:eastAsia="inter" w:hAnsi="inter" w:cs="inter"/>
          <w:color w:val="000000"/>
        </w:rPr>
        <w:t>The project uses Terraform to define and manage Azure resources.</w:t>
      </w:r>
    </w:p>
    <w:p w:rsidR="0006640C" w:rsidRDefault="00000000">
      <w:pPr>
        <w:numPr>
          <w:ilvl w:val="0"/>
          <w:numId w:val="4"/>
        </w:numPr>
        <w:spacing w:before="105" w:after="105" w:line="360" w:lineRule="auto"/>
      </w:pPr>
      <w:r>
        <w:rPr>
          <w:rFonts w:ascii="inter" w:eastAsia="inter" w:hAnsi="inter" w:cs="inter"/>
          <w:color w:val="000000"/>
        </w:rPr>
        <w:t xml:space="preserve">Each environment is configured via its </w:t>
      </w:r>
      <w:proofErr w:type="gramStart"/>
      <w:r>
        <w:rPr>
          <w:rFonts w:ascii="inter" w:eastAsia="inter" w:hAnsi="inter" w:cs="inter"/>
          <w:color w:val="000000"/>
        </w:rPr>
        <w:t xml:space="preserve">own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proofErr w:type="gramEnd"/>
      <w:r>
        <w:rPr>
          <w:rFonts w:ascii="inter" w:eastAsia="inter" w:hAnsi="inter" w:cs="inter"/>
          <w:color w:val="000000"/>
        </w:rPr>
        <w:t xml:space="preserve"> file.</w:t>
      </w:r>
    </w:p>
    <w:p w:rsidR="0006640C" w:rsidRDefault="00000000">
      <w:pPr>
        <w:numPr>
          <w:ilvl w:val="0"/>
          <w:numId w:val="4"/>
        </w:numPr>
        <w:spacing w:before="105" w:after="105" w:line="360" w:lineRule="auto"/>
      </w:pPr>
      <w:r>
        <w:rPr>
          <w:rFonts w:ascii="inter" w:eastAsia="inter" w:hAnsi="inter" w:cs="inter"/>
          <w:color w:val="000000"/>
        </w:rPr>
        <w:t xml:space="preserve">The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 xml:space="preserve"> script provides a menu-driven interface to manage backend setup, environments, VMs, infrastructure teardown, and cost estimation. It internally calls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 xml:space="preserve"> as needed.</w:t>
      </w:r>
    </w:p>
    <w:p w:rsidR="0006640C" w:rsidRDefault="00000000">
      <w:pPr>
        <w:numPr>
          <w:ilvl w:val="0"/>
          <w:numId w:val="4"/>
        </w:numPr>
        <w:spacing w:before="105" w:after="105" w:line="360" w:lineRule="auto"/>
      </w:pPr>
      <w:r>
        <w:rPr>
          <w:rFonts w:ascii="inter" w:eastAsia="inter" w:hAnsi="inter" w:cs="inter"/>
          <w:color w:val="000000"/>
        </w:rPr>
        <w:t>The Azure VM module provisions resource groups, networks, subnets, security groups, public IPs, NICs, and Linux VMs.</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Advantages and Disadvantages</w:t>
      </w:r>
    </w:p>
    <w:tbl>
      <w:tblPr>
        <w:tblStyle w:val="NormalGrid"/>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1"/>
        <w:gridCol w:w="5129"/>
      </w:tblGrid>
      <w:tr w:rsidR="0006640C" w:rsidTr="00FC0258">
        <w:trPr>
          <w:cantSplit/>
          <w:tblCellSpacing w:w="0" w:type="dxa"/>
          <w:jc w:val="center"/>
        </w:trPr>
        <w:tc>
          <w:tcPr>
            <w:tcW w:w="0" w:type="auto"/>
          </w:tcPr>
          <w:p w:rsidR="0006640C" w:rsidRPr="00FC0258" w:rsidRDefault="00000000">
            <w:pPr>
              <w:spacing w:line="360" w:lineRule="auto"/>
              <w:rPr>
                <w:b/>
                <w:bCs/>
              </w:rPr>
            </w:pPr>
            <w:r w:rsidRPr="00FC0258">
              <w:rPr>
                <w:rFonts w:ascii="inter" w:eastAsia="inter" w:hAnsi="inter" w:cs="inter"/>
                <w:b/>
                <w:bCs/>
                <w:color w:val="000000"/>
                <w:sz w:val="17"/>
              </w:rPr>
              <w:t>Advantages</w:t>
            </w:r>
          </w:p>
        </w:tc>
        <w:tc>
          <w:tcPr>
            <w:tcW w:w="0" w:type="auto"/>
          </w:tcPr>
          <w:p w:rsidR="0006640C" w:rsidRPr="00FC0258" w:rsidRDefault="00000000">
            <w:pPr>
              <w:spacing w:line="360" w:lineRule="auto"/>
              <w:rPr>
                <w:b/>
                <w:bCs/>
              </w:rPr>
            </w:pPr>
            <w:r w:rsidRPr="00FC0258">
              <w:rPr>
                <w:rFonts w:ascii="inter" w:eastAsia="inter" w:hAnsi="inter" w:cs="inter"/>
                <w:b/>
                <w:bCs/>
                <w:color w:val="000000"/>
                <w:sz w:val="17"/>
              </w:rPr>
              <w:t>Disadvantages</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Consistent, repeatable environment provisioning</w:t>
            </w:r>
          </w:p>
        </w:tc>
        <w:tc>
          <w:tcPr>
            <w:tcW w:w="0" w:type="auto"/>
          </w:tcPr>
          <w:p w:rsidR="0006640C" w:rsidRDefault="00000000">
            <w:pPr>
              <w:spacing w:line="360" w:lineRule="auto"/>
            </w:pPr>
            <w:r>
              <w:rPr>
                <w:rFonts w:ascii="inter" w:eastAsia="inter" w:hAnsi="inter" w:cs="inter"/>
                <w:color w:val="000000"/>
                <w:sz w:val="17"/>
              </w:rPr>
              <w:t>- Initial setup requires Azure CLI and permissions</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Automated VM lifecycle management</w:t>
            </w:r>
          </w:p>
        </w:tc>
        <w:tc>
          <w:tcPr>
            <w:tcW w:w="0" w:type="auto"/>
          </w:tcPr>
          <w:p w:rsidR="0006640C" w:rsidRDefault="00000000">
            <w:pPr>
              <w:spacing w:line="360" w:lineRule="auto"/>
            </w:pPr>
            <w:r>
              <w:rPr>
                <w:rFonts w:ascii="inter" w:eastAsia="inter" w:hAnsi="inter" w:cs="inter"/>
                <w:color w:val="000000"/>
                <w:sz w:val="17"/>
              </w:rPr>
              <w:t>- Scripts are Bash-based; Windows users need WSL or similar</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Separation of state and resources per environment</w:t>
            </w:r>
          </w:p>
        </w:tc>
        <w:tc>
          <w:tcPr>
            <w:tcW w:w="0" w:type="auto"/>
          </w:tcPr>
          <w:p w:rsidR="0006640C" w:rsidRDefault="00000000">
            <w:pPr>
              <w:spacing w:line="360" w:lineRule="auto"/>
            </w:pPr>
            <w:r>
              <w:rPr>
                <w:rFonts w:ascii="inter" w:eastAsia="inter" w:hAnsi="inter" w:cs="inter"/>
                <w:color w:val="000000"/>
                <w:sz w:val="17"/>
              </w:rPr>
              <w:t>- Manual editing of config files required before first use</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Cost estimation built-in</w:t>
            </w:r>
          </w:p>
        </w:tc>
        <w:tc>
          <w:tcPr>
            <w:tcW w:w="0" w:type="auto"/>
          </w:tcPr>
          <w:p w:rsidR="0006640C" w:rsidRDefault="00000000">
            <w:pPr>
              <w:spacing w:line="360" w:lineRule="auto"/>
            </w:pPr>
            <w:r>
              <w:rPr>
                <w:rFonts w:ascii="inter" w:eastAsia="inter" w:hAnsi="inter" w:cs="inter"/>
                <w:color w:val="000000"/>
                <w:sz w:val="17"/>
              </w:rPr>
              <w:t>- Cost estimates are approximate, not real-time billing</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Easy to extend for more environments or resource types</w:t>
            </w:r>
          </w:p>
        </w:tc>
        <w:tc>
          <w:tcPr>
            <w:tcW w:w="0" w:type="auto"/>
          </w:tcPr>
          <w:p w:rsidR="0006640C" w:rsidRDefault="00000000">
            <w:pPr>
              <w:spacing w:line="360" w:lineRule="auto"/>
            </w:pPr>
            <w:r>
              <w:rPr>
                <w:rFonts w:ascii="inter" w:eastAsia="inter" w:hAnsi="inter" w:cs="inter"/>
                <w:color w:val="000000"/>
                <w:sz w:val="17"/>
              </w:rPr>
              <w:t>- All environments must use the same Azure region</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Supports full infra teardown per environment or globally</w:t>
            </w:r>
          </w:p>
        </w:tc>
        <w:tc>
          <w:tcPr>
            <w:tcW w:w="0" w:type="auto"/>
          </w:tcPr>
          <w:p w:rsidR="0006640C" w:rsidRDefault="00000000">
            <w:pPr>
              <w:spacing w:line="360" w:lineRule="auto"/>
            </w:pPr>
            <w:r>
              <w:rPr>
                <w:rFonts w:ascii="inter" w:eastAsia="inter" w:hAnsi="inter" w:cs="inter"/>
                <w:color w:val="000000"/>
                <w:sz w:val="17"/>
              </w:rPr>
              <w:t>- No built-in support for advanced VM customization (e.g. extensions)</w:t>
            </w:r>
          </w:p>
        </w:tc>
      </w:tr>
    </w:tbl>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lastRenderedPageBreak/>
        <w:t>Prerequisites</w:t>
      </w:r>
    </w:p>
    <w:p w:rsidR="0006640C" w:rsidRDefault="00000000">
      <w:pPr>
        <w:spacing w:after="210" w:line="360" w:lineRule="auto"/>
      </w:pPr>
      <w:r>
        <w:rPr>
          <w:rFonts w:ascii="inter" w:eastAsia="inter" w:hAnsi="inter" w:cs="inter"/>
          <w:b/>
          <w:color w:val="000000"/>
        </w:rPr>
        <w:t>Before executing the scripts, ensure:</w:t>
      </w:r>
    </w:p>
    <w:p w:rsidR="0006640C" w:rsidRDefault="00000000">
      <w:pPr>
        <w:numPr>
          <w:ilvl w:val="0"/>
          <w:numId w:val="5"/>
        </w:numPr>
        <w:spacing w:before="105" w:after="105" w:line="360" w:lineRule="auto"/>
      </w:pPr>
      <w:r>
        <w:rPr>
          <w:rFonts w:ascii="inter" w:eastAsia="inter" w:hAnsi="inter" w:cs="inter"/>
          <w:b/>
          <w:color w:val="000000"/>
        </w:rPr>
        <w:t>Azure CLI</w:t>
      </w:r>
      <w:r>
        <w:rPr>
          <w:rFonts w:ascii="inter" w:eastAsia="inter" w:hAnsi="inter" w:cs="inter"/>
          <w:color w:val="000000"/>
        </w:rPr>
        <w:t xml:space="preserve"> is installed and authenticated (</w:t>
      </w:r>
      <w:proofErr w:type="spellStart"/>
      <w:r>
        <w:rPr>
          <w:rStyle w:val="VerbatimChar"/>
          <w:rFonts w:ascii="IBM Plex Mono" w:eastAsia="IBM Plex Mono" w:hAnsi="IBM Plex Mono" w:cs="IBM Plex Mono"/>
          <w:color w:val="000000"/>
          <w:sz w:val="18"/>
          <w:shd w:val="clear" w:color="auto" w:fill="F8F8FA"/>
        </w:rPr>
        <w:t>az</w:t>
      </w:r>
      <w:proofErr w:type="spellEnd"/>
      <w:r>
        <w:rPr>
          <w:rStyle w:val="VerbatimChar"/>
          <w:rFonts w:ascii="IBM Plex Mono" w:eastAsia="IBM Plex Mono" w:hAnsi="IBM Plex Mono" w:cs="IBM Plex Mono"/>
          <w:color w:val="000000"/>
          <w:sz w:val="18"/>
          <w:shd w:val="clear" w:color="auto" w:fill="F8F8FA"/>
        </w:rPr>
        <w:t xml:space="preserve"> login</w:t>
      </w:r>
      <w:r>
        <w:rPr>
          <w:rFonts w:ascii="inter" w:eastAsia="inter" w:hAnsi="inter" w:cs="inter"/>
          <w:color w:val="000000"/>
        </w:rPr>
        <w:t>).</w:t>
      </w:r>
    </w:p>
    <w:p w:rsidR="0006640C" w:rsidRDefault="00000000">
      <w:pPr>
        <w:numPr>
          <w:ilvl w:val="0"/>
          <w:numId w:val="5"/>
        </w:numPr>
        <w:spacing w:before="105" w:after="105" w:line="360" w:lineRule="auto"/>
      </w:pPr>
      <w:r>
        <w:rPr>
          <w:rFonts w:ascii="inter" w:eastAsia="inter" w:hAnsi="inter" w:cs="inter"/>
          <w:b/>
          <w:color w:val="000000"/>
        </w:rPr>
        <w:t>Terraform</w:t>
      </w:r>
      <w:r>
        <w:rPr>
          <w:rFonts w:ascii="inter" w:eastAsia="inter" w:hAnsi="inter" w:cs="inter"/>
          <w:color w:val="000000"/>
        </w:rPr>
        <w:t xml:space="preserve"> is installed and available in your PATH.</w:t>
      </w:r>
    </w:p>
    <w:p w:rsidR="0006640C" w:rsidRDefault="00000000">
      <w:pPr>
        <w:numPr>
          <w:ilvl w:val="0"/>
          <w:numId w:val="5"/>
        </w:numPr>
        <w:spacing w:before="105" w:after="105" w:line="360" w:lineRule="auto"/>
      </w:pPr>
      <w:r>
        <w:rPr>
          <w:rFonts w:ascii="inter" w:eastAsia="inter" w:hAnsi="inter" w:cs="inter"/>
          <w:color w:val="000000"/>
        </w:rPr>
        <w:t>You have appropriate permissions in your Azure subscription to create resource groups, storage accounts, and VMs.</w:t>
      </w:r>
    </w:p>
    <w:p w:rsidR="0006640C" w:rsidRDefault="00000000">
      <w:pPr>
        <w:numPr>
          <w:ilvl w:val="0"/>
          <w:numId w:val="5"/>
        </w:numPr>
        <w:spacing w:before="105" w:after="105" w:line="360" w:lineRule="auto"/>
      </w:pPr>
      <w:r>
        <w:rPr>
          <w:rFonts w:ascii="inter" w:eastAsia="inter" w:hAnsi="inter" w:cs="inter"/>
          <w:b/>
          <w:color w:val="000000"/>
        </w:rPr>
        <w:t>Manual Updates Required:</w:t>
      </w:r>
    </w:p>
    <w:p w:rsidR="0006640C" w:rsidRDefault="00000000">
      <w:pPr>
        <w:numPr>
          <w:ilvl w:val="1"/>
          <w:numId w:val="5"/>
        </w:numPr>
        <w:spacing w:before="105" w:after="105" w:line="360" w:lineRule="auto"/>
      </w:pPr>
      <w:hyperlink r:id="rId8">
        <w:r>
          <w:rPr>
            <w:rFonts w:ascii="inter" w:eastAsia="inter" w:hAnsi="inter" w:cs="inter"/>
            <w:b/>
            <w:u w:val="single"/>
          </w:rPr>
          <w:t>backend.sh</w:t>
        </w:r>
      </w:hyperlink>
      <w:r>
        <w:rPr>
          <w:rFonts w:ascii="inter" w:eastAsia="inter" w:hAnsi="inter" w:cs="inter"/>
          <w:color w:val="000000"/>
        </w:rPr>
        <w:t>:</w:t>
      </w:r>
    </w:p>
    <w:p w:rsidR="0006640C" w:rsidRDefault="00000000">
      <w:pPr>
        <w:numPr>
          <w:ilvl w:val="2"/>
          <w:numId w:val="5"/>
        </w:numPr>
        <w:spacing w:before="105" w:after="105" w:line="360" w:lineRule="auto"/>
      </w:pPr>
      <w:r>
        <w:rPr>
          <w:rFonts w:ascii="inter" w:eastAsia="inter" w:hAnsi="inter" w:cs="inter"/>
          <w:color w:val="000000"/>
        </w:rPr>
        <w:t xml:space="preserve">Set </w:t>
      </w:r>
      <w:r>
        <w:rPr>
          <w:rStyle w:val="VerbatimChar"/>
          <w:rFonts w:ascii="IBM Plex Mono" w:eastAsia="IBM Plex Mono" w:hAnsi="IBM Plex Mono" w:cs="IBM Plex Mono"/>
          <w:color w:val="000000"/>
          <w:sz w:val="18"/>
          <w:shd w:val="clear" w:color="auto" w:fill="F8F8FA"/>
        </w:rPr>
        <w:t>RESOURCE_GROUP</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STORAGE_ACCOUNT</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CONTAINER</w:t>
      </w:r>
      <w:r>
        <w:rPr>
          <w:rFonts w:ascii="inter" w:eastAsia="inter" w:hAnsi="inter" w:cs="inter"/>
          <w:color w:val="000000"/>
        </w:rPr>
        <w:t xml:space="preserve"> variables.</w:t>
      </w:r>
    </w:p>
    <w:p w:rsidR="0006640C" w:rsidRDefault="00000000">
      <w:pPr>
        <w:numPr>
          <w:ilvl w:val="2"/>
          <w:numId w:val="5"/>
        </w:numPr>
        <w:spacing w:before="105" w:after="105" w:line="360" w:lineRule="auto"/>
      </w:pP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must match the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value in </w:t>
      </w:r>
      <w:proofErr w:type="gramStart"/>
      <w:r>
        <w:rPr>
          <w:rFonts w:ascii="inter" w:eastAsia="inter" w:hAnsi="inter" w:cs="inter"/>
          <w:color w:val="000000"/>
        </w:rPr>
        <w:t xml:space="preserve">all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proofErr w:type="gramEnd"/>
      <w:r>
        <w:rPr>
          <w:rFonts w:ascii="inter" w:eastAsia="inter" w:hAnsi="inter" w:cs="inter"/>
          <w:color w:val="000000"/>
        </w:rPr>
        <w:t xml:space="preserve"> files.</w:t>
      </w:r>
    </w:p>
    <w:p w:rsidR="0006640C" w:rsidRDefault="00000000">
      <w:pPr>
        <w:numPr>
          <w:ilvl w:val="1"/>
          <w:numId w:val="5"/>
        </w:numPr>
        <w:spacing w:before="105" w:after="105" w:line="360" w:lineRule="auto"/>
      </w:pPr>
      <w:hyperlink r:id="rId9">
        <w:r>
          <w:rPr>
            <w:rFonts w:ascii="inter" w:eastAsia="inter" w:hAnsi="inter" w:cs="inter"/>
            <w:b/>
            <w:u w:val="single"/>
          </w:rPr>
          <w:t>run.sh</w:t>
        </w:r>
      </w:hyperlink>
      <w:r>
        <w:rPr>
          <w:rFonts w:ascii="inter" w:eastAsia="inter" w:hAnsi="inter" w:cs="inter"/>
          <w:color w:val="000000"/>
        </w:rPr>
        <w:t>:</w:t>
      </w:r>
    </w:p>
    <w:p w:rsidR="0006640C" w:rsidRDefault="00000000">
      <w:pPr>
        <w:numPr>
          <w:ilvl w:val="2"/>
          <w:numId w:val="5"/>
        </w:numPr>
        <w:spacing w:before="105" w:after="105" w:line="360" w:lineRule="auto"/>
      </w:pPr>
      <w:r>
        <w:rPr>
          <w:rFonts w:ascii="inter" w:eastAsia="inter" w:hAnsi="inter" w:cs="inter"/>
          <w:color w:val="000000"/>
        </w:rPr>
        <w:t xml:space="preserve">Set </w:t>
      </w:r>
      <w:r>
        <w:rPr>
          <w:rStyle w:val="VerbatimChar"/>
          <w:rFonts w:ascii="IBM Plex Mono" w:eastAsia="IBM Plex Mono" w:hAnsi="IBM Plex Mono" w:cs="IBM Plex Mono"/>
          <w:color w:val="000000"/>
          <w:sz w:val="18"/>
          <w:shd w:val="clear" w:color="auto" w:fill="F8F8FA"/>
        </w:rPr>
        <w:t>PROJECT_PREFIX</w:t>
      </w:r>
      <w:r>
        <w:rPr>
          <w:rFonts w:ascii="inter" w:eastAsia="inter" w:hAnsi="inter" w:cs="inter"/>
          <w:color w:val="000000"/>
        </w:rPr>
        <w:t xml:space="preserve"> (e.g.,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cbc</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All resource names should start with this prefix.</w:t>
      </w:r>
    </w:p>
    <w:p w:rsidR="0006640C" w:rsidRDefault="00000000">
      <w:pPr>
        <w:numPr>
          <w:ilvl w:val="2"/>
          <w:numId w:val="5"/>
        </w:numPr>
        <w:spacing w:before="105" w:after="105" w:line="360" w:lineRule="auto"/>
      </w:pPr>
      <w:r>
        <w:rPr>
          <w:rFonts w:ascii="inter" w:eastAsia="inter" w:hAnsi="inter" w:cs="inter"/>
          <w:color w:val="000000"/>
        </w:rPr>
        <w:t xml:space="preserve">Avoid using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or spaces in backend resource names.</w:t>
      </w:r>
    </w:p>
    <w:p w:rsidR="0006640C" w:rsidRDefault="00000000">
      <w:pPr>
        <w:numPr>
          <w:ilvl w:val="1"/>
          <w:numId w:val="5"/>
        </w:numPr>
        <w:spacing w:before="105" w:after="105" w:line="360" w:lineRule="auto"/>
      </w:pPr>
      <w:r>
        <w:rPr>
          <w:rFonts w:ascii="inter" w:eastAsia="inter" w:hAnsi="inter" w:cs="inter"/>
          <w:b/>
          <w:color w:val="000000"/>
        </w:rPr>
        <w:t>environments/*.</w:t>
      </w:r>
      <w:proofErr w:type="spellStart"/>
      <w:r>
        <w:rPr>
          <w:rFonts w:ascii="inter" w:eastAsia="inter" w:hAnsi="inter" w:cs="inter"/>
          <w:b/>
          <w:color w:val="000000"/>
        </w:rPr>
        <w:t>tfvars</w:t>
      </w:r>
      <w:proofErr w:type="spellEnd"/>
      <w:r>
        <w:rPr>
          <w:rFonts w:ascii="inter" w:eastAsia="inter" w:hAnsi="inter" w:cs="inter"/>
          <w:color w:val="000000"/>
        </w:rPr>
        <w:t>:</w:t>
      </w:r>
    </w:p>
    <w:p w:rsidR="0006640C" w:rsidRDefault="00000000">
      <w:pPr>
        <w:numPr>
          <w:ilvl w:val="2"/>
          <w:numId w:val="5"/>
        </w:numPr>
        <w:spacing w:before="105" w:after="105" w:line="360" w:lineRule="auto"/>
      </w:pPr>
      <w:r>
        <w:rPr>
          <w:rFonts w:ascii="inter" w:eastAsia="inter" w:hAnsi="inter" w:cs="inter"/>
          <w:color w:val="000000"/>
        </w:rPr>
        <w:t xml:space="preserve">Each file must have a unique </w:t>
      </w:r>
      <w:proofErr w:type="spellStart"/>
      <w:r>
        <w:rPr>
          <w:rStyle w:val="VerbatimChar"/>
          <w:rFonts w:ascii="IBM Plex Mono" w:eastAsia="IBM Plex Mono" w:hAnsi="IBM Plex Mono" w:cs="IBM Plex Mono"/>
          <w:color w:val="000000"/>
          <w:sz w:val="18"/>
          <w:shd w:val="clear" w:color="auto" w:fill="F8F8FA"/>
        </w:rPr>
        <w:t>vnet_cidr</w:t>
      </w:r>
      <w:proofErr w:type="spellEnd"/>
      <w:r>
        <w:rPr>
          <w:rFonts w:ascii="inter" w:eastAsia="inter" w:hAnsi="inter" w:cs="inter"/>
          <w:color w:val="000000"/>
        </w:rPr>
        <w:t xml:space="preserve"> for its environment.</w:t>
      </w:r>
    </w:p>
    <w:p w:rsidR="0006640C" w:rsidRDefault="00000000">
      <w:pPr>
        <w:numPr>
          <w:ilvl w:val="2"/>
          <w:numId w:val="5"/>
        </w:numPr>
        <w:spacing w:before="105" w:after="105" w:line="360" w:lineRule="auto"/>
      </w:pPr>
      <w:r>
        <w:rPr>
          <w:rFonts w:ascii="inter" w:eastAsia="inter" w:hAnsi="inter" w:cs="inter"/>
          <w:color w:val="000000"/>
        </w:rPr>
        <w:t xml:space="preserve">Each file must have a </w:t>
      </w:r>
      <w:proofErr w:type="spellStart"/>
      <w:r>
        <w:rPr>
          <w:rStyle w:val="VerbatimChar"/>
          <w:rFonts w:ascii="IBM Plex Mono" w:eastAsia="IBM Plex Mono" w:hAnsi="IBM Plex Mono" w:cs="IBM Plex Mono"/>
          <w:color w:val="000000"/>
          <w:sz w:val="18"/>
          <w:shd w:val="clear" w:color="auto" w:fill="F8F8FA"/>
        </w:rPr>
        <w:t>resource_prefix</w:t>
      </w:r>
      <w:proofErr w:type="spellEnd"/>
      <w:r>
        <w:rPr>
          <w:rFonts w:ascii="inter" w:eastAsia="inter" w:hAnsi="inter" w:cs="inter"/>
          <w:color w:val="000000"/>
        </w:rPr>
        <w:t xml:space="preserve"> (can use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here).</w:t>
      </w:r>
    </w:p>
    <w:p w:rsidR="0006640C" w:rsidRDefault="00000000">
      <w:pPr>
        <w:numPr>
          <w:ilvl w:val="2"/>
          <w:numId w:val="5"/>
        </w:numPr>
        <w:spacing w:before="105" w:after="105" w:line="360" w:lineRule="auto"/>
      </w:pP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must match the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in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w:t>
      </w:r>
    </w:p>
    <w:p w:rsidR="0006640C" w:rsidRDefault="00000000">
      <w:pPr>
        <w:numPr>
          <w:ilvl w:val="2"/>
          <w:numId w:val="5"/>
        </w:numPr>
        <w:spacing w:before="105" w:after="105" w:line="360" w:lineRule="auto"/>
      </w:pPr>
      <w:r>
        <w:rPr>
          <w:rFonts w:ascii="inter" w:eastAsia="inter" w:hAnsi="inter" w:cs="inter"/>
          <w:color w:val="000000"/>
        </w:rPr>
        <w:t>Example:</w:t>
      </w:r>
    </w:p>
    <w:p w:rsidR="0006640C" w:rsidRDefault="00000000">
      <w:pPr>
        <w:shd w:val="clear" w:color="auto" w:fill="F8F8FA"/>
        <w:spacing w:line="336" w:lineRule="auto"/>
        <w:ind w:left="2700"/>
      </w:pPr>
      <w:proofErr w:type="spellStart"/>
      <w:r>
        <w:rPr>
          <w:rStyle w:val="VerbatimChar"/>
          <w:rFonts w:ascii="IBM Plex Mono" w:eastAsia="IBM Plex Mono" w:hAnsi="IBM Plex Mono" w:cs="IBM Plex Mono"/>
          <w:color w:val="000000"/>
          <w:sz w:val="18"/>
        </w:rPr>
        <w:t>env_name</w:t>
      </w:r>
      <w:proofErr w:type="spellEnd"/>
      <w:r>
        <w:rPr>
          <w:rStyle w:val="VerbatimChar"/>
          <w:rFonts w:ascii="IBM Plex Mono" w:eastAsia="IBM Plex Mono" w:hAnsi="IBM Plex Mono" w:cs="IBM Plex Mono"/>
          <w:color w:val="000000"/>
          <w:sz w:val="18"/>
        </w:rPr>
        <w:t xml:space="preserve">        = "dev"</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vnet_cidr</w:t>
      </w:r>
      <w:proofErr w:type="spellEnd"/>
      <w:r>
        <w:rPr>
          <w:rStyle w:val="VerbatimChar"/>
          <w:rFonts w:ascii="IBM Plex Mono" w:eastAsia="IBM Plex Mono" w:hAnsi="IBM Plex Mono" w:cs="IBM Plex Mono"/>
          <w:color w:val="000000"/>
          <w:sz w:val="18"/>
        </w:rPr>
        <w:t xml:space="preserve">       = "10.1.0.0/16"      # Must be different for each environment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resource_prefix</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cbc</w:t>
      </w:r>
      <w:proofErr w:type="spellEnd"/>
      <w:r>
        <w:rPr>
          <w:rStyle w:val="VerbatimChar"/>
          <w:rFonts w:ascii="IBM Plex Mono" w:eastAsia="IBM Plex Mono" w:hAnsi="IBM Plex Mono" w:cs="IBM Plex Mono"/>
          <w:color w:val="000000"/>
          <w:sz w:val="18"/>
        </w:rPr>
        <w:t>-dev"</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project_name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cbc</w:t>
      </w:r>
      <w:proofErr w:type="spellEnd"/>
      <w:r>
        <w:rPr>
          <w:rStyle w:val="VerbatimChar"/>
          <w:rFonts w:ascii="IBM Plex Mono" w:eastAsia="IBM Plex Mono" w:hAnsi="IBM Plex Mono" w:cs="IBM Plex Mono"/>
          <w:color w:val="000000"/>
          <w:sz w:val="18"/>
        </w:rPr>
        <w:t>-multi-env"</w:t>
      </w:r>
      <w:r>
        <w:rPr>
          <w:rStyle w:val="VerbatimChar"/>
          <w:rFonts w:ascii="IBM Plex Mono" w:eastAsia="IBM Plex Mono" w:hAnsi="IBM Plex Mono" w:cs="IBM Plex Mono"/>
          <w:color w:val="000000"/>
          <w:sz w:val="18"/>
        </w:rPr>
        <w:br/>
        <w:t>location        = "East US"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admin_</w:t>
      </w:r>
      <w:proofErr w:type="gramStart"/>
      <w:r>
        <w:rPr>
          <w:rStyle w:val="VerbatimChar"/>
          <w:rFonts w:ascii="IBM Plex Mono" w:eastAsia="IBM Plex Mono" w:hAnsi="IBM Plex Mono" w:cs="IBM Plex Mono"/>
          <w:color w:val="000000"/>
          <w:sz w:val="18"/>
        </w:rPr>
        <w:t>username</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"learning"</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admin_</w:t>
      </w:r>
      <w:proofErr w:type="gramStart"/>
      <w:r>
        <w:rPr>
          <w:rStyle w:val="VerbatimChar"/>
          <w:rFonts w:ascii="IBM Plex Mono" w:eastAsia="IBM Plex Mono" w:hAnsi="IBM Plex Mono" w:cs="IBM Plex Mono"/>
          <w:color w:val="000000"/>
          <w:sz w:val="18"/>
        </w:rPr>
        <w:t>password</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"Redhat@12345"</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vm_numbers</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r>
    </w:p>
    <w:p w:rsidR="0006640C" w:rsidRDefault="00000000">
      <w:pPr>
        <w:numPr>
          <w:ilvl w:val="0"/>
          <w:numId w:val="5"/>
        </w:numPr>
        <w:spacing w:before="105" w:after="105" w:line="360" w:lineRule="auto"/>
      </w:pPr>
      <w:r>
        <w:rPr>
          <w:rFonts w:ascii="inter" w:eastAsia="inter" w:hAnsi="inter" w:cs="inter"/>
          <w:b/>
          <w:color w:val="000000"/>
        </w:rPr>
        <w:t>Consistency:</w:t>
      </w:r>
      <w:r>
        <w:rPr>
          <w:rFonts w:ascii="inter" w:eastAsia="inter" w:hAnsi="inter" w:cs="inter"/>
          <w:color w:val="000000"/>
        </w:rPr>
        <w:t xml:space="preserve"> All naming conventions and locations must be consistent across scripts and </w:t>
      </w:r>
      <w:proofErr w:type="spellStart"/>
      <w:r>
        <w:rPr>
          <w:rFonts w:ascii="inter" w:eastAsia="inter" w:hAnsi="inter" w:cs="inter"/>
          <w:color w:val="000000"/>
        </w:rPr>
        <w:t>tfvars</w:t>
      </w:r>
      <w:proofErr w:type="spellEnd"/>
      <w:r>
        <w:rPr>
          <w:rFonts w:ascii="inter" w:eastAsia="inter" w:hAnsi="inter" w:cs="inter"/>
          <w:color w:val="000000"/>
        </w:rPr>
        <w:t>.</w:t>
      </w:r>
    </w:p>
    <w:p w:rsidR="00FC0258" w:rsidRDefault="00FC0258">
      <w:pPr>
        <w:spacing w:before="315" w:after="105" w:line="360" w:lineRule="auto"/>
        <w:ind w:left="-30"/>
        <w:rPr>
          <w:rFonts w:ascii="inter" w:eastAsia="inter" w:hAnsi="inter" w:cs="inter"/>
          <w:b/>
          <w:color w:val="000000"/>
          <w:sz w:val="24"/>
        </w:rPr>
      </w:pP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lastRenderedPageBreak/>
        <w:t xml:space="preserve">What </w:t>
      </w:r>
      <w:hyperlink r:id="rId10">
        <w:r w:rsidRPr="00FC0258">
          <w:rPr>
            <w:rFonts w:ascii="inter" w:eastAsia="inter" w:hAnsi="inter" w:cs="inter"/>
            <w:b/>
            <w:sz w:val="24"/>
            <w:u w:val="single"/>
          </w:rPr>
          <w:t>backend.sh</w:t>
        </w:r>
      </w:hyperlink>
      <w:r w:rsidRPr="00FC0258">
        <w:rPr>
          <w:rFonts w:ascii="inter" w:eastAsia="inter" w:hAnsi="inter" w:cs="inter"/>
          <w:b/>
          <w:color w:val="000000"/>
          <w:sz w:val="24"/>
          <w:u w:val="single"/>
        </w:rPr>
        <w:t xml:space="preserve"> Script Does</w:t>
      </w:r>
    </w:p>
    <w:p w:rsidR="0006640C" w:rsidRDefault="00000000">
      <w:pPr>
        <w:numPr>
          <w:ilvl w:val="0"/>
          <w:numId w:val="6"/>
        </w:numPr>
        <w:spacing w:before="105" w:after="105" w:line="360" w:lineRule="auto"/>
      </w:pPr>
      <w:r>
        <w:rPr>
          <w:rFonts w:ascii="inter" w:eastAsia="inter" w:hAnsi="inter" w:cs="inter"/>
          <w:b/>
          <w:color w:val="000000"/>
        </w:rPr>
        <w:t>Purpose:</w:t>
      </w:r>
      <w:r>
        <w:rPr>
          <w:rFonts w:ascii="inter" w:eastAsia="inter" w:hAnsi="inter" w:cs="inter"/>
          <w:color w:val="000000"/>
        </w:rPr>
        <w:t xml:space="preserve"> Sets up Azure backend storage for Terraform remote state management.</w:t>
      </w:r>
    </w:p>
    <w:p w:rsidR="0006640C" w:rsidRDefault="00000000">
      <w:pPr>
        <w:numPr>
          <w:ilvl w:val="0"/>
          <w:numId w:val="6"/>
        </w:numPr>
        <w:spacing w:before="105" w:after="105" w:line="360" w:lineRule="auto"/>
      </w:pPr>
      <w:r>
        <w:rPr>
          <w:rFonts w:ascii="inter" w:eastAsia="inter" w:hAnsi="inter" w:cs="inter"/>
          <w:b/>
          <w:color w:val="000000"/>
        </w:rPr>
        <w:t>Actions:</w:t>
      </w:r>
    </w:p>
    <w:p w:rsidR="0006640C" w:rsidRDefault="00000000">
      <w:pPr>
        <w:numPr>
          <w:ilvl w:val="1"/>
          <w:numId w:val="6"/>
        </w:numPr>
        <w:spacing w:before="105" w:after="105" w:line="360" w:lineRule="auto"/>
      </w:pPr>
      <w:r>
        <w:rPr>
          <w:rFonts w:ascii="inter" w:eastAsia="inter" w:hAnsi="inter" w:cs="inter"/>
          <w:color w:val="000000"/>
        </w:rPr>
        <w:t>Creates a resource group, storage account, and blob container in Azure.</w:t>
      </w:r>
    </w:p>
    <w:p w:rsidR="0006640C" w:rsidRDefault="00000000">
      <w:pPr>
        <w:numPr>
          <w:ilvl w:val="1"/>
          <w:numId w:val="6"/>
        </w:numPr>
        <w:spacing w:before="105" w:after="105" w:line="360" w:lineRule="auto"/>
      </w:pPr>
      <w:r>
        <w:rPr>
          <w:rFonts w:ascii="inter" w:eastAsia="inter" w:hAnsi="inter" w:cs="inter"/>
          <w:color w:val="000000"/>
        </w:rPr>
        <w:t xml:space="preserve">Writes environment variables </w:t>
      </w:r>
      <w:proofErr w:type="gramStart"/>
      <w:r>
        <w:rPr>
          <w:rFonts w:ascii="inter" w:eastAsia="inter" w:hAnsi="inter" w:cs="inter"/>
          <w:color w:val="000000"/>
        </w:rPr>
        <w:t xml:space="preserve">to </w:t>
      </w:r>
      <w:r>
        <w:rPr>
          <w:rStyle w:val="VerbatimChar"/>
          <w:rFonts w:ascii="IBM Plex Mono" w:eastAsia="IBM Plex Mono" w:hAnsi="IBM Plex Mono" w:cs="IBM Plex Mono"/>
          <w:color w:val="000000"/>
          <w:sz w:val="18"/>
          <w:shd w:val="clear" w:color="auto" w:fill="F8F8FA"/>
        </w:rPr>
        <w:t>.backend</w:t>
      </w:r>
      <w:proofErr w:type="gramEnd"/>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for use by other scripts.</w:t>
      </w:r>
    </w:p>
    <w:p w:rsidR="0006640C" w:rsidRDefault="00000000">
      <w:pPr>
        <w:numPr>
          <w:ilvl w:val="1"/>
          <w:numId w:val="6"/>
        </w:numPr>
        <w:spacing w:before="105" w:after="105" w:line="360" w:lineRule="auto"/>
      </w:pPr>
      <w:proofErr w:type="gramStart"/>
      <w:r>
        <w:rPr>
          <w:rFonts w:ascii="inter" w:eastAsia="inter" w:hAnsi="inter" w:cs="inter"/>
          <w:color w:val="000000"/>
        </w:rPr>
        <w:t xml:space="preserve">Generates </w:t>
      </w:r>
      <w:r>
        <w:rPr>
          <w:rStyle w:val="VerbatimChar"/>
          <w:rFonts w:ascii="IBM Plex Mono" w:eastAsia="IBM Plex Mono" w:hAnsi="IBM Plex Mono" w:cs="IBM Plex Mono"/>
          <w:color w:val="000000"/>
          <w:sz w:val="18"/>
          <w:shd w:val="clear" w:color="auto" w:fill="F8F8FA"/>
        </w:rPr>
        <w:t>.backend</w:t>
      </w:r>
      <w:proofErr w:type="gramEnd"/>
      <w:r>
        <w:rPr>
          <w:rStyle w:val="VerbatimChar"/>
          <w:rFonts w:ascii="IBM Plex Mono" w:eastAsia="IBM Plex Mono" w:hAnsi="IBM Plex Mono" w:cs="IBM Plex Mono"/>
          <w:color w:val="000000"/>
          <w:sz w:val="18"/>
          <w:shd w:val="clear" w:color="auto" w:fill="F8F8FA"/>
        </w:rPr>
        <w:t>-config</w:t>
      </w:r>
      <w:r>
        <w:rPr>
          <w:rFonts w:ascii="inter" w:eastAsia="inter" w:hAnsi="inter" w:cs="inter"/>
          <w:color w:val="000000"/>
        </w:rPr>
        <w:t xml:space="preserve"> for Terraform backend configuration.</w:t>
      </w:r>
    </w:p>
    <w:p w:rsidR="0006640C" w:rsidRDefault="00000000">
      <w:pPr>
        <w:numPr>
          <w:ilvl w:val="1"/>
          <w:numId w:val="6"/>
        </w:numPr>
        <w:spacing w:before="105" w:after="105" w:line="360" w:lineRule="auto"/>
      </w:pPr>
      <w:r>
        <w:rPr>
          <w:rFonts w:ascii="inter" w:eastAsia="inter" w:hAnsi="inter" w:cs="inter"/>
          <w:color w:val="000000"/>
        </w:rPr>
        <w:t>Outputs backend details for verification.</w:t>
      </w:r>
    </w:p>
    <w:p w:rsidR="0006640C" w:rsidRDefault="00000000">
      <w:pPr>
        <w:numPr>
          <w:ilvl w:val="0"/>
          <w:numId w:val="6"/>
        </w:numPr>
        <w:spacing w:before="105" w:after="105" w:line="360" w:lineRule="auto"/>
      </w:pPr>
      <w:r>
        <w:rPr>
          <w:rFonts w:ascii="inter" w:eastAsia="inter" w:hAnsi="inter" w:cs="inter"/>
          <w:b/>
          <w:color w:val="000000"/>
        </w:rPr>
        <w:t>Note:</w:t>
      </w:r>
      <w:r>
        <w:rPr>
          <w:rFonts w:ascii="inter" w:eastAsia="inter" w:hAnsi="inter" w:cs="inter"/>
          <w:color w:val="000000"/>
        </w:rPr>
        <w:t xml:space="preserve"> You do </w:t>
      </w:r>
      <w:r>
        <w:rPr>
          <w:rFonts w:ascii="inter" w:eastAsia="inter" w:hAnsi="inter" w:cs="inter"/>
          <w:b/>
          <w:color w:val="000000"/>
        </w:rPr>
        <w:t>not</w:t>
      </w:r>
      <w:r>
        <w:rPr>
          <w:rFonts w:ascii="inter" w:eastAsia="inter" w:hAnsi="inter" w:cs="inter"/>
          <w:color w:val="000000"/>
        </w:rPr>
        <w:t xml:space="preserve"> need to run this script manually;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 xml:space="preserve"> will invoke it automatically if backend resources are missing.</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 xml:space="preserve">What </w:t>
      </w:r>
      <w:hyperlink r:id="rId11">
        <w:r w:rsidRPr="00FC0258">
          <w:rPr>
            <w:rFonts w:ascii="inter" w:eastAsia="inter" w:hAnsi="inter" w:cs="inter"/>
            <w:b/>
            <w:sz w:val="24"/>
            <w:u w:val="single"/>
          </w:rPr>
          <w:t>run.sh</w:t>
        </w:r>
      </w:hyperlink>
      <w:r w:rsidRPr="00FC0258">
        <w:rPr>
          <w:rFonts w:ascii="inter" w:eastAsia="inter" w:hAnsi="inter" w:cs="inter"/>
          <w:b/>
          <w:color w:val="000000"/>
          <w:sz w:val="24"/>
          <w:u w:val="single"/>
        </w:rPr>
        <w:t xml:space="preserve"> Script Does</w:t>
      </w:r>
    </w:p>
    <w:p w:rsidR="0006640C" w:rsidRDefault="00000000">
      <w:pPr>
        <w:numPr>
          <w:ilvl w:val="0"/>
          <w:numId w:val="7"/>
        </w:numPr>
        <w:spacing w:before="105" w:after="105" w:line="360" w:lineRule="auto"/>
      </w:pPr>
      <w:r>
        <w:rPr>
          <w:rFonts w:ascii="inter" w:eastAsia="inter" w:hAnsi="inter" w:cs="inter"/>
          <w:b/>
          <w:color w:val="000000"/>
        </w:rPr>
        <w:t>Purpose:</w:t>
      </w:r>
      <w:r>
        <w:rPr>
          <w:rFonts w:ascii="inter" w:eastAsia="inter" w:hAnsi="inter" w:cs="inter"/>
          <w:color w:val="000000"/>
        </w:rPr>
        <w:t xml:space="preserve"> Main automation interface for managing environments and VMs.</w:t>
      </w:r>
    </w:p>
    <w:p w:rsidR="0006640C" w:rsidRDefault="00000000">
      <w:pPr>
        <w:numPr>
          <w:ilvl w:val="0"/>
          <w:numId w:val="7"/>
        </w:numPr>
        <w:spacing w:before="105" w:after="105" w:line="360" w:lineRule="auto"/>
      </w:pPr>
      <w:r>
        <w:rPr>
          <w:rFonts w:ascii="inter" w:eastAsia="inter" w:hAnsi="inter" w:cs="inter"/>
          <w:b/>
          <w:color w:val="000000"/>
        </w:rPr>
        <w:t>Features:</w:t>
      </w:r>
    </w:p>
    <w:p w:rsidR="0006640C" w:rsidRDefault="00000000">
      <w:pPr>
        <w:numPr>
          <w:ilvl w:val="1"/>
          <w:numId w:val="7"/>
        </w:numPr>
        <w:spacing w:before="105" w:after="105" w:line="360" w:lineRule="auto"/>
      </w:pPr>
      <w:r>
        <w:rPr>
          <w:rFonts w:ascii="inter" w:eastAsia="inter" w:hAnsi="inter" w:cs="inter"/>
          <w:color w:val="000000"/>
        </w:rPr>
        <w:t xml:space="preserve">Ensures backend is configured before any environment changes (calls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 xml:space="preserve"> if needed).</w:t>
      </w:r>
    </w:p>
    <w:p w:rsidR="0006640C" w:rsidRDefault="00000000">
      <w:pPr>
        <w:numPr>
          <w:ilvl w:val="1"/>
          <w:numId w:val="7"/>
        </w:numPr>
        <w:spacing w:before="105" w:after="105" w:line="360" w:lineRule="auto"/>
      </w:pPr>
      <w:r>
        <w:rPr>
          <w:rFonts w:ascii="inter" w:eastAsia="inter" w:hAnsi="inter" w:cs="inter"/>
          <w:color w:val="000000"/>
        </w:rPr>
        <w:t>Menu-driven interface for:</w:t>
      </w:r>
    </w:p>
    <w:p w:rsidR="0006640C" w:rsidRDefault="00000000">
      <w:pPr>
        <w:numPr>
          <w:ilvl w:val="2"/>
          <w:numId w:val="7"/>
        </w:numPr>
        <w:spacing w:before="105" w:after="105" w:line="360" w:lineRule="auto"/>
      </w:pPr>
      <w:r>
        <w:rPr>
          <w:rFonts w:ascii="inter" w:eastAsia="inter" w:hAnsi="inter" w:cs="inter"/>
          <w:color w:val="000000"/>
        </w:rPr>
        <w:t>Setting up backend storage.</w:t>
      </w:r>
    </w:p>
    <w:p w:rsidR="0006640C" w:rsidRDefault="00000000">
      <w:pPr>
        <w:numPr>
          <w:ilvl w:val="2"/>
          <w:numId w:val="7"/>
        </w:numPr>
        <w:spacing w:before="105" w:after="105" w:line="360" w:lineRule="auto"/>
      </w:pPr>
      <w:r>
        <w:rPr>
          <w:rFonts w:ascii="inter" w:eastAsia="inter" w:hAnsi="inter" w:cs="inter"/>
          <w:color w:val="000000"/>
        </w:rPr>
        <w:t>Managing VMs per environment (add, delete, destroy infra).</w:t>
      </w:r>
    </w:p>
    <w:p w:rsidR="0006640C" w:rsidRDefault="00000000">
      <w:pPr>
        <w:numPr>
          <w:ilvl w:val="2"/>
          <w:numId w:val="7"/>
        </w:numPr>
        <w:spacing w:before="105" w:after="105" w:line="360" w:lineRule="auto"/>
      </w:pPr>
      <w:r>
        <w:rPr>
          <w:rFonts w:ascii="inter" w:eastAsia="inter" w:hAnsi="inter" w:cs="inter"/>
          <w:color w:val="000000"/>
        </w:rPr>
        <w:t>Viewing current VM and backend status.</w:t>
      </w:r>
    </w:p>
    <w:p w:rsidR="0006640C" w:rsidRDefault="00000000">
      <w:pPr>
        <w:numPr>
          <w:ilvl w:val="2"/>
          <w:numId w:val="7"/>
        </w:numPr>
        <w:spacing w:before="105" w:after="105" w:line="360" w:lineRule="auto"/>
      </w:pPr>
      <w:r>
        <w:rPr>
          <w:rFonts w:ascii="inter" w:eastAsia="inter" w:hAnsi="inter" w:cs="inter"/>
          <w:color w:val="000000"/>
        </w:rPr>
        <w:t>Estimating costs (monthly/daily) for all environments.</w:t>
      </w:r>
    </w:p>
    <w:p w:rsidR="0006640C" w:rsidRDefault="00000000">
      <w:pPr>
        <w:numPr>
          <w:ilvl w:val="2"/>
          <w:numId w:val="7"/>
        </w:numPr>
        <w:spacing w:before="105" w:after="105" w:line="360" w:lineRule="auto"/>
      </w:pPr>
      <w:r>
        <w:rPr>
          <w:rFonts w:ascii="inter" w:eastAsia="inter" w:hAnsi="inter" w:cs="inter"/>
          <w:color w:val="000000"/>
        </w:rPr>
        <w:t>Deleting backend storage (dangerous operation).</w:t>
      </w:r>
    </w:p>
    <w:p w:rsidR="0006640C" w:rsidRDefault="00000000">
      <w:pPr>
        <w:numPr>
          <w:ilvl w:val="1"/>
          <w:numId w:val="7"/>
        </w:numPr>
        <w:spacing w:before="105" w:after="105" w:line="360" w:lineRule="auto"/>
      </w:pPr>
      <w:r>
        <w:rPr>
          <w:rFonts w:ascii="inter" w:eastAsia="inter" w:hAnsi="inter" w:cs="inter"/>
          <w:color w:val="000000"/>
        </w:rPr>
        <w:t xml:space="preserve">Handles workspace selection, </w:t>
      </w:r>
      <w:proofErr w:type="spellStart"/>
      <w:r>
        <w:rPr>
          <w:rFonts w:ascii="inter" w:eastAsia="inter" w:hAnsi="inter" w:cs="inter"/>
          <w:color w:val="000000"/>
        </w:rPr>
        <w:t>tfvars</w:t>
      </w:r>
      <w:proofErr w:type="spellEnd"/>
      <w:r>
        <w:rPr>
          <w:rFonts w:ascii="inter" w:eastAsia="inter" w:hAnsi="inter" w:cs="inter"/>
          <w:color w:val="000000"/>
        </w:rPr>
        <w:t xml:space="preserve"> management, and resource naming.</w:t>
      </w:r>
    </w:p>
    <w:p w:rsidR="0006640C" w:rsidRDefault="00000000">
      <w:pPr>
        <w:numPr>
          <w:ilvl w:val="1"/>
          <w:numId w:val="7"/>
        </w:numPr>
        <w:spacing w:before="105" w:after="105" w:line="360" w:lineRule="auto"/>
      </w:pPr>
      <w:proofErr w:type="gramStart"/>
      <w:r>
        <w:rPr>
          <w:rFonts w:ascii="inter" w:eastAsia="inter" w:hAnsi="inter" w:cs="inter"/>
          <w:color w:val="000000"/>
        </w:rPr>
        <w:t xml:space="preserve">Updates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proofErr w:type="gramEnd"/>
      <w:r>
        <w:rPr>
          <w:rFonts w:ascii="inter" w:eastAsia="inter" w:hAnsi="inter" w:cs="inter"/>
          <w:color w:val="000000"/>
        </w:rPr>
        <w:t xml:space="preserve"> files as VMs are added/removed.</w:t>
      </w:r>
    </w:p>
    <w:p w:rsidR="0006640C" w:rsidRDefault="00000000">
      <w:pPr>
        <w:numPr>
          <w:ilvl w:val="1"/>
          <w:numId w:val="7"/>
        </w:numPr>
        <w:spacing w:before="105" w:after="105" w:line="360" w:lineRule="auto"/>
      </w:pPr>
      <w:r>
        <w:rPr>
          <w:rFonts w:ascii="inter" w:eastAsia="inter" w:hAnsi="inter" w:cs="inter"/>
          <w:color w:val="000000"/>
        </w:rPr>
        <w:t>Calls Terraform commands (</w:t>
      </w:r>
      <w:proofErr w:type="spellStart"/>
      <w:r>
        <w:rPr>
          <w:rStyle w:val="VerbatimChar"/>
          <w:rFonts w:ascii="IBM Plex Mono" w:eastAsia="IBM Plex Mono" w:hAnsi="IBM Plex Mono" w:cs="IBM Plex Mono"/>
          <w:color w:val="000000"/>
          <w:sz w:val="18"/>
          <w:shd w:val="clear" w:color="auto" w:fill="F8F8FA"/>
        </w:rPr>
        <w:t>init</w:t>
      </w:r>
      <w:proofErr w:type="spellEnd"/>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plan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apply</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destroy</w:t>
      </w:r>
      <w:r>
        <w:rPr>
          <w:rFonts w:ascii="inter" w:eastAsia="inter" w:hAnsi="inter" w:cs="inter"/>
          <w:color w:val="000000"/>
        </w:rPr>
        <w:t>) as needed.</w:t>
      </w:r>
    </w:p>
    <w:p w:rsidR="0006640C" w:rsidRDefault="00000000">
      <w:pPr>
        <w:numPr>
          <w:ilvl w:val="0"/>
          <w:numId w:val="7"/>
        </w:numPr>
        <w:spacing w:before="105" w:after="105" w:line="360" w:lineRule="auto"/>
      </w:pPr>
      <w:r>
        <w:rPr>
          <w:rFonts w:ascii="inter" w:eastAsia="inter" w:hAnsi="inter" w:cs="inter"/>
          <w:b/>
          <w:color w:val="000000"/>
        </w:rPr>
        <w:t>Why:</w:t>
      </w:r>
      <w:r>
        <w:rPr>
          <w:rFonts w:ascii="inter" w:eastAsia="inter" w:hAnsi="inter" w:cs="inter"/>
          <w:color w:val="000000"/>
        </w:rPr>
        <w:t xml:space="preserve"> Simplifies and standardizes environment management, reducing manual effort and errors.</w:t>
      </w:r>
    </w:p>
    <w:p w:rsidR="00FC0258" w:rsidRDefault="00FC0258">
      <w:pPr>
        <w:spacing w:before="315" w:after="105" w:line="360" w:lineRule="auto"/>
        <w:ind w:left="-30"/>
        <w:rPr>
          <w:rFonts w:ascii="inter" w:eastAsia="inter" w:hAnsi="inter" w:cs="inter"/>
          <w:b/>
          <w:color w:val="000000"/>
          <w:sz w:val="24"/>
        </w:rPr>
      </w:pPr>
    </w:p>
    <w:p w:rsidR="00FC0258" w:rsidRDefault="00FC0258">
      <w:pPr>
        <w:spacing w:before="315" w:after="105" w:line="360" w:lineRule="auto"/>
        <w:ind w:left="-30"/>
        <w:rPr>
          <w:rFonts w:ascii="inter" w:eastAsia="inter" w:hAnsi="inter" w:cs="inter"/>
          <w:b/>
          <w:color w:val="000000"/>
          <w:sz w:val="24"/>
        </w:rPr>
      </w:pPr>
    </w:p>
    <w:p w:rsidR="0006640C" w:rsidRPr="00FC0258" w:rsidRDefault="00000000">
      <w:pPr>
        <w:spacing w:before="315" w:after="105" w:line="360" w:lineRule="auto"/>
        <w:ind w:left="-30"/>
        <w:rPr>
          <w:sz w:val="22"/>
          <w:szCs w:val="24"/>
          <w:u w:val="single"/>
        </w:rPr>
      </w:pPr>
      <w:r w:rsidRPr="00FC0258">
        <w:rPr>
          <w:rFonts w:ascii="inter" w:eastAsia="inter" w:hAnsi="inter" w:cs="inter"/>
          <w:b/>
          <w:color w:val="000000"/>
          <w:sz w:val="26"/>
          <w:szCs w:val="24"/>
          <w:u w:val="single"/>
        </w:rPr>
        <w:lastRenderedPageBreak/>
        <w:t>Step-by-Step Implementation</w:t>
      </w:r>
    </w:p>
    <w:p w:rsidR="0006640C" w:rsidRDefault="00000000">
      <w:pPr>
        <w:spacing w:before="315" w:after="105" w:line="360" w:lineRule="auto"/>
        <w:ind w:left="-30"/>
      </w:pPr>
      <w:r>
        <w:rPr>
          <w:rFonts w:ascii="inter" w:eastAsia="inter" w:hAnsi="inter" w:cs="inter"/>
          <w:b/>
          <w:color w:val="000000"/>
          <w:sz w:val="24"/>
        </w:rPr>
        <w:t>1. Prepare and Configure</w:t>
      </w:r>
    </w:p>
    <w:p w:rsidR="0006640C" w:rsidRDefault="00000000">
      <w:pPr>
        <w:numPr>
          <w:ilvl w:val="0"/>
          <w:numId w:val="8"/>
        </w:numPr>
        <w:spacing w:before="105" w:after="105" w:line="360" w:lineRule="auto"/>
      </w:pPr>
      <w:r>
        <w:rPr>
          <w:rFonts w:ascii="inter" w:eastAsia="inter" w:hAnsi="inter" w:cs="inter"/>
          <w:b/>
          <w:color w:val="000000"/>
        </w:rPr>
        <w:t xml:space="preserve">Update </w:t>
      </w:r>
      <w:r>
        <w:rPr>
          <w:rStyle w:val="VerbatimChar"/>
          <w:rFonts w:ascii="inter" w:eastAsia="inter" w:hAnsi="inter" w:cs="inter"/>
          <w:b/>
          <w:color w:val="000000"/>
          <w:sz w:val="21"/>
          <w:shd w:val="clear" w:color="auto" w:fill="F8F8FA"/>
        </w:rPr>
        <w:t>backend.sh:</w:t>
      </w:r>
      <w:r>
        <w:rPr>
          <w:rFonts w:ascii="inter" w:eastAsia="inter" w:hAnsi="inter" w:cs="inter"/>
          <w:color w:val="000000"/>
        </w:rPr>
        <w:br/>
        <w:t xml:space="preserve">Set </w:t>
      </w:r>
      <w:r>
        <w:rPr>
          <w:rStyle w:val="VerbatimChar"/>
          <w:rFonts w:ascii="IBM Plex Mono" w:eastAsia="IBM Plex Mono" w:hAnsi="IBM Plex Mono" w:cs="IBM Plex Mono"/>
          <w:color w:val="000000"/>
          <w:sz w:val="18"/>
          <w:shd w:val="clear" w:color="auto" w:fill="F8F8FA"/>
        </w:rPr>
        <w:t>RESOURCE_GROUP</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STORAGE_ACCOUNT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CONTAINER</w:t>
      </w:r>
      <w:r>
        <w:rPr>
          <w:rFonts w:ascii="inter" w:eastAsia="inter" w:hAnsi="inter" w:cs="inter"/>
          <w:color w:val="000000"/>
        </w:rPr>
        <w:t xml:space="preserve"> as per your naming conventions and region.</w:t>
      </w:r>
    </w:p>
    <w:p w:rsidR="0006640C" w:rsidRDefault="00000000">
      <w:pPr>
        <w:numPr>
          <w:ilvl w:val="0"/>
          <w:numId w:val="8"/>
        </w:numPr>
        <w:spacing w:before="105" w:after="105" w:line="360" w:lineRule="auto"/>
      </w:pPr>
      <w:r>
        <w:rPr>
          <w:rFonts w:ascii="inter" w:eastAsia="inter" w:hAnsi="inter" w:cs="inter"/>
          <w:b/>
          <w:color w:val="000000"/>
        </w:rPr>
        <w:t xml:space="preserve">Update </w:t>
      </w:r>
      <w:r>
        <w:rPr>
          <w:rStyle w:val="VerbatimChar"/>
          <w:rFonts w:ascii="inter" w:eastAsia="inter" w:hAnsi="inter" w:cs="inter"/>
          <w:b/>
          <w:color w:val="000000"/>
          <w:sz w:val="21"/>
          <w:shd w:val="clear" w:color="auto" w:fill="F8F8FA"/>
        </w:rPr>
        <w:t>run.sh:</w:t>
      </w:r>
      <w:r>
        <w:rPr>
          <w:rFonts w:ascii="inter" w:eastAsia="inter" w:hAnsi="inter" w:cs="inter"/>
          <w:color w:val="000000"/>
        </w:rPr>
        <w:br/>
        <w:t xml:space="preserve">Set </w:t>
      </w:r>
      <w:r>
        <w:rPr>
          <w:rStyle w:val="VerbatimChar"/>
          <w:rFonts w:ascii="IBM Plex Mono" w:eastAsia="IBM Plex Mono" w:hAnsi="IBM Plex Mono" w:cs="IBM Plex Mono"/>
          <w:color w:val="000000"/>
          <w:sz w:val="18"/>
          <w:shd w:val="clear" w:color="auto" w:fill="F8F8FA"/>
        </w:rPr>
        <w:t>PROJECT_PREFIX</w:t>
      </w:r>
      <w:r>
        <w:rPr>
          <w:rFonts w:ascii="inter" w:eastAsia="inter" w:hAnsi="inter" w:cs="inter"/>
          <w:color w:val="000000"/>
        </w:rPr>
        <w:t xml:space="preserve"> to a unique value (e.g.,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cbc</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w:t>
      </w:r>
    </w:p>
    <w:p w:rsidR="0006640C" w:rsidRDefault="00000000">
      <w:pPr>
        <w:numPr>
          <w:ilvl w:val="0"/>
          <w:numId w:val="8"/>
        </w:numPr>
        <w:spacing w:before="105" w:after="105" w:line="360" w:lineRule="auto"/>
      </w:pPr>
      <w:r>
        <w:rPr>
          <w:rFonts w:ascii="inter" w:eastAsia="inter" w:hAnsi="inter" w:cs="inter"/>
          <w:b/>
          <w:color w:val="000000"/>
        </w:rPr>
        <w:t xml:space="preserve">Update </w:t>
      </w:r>
      <w:proofErr w:type="gramStart"/>
      <w:r>
        <w:rPr>
          <w:rFonts w:ascii="inter" w:eastAsia="inter" w:hAnsi="inter" w:cs="inter"/>
          <w:b/>
          <w:color w:val="000000"/>
        </w:rPr>
        <w:t xml:space="preserve">all </w:t>
      </w:r>
      <w:r>
        <w:rPr>
          <w:rStyle w:val="VerbatimChar"/>
          <w:rFonts w:ascii="inter" w:eastAsia="inter" w:hAnsi="inter" w:cs="inter"/>
          <w:b/>
          <w:color w:val="000000"/>
          <w:sz w:val="21"/>
          <w:shd w:val="clear" w:color="auto" w:fill="F8F8FA"/>
        </w:rPr>
        <w:t>.</w:t>
      </w:r>
      <w:proofErr w:type="spellStart"/>
      <w:r>
        <w:rPr>
          <w:rStyle w:val="VerbatimChar"/>
          <w:rFonts w:ascii="inter" w:eastAsia="inter" w:hAnsi="inter" w:cs="inter"/>
          <w:b/>
          <w:color w:val="000000"/>
          <w:sz w:val="21"/>
          <w:shd w:val="clear" w:color="auto" w:fill="F8F8FA"/>
        </w:rPr>
        <w:t>tfvars</w:t>
      </w:r>
      <w:proofErr w:type="spellEnd"/>
      <w:proofErr w:type="gramEnd"/>
      <w:r>
        <w:rPr>
          <w:rStyle w:val="VerbatimChar"/>
          <w:rFonts w:ascii="inter" w:eastAsia="inter" w:hAnsi="inter" w:cs="inter"/>
          <w:b/>
          <w:color w:val="000000"/>
          <w:sz w:val="21"/>
          <w:shd w:val="clear" w:color="auto" w:fill="F8F8FA"/>
        </w:rPr>
        <w:t xml:space="preserve"> files:</w:t>
      </w:r>
    </w:p>
    <w:p w:rsidR="0006640C" w:rsidRDefault="00000000">
      <w:pPr>
        <w:numPr>
          <w:ilvl w:val="1"/>
          <w:numId w:val="8"/>
        </w:numPr>
        <w:spacing w:before="105" w:after="105" w:line="360" w:lineRule="auto"/>
      </w:pPr>
      <w:r>
        <w:rPr>
          <w:rFonts w:ascii="inter" w:eastAsia="inter" w:hAnsi="inter" w:cs="inter"/>
          <w:color w:val="000000"/>
        </w:rPr>
        <w:t xml:space="preserve">Ensure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matches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in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w:t>
      </w:r>
    </w:p>
    <w:p w:rsidR="0006640C" w:rsidRDefault="00000000">
      <w:pPr>
        <w:numPr>
          <w:ilvl w:val="1"/>
          <w:numId w:val="8"/>
        </w:numPr>
        <w:spacing w:before="105" w:after="105" w:line="360" w:lineRule="auto"/>
      </w:pPr>
      <w:r>
        <w:rPr>
          <w:rFonts w:ascii="inter" w:eastAsia="inter" w:hAnsi="inter" w:cs="inter"/>
          <w:color w:val="000000"/>
        </w:rPr>
        <w:t xml:space="preserve">Each environment must have a unique </w:t>
      </w:r>
      <w:proofErr w:type="spellStart"/>
      <w:r>
        <w:rPr>
          <w:rStyle w:val="VerbatimChar"/>
          <w:rFonts w:ascii="IBM Plex Mono" w:eastAsia="IBM Plex Mono" w:hAnsi="IBM Plex Mono" w:cs="IBM Plex Mono"/>
          <w:color w:val="000000"/>
          <w:sz w:val="18"/>
          <w:shd w:val="clear" w:color="auto" w:fill="F8F8FA"/>
        </w:rPr>
        <w:t>vnet_cidr</w:t>
      </w:r>
      <w:proofErr w:type="spellEnd"/>
      <w:r>
        <w:rPr>
          <w:rFonts w:ascii="inter" w:eastAsia="inter" w:hAnsi="inter" w:cs="inter"/>
          <w:color w:val="000000"/>
        </w:rPr>
        <w:t>.</w:t>
      </w:r>
    </w:p>
    <w:p w:rsidR="0006640C" w:rsidRDefault="00000000">
      <w:pPr>
        <w:numPr>
          <w:ilvl w:val="1"/>
          <w:numId w:val="8"/>
        </w:numPr>
        <w:spacing w:before="105" w:after="105" w:line="360" w:lineRule="auto"/>
      </w:pPr>
      <w:r>
        <w:rPr>
          <w:rFonts w:ascii="inter" w:eastAsia="inter" w:hAnsi="inter" w:cs="inter"/>
          <w:color w:val="000000"/>
        </w:rPr>
        <w:t xml:space="preserve">Set a distinct </w:t>
      </w:r>
      <w:proofErr w:type="spellStart"/>
      <w:r>
        <w:rPr>
          <w:rStyle w:val="VerbatimChar"/>
          <w:rFonts w:ascii="IBM Plex Mono" w:eastAsia="IBM Plex Mono" w:hAnsi="IBM Plex Mono" w:cs="IBM Plex Mono"/>
          <w:color w:val="000000"/>
          <w:sz w:val="18"/>
          <w:shd w:val="clear" w:color="auto" w:fill="F8F8FA"/>
        </w:rPr>
        <w:t>resource_prefix</w:t>
      </w:r>
      <w:proofErr w:type="spellEnd"/>
      <w:r>
        <w:rPr>
          <w:rFonts w:ascii="inter" w:eastAsia="inter" w:hAnsi="inter" w:cs="inter"/>
          <w:color w:val="000000"/>
        </w:rPr>
        <w:t xml:space="preserve"> for each environment.</w:t>
      </w:r>
    </w:p>
    <w:p w:rsidR="0006640C" w:rsidRDefault="00000000">
      <w:pPr>
        <w:spacing w:before="315" w:after="105" w:line="360" w:lineRule="auto"/>
        <w:ind w:left="-30"/>
      </w:pPr>
      <w:r>
        <w:rPr>
          <w:rFonts w:ascii="inter" w:eastAsia="inter" w:hAnsi="inter" w:cs="inter"/>
          <w:b/>
          <w:color w:val="000000"/>
          <w:sz w:val="24"/>
        </w:rPr>
        <w:t>2. Backend Setup</w:t>
      </w:r>
    </w:p>
    <w:p w:rsidR="0006640C" w:rsidRDefault="00000000">
      <w:pPr>
        <w:numPr>
          <w:ilvl w:val="0"/>
          <w:numId w:val="9"/>
        </w:numPr>
        <w:spacing w:before="105" w:after="105" w:line="360" w:lineRule="auto"/>
      </w:pPr>
      <w:r>
        <w:rPr>
          <w:rFonts w:ascii="inter" w:eastAsia="inter" w:hAnsi="inter" w:cs="inter"/>
          <w:b/>
          <w:color w:val="000000"/>
        </w:rPr>
        <w:t xml:space="preserve">No need to run </w:t>
      </w:r>
      <w:r>
        <w:rPr>
          <w:rStyle w:val="VerbatimChar"/>
          <w:rFonts w:ascii="inter" w:eastAsia="inter" w:hAnsi="inter" w:cs="inter"/>
          <w:b/>
          <w:color w:val="000000"/>
          <w:sz w:val="21"/>
          <w:shd w:val="clear" w:color="auto" w:fill="F8F8FA"/>
        </w:rPr>
        <w:t>backend.sh manually.</w:t>
      </w:r>
      <w:r>
        <w:rPr>
          <w:rFonts w:ascii="inter" w:eastAsia="inter" w:hAnsi="inter" w:cs="inter"/>
          <w:color w:val="000000"/>
        </w:rPr>
        <w:br/>
        <w:t xml:space="preserve">When you start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 it will check and set up backend storage automatically if required.</w:t>
      </w:r>
    </w:p>
    <w:p w:rsidR="0006640C" w:rsidRDefault="00000000">
      <w:pPr>
        <w:spacing w:before="315" w:after="105" w:line="360" w:lineRule="auto"/>
        <w:ind w:left="-30"/>
      </w:pPr>
      <w:r>
        <w:rPr>
          <w:rFonts w:ascii="inter" w:eastAsia="inter" w:hAnsi="inter" w:cs="inter"/>
          <w:b/>
          <w:color w:val="000000"/>
          <w:sz w:val="24"/>
        </w:rPr>
        <w:t>3. Manage Environments and VMs</w:t>
      </w:r>
    </w:p>
    <w:p w:rsidR="0006640C" w:rsidRDefault="00000000">
      <w:pPr>
        <w:numPr>
          <w:ilvl w:val="0"/>
          <w:numId w:val="10"/>
        </w:numPr>
        <w:spacing w:before="105" w:after="105" w:line="360" w:lineRule="auto"/>
      </w:pPr>
      <w:r>
        <w:rPr>
          <w:rFonts w:ascii="inter" w:eastAsia="inter" w:hAnsi="inter" w:cs="inter"/>
          <w:color w:val="000000"/>
        </w:rPr>
        <w:t>Run the main management script:</w:t>
      </w:r>
    </w:p>
    <w:p w:rsidR="0006640C" w:rsidRDefault="00000000">
      <w:pPr>
        <w:shd w:val="clear" w:color="auto" w:fill="F8F8FA"/>
        <w:spacing w:line="336" w:lineRule="auto"/>
        <w:ind w:left="540"/>
      </w:pPr>
      <w:r>
        <w:rPr>
          <w:rStyle w:val="VerbatimChar"/>
          <w:rFonts w:ascii="IBM Plex Mono" w:eastAsia="IBM Plex Mono" w:hAnsi="IBM Plex Mono" w:cs="IBM Plex Mono"/>
          <w:color w:val="000000"/>
          <w:sz w:val="18"/>
        </w:rPr>
        <w:t>./run.sh</w:t>
      </w:r>
      <w:r>
        <w:rPr>
          <w:rStyle w:val="VerbatimChar"/>
          <w:rFonts w:ascii="IBM Plex Mono" w:eastAsia="IBM Plex Mono" w:hAnsi="IBM Plex Mono" w:cs="IBM Plex Mono"/>
          <w:color w:val="000000"/>
          <w:sz w:val="18"/>
        </w:rPr>
        <w:br/>
      </w:r>
    </w:p>
    <w:p w:rsidR="0006640C" w:rsidRDefault="00000000">
      <w:pPr>
        <w:numPr>
          <w:ilvl w:val="0"/>
          <w:numId w:val="10"/>
        </w:numPr>
        <w:spacing w:before="105" w:after="105" w:line="360" w:lineRule="auto"/>
      </w:pPr>
      <w:r>
        <w:rPr>
          <w:rFonts w:ascii="inter" w:eastAsia="inter" w:hAnsi="inter" w:cs="inter"/>
          <w:color w:val="000000"/>
        </w:rPr>
        <w:t>Follow the menu prompts to:</w:t>
      </w:r>
    </w:p>
    <w:p w:rsidR="0006640C" w:rsidRDefault="00000000">
      <w:pPr>
        <w:numPr>
          <w:ilvl w:val="1"/>
          <w:numId w:val="10"/>
        </w:numPr>
        <w:spacing w:before="105" w:after="105" w:line="360" w:lineRule="auto"/>
      </w:pPr>
      <w:r>
        <w:rPr>
          <w:rFonts w:ascii="inter" w:eastAsia="inter" w:hAnsi="inter" w:cs="inter"/>
          <w:color w:val="000000"/>
        </w:rPr>
        <w:t>Add or remove VMs in any environment.</w:t>
      </w:r>
    </w:p>
    <w:p w:rsidR="0006640C" w:rsidRDefault="00000000">
      <w:pPr>
        <w:numPr>
          <w:ilvl w:val="1"/>
          <w:numId w:val="10"/>
        </w:numPr>
        <w:spacing w:before="105" w:after="105" w:line="360" w:lineRule="auto"/>
      </w:pPr>
      <w:r>
        <w:rPr>
          <w:rFonts w:ascii="inter" w:eastAsia="inter" w:hAnsi="inter" w:cs="inter"/>
          <w:color w:val="000000"/>
        </w:rPr>
        <w:t>Destroy infrastructure for an environment.</w:t>
      </w:r>
    </w:p>
    <w:p w:rsidR="0006640C" w:rsidRDefault="00000000">
      <w:pPr>
        <w:numPr>
          <w:ilvl w:val="1"/>
          <w:numId w:val="10"/>
        </w:numPr>
        <w:spacing w:before="105" w:after="105" w:line="360" w:lineRule="auto"/>
      </w:pPr>
      <w:r>
        <w:rPr>
          <w:rFonts w:ascii="inter" w:eastAsia="inter" w:hAnsi="inter" w:cs="inter"/>
          <w:color w:val="000000"/>
        </w:rPr>
        <w:t>View all VM and backend details.</w:t>
      </w:r>
    </w:p>
    <w:p w:rsidR="0006640C" w:rsidRDefault="00000000">
      <w:pPr>
        <w:numPr>
          <w:ilvl w:val="1"/>
          <w:numId w:val="10"/>
        </w:numPr>
        <w:spacing w:before="105" w:after="105" w:line="360" w:lineRule="auto"/>
      </w:pPr>
      <w:r>
        <w:rPr>
          <w:rFonts w:ascii="inter" w:eastAsia="inter" w:hAnsi="inter" w:cs="inter"/>
          <w:color w:val="000000"/>
        </w:rPr>
        <w:t>Estimate infra costs.</w:t>
      </w:r>
    </w:p>
    <w:p w:rsidR="0006640C" w:rsidRDefault="00000000">
      <w:pPr>
        <w:numPr>
          <w:ilvl w:val="1"/>
          <w:numId w:val="10"/>
        </w:numPr>
        <w:spacing w:before="105" w:after="105" w:line="360" w:lineRule="auto"/>
      </w:pPr>
      <w:r>
        <w:rPr>
          <w:rFonts w:ascii="inter" w:eastAsia="inter" w:hAnsi="inter" w:cs="inter"/>
          <w:color w:val="000000"/>
        </w:rPr>
        <w:t>Delete backend storage (after all infra is destroyed).</w:t>
      </w:r>
    </w:p>
    <w:p w:rsidR="0006640C" w:rsidRDefault="00000000">
      <w:pPr>
        <w:spacing w:before="315" w:after="105" w:line="360" w:lineRule="auto"/>
        <w:ind w:left="-30"/>
      </w:pPr>
      <w:r>
        <w:rPr>
          <w:rFonts w:ascii="inter" w:eastAsia="inter" w:hAnsi="inter" w:cs="inter"/>
          <w:b/>
          <w:color w:val="000000"/>
          <w:sz w:val="24"/>
        </w:rPr>
        <w:t>4. Adding/Removing VMs</w:t>
      </w:r>
    </w:p>
    <w:p w:rsidR="0006640C" w:rsidRDefault="00000000">
      <w:pPr>
        <w:numPr>
          <w:ilvl w:val="0"/>
          <w:numId w:val="11"/>
        </w:numPr>
        <w:spacing w:before="105" w:after="105" w:line="360" w:lineRule="auto"/>
      </w:pPr>
      <w:r>
        <w:rPr>
          <w:rFonts w:ascii="inter" w:eastAsia="inter" w:hAnsi="inter" w:cs="inter"/>
          <w:color w:val="000000"/>
        </w:rPr>
        <w:t>Select an environment.</w:t>
      </w:r>
    </w:p>
    <w:p w:rsidR="0006640C" w:rsidRDefault="00000000">
      <w:pPr>
        <w:numPr>
          <w:ilvl w:val="0"/>
          <w:numId w:val="11"/>
        </w:numPr>
        <w:spacing w:before="105" w:after="105" w:line="360" w:lineRule="auto"/>
      </w:pPr>
      <w:r>
        <w:rPr>
          <w:rFonts w:ascii="inter" w:eastAsia="inter" w:hAnsi="inter" w:cs="inter"/>
          <w:color w:val="000000"/>
        </w:rPr>
        <w:lastRenderedPageBreak/>
        <w:t xml:space="preserve">Choose to add or delete VMs; the script updates the </w:t>
      </w:r>
      <w:proofErr w:type="gramStart"/>
      <w:r>
        <w:rPr>
          <w:rFonts w:ascii="inter" w:eastAsia="inter" w:hAnsi="inter" w:cs="inter"/>
          <w:color w:val="000000"/>
        </w:rPr>
        <w:t xml:space="preserve">corresponding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proofErr w:type="gramEnd"/>
      <w:r>
        <w:rPr>
          <w:rFonts w:ascii="inter" w:eastAsia="inter" w:hAnsi="inter" w:cs="inter"/>
          <w:color w:val="000000"/>
        </w:rPr>
        <w:t xml:space="preserve"> and applies changes via Terraform.</w:t>
      </w:r>
    </w:p>
    <w:p w:rsidR="0006640C" w:rsidRDefault="00000000">
      <w:pPr>
        <w:spacing w:before="315" w:after="105" w:line="360" w:lineRule="auto"/>
        <w:ind w:left="-30"/>
      </w:pPr>
      <w:r>
        <w:rPr>
          <w:rFonts w:ascii="inter" w:eastAsia="inter" w:hAnsi="inter" w:cs="inter"/>
          <w:b/>
          <w:color w:val="000000"/>
          <w:sz w:val="24"/>
        </w:rPr>
        <w:t>5. Destroying Infrastructure</w:t>
      </w:r>
    </w:p>
    <w:p w:rsidR="0006640C" w:rsidRDefault="00000000">
      <w:pPr>
        <w:numPr>
          <w:ilvl w:val="0"/>
          <w:numId w:val="12"/>
        </w:numPr>
        <w:spacing w:before="105" w:after="105" w:line="360" w:lineRule="auto"/>
      </w:pPr>
      <w:r>
        <w:rPr>
          <w:rFonts w:ascii="inter" w:eastAsia="inter" w:hAnsi="inter" w:cs="inter"/>
          <w:color w:val="000000"/>
        </w:rPr>
        <w:t>After deleting all VMs in an environment, you can destroy the shared infra (network, resource group, etc.) for that environment.</w:t>
      </w:r>
    </w:p>
    <w:p w:rsidR="0006640C" w:rsidRDefault="00000000">
      <w:pPr>
        <w:spacing w:before="315" w:after="105" w:line="360" w:lineRule="auto"/>
        <w:ind w:left="-30"/>
      </w:pPr>
      <w:r>
        <w:rPr>
          <w:rFonts w:ascii="inter" w:eastAsia="inter" w:hAnsi="inter" w:cs="inter"/>
          <w:b/>
          <w:color w:val="000000"/>
          <w:sz w:val="24"/>
        </w:rPr>
        <w:t>6. Deleting Backend Storage</w:t>
      </w:r>
    </w:p>
    <w:p w:rsidR="0006640C" w:rsidRDefault="00000000">
      <w:pPr>
        <w:numPr>
          <w:ilvl w:val="0"/>
          <w:numId w:val="13"/>
        </w:numPr>
        <w:spacing w:before="105" w:after="105" w:line="360" w:lineRule="auto"/>
      </w:pPr>
      <w:r>
        <w:rPr>
          <w:rFonts w:ascii="inter" w:eastAsia="inter" w:hAnsi="inter" w:cs="inter"/>
          <w:color w:val="000000"/>
        </w:rPr>
        <w:t>Only after all environment infra is destroyed, you may delete the backend storage via the menu (irreversible).</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Conclusion</w:t>
      </w:r>
    </w:p>
    <w:p w:rsidR="0006640C" w:rsidRDefault="00000000">
      <w:pPr>
        <w:spacing w:after="210" w:line="360" w:lineRule="auto"/>
      </w:pPr>
      <w:r>
        <w:rPr>
          <w:rFonts w:ascii="inter" w:eastAsia="inter" w:hAnsi="inter" w:cs="inter"/>
          <w:color w:val="000000"/>
        </w:rPr>
        <w:t>This multi-environment Azure VM creation project provides a robust, automated, and scalable solution for managing multiple isolated Azure environments using Terraform and Bash scripting. By leveraging environment-specific configurations and a reusable module, it ensures consistency, reduces manual effort, and supports cost management. The solution is ideal for organizations seeking to streamline their cloud infrastructure operations while maintaining strict environment isolation and repeatability. Proper initial configuration and adherence to naming conventions are critical for successful deployment and management.</w:t>
      </w:r>
    </w:p>
    <w:p w:rsidR="0006640C" w:rsidRDefault="0006640C">
      <w:pPr>
        <w:spacing w:after="210" w:line="360" w:lineRule="auto"/>
      </w:pPr>
    </w:p>
    <w:sectPr w:rsidR="0006640C">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0DFB"/>
    <w:multiLevelType w:val="hybridMultilevel"/>
    <w:tmpl w:val="06DA5DBA"/>
    <w:lvl w:ilvl="0" w:tplc="3600E7C4">
      <w:start w:val="1"/>
      <w:numFmt w:val="bullet"/>
      <w:lvlText w:val=""/>
      <w:lvlJc w:val="left"/>
      <w:pPr>
        <w:tabs>
          <w:tab w:val="num" w:pos="900"/>
        </w:tabs>
        <w:ind w:left="540" w:hanging="360"/>
      </w:pPr>
      <w:rPr>
        <w:rFonts w:ascii="Symbol" w:hAnsi="Symbol" w:hint="default"/>
      </w:rPr>
    </w:lvl>
    <w:lvl w:ilvl="1" w:tplc="CC9E5ADC">
      <w:numFmt w:val="decimal"/>
      <w:lvlText w:val=""/>
      <w:lvlJc w:val="left"/>
    </w:lvl>
    <w:lvl w:ilvl="2" w:tplc="1C4CFCC4">
      <w:numFmt w:val="decimal"/>
      <w:lvlText w:val=""/>
      <w:lvlJc w:val="left"/>
    </w:lvl>
    <w:lvl w:ilvl="3" w:tplc="7D025BE6">
      <w:numFmt w:val="decimal"/>
      <w:lvlText w:val=""/>
      <w:lvlJc w:val="left"/>
    </w:lvl>
    <w:lvl w:ilvl="4" w:tplc="082AB6F2">
      <w:numFmt w:val="decimal"/>
      <w:lvlText w:val=""/>
      <w:lvlJc w:val="left"/>
    </w:lvl>
    <w:lvl w:ilvl="5" w:tplc="F7BA5E9C">
      <w:numFmt w:val="decimal"/>
      <w:lvlText w:val=""/>
      <w:lvlJc w:val="left"/>
    </w:lvl>
    <w:lvl w:ilvl="6" w:tplc="132CF16E">
      <w:numFmt w:val="decimal"/>
      <w:lvlText w:val=""/>
      <w:lvlJc w:val="left"/>
    </w:lvl>
    <w:lvl w:ilvl="7" w:tplc="89B6B20A">
      <w:numFmt w:val="decimal"/>
      <w:lvlText w:val=""/>
      <w:lvlJc w:val="left"/>
    </w:lvl>
    <w:lvl w:ilvl="8" w:tplc="CE30C612">
      <w:numFmt w:val="decimal"/>
      <w:lvlText w:val=""/>
      <w:lvlJc w:val="left"/>
    </w:lvl>
  </w:abstractNum>
  <w:abstractNum w:abstractNumId="1" w15:restartNumberingAfterBreak="0">
    <w:nsid w:val="12737BAA"/>
    <w:multiLevelType w:val="hybridMultilevel"/>
    <w:tmpl w:val="131A16AA"/>
    <w:lvl w:ilvl="0" w:tplc="E6A29C88">
      <w:start w:val="1"/>
      <w:numFmt w:val="bullet"/>
      <w:lvlText w:val=""/>
      <w:lvlJc w:val="left"/>
      <w:pPr>
        <w:tabs>
          <w:tab w:val="num" w:pos="900"/>
        </w:tabs>
        <w:ind w:left="540" w:hanging="360"/>
      </w:pPr>
      <w:rPr>
        <w:rFonts w:ascii="Symbol" w:hAnsi="Symbol" w:hint="default"/>
      </w:rPr>
    </w:lvl>
    <w:lvl w:ilvl="1" w:tplc="9C1C6E46">
      <w:start w:val="1"/>
      <w:numFmt w:val="lowerLetter"/>
      <w:lvlText w:val="%2."/>
      <w:lvlJc w:val="left"/>
      <w:pPr>
        <w:tabs>
          <w:tab w:val="num" w:pos="1440"/>
        </w:tabs>
        <w:ind w:left="1080" w:hanging="360"/>
      </w:pPr>
    </w:lvl>
    <w:lvl w:ilvl="2" w:tplc="0F34AC58">
      <w:start w:val="1"/>
      <w:numFmt w:val="bullet"/>
      <w:lvlText w:val=""/>
      <w:lvlJc w:val="left"/>
      <w:pPr>
        <w:tabs>
          <w:tab w:val="num" w:pos="1980"/>
        </w:tabs>
        <w:ind w:left="1620" w:hanging="360"/>
      </w:pPr>
      <w:rPr>
        <w:rFonts w:ascii="Wingdings" w:hAnsi="Wingdings" w:hint="default"/>
      </w:rPr>
    </w:lvl>
    <w:lvl w:ilvl="3" w:tplc="415CC21C">
      <w:numFmt w:val="decimal"/>
      <w:lvlText w:val=""/>
      <w:lvlJc w:val="left"/>
    </w:lvl>
    <w:lvl w:ilvl="4" w:tplc="595ECB14">
      <w:numFmt w:val="decimal"/>
      <w:lvlText w:val=""/>
      <w:lvlJc w:val="left"/>
    </w:lvl>
    <w:lvl w:ilvl="5" w:tplc="48B24CE2">
      <w:numFmt w:val="decimal"/>
      <w:lvlText w:val=""/>
      <w:lvlJc w:val="left"/>
    </w:lvl>
    <w:lvl w:ilvl="6" w:tplc="FB884888">
      <w:numFmt w:val="decimal"/>
      <w:lvlText w:val=""/>
      <w:lvlJc w:val="left"/>
    </w:lvl>
    <w:lvl w:ilvl="7" w:tplc="F0AEE41C">
      <w:numFmt w:val="decimal"/>
      <w:lvlText w:val=""/>
      <w:lvlJc w:val="left"/>
    </w:lvl>
    <w:lvl w:ilvl="8" w:tplc="9FAE643E">
      <w:numFmt w:val="decimal"/>
      <w:lvlText w:val=""/>
      <w:lvlJc w:val="left"/>
    </w:lvl>
  </w:abstractNum>
  <w:abstractNum w:abstractNumId="2" w15:restartNumberingAfterBreak="0">
    <w:nsid w:val="14C61296"/>
    <w:multiLevelType w:val="hybridMultilevel"/>
    <w:tmpl w:val="73B69CAC"/>
    <w:lvl w:ilvl="0" w:tplc="026C67DE">
      <w:start w:val="1"/>
      <w:numFmt w:val="bullet"/>
      <w:lvlText w:val=""/>
      <w:lvlJc w:val="left"/>
      <w:pPr>
        <w:tabs>
          <w:tab w:val="num" w:pos="900"/>
        </w:tabs>
        <w:ind w:left="540" w:hanging="360"/>
      </w:pPr>
      <w:rPr>
        <w:rFonts w:ascii="Symbol" w:hAnsi="Symbol" w:hint="default"/>
      </w:rPr>
    </w:lvl>
    <w:lvl w:ilvl="1" w:tplc="50148512">
      <w:numFmt w:val="decimal"/>
      <w:lvlText w:val=""/>
      <w:lvlJc w:val="left"/>
    </w:lvl>
    <w:lvl w:ilvl="2" w:tplc="77465030">
      <w:numFmt w:val="decimal"/>
      <w:lvlText w:val=""/>
      <w:lvlJc w:val="left"/>
    </w:lvl>
    <w:lvl w:ilvl="3" w:tplc="D59C5250">
      <w:numFmt w:val="decimal"/>
      <w:lvlText w:val=""/>
      <w:lvlJc w:val="left"/>
    </w:lvl>
    <w:lvl w:ilvl="4" w:tplc="2C76FCE6">
      <w:numFmt w:val="decimal"/>
      <w:lvlText w:val=""/>
      <w:lvlJc w:val="left"/>
    </w:lvl>
    <w:lvl w:ilvl="5" w:tplc="9E105226">
      <w:numFmt w:val="decimal"/>
      <w:lvlText w:val=""/>
      <w:lvlJc w:val="left"/>
    </w:lvl>
    <w:lvl w:ilvl="6" w:tplc="DD5A683C">
      <w:numFmt w:val="decimal"/>
      <w:lvlText w:val=""/>
      <w:lvlJc w:val="left"/>
    </w:lvl>
    <w:lvl w:ilvl="7" w:tplc="5EBE2790">
      <w:numFmt w:val="decimal"/>
      <w:lvlText w:val=""/>
      <w:lvlJc w:val="left"/>
    </w:lvl>
    <w:lvl w:ilvl="8" w:tplc="19229B96">
      <w:numFmt w:val="decimal"/>
      <w:lvlText w:val=""/>
      <w:lvlJc w:val="left"/>
    </w:lvl>
  </w:abstractNum>
  <w:abstractNum w:abstractNumId="3" w15:restartNumberingAfterBreak="0">
    <w:nsid w:val="1C61689E"/>
    <w:multiLevelType w:val="hybridMultilevel"/>
    <w:tmpl w:val="96A001E6"/>
    <w:lvl w:ilvl="0" w:tplc="2DBAAB34">
      <w:start w:val="1"/>
      <w:numFmt w:val="bullet"/>
      <w:lvlText w:val=""/>
      <w:lvlJc w:val="left"/>
      <w:pPr>
        <w:tabs>
          <w:tab w:val="num" w:pos="900"/>
        </w:tabs>
        <w:ind w:left="540" w:hanging="360"/>
      </w:pPr>
      <w:rPr>
        <w:rFonts w:ascii="Symbol" w:hAnsi="Symbol" w:hint="default"/>
      </w:rPr>
    </w:lvl>
    <w:lvl w:ilvl="1" w:tplc="5A280A20">
      <w:start w:val="1"/>
      <w:numFmt w:val="bullet"/>
      <w:lvlText w:val="o"/>
      <w:lvlJc w:val="left"/>
      <w:pPr>
        <w:tabs>
          <w:tab w:val="num" w:pos="1440"/>
        </w:tabs>
        <w:ind w:left="1080" w:hanging="360"/>
      </w:pPr>
      <w:rPr>
        <w:rFonts w:ascii="Courier New" w:hAnsi="Courier New" w:cs="Courier New" w:hint="default"/>
      </w:rPr>
    </w:lvl>
    <w:lvl w:ilvl="2" w:tplc="BDF4CBE2">
      <w:start w:val="1"/>
      <w:numFmt w:val="bullet"/>
      <w:lvlText w:val=""/>
      <w:lvlJc w:val="left"/>
      <w:pPr>
        <w:tabs>
          <w:tab w:val="num" w:pos="1980"/>
        </w:tabs>
        <w:ind w:left="1620" w:hanging="360"/>
      </w:pPr>
      <w:rPr>
        <w:rFonts w:ascii="Wingdings" w:hAnsi="Wingdings" w:hint="default"/>
      </w:rPr>
    </w:lvl>
    <w:lvl w:ilvl="3" w:tplc="163C726C">
      <w:numFmt w:val="decimal"/>
      <w:lvlText w:val=""/>
      <w:lvlJc w:val="left"/>
    </w:lvl>
    <w:lvl w:ilvl="4" w:tplc="388CDF50">
      <w:numFmt w:val="decimal"/>
      <w:lvlText w:val=""/>
      <w:lvlJc w:val="left"/>
    </w:lvl>
    <w:lvl w:ilvl="5" w:tplc="B7EA069A">
      <w:numFmt w:val="decimal"/>
      <w:lvlText w:val=""/>
      <w:lvlJc w:val="left"/>
    </w:lvl>
    <w:lvl w:ilvl="6" w:tplc="9DCC2E3E">
      <w:numFmt w:val="decimal"/>
      <w:lvlText w:val=""/>
      <w:lvlJc w:val="left"/>
    </w:lvl>
    <w:lvl w:ilvl="7" w:tplc="5436159A">
      <w:numFmt w:val="decimal"/>
      <w:lvlText w:val=""/>
      <w:lvlJc w:val="left"/>
    </w:lvl>
    <w:lvl w:ilvl="8" w:tplc="371C9190">
      <w:numFmt w:val="decimal"/>
      <w:lvlText w:val=""/>
      <w:lvlJc w:val="left"/>
    </w:lvl>
  </w:abstractNum>
  <w:abstractNum w:abstractNumId="4" w15:restartNumberingAfterBreak="0">
    <w:nsid w:val="24003C4C"/>
    <w:multiLevelType w:val="hybridMultilevel"/>
    <w:tmpl w:val="00D0A274"/>
    <w:lvl w:ilvl="0" w:tplc="D6CCCCE8">
      <w:start w:val="1"/>
      <w:numFmt w:val="bullet"/>
      <w:lvlText w:val=""/>
      <w:lvlJc w:val="left"/>
      <w:pPr>
        <w:tabs>
          <w:tab w:val="num" w:pos="900"/>
        </w:tabs>
        <w:ind w:left="540" w:hanging="360"/>
      </w:pPr>
      <w:rPr>
        <w:rFonts w:ascii="Symbol" w:hAnsi="Symbol" w:hint="default"/>
      </w:rPr>
    </w:lvl>
    <w:lvl w:ilvl="1" w:tplc="9656F3A2">
      <w:numFmt w:val="decimal"/>
      <w:lvlText w:val=""/>
      <w:lvlJc w:val="left"/>
    </w:lvl>
    <w:lvl w:ilvl="2" w:tplc="45400FF4">
      <w:numFmt w:val="decimal"/>
      <w:lvlText w:val=""/>
      <w:lvlJc w:val="left"/>
    </w:lvl>
    <w:lvl w:ilvl="3" w:tplc="6200257A">
      <w:numFmt w:val="decimal"/>
      <w:lvlText w:val=""/>
      <w:lvlJc w:val="left"/>
    </w:lvl>
    <w:lvl w:ilvl="4" w:tplc="3D2ADF12">
      <w:numFmt w:val="decimal"/>
      <w:lvlText w:val=""/>
      <w:lvlJc w:val="left"/>
    </w:lvl>
    <w:lvl w:ilvl="5" w:tplc="459A8524">
      <w:numFmt w:val="decimal"/>
      <w:lvlText w:val=""/>
      <w:lvlJc w:val="left"/>
    </w:lvl>
    <w:lvl w:ilvl="6" w:tplc="22405FA2">
      <w:numFmt w:val="decimal"/>
      <w:lvlText w:val=""/>
      <w:lvlJc w:val="left"/>
    </w:lvl>
    <w:lvl w:ilvl="7" w:tplc="6824ABF6">
      <w:numFmt w:val="decimal"/>
      <w:lvlText w:val=""/>
      <w:lvlJc w:val="left"/>
    </w:lvl>
    <w:lvl w:ilvl="8" w:tplc="A3C67472">
      <w:numFmt w:val="decimal"/>
      <w:lvlText w:val=""/>
      <w:lvlJc w:val="left"/>
    </w:lvl>
  </w:abstractNum>
  <w:abstractNum w:abstractNumId="5" w15:restartNumberingAfterBreak="0">
    <w:nsid w:val="27731FE4"/>
    <w:multiLevelType w:val="hybridMultilevel"/>
    <w:tmpl w:val="60ECA94E"/>
    <w:lvl w:ilvl="0" w:tplc="A39E5746">
      <w:start w:val="1"/>
      <w:numFmt w:val="bullet"/>
      <w:lvlText w:val=""/>
      <w:lvlJc w:val="left"/>
      <w:pPr>
        <w:tabs>
          <w:tab w:val="num" w:pos="900"/>
        </w:tabs>
        <w:ind w:left="540" w:hanging="360"/>
      </w:pPr>
      <w:rPr>
        <w:rFonts w:ascii="Symbol" w:hAnsi="Symbol" w:hint="default"/>
      </w:rPr>
    </w:lvl>
    <w:lvl w:ilvl="1" w:tplc="96606BAC">
      <w:numFmt w:val="decimal"/>
      <w:lvlText w:val=""/>
      <w:lvlJc w:val="left"/>
    </w:lvl>
    <w:lvl w:ilvl="2" w:tplc="3800AC4C">
      <w:numFmt w:val="decimal"/>
      <w:lvlText w:val=""/>
      <w:lvlJc w:val="left"/>
    </w:lvl>
    <w:lvl w:ilvl="3" w:tplc="9322FDE8">
      <w:numFmt w:val="decimal"/>
      <w:lvlText w:val=""/>
      <w:lvlJc w:val="left"/>
    </w:lvl>
    <w:lvl w:ilvl="4" w:tplc="38160FF0">
      <w:numFmt w:val="decimal"/>
      <w:lvlText w:val=""/>
      <w:lvlJc w:val="left"/>
    </w:lvl>
    <w:lvl w:ilvl="5" w:tplc="AC9C74A8">
      <w:numFmt w:val="decimal"/>
      <w:lvlText w:val=""/>
      <w:lvlJc w:val="left"/>
    </w:lvl>
    <w:lvl w:ilvl="6" w:tplc="B854DEFA">
      <w:numFmt w:val="decimal"/>
      <w:lvlText w:val=""/>
      <w:lvlJc w:val="left"/>
    </w:lvl>
    <w:lvl w:ilvl="7" w:tplc="CC50D158">
      <w:numFmt w:val="decimal"/>
      <w:lvlText w:val=""/>
      <w:lvlJc w:val="left"/>
    </w:lvl>
    <w:lvl w:ilvl="8" w:tplc="DCBE21D4">
      <w:numFmt w:val="decimal"/>
      <w:lvlText w:val=""/>
      <w:lvlJc w:val="left"/>
    </w:lvl>
  </w:abstractNum>
  <w:abstractNum w:abstractNumId="6" w15:restartNumberingAfterBreak="0">
    <w:nsid w:val="3A4A6D49"/>
    <w:multiLevelType w:val="hybridMultilevel"/>
    <w:tmpl w:val="BA9EBC5C"/>
    <w:lvl w:ilvl="0" w:tplc="89CCFB3E">
      <w:start w:val="1"/>
      <w:numFmt w:val="bullet"/>
      <w:lvlText w:val=""/>
      <w:lvlJc w:val="left"/>
      <w:pPr>
        <w:tabs>
          <w:tab w:val="num" w:pos="900"/>
        </w:tabs>
        <w:ind w:left="540" w:hanging="360"/>
      </w:pPr>
      <w:rPr>
        <w:rFonts w:ascii="Symbol" w:hAnsi="Symbol" w:hint="default"/>
      </w:rPr>
    </w:lvl>
    <w:lvl w:ilvl="1" w:tplc="3DDA1D1E">
      <w:numFmt w:val="decimal"/>
      <w:lvlText w:val=""/>
      <w:lvlJc w:val="left"/>
    </w:lvl>
    <w:lvl w:ilvl="2" w:tplc="7CE25BB2">
      <w:numFmt w:val="decimal"/>
      <w:lvlText w:val=""/>
      <w:lvlJc w:val="left"/>
    </w:lvl>
    <w:lvl w:ilvl="3" w:tplc="33FCC722">
      <w:numFmt w:val="decimal"/>
      <w:lvlText w:val=""/>
      <w:lvlJc w:val="left"/>
    </w:lvl>
    <w:lvl w:ilvl="4" w:tplc="023E539E">
      <w:numFmt w:val="decimal"/>
      <w:lvlText w:val=""/>
      <w:lvlJc w:val="left"/>
    </w:lvl>
    <w:lvl w:ilvl="5" w:tplc="4F9431B4">
      <w:numFmt w:val="decimal"/>
      <w:lvlText w:val=""/>
      <w:lvlJc w:val="left"/>
    </w:lvl>
    <w:lvl w:ilvl="6" w:tplc="56E61982">
      <w:numFmt w:val="decimal"/>
      <w:lvlText w:val=""/>
      <w:lvlJc w:val="left"/>
    </w:lvl>
    <w:lvl w:ilvl="7" w:tplc="F098BBDA">
      <w:numFmt w:val="decimal"/>
      <w:lvlText w:val=""/>
      <w:lvlJc w:val="left"/>
    </w:lvl>
    <w:lvl w:ilvl="8" w:tplc="2D127D7E">
      <w:numFmt w:val="decimal"/>
      <w:lvlText w:val=""/>
      <w:lvlJc w:val="left"/>
    </w:lvl>
  </w:abstractNum>
  <w:abstractNum w:abstractNumId="7" w15:restartNumberingAfterBreak="0">
    <w:nsid w:val="4AA1495F"/>
    <w:multiLevelType w:val="hybridMultilevel"/>
    <w:tmpl w:val="E670E8D8"/>
    <w:lvl w:ilvl="0" w:tplc="4786404E">
      <w:start w:val="1"/>
      <w:numFmt w:val="bullet"/>
      <w:lvlText w:val=""/>
      <w:lvlJc w:val="left"/>
      <w:pPr>
        <w:tabs>
          <w:tab w:val="num" w:pos="900"/>
        </w:tabs>
        <w:ind w:left="540" w:hanging="360"/>
      </w:pPr>
      <w:rPr>
        <w:rFonts w:ascii="Symbol" w:hAnsi="Symbol" w:hint="default"/>
      </w:rPr>
    </w:lvl>
    <w:lvl w:ilvl="1" w:tplc="758031B0">
      <w:start w:val="1"/>
      <w:numFmt w:val="bullet"/>
      <w:lvlText w:val="o"/>
      <w:lvlJc w:val="left"/>
      <w:pPr>
        <w:tabs>
          <w:tab w:val="num" w:pos="1440"/>
        </w:tabs>
        <w:ind w:left="1080" w:hanging="360"/>
      </w:pPr>
      <w:rPr>
        <w:rFonts w:ascii="Courier New" w:hAnsi="Courier New" w:cs="Courier New" w:hint="default"/>
      </w:rPr>
    </w:lvl>
    <w:lvl w:ilvl="2" w:tplc="72A83056">
      <w:numFmt w:val="decimal"/>
      <w:lvlText w:val=""/>
      <w:lvlJc w:val="left"/>
    </w:lvl>
    <w:lvl w:ilvl="3" w:tplc="9BE05094">
      <w:numFmt w:val="decimal"/>
      <w:lvlText w:val=""/>
      <w:lvlJc w:val="left"/>
    </w:lvl>
    <w:lvl w:ilvl="4" w:tplc="C9C65682">
      <w:numFmt w:val="decimal"/>
      <w:lvlText w:val=""/>
      <w:lvlJc w:val="left"/>
    </w:lvl>
    <w:lvl w:ilvl="5" w:tplc="23EC93E8">
      <w:numFmt w:val="decimal"/>
      <w:lvlText w:val=""/>
      <w:lvlJc w:val="left"/>
    </w:lvl>
    <w:lvl w:ilvl="6" w:tplc="A9C45A38">
      <w:numFmt w:val="decimal"/>
      <w:lvlText w:val=""/>
      <w:lvlJc w:val="left"/>
    </w:lvl>
    <w:lvl w:ilvl="7" w:tplc="AB148942">
      <w:numFmt w:val="decimal"/>
      <w:lvlText w:val=""/>
      <w:lvlJc w:val="left"/>
    </w:lvl>
    <w:lvl w:ilvl="8" w:tplc="44189DD4">
      <w:numFmt w:val="decimal"/>
      <w:lvlText w:val=""/>
      <w:lvlJc w:val="left"/>
    </w:lvl>
  </w:abstractNum>
  <w:abstractNum w:abstractNumId="8" w15:restartNumberingAfterBreak="0">
    <w:nsid w:val="4B51150B"/>
    <w:multiLevelType w:val="hybridMultilevel"/>
    <w:tmpl w:val="DFB47A5E"/>
    <w:lvl w:ilvl="0" w:tplc="042A31E0">
      <w:start w:val="1"/>
      <w:numFmt w:val="bullet"/>
      <w:lvlText w:val=""/>
      <w:lvlJc w:val="left"/>
      <w:pPr>
        <w:tabs>
          <w:tab w:val="num" w:pos="900"/>
        </w:tabs>
        <w:ind w:left="540" w:hanging="360"/>
      </w:pPr>
      <w:rPr>
        <w:rFonts w:ascii="Symbol" w:hAnsi="Symbol" w:hint="default"/>
      </w:rPr>
    </w:lvl>
    <w:lvl w:ilvl="1" w:tplc="EC201A46">
      <w:numFmt w:val="decimal"/>
      <w:lvlText w:val=""/>
      <w:lvlJc w:val="left"/>
    </w:lvl>
    <w:lvl w:ilvl="2" w:tplc="6CD25368">
      <w:numFmt w:val="decimal"/>
      <w:lvlText w:val=""/>
      <w:lvlJc w:val="left"/>
    </w:lvl>
    <w:lvl w:ilvl="3" w:tplc="1C8ECDD8">
      <w:numFmt w:val="decimal"/>
      <w:lvlText w:val=""/>
      <w:lvlJc w:val="left"/>
    </w:lvl>
    <w:lvl w:ilvl="4" w:tplc="6138337C">
      <w:numFmt w:val="decimal"/>
      <w:lvlText w:val=""/>
      <w:lvlJc w:val="left"/>
    </w:lvl>
    <w:lvl w:ilvl="5" w:tplc="90523A66">
      <w:numFmt w:val="decimal"/>
      <w:lvlText w:val=""/>
      <w:lvlJc w:val="left"/>
    </w:lvl>
    <w:lvl w:ilvl="6" w:tplc="DD92C1EC">
      <w:numFmt w:val="decimal"/>
      <w:lvlText w:val=""/>
      <w:lvlJc w:val="left"/>
    </w:lvl>
    <w:lvl w:ilvl="7" w:tplc="204E93BE">
      <w:numFmt w:val="decimal"/>
      <w:lvlText w:val=""/>
      <w:lvlJc w:val="left"/>
    </w:lvl>
    <w:lvl w:ilvl="8" w:tplc="7ACC6ED6">
      <w:numFmt w:val="decimal"/>
      <w:lvlText w:val=""/>
      <w:lvlJc w:val="left"/>
    </w:lvl>
  </w:abstractNum>
  <w:abstractNum w:abstractNumId="9" w15:restartNumberingAfterBreak="0">
    <w:nsid w:val="4D753C27"/>
    <w:multiLevelType w:val="hybridMultilevel"/>
    <w:tmpl w:val="E51C0E06"/>
    <w:lvl w:ilvl="0" w:tplc="4216BDEE">
      <w:start w:val="1"/>
      <w:numFmt w:val="bullet"/>
      <w:lvlText w:val=""/>
      <w:lvlJc w:val="left"/>
      <w:pPr>
        <w:tabs>
          <w:tab w:val="num" w:pos="900"/>
        </w:tabs>
        <w:ind w:left="540" w:hanging="360"/>
      </w:pPr>
      <w:rPr>
        <w:rFonts w:ascii="Symbol" w:hAnsi="Symbol" w:hint="default"/>
      </w:rPr>
    </w:lvl>
    <w:lvl w:ilvl="1" w:tplc="F8465472">
      <w:numFmt w:val="decimal"/>
      <w:lvlText w:val=""/>
      <w:lvlJc w:val="left"/>
    </w:lvl>
    <w:lvl w:ilvl="2" w:tplc="2BD28E18">
      <w:numFmt w:val="decimal"/>
      <w:lvlText w:val=""/>
      <w:lvlJc w:val="left"/>
    </w:lvl>
    <w:lvl w:ilvl="3" w:tplc="B344CFFE">
      <w:numFmt w:val="decimal"/>
      <w:lvlText w:val=""/>
      <w:lvlJc w:val="left"/>
    </w:lvl>
    <w:lvl w:ilvl="4" w:tplc="C11AB09C">
      <w:numFmt w:val="decimal"/>
      <w:lvlText w:val=""/>
      <w:lvlJc w:val="left"/>
    </w:lvl>
    <w:lvl w:ilvl="5" w:tplc="FD985700">
      <w:numFmt w:val="decimal"/>
      <w:lvlText w:val=""/>
      <w:lvlJc w:val="left"/>
    </w:lvl>
    <w:lvl w:ilvl="6" w:tplc="2A7EA27C">
      <w:numFmt w:val="decimal"/>
      <w:lvlText w:val=""/>
      <w:lvlJc w:val="left"/>
    </w:lvl>
    <w:lvl w:ilvl="7" w:tplc="D6529C56">
      <w:numFmt w:val="decimal"/>
      <w:lvlText w:val=""/>
      <w:lvlJc w:val="left"/>
    </w:lvl>
    <w:lvl w:ilvl="8" w:tplc="2AE4D47E">
      <w:numFmt w:val="decimal"/>
      <w:lvlText w:val=""/>
      <w:lvlJc w:val="left"/>
    </w:lvl>
  </w:abstractNum>
  <w:abstractNum w:abstractNumId="10" w15:restartNumberingAfterBreak="0">
    <w:nsid w:val="501341C5"/>
    <w:multiLevelType w:val="hybridMultilevel"/>
    <w:tmpl w:val="C1125F16"/>
    <w:lvl w:ilvl="0" w:tplc="2F9002C8">
      <w:start w:val="1"/>
      <w:numFmt w:val="bullet"/>
      <w:lvlText w:val=""/>
      <w:lvlJc w:val="left"/>
      <w:pPr>
        <w:tabs>
          <w:tab w:val="num" w:pos="900"/>
        </w:tabs>
        <w:ind w:left="540" w:hanging="360"/>
      </w:pPr>
      <w:rPr>
        <w:rFonts w:ascii="Symbol" w:hAnsi="Symbol" w:hint="default"/>
      </w:rPr>
    </w:lvl>
    <w:lvl w:ilvl="1" w:tplc="199A8B6C">
      <w:start w:val="1"/>
      <w:numFmt w:val="bullet"/>
      <w:lvlText w:val="o"/>
      <w:lvlJc w:val="left"/>
      <w:pPr>
        <w:tabs>
          <w:tab w:val="num" w:pos="1440"/>
        </w:tabs>
        <w:ind w:left="1080" w:hanging="360"/>
      </w:pPr>
      <w:rPr>
        <w:rFonts w:ascii="Courier New" w:hAnsi="Courier New" w:cs="Courier New" w:hint="default"/>
      </w:rPr>
    </w:lvl>
    <w:lvl w:ilvl="2" w:tplc="23002DE6">
      <w:numFmt w:val="decimal"/>
      <w:lvlText w:val=""/>
      <w:lvlJc w:val="left"/>
    </w:lvl>
    <w:lvl w:ilvl="3" w:tplc="5DA86F4C">
      <w:numFmt w:val="decimal"/>
      <w:lvlText w:val=""/>
      <w:lvlJc w:val="left"/>
    </w:lvl>
    <w:lvl w:ilvl="4" w:tplc="46521B2C">
      <w:numFmt w:val="decimal"/>
      <w:lvlText w:val=""/>
      <w:lvlJc w:val="left"/>
    </w:lvl>
    <w:lvl w:ilvl="5" w:tplc="E4449C0E">
      <w:numFmt w:val="decimal"/>
      <w:lvlText w:val=""/>
      <w:lvlJc w:val="left"/>
    </w:lvl>
    <w:lvl w:ilvl="6" w:tplc="5204B402">
      <w:numFmt w:val="decimal"/>
      <w:lvlText w:val=""/>
      <w:lvlJc w:val="left"/>
    </w:lvl>
    <w:lvl w:ilvl="7" w:tplc="4B00AFBA">
      <w:numFmt w:val="decimal"/>
      <w:lvlText w:val=""/>
      <w:lvlJc w:val="left"/>
    </w:lvl>
    <w:lvl w:ilvl="8" w:tplc="0EDC82F2">
      <w:numFmt w:val="decimal"/>
      <w:lvlText w:val=""/>
      <w:lvlJc w:val="left"/>
    </w:lvl>
  </w:abstractNum>
  <w:abstractNum w:abstractNumId="11" w15:restartNumberingAfterBreak="0">
    <w:nsid w:val="5BF63AAB"/>
    <w:multiLevelType w:val="hybridMultilevel"/>
    <w:tmpl w:val="053C49EC"/>
    <w:lvl w:ilvl="0" w:tplc="3502DBA4">
      <w:start w:val="1"/>
      <w:numFmt w:val="bullet"/>
      <w:lvlText w:val=""/>
      <w:lvlJc w:val="left"/>
      <w:pPr>
        <w:tabs>
          <w:tab w:val="num" w:pos="900"/>
        </w:tabs>
        <w:ind w:left="540" w:hanging="360"/>
      </w:pPr>
      <w:rPr>
        <w:rFonts w:ascii="Symbol" w:hAnsi="Symbol" w:hint="default"/>
      </w:rPr>
    </w:lvl>
    <w:lvl w:ilvl="1" w:tplc="C0760A32">
      <w:start w:val="1"/>
      <w:numFmt w:val="bullet"/>
      <w:lvlText w:val="o"/>
      <w:lvlJc w:val="left"/>
      <w:pPr>
        <w:tabs>
          <w:tab w:val="num" w:pos="1440"/>
        </w:tabs>
        <w:ind w:left="1080" w:hanging="360"/>
      </w:pPr>
      <w:rPr>
        <w:rFonts w:ascii="Courier New" w:hAnsi="Courier New" w:cs="Courier New" w:hint="default"/>
      </w:rPr>
    </w:lvl>
    <w:lvl w:ilvl="2" w:tplc="66B23F28">
      <w:numFmt w:val="decimal"/>
      <w:lvlText w:val=""/>
      <w:lvlJc w:val="left"/>
    </w:lvl>
    <w:lvl w:ilvl="3" w:tplc="742AFD22">
      <w:numFmt w:val="decimal"/>
      <w:lvlText w:val=""/>
      <w:lvlJc w:val="left"/>
    </w:lvl>
    <w:lvl w:ilvl="4" w:tplc="C3701B54">
      <w:numFmt w:val="decimal"/>
      <w:lvlText w:val=""/>
      <w:lvlJc w:val="left"/>
    </w:lvl>
    <w:lvl w:ilvl="5" w:tplc="B1DCF040">
      <w:numFmt w:val="decimal"/>
      <w:lvlText w:val=""/>
      <w:lvlJc w:val="left"/>
    </w:lvl>
    <w:lvl w:ilvl="6" w:tplc="58CC1FCC">
      <w:numFmt w:val="decimal"/>
      <w:lvlText w:val=""/>
      <w:lvlJc w:val="left"/>
    </w:lvl>
    <w:lvl w:ilvl="7" w:tplc="365AA462">
      <w:numFmt w:val="decimal"/>
      <w:lvlText w:val=""/>
      <w:lvlJc w:val="left"/>
    </w:lvl>
    <w:lvl w:ilvl="8" w:tplc="E5F80488">
      <w:numFmt w:val="decimal"/>
      <w:lvlText w:val=""/>
      <w:lvlJc w:val="left"/>
    </w:lvl>
  </w:abstractNum>
  <w:abstractNum w:abstractNumId="12" w15:restartNumberingAfterBreak="0">
    <w:nsid w:val="71E41670"/>
    <w:multiLevelType w:val="hybridMultilevel"/>
    <w:tmpl w:val="E49AA684"/>
    <w:lvl w:ilvl="0" w:tplc="8B2C7D98">
      <w:start w:val="1"/>
      <w:numFmt w:val="bullet"/>
      <w:lvlText w:val=""/>
      <w:lvlJc w:val="left"/>
      <w:pPr>
        <w:tabs>
          <w:tab w:val="num" w:pos="900"/>
        </w:tabs>
        <w:ind w:left="540" w:hanging="360"/>
      </w:pPr>
      <w:rPr>
        <w:rFonts w:ascii="Symbol" w:hAnsi="Symbol" w:hint="default"/>
      </w:rPr>
    </w:lvl>
    <w:lvl w:ilvl="1" w:tplc="C2CA64EE">
      <w:numFmt w:val="decimal"/>
      <w:lvlText w:val=""/>
      <w:lvlJc w:val="left"/>
    </w:lvl>
    <w:lvl w:ilvl="2" w:tplc="7F60074A">
      <w:numFmt w:val="decimal"/>
      <w:lvlText w:val=""/>
      <w:lvlJc w:val="left"/>
    </w:lvl>
    <w:lvl w:ilvl="3" w:tplc="EE085D5A">
      <w:numFmt w:val="decimal"/>
      <w:lvlText w:val=""/>
      <w:lvlJc w:val="left"/>
    </w:lvl>
    <w:lvl w:ilvl="4" w:tplc="DC985D78">
      <w:numFmt w:val="decimal"/>
      <w:lvlText w:val=""/>
      <w:lvlJc w:val="left"/>
    </w:lvl>
    <w:lvl w:ilvl="5" w:tplc="4120B456">
      <w:numFmt w:val="decimal"/>
      <w:lvlText w:val=""/>
      <w:lvlJc w:val="left"/>
    </w:lvl>
    <w:lvl w:ilvl="6" w:tplc="B91866D4">
      <w:numFmt w:val="decimal"/>
      <w:lvlText w:val=""/>
      <w:lvlJc w:val="left"/>
    </w:lvl>
    <w:lvl w:ilvl="7" w:tplc="66F8AE7A">
      <w:numFmt w:val="decimal"/>
      <w:lvlText w:val=""/>
      <w:lvlJc w:val="left"/>
    </w:lvl>
    <w:lvl w:ilvl="8" w:tplc="F0A46498">
      <w:numFmt w:val="decimal"/>
      <w:lvlText w:val=""/>
      <w:lvlJc w:val="left"/>
    </w:lvl>
  </w:abstractNum>
  <w:num w:numId="1" w16cid:durableId="396980203">
    <w:abstractNumId w:val="6"/>
  </w:num>
  <w:num w:numId="2" w16cid:durableId="556091828">
    <w:abstractNumId w:val="0"/>
  </w:num>
  <w:num w:numId="3" w16cid:durableId="704057526">
    <w:abstractNumId w:val="12"/>
  </w:num>
  <w:num w:numId="4" w16cid:durableId="536892322">
    <w:abstractNumId w:val="8"/>
  </w:num>
  <w:num w:numId="5" w16cid:durableId="380129612">
    <w:abstractNumId w:val="1"/>
  </w:num>
  <w:num w:numId="6" w16cid:durableId="1634484509">
    <w:abstractNumId w:val="10"/>
  </w:num>
  <w:num w:numId="7" w16cid:durableId="161550943">
    <w:abstractNumId w:val="3"/>
  </w:num>
  <w:num w:numId="8" w16cid:durableId="658078109">
    <w:abstractNumId w:val="7"/>
  </w:num>
  <w:num w:numId="9" w16cid:durableId="2006123740">
    <w:abstractNumId w:val="2"/>
  </w:num>
  <w:num w:numId="10" w16cid:durableId="763692198">
    <w:abstractNumId w:val="11"/>
  </w:num>
  <w:num w:numId="11" w16cid:durableId="1063261370">
    <w:abstractNumId w:val="4"/>
  </w:num>
  <w:num w:numId="12" w16cid:durableId="1969430701">
    <w:abstractNumId w:val="9"/>
  </w:num>
  <w:num w:numId="13" w16cid:durableId="1257863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40C"/>
    <w:rsid w:val="0006640C"/>
    <w:rsid w:val="00E73C85"/>
    <w:rsid w:val="00FC0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9DD7"/>
  <w15:docId w15:val="{99F7CE3E-641F-4742-A41B-9294EB8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ackend.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utputs.t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riables.tf" TargetMode="External"/><Relationship Id="rId11" Type="http://schemas.openxmlformats.org/officeDocument/2006/relationships/hyperlink" Target="http://run.sh" TargetMode="External"/><Relationship Id="rId5" Type="http://schemas.openxmlformats.org/officeDocument/2006/relationships/hyperlink" Target="http://main.tf" TargetMode="External"/><Relationship Id="rId10" Type="http://schemas.openxmlformats.org/officeDocument/2006/relationships/hyperlink" Target="http://backend.sh" TargetMode="External"/><Relationship Id="rId4" Type="http://schemas.openxmlformats.org/officeDocument/2006/relationships/webSettings" Target="webSettings.xml"/><Relationship Id="rId9" Type="http://schemas.openxmlformats.org/officeDocument/2006/relationships/hyperlink" Target="http://run.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Raghu Deep</cp:lastModifiedBy>
  <cp:revision>2</cp:revision>
  <dcterms:created xsi:type="dcterms:W3CDTF">2025-07-07T15:28:00Z</dcterms:created>
  <dcterms:modified xsi:type="dcterms:W3CDTF">2025-07-07T23:37:00Z</dcterms:modified>
</cp:coreProperties>
</file>