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50534" w14:textId="1D3BAAD8" w:rsidR="008D1BFC" w:rsidRPr="006343B4" w:rsidRDefault="008D1BFC">
      <w:pPr>
        <w:rPr>
          <w:sz w:val="144"/>
          <w:szCs w:val="144"/>
          <w:lang w:val="en-US"/>
        </w:rPr>
      </w:pPr>
      <w:r w:rsidRPr="006343B4">
        <w:rPr>
          <w:sz w:val="144"/>
          <w:szCs w:val="144"/>
          <w:lang w:val="en-US"/>
        </w:rPr>
        <w:t>05</w:t>
      </w:r>
    </w:p>
    <w:p w14:paraId="1515D479" w14:textId="0CA5ABFC" w:rsidR="008D1BFC" w:rsidRPr="006343B4" w:rsidRDefault="006343B4">
      <w:pPr>
        <w:rPr>
          <w:sz w:val="52"/>
          <w:szCs w:val="52"/>
          <w:lang w:val="en-US"/>
        </w:rPr>
      </w:pPr>
      <w:r w:rsidRPr="006343B4">
        <w:rPr>
          <w:sz w:val="52"/>
          <w:szCs w:val="52"/>
          <w:lang w:val="en-US"/>
        </w:rPr>
        <w:t>Component Lifecycle</w:t>
      </w:r>
      <w:r w:rsidR="008D1BFC" w:rsidRPr="006343B4">
        <w:rPr>
          <w:sz w:val="52"/>
          <w:szCs w:val="52"/>
          <w:lang w:val="en-US"/>
        </w:rPr>
        <w:t xml:space="preserve"> and Communications</w:t>
      </w:r>
    </w:p>
    <w:sectPr w:rsidR="008D1BFC" w:rsidRPr="00634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FC"/>
    <w:rsid w:val="006343B4"/>
    <w:rsid w:val="008D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704B"/>
  <w15:chartTrackingRefBased/>
  <w15:docId w15:val="{EA466424-1C44-457D-BEBE-9AC986E6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2</cp:revision>
  <dcterms:created xsi:type="dcterms:W3CDTF">2022-04-04T13:47:00Z</dcterms:created>
  <dcterms:modified xsi:type="dcterms:W3CDTF">2022-04-04T13:48:00Z</dcterms:modified>
</cp:coreProperties>
</file>