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17C2" w14:textId="70A860CD" w:rsidR="00F85E1C" w:rsidRDefault="00B07536" w:rsidP="00B07536">
      <w:pPr>
        <w:jc w:val="center"/>
        <w:rPr>
          <w:sz w:val="44"/>
          <w:szCs w:val="44"/>
        </w:rPr>
      </w:pPr>
      <w:r w:rsidRPr="00B07536">
        <w:rPr>
          <w:sz w:val="44"/>
          <w:szCs w:val="44"/>
        </w:rPr>
        <w:t>Properties-Part-04</w:t>
      </w:r>
    </w:p>
    <w:p w14:paraId="06968FD6" w14:textId="5918C5DB" w:rsidR="00B07536" w:rsidRDefault="00B07536" w:rsidP="00B07536">
      <w:pPr>
        <w:jc w:val="center"/>
        <w:rPr>
          <w:sz w:val="44"/>
          <w:szCs w:val="44"/>
        </w:rPr>
      </w:pPr>
    </w:p>
    <w:p w14:paraId="266B367B" w14:textId="4F930C06" w:rsidR="00B07536" w:rsidRPr="00F96750" w:rsidRDefault="00FA15B2" w:rsidP="007749A6">
      <w:pPr>
        <w:pBdr>
          <w:bottom w:val="single" w:sz="4" w:space="1" w:color="auto"/>
        </w:pBdr>
        <w:rPr>
          <w:sz w:val="28"/>
          <w:szCs w:val="28"/>
        </w:rPr>
      </w:pPr>
      <w:r w:rsidRPr="00F96750">
        <w:rPr>
          <w:sz w:val="28"/>
          <w:szCs w:val="28"/>
        </w:rPr>
        <w:t xml:space="preserve">WHAT </w:t>
      </w:r>
      <w:r w:rsidR="000A1912">
        <w:rPr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 w:rsidRPr="00F96750">
        <w:rPr>
          <w:sz w:val="28"/>
          <w:szCs w:val="28"/>
        </w:rPr>
        <w:t>WILL</w:t>
      </w:r>
      <w:r w:rsidR="00F96750" w:rsidRPr="00F96750">
        <w:rPr>
          <w:sz w:val="28"/>
          <w:szCs w:val="28"/>
        </w:rPr>
        <w:t xml:space="preserve"> LEARN</w:t>
      </w:r>
    </w:p>
    <w:p w14:paraId="28F8ECFD" w14:textId="1D90402A" w:rsidR="00B07536" w:rsidRDefault="00B07536"/>
    <w:p w14:paraId="41FA5EA7" w14:textId="4F014F3C" w:rsidR="00F96750" w:rsidRDefault="00F96750" w:rsidP="00F96750">
      <w:pPr>
        <w:pStyle w:val="ListParagraph"/>
        <w:numPr>
          <w:ilvl w:val="0"/>
          <w:numId w:val="3"/>
        </w:numPr>
      </w:pPr>
      <w:r>
        <w:t>Display</w:t>
      </w:r>
    </w:p>
    <w:p w14:paraId="00497EA7" w14:textId="79434C54" w:rsidR="00F96750" w:rsidRDefault="00F96750" w:rsidP="00F96750">
      <w:pPr>
        <w:pStyle w:val="ListParagraph"/>
        <w:numPr>
          <w:ilvl w:val="0"/>
          <w:numId w:val="3"/>
        </w:numPr>
      </w:pPr>
      <w:r>
        <w:t>Visibility</w:t>
      </w:r>
    </w:p>
    <w:p w14:paraId="25D4193F" w14:textId="1E91AF2E" w:rsidR="00F96750" w:rsidRDefault="00F96750" w:rsidP="00F96750">
      <w:pPr>
        <w:pStyle w:val="ListParagraph"/>
        <w:numPr>
          <w:ilvl w:val="0"/>
          <w:numId w:val="3"/>
        </w:numPr>
      </w:pPr>
      <w:r>
        <w:t>Cursor</w:t>
      </w:r>
    </w:p>
    <w:p w14:paraId="55FA2FE8" w14:textId="01902D3F" w:rsidR="00F96750" w:rsidRDefault="00F96750" w:rsidP="00F96750">
      <w:pPr>
        <w:pStyle w:val="ListParagraph"/>
        <w:numPr>
          <w:ilvl w:val="0"/>
          <w:numId w:val="3"/>
        </w:numPr>
      </w:pPr>
      <w:r>
        <w:t>Position</w:t>
      </w:r>
    </w:p>
    <w:p w14:paraId="1324756C" w14:textId="77777777" w:rsidR="001F16B3" w:rsidRDefault="001F16B3" w:rsidP="001F16B3"/>
    <w:p w14:paraId="5106ED2C" w14:textId="77777777" w:rsidR="002B1C4C" w:rsidRDefault="002B1C4C" w:rsidP="002B1C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6469"/>
      </w:tblGrid>
      <w:tr w:rsidR="00F85E1C" w14:paraId="4CAF4EF5" w14:textId="77777777" w:rsidTr="00CF4B2B">
        <w:tc>
          <w:tcPr>
            <w:tcW w:w="9016" w:type="dxa"/>
            <w:gridSpan w:val="3"/>
          </w:tcPr>
          <w:p w14:paraId="2E795E85" w14:textId="77777777" w:rsidR="001D7D69" w:rsidRDefault="001D7D69">
            <w:pPr>
              <w:rPr>
                <w:sz w:val="28"/>
                <w:szCs w:val="28"/>
              </w:rPr>
            </w:pPr>
          </w:p>
          <w:p w14:paraId="2E6D10C6" w14:textId="29293F97" w:rsidR="00F85E1C" w:rsidRDefault="00F85E1C">
            <w:pPr>
              <w:rPr>
                <w:sz w:val="28"/>
                <w:szCs w:val="28"/>
              </w:rPr>
            </w:pPr>
            <w:r w:rsidRPr="00AE6A01">
              <w:rPr>
                <w:sz w:val="28"/>
                <w:szCs w:val="28"/>
              </w:rPr>
              <w:t>Display: It specifies how the element is displayed.</w:t>
            </w:r>
          </w:p>
          <w:p w14:paraId="70FD9E50" w14:textId="2FECE72A" w:rsidR="001D7D69" w:rsidRPr="00AE6A01" w:rsidRDefault="001D7D69">
            <w:pPr>
              <w:rPr>
                <w:sz w:val="28"/>
                <w:szCs w:val="28"/>
              </w:rPr>
            </w:pPr>
          </w:p>
        </w:tc>
      </w:tr>
      <w:tr w:rsidR="00F85E1C" w14:paraId="5E6A6520" w14:textId="77777777" w:rsidTr="00AE6A01">
        <w:tc>
          <w:tcPr>
            <w:tcW w:w="704" w:type="dxa"/>
          </w:tcPr>
          <w:p w14:paraId="15B27D98" w14:textId="22B4B265" w:rsidR="00F85E1C" w:rsidRPr="00AE6A01" w:rsidRDefault="00F85E1C">
            <w:pPr>
              <w:rPr>
                <w:sz w:val="28"/>
                <w:szCs w:val="28"/>
              </w:rPr>
            </w:pPr>
            <w:r w:rsidRPr="00AE6A01">
              <w:rPr>
                <w:sz w:val="28"/>
                <w:szCs w:val="28"/>
              </w:rPr>
              <w:t>Sr No</w:t>
            </w:r>
          </w:p>
        </w:tc>
        <w:tc>
          <w:tcPr>
            <w:tcW w:w="1843" w:type="dxa"/>
          </w:tcPr>
          <w:p w14:paraId="7C74FC6B" w14:textId="08D2AFE4" w:rsidR="00F85E1C" w:rsidRPr="00AE6A01" w:rsidRDefault="00F85E1C">
            <w:pPr>
              <w:rPr>
                <w:sz w:val="28"/>
                <w:szCs w:val="28"/>
              </w:rPr>
            </w:pPr>
            <w:r w:rsidRPr="00AE6A01">
              <w:rPr>
                <w:sz w:val="28"/>
                <w:szCs w:val="28"/>
              </w:rPr>
              <w:t>VALUE</w:t>
            </w:r>
          </w:p>
        </w:tc>
        <w:tc>
          <w:tcPr>
            <w:tcW w:w="6469" w:type="dxa"/>
          </w:tcPr>
          <w:p w14:paraId="2F0498E5" w14:textId="661D7CBB" w:rsidR="00F85E1C" w:rsidRPr="00AE6A01" w:rsidRDefault="00F85E1C">
            <w:pPr>
              <w:rPr>
                <w:sz w:val="28"/>
                <w:szCs w:val="28"/>
              </w:rPr>
            </w:pPr>
            <w:r w:rsidRPr="00AE6A01">
              <w:rPr>
                <w:sz w:val="28"/>
                <w:szCs w:val="28"/>
              </w:rPr>
              <w:t>DESCRIPTION</w:t>
            </w:r>
          </w:p>
        </w:tc>
      </w:tr>
      <w:tr w:rsidR="00F85E1C" w14:paraId="27903070" w14:textId="77777777" w:rsidTr="00AE6A01">
        <w:tc>
          <w:tcPr>
            <w:tcW w:w="704" w:type="dxa"/>
          </w:tcPr>
          <w:p w14:paraId="50E3EF2F" w14:textId="75803C28" w:rsidR="00F85E1C" w:rsidRPr="00AE6A01" w:rsidRDefault="00F85E1C">
            <w:pPr>
              <w:rPr>
                <w:sz w:val="28"/>
                <w:szCs w:val="28"/>
              </w:rPr>
            </w:pPr>
            <w:r w:rsidRPr="00AE6A01">
              <w:rPr>
                <w:sz w:val="28"/>
                <w:szCs w:val="28"/>
              </w:rPr>
              <w:t>01</w:t>
            </w:r>
          </w:p>
        </w:tc>
        <w:tc>
          <w:tcPr>
            <w:tcW w:w="1843" w:type="dxa"/>
          </w:tcPr>
          <w:p w14:paraId="32B677F5" w14:textId="0A0D7C92" w:rsidR="00F85E1C" w:rsidRPr="00AE6A01" w:rsidRDefault="00AE6A01">
            <w:pPr>
              <w:rPr>
                <w:sz w:val="28"/>
                <w:szCs w:val="28"/>
              </w:rPr>
            </w:pPr>
            <w:r w:rsidRPr="00AE6A01">
              <w:rPr>
                <w:sz w:val="28"/>
                <w:szCs w:val="28"/>
              </w:rPr>
              <w:t>inline</w:t>
            </w:r>
          </w:p>
        </w:tc>
        <w:tc>
          <w:tcPr>
            <w:tcW w:w="6469" w:type="dxa"/>
          </w:tcPr>
          <w:p w14:paraId="7B439CB3" w14:textId="3E0CC5FD" w:rsidR="00F85E1C" w:rsidRPr="00AE6A01" w:rsidRDefault="00AE6A01" w:rsidP="00AE6A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E6A01">
              <w:rPr>
                <w:sz w:val="28"/>
                <w:szCs w:val="28"/>
              </w:rPr>
              <w:t>The inline element takes the required width only.</w:t>
            </w:r>
          </w:p>
          <w:p w14:paraId="0B144FF5" w14:textId="6149099E" w:rsidR="00AE6A01" w:rsidRPr="00AE6A01" w:rsidRDefault="00AE6A01" w:rsidP="00AE6A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E6A01">
              <w:rPr>
                <w:sz w:val="28"/>
                <w:szCs w:val="28"/>
              </w:rPr>
              <w:t>Doesn’t break line, so it appears in a same line</w:t>
            </w:r>
          </w:p>
          <w:p w14:paraId="1D24CB19" w14:textId="2B050954" w:rsidR="00AE6A01" w:rsidRPr="00AE6A01" w:rsidRDefault="00AE6A01">
            <w:pPr>
              <w:rPr>
                <w:sz w:val="28"/>
                <w:szCs w:val="28"/>
              </w:rPr>
            </w:pPr>
          </w:p>
        </w:tc>
      </w:tr>
      <w:tr w:rsidR="00F85E1C" w14:paraId="1E1A385B" w14:textId="77777777" w:rsidTr="00AE6A01">
        <w:tc>
          <w:tcPr>
            <w:tcW w:w="704" w:type="dxa"/>
          </w:tcPr>
          <w:p w14:paraId="026609C4" w14:textId="70FE4B3C" w:rsidR="00F85E1C" w:rsidRPr="00AE6A01" w:rsidRDefault="00F85E1C">
            <w:pPr>
              <w:rPr>
                <w:sz w:val="28"/>
                <w:szCs w:val="28"/>
              </w:rPr>
            </w:pPr>
            <w:r w:rsidRPr="00AE6A01">
              <w:rPr>
                <w:sz w:val="28"/>
                <w:szCs w:val="28"/>
              </w:rPr>
              <w:t>02</w:t>
            </w:r>
          </w:p>
        </w:tc>
        <w:tc>
          <w:tcPr>
            <w:tcW w:w="1843" w:type="dxa"/>
          </w:tcPr>
          <w:p w14:paraId="619EEE8F" w14:textId="1727E6FE" w:rsidR="00F85E1C" w:rsidRPr="00AE6A01" w:rsidRDefault="00D251B0">
            <w:pPr>
              <w:rPr>
                <w:sz w:val="28"/>
                <w:szCs w:val="28"/>
              </w:rPr>
            </w:pPr>
            <w:r w:rsidRPr="00AE6A01">
              <w:rPr>
                <w:sz w:val="28"/>
                <w:szCs w:val="28"/>
              </w:rPr>
              <w:t>inline block</w:t>
            </w:r>
          </w:p>
        </w:tc>
        <w:tc>
          <w:tcPr>
            <w:tcW w:w="6469" w:type="dxa"/>
          </w:tcPr>
          <w:p w14:paraId="2932D4CB" w14:textId="3B268888" w:rsidR="00F85E1C" w:rsidRPr="00212700" w:rsidRDefault="00AE6A01" w:rsidP="0021270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212700">
              <w:rPr>
                <w:sz w:val="28"/>
                <w:szCs w:val="28"/>
              </w:rPr>
              <w:t xml:space="preserve">The CSS display inline-block element is very similar to inline </w:t>
            </w:r>
            <w:r w:rsidR="001E427D" w:rsidRPr="00212700">
              <w:rPr>
                <w:sz w:val="28"/>
                <w:szCs w:val="28"/>
              </w:rPr>
              <w:t>element,</w:t>
            </w:r>
            <w:r w:rsidRPr="00212700">
              <w:rPr>
                <w:sz w:val="28"/>
                <w:szCs w:val="28"/>
              </w:rPr>
              <w:t xml:space="preserve"> but the difference is that you </w:t>
            </w:r>
            <w:proofErr w:type="gramStart"/>
            <w:r w:rsidRPr="00212700">
              <w:rPr>
                <w:sz w:val="28"/>
                <w:szCs w:val="28"/>
              </w:rPr>
              <w:t>are able to</w:t>
            </w:r>
            <w:proofErr w:type="gramEnd"/>
            <w:r w:rsidRPr="00212700">
              <w:rPr>
                <w:sz w:val="28"/>
                <w:szCs w:val="28"/>
              </w:rPr>
              <w:t xml:space="preserve"> set the width and height.</w:t>
            </w:r>
          </w:p>
        </w:tc>
      </w:tr>
      <w:tr w:rsidR="00212700" w14:paraId="132E21A2" w14:textId="77777777" w:rsidTr="00AE6A01">
        <w:tc>
          <w:tcPr>
            <w:tcW w:w="704" w:type="dxa"/>
          </w:tcPr>
          <w:p w14:paraId="6AF50AE3" w14:textId="17B68CAF" w:rsidR="00212700" w:rsidRPr="00AE6A01" w:rsidRDefault="001215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1843" w:type="dxa"/>
          </w:tcPr>
          <w:p w14:paraId="55AFA013" w14:textId="66AB7D71" w:rsidR="00212700" w:rsidRPr="00AE6A01" w:rsidRDefault="001215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</w:t>
            </w:r>
          </w:p>
        </w:tc>
        <w:tc>
          <w:tcPr>
            <w:tcW w:w="6469" w:type="dxa"/>
          </w:tcPr>
          <w:p w14:paraId="4D9CCB3F" w14:textId="57D77D13" w:rsidR="00212700" w:rsidRPr="00212700" w:rsidRDefault="001E427D" w:rsidP="0021270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E427D">
              <w:rPr>
                <w:sz w:val="28"/>
                <w:szCs w:val="28"/>
              </w:rPr>
              <w:t>the block element takes the full available width</w:t>
            </w:r>
          </w:p>
        </w:tc>
      </w:tr>
      <w:tr w:rsidR="008E6706" w14:paraId="43EFE546" w14:textId="77777777" w:rsidTr="00AE6A01">
        <w:tc>
          <w:tcPr>
            <w:tcW w:w="704" w:type="dxa"/>
          </w:tcPr>
          <w:p w14:paraId="15B17270" w14:textId="356F2D31" w:rsidR="008E6706" w:rsidRDefault="008E67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1843" w:type="dxa"/>
          </w:tcPr>
          <w:p w14:paraId="537FE530" w14:textId="24C79181" w:rsidR="008E6706" w:rsidRDefault="008E6706">
            <w:pPr>
              <w:rPr>
                <w:sz w:val="28"/>
                <w:szCs w:val="28"/>
              </w:rPr>
            </w:pPr>
            <w:r w:rsidRPr="008E6706">
              <w:rPr>
                <w:sz w:val="28"/>
                <w:szCs w:val="28"/>
              </w:rPr>
              <w:t>none</w:t>
            </w:r>
          </w:p>
        </w:tc>
        <w:tc>
          <w:tcPr>
            <w:tcW w:w="6469" w:type="dxa"/>
          </w:tcPr>
          <w:p w14:paraId="6C884C9C" w14:textId="08A8DD74" w:rsidR="008E6706" w:rsidRPr="001E427D" w:rsidRDefault="008E6706" w:rsidP="0021270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E6706">
              <w:rPr>
                <w:sz w:val="28"/>
                <w:szCs w:val="28"/>
              </w:rPr>
              <w:t>The "none" value totally removes the element from the page. It will not take any space.</w:t>
            </w:r>
          </w:p>
        </w:tc>
      </w:tr>
    </w:tbl>
    <w:p w14:paraId="001D847C" w14:textId="5A0984B8" w:rsidR="00F85E1C" w:rsidRDefault="00F85E1C"/>
    <w:p w14:paraId="3A357597" w14:textId="23A24B4B" w:rsidR="001D7D69" w:rsidRDefault="001D7D69"/>
    <w:p w14:paraId="242F4095" w14:textId="43CD60C8" w:rsidR="001F16B3" w:rsidRDefault="001F16B3"/>
    <w:p w14:paraId="3906AB87" w14:textId="4FEF2FD6" w:rsidR="001F16B3" w:rsidRDefault="001F16B3"/>
    <w:p w14:paraId="260AFDC2" w14:textId="0EB5CD3A" w:rsidR="001F16B3" w:rsidRDefault="001F16B3"/>
    <w:p w14:paraId="6F8EE410" w14:textId="57D02A47" w:rsidR="001F16B3" w:rsidRDefault="001F16B3"/>
    <w:p w14:paraId="67F2D85B" w14:textId="6A6310D8" w:rsidR="001F16B3" w:rsidRDefault="001F16B3"/>
    <w:p w14:paraId="758A1CFC" w14:textId="4E86ECAD" w:rsidR="001F16B3" w:rsidRDefault="001F16B3"/>
    <w:p w14:paraId="29328FE0" w14:textId="13C654DA" w:rsidR="001F16B3" w:rsidRDefault="001F16B3"/>
    <w:p w14:paraId="3AB1E5D2" w14:textId="77777777" w:rsidR="001F16B3" w:rsidRDefault="001F16B3"/>
    <w:p w14:paraId="40631E9C" w14:textId="359A1B58" w:rsidR="00BC6E44" w:rsidRDefault="00BC6E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7036"/>
      </w:tblGrid>
      <w:tr w:rsidR="00C30566" w14:paraId="35C6BF13" w14:textId="77777777" w:rsidTr="00E06A69">
        <w:tc>
          <w:tcPr>
            <w:tcW w:w="9016" w:type="dxa"/>
            <w:gridSpan w:val="3"/>
          </w:tcPr>
          <w:p w14:paraId="28D6C8BD" w14:textId="77777777" w:rsidR="007F599E" w:rsidRPr="007F599E" w:rsidRDefault="007F599E">
            <w:pPr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  <w:p w14:paraId="344D705A" w14:textId="19DC05CA" w:rsidR="00C30566" w:rsidRPr="007F599E" w:rsidRDefault="00C30566">
            <w:pPr>
              <w:rPr>
                <w:sz w:val="28"/>
                <w:szCs w:val="28"/>
              </w:rPr>
            </w:pPr>
            <w:r w:rsidRPr="007F599E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Visibility</w:t>
            </w:r>
            <w:r w:rsidRPr="007F599E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 - </w:t>
            </w:r>
            <w:r w:rsidRPr="007F599E">
              <w:rPr>
                <w:sz w:val="28"/>
                <w:szCs w:val="28"/>
              </w:rPr>
              <w:t>The CSS visibility property is used to specify whether an element is visible or not.</w:t>
            </w:r>
          </w:p>
          <w:p w14:paraId="5280E464" w14:textId="481A4ECA" w:rsidR="007F599E" w:rsidRPr="007F599E" w:rsidRDefault="007F599E">
            <w:pPr>
              <w:rPr>
                <w:sz w:val="28"/>
                <w:szCs w:val="28"/>
              </w:rPr>
            </w:pPr>
          </w:p>
        </w:tc>
      </w:tr>
      <w:tr w:rsidR="00C30566" w14:paraId="122740C2" w14:textId="77777777" w:rsidTr="00D42D6B">
        <w:tc>
          <w:tcPr>
            <w:tcW w:w="704" w:type="dxa"/>
          </w:tcPr>
          <w:p w14:paraId="249D0137" w14:textId="456BA243" w:rsidR="00C30566" w:rsidRPr="007F599E" w:rsidRDefault="00C01139">
            <w:pPr>
              <w:rPr>
                <w:sz w:val="28"/>
                <w:szCs w:val="28"/>
              </w:rPr>
            </w:pPr>
            <w:r w:rsidRPr="007F599E">
              <w:rPr>
                <w:sz w:val="28"/>
                <w:szCs w:val="28"/>
              </w:rPr>
              <w:t>Sr No</w:t>
            </w:r>
          </w:p>
        </w:tc>
        <w:tc>
          <w:tcPr>
            <w:tcW w:w="1276" w:type="dxa"/>
          </w:tcPr>
          <w:p w14:paraId="36444F22" w14:textId="1632AE8B" w:rsidR="00C30566" w:rsidRPr="007F599E" w:rsidRDefault="00C01139">
            <w:pPr>
              <w:rPr>
                <w:sz w:val="28"/>
                <w:szCs w:val="28"/>
              </w:rPr>
            </w:pPr>
            <w:r w:rsidRPr="007F599E">
              <w:rPr>
                <w:sz w:val="28"/>
                <w:szCs w:val="28"/>
              </w:rPr>
              <w:t>VALUE</w:t>
            </w:r>
          </w:p>
        </w:tc>
        <w:tc>
          <w:tcPr>
            <w:tcW w:w="7036" w:type="dxa"/>
          </w:tcPr>
          <w:p w14:paraId="759C8F02" w14:textId="52DE4702" w:rsidR="00C30566" w:rsidRPr="007F599E" w:rsidRDefault="00C01139">
            <w:pPr>
              <w:rPr>
                <w:sz w:val="28"/>
                <w:szCs w:val="28"/>
              </w:rPr>
            </w:pPr>
            <w:r w:rsidRPr="007F599E">
              <w:rPr>
                <w:sz w:val="28"/>
                <w:szCs w:val="28"/>
              </w:rPr>
              <w:t>DESCRIPTION</w:t>
            </w:r>
          </w:p>
        </w:tc>
      </w:tr>
      <w:tr w:rsidR="00C30566" w14:paraId="515A2377" w14:textId="77777777" w:rsidTr="00D42D6B">
        <w:tc>
          <w:tcPr>
            <w:tcW w:w="704" w:type="dxa"/>
          </w:tcPr>
          <w:p w14:paraId="06EBFDDD" w14:textId="071C323D" w:rsidR="00C30566" w:rsidRPr="007F599E" w:rsidRDefault="00C01139">
            <w:pPr>
              <w:rPr>
                <w:sz w:val="28"/>
                <w:szCs w:val="28"/>
              </w:rPr>
            </w:pPr>
            <w:r w:rsidRPr="007F599E">
              <w:rPr>
                <w:sz w:val="28"/>
                <w:szCs w:val="28"/>
              </w:rPr>
              <w:t>01</w:t>
            </w:r>
          </w:p>
        </w:tc>
        <w:tc>
          <w:tcPr>
            <w:tcW w:w="1276" w:type="dxa"/>
          </w:tcPr>
          <w:p w14:paraId="2676C148" w14:textId="4192CDF6" w:rsidR="00C30566" w:rsidRPr="007F599E" w:rsidRDefault="00C01139">
            <w:pPr>
              <w:rPr>
                <w:sz w:val="28"/>
                <w:szCs w:val="28"/>
              </w:rPr>
            </w:pPr>
            <w:r w:rsidRPr="007F599E">
              <w:rPr>
                <w:sz w:val="28"/>
                <w:szCs w:val="28"/>
              </w:rPr>
              <w:t>Hidden</w:t>
            </w:r>
          </w:p>
        </w:tc>
        <w:tc>
          <w:tcPr>
            <w:tcW w:w="7036" w:type="dxa"/>
          </w:tcPr>
          <w:p w14:paraId="34E1B143" w14:textId="26FC217A" w:rsidR="00C30566" w:rsidRPr="007F599E" w:rsidRDefault="003B591E">
            <w:pPr>
              <w:rPr>
                <w:sz w:val="28"/>
                <w:szCs w:val="28"/>
              </w:rPr>
            </w:pPr>
            <w:r w:rsidRPr="007F599E">
              <w:rPr>
                <w:sz w:val="28"/>
                <w:szCs w:val="28"/>
              </w:rPr>
              <w:t>It specifies that the element is invisible (but still takes up space).</w:t>
            </w:r>
          </w:p>
        </w:tc>
      </w:tr>
      <w:tr w:rsidR="00C30566" w14:paraId="248602BA" w14:textId="77777777" w:rsidTr="00D42D6B">
        <w:tc>
          <w:tcPr>
            <w:tcW w:w="704" w:type="dxa"/>
          </w:tcPr>
          <w:p w14:paraId="0A0F7B0E" w14:textId="6E7D1638" w:rsidR="00C30566" w:rsidRPr="007F599E" w:rsidRDefault="003B591E">
            <w:pPr>
              <w:rPr>
                <w:sz w:val="28"/>
                <w:szCs w:val="28"/>
              </w:rPr>
            </w:pPr>
            <w:r w:rsidRPr="007F599E">
              <w:rPr>
                <w:sz w:val="28"/>
                <w:szCs w:val="28"/>
              </w:rPr>
              <w:t>02</w:t>
            </w:r>
          </w:p>
        </w:tc>
        <w:tc>
          <w:tcPr>
            <w:tcW w:w="1276" w:type="dxa"/>
          </w:tcPr>
          <w:p w14:paraId="0EF06E01" w14:textId="0619AE1E" w:rsidR="00C30566" w:rsidRPr="007F599E" w:rsidRDefault="003B591E">
            <w:pPr>
              <w:rPr>
                <w:sz w:val="28"/>
                <w:szCs w:val="28"/>
              </w:rPr>
            </w:pPr>
            <w:r w:rsidRPr="007F599E">
              <w:rPr>
                <w:sz w:val="28"/>
                <w:szCs w:val="28"/>
              </w:rPr>
              <w:t>collapse</w:t>
            </w:r>
          </w:p>
        </w:tc>
        <w:tc>
          <w:tcPr>
            <w:tcW w:w="7036" w:type="dxa"/>
          </w:tcPr>
          <w:p w14:paraId="38B8CC65" w14:textId="44B047D9" w:rsidR="00C30566" w:rsidRPr="007F599E" w:rsidRDefault="003B591E">
            <w:pPr>
              <w:rPr>
                <w:sz w:val="28"/>
                <w:szCs w:val="28"/>
              </w:rPr>
            </w:pPr>
            <w:r w:rsidRPr="007F599E">
              <w:rPr>
                <w:sz w:val="28"/>
                <w:szCs w:val="28"/>
              </w:rPr>
              <w:t>It is used only for table elements. It is used to remove a row or column, but it does not affect the table layout.</w:t>
            </w:r>
          </w:p>
        </w:tc>
      </w:tr>
      <w:tr w:rsidR="00C30566" w14:paraId="71D83D59" w14:textId="77777777" w:rsidTr="007F599E">
        <w:trPr>
          <w:trHeight w:val="50"/>
        </w:trPr>
        <w:tc>
          <w:tcPr>
            <w:tcW w:w="704" w:type="dxa"/>
          </w:tcPr>
          <w:p w14:paraId="442370B6" w14:textId="0F43CCED" w:rsidR="00C30566" w:rsidRPr="007F599E" w:rsidRDefault="004D1E02">
            <w:pPr>
              <w:rPr>
                <w:sz w:val="28"/>
                <w:szCs w:val="28"/>
              </w:rPr>
            </w:pPr>
            <w:r w:rsidRPr="007F599E">
              <w:rPr>
                <w:sz w:val="28"/>
                <w:szCs w:val="28"/>
              </w:rPr>
              <w:t>03</w:t>
            </w:r>
          </w:p>
        </w:tc>
        <w:tc>
          <w:tcPr>
            <w:tcW w:w="1276" w:type="dxa"/>
          </w:tcPr>
          <w:p w14:paraId="1EA7D979" w14:textId="4232EB06" w:rsidR="00C30566" w:rsidRPr="007F599E" w:rsidRDefault="004D1E02">
            <w:pPr>
              <w:rPr>
                <w:sz w:val="28"/>
                <w:szCs w:val="28"/>
              </w:rPr>
            </w:pPr>
            <w:r w:rsidRPr="00105864">
              <w:rPr>
                <w:sz w:val="28"/>
                <w:szCs w:val="28"/>
              </w:rPr>
              <w:t>initial</w:t>
            </w:r>
          </w:p>
        </w:tc>
        <w:tc>
          <w:tcPr>
            <w:tcW w:w="7036" w:type="dxa"/>
          </w:tcPr>
          <w:p w14:paraId="284ECB41" w14:textId="7BCFCB7E" w:rsidR="00C30566" w:rsidRPr="007F599E" w:rsidRDefault="004D1E02">
            <w:pPr>
              <w:rPr>
                <w:sz w:val="28"/>
                <w:szCs w:val="28"/>
              </w:rPr>
            </w:pPr>
            <w:r w:rsidRPr="007F599E">
              <w:rPr>
                <w:sz w:val="28"/>
                <w:szCs w:val="28"/>
              </w:rPr>
              <w:t>It is used to set this property to its default value</w:t>
            </w:r>
          </w:p>
        </w:tc>
      </w:tr>
      <w:tr w:rsidR="00ED3B7B" w14:paraId="34DDEAD5" w14:textId="77777777" w:rsidTr="007F599E">
        <w:trPr>
          <w:trHeight w:val="50"/>
        </w:trPr>
        <w:tc>
          <w:tcPr>
            <w:tcW w:w="704" w:type="dxa"/>
          </w:tcPr>
          <w:p w14:paraId="3AE19190" w14:textId="77777777" w:rsidR="00ED3B7B" w:rsidRPr="007F599E" w:rsidRDefault="00ED3B7B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A9A14DB" w14:textId="77777777" w:rsidR="00ED3B7B" w:rsidRPr="007F599E" w:rsidRDefault="00ED3B7B">
            <w:pPr>
              <w:rPr>
                <w:rStyle w:val="Strong"/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7036" w:type="dxa"/>
          </w:tcPr>
          <w:p w14:paraId="041F03B5" w14:textId="77777777" w:rsidR="00ED3B7B" w:rsidRPr="007F599E" w:rsidRDefault="00ED3B7B">
            <w:pPr>
              <w:rPr>
                <w:sz w:val="28"/>
                <w:szCs w:val="28"/>
              </w:rPr>
            </w:pPr>
          </w:p>
        </w:tc>
      </w:tr>
    </w:tbl>
    <w:p w14:paraId="7417BC2F" w14:textId="391D38E1" w:rsidR="00BC6E44" w:rsidRDefault="00BC6E44"/>
    <w:p w14:paraId="311BD93F" w14:textId="2C92ED5E" w:rsidR="00ED3B7B" w:rsidRDefault="00ED3B7B"/>
    <w:p w14:paraId="1BA909E4" w14:textId="3EED2208" w:rsidR="00C63A39" w:rsidRDefault="00C63A39"/>
    <w:p w14:paraId="2A3F5B35" w14:textId="5B9AD2F9" w:rsidR="00C63A39" w:rsidRDefault="00C63A39"/>
    <w:p w14:paraId="5D9C88AD" w14:textId="77777777" w:rsidR="00C63A39" w:rsidRDefault="00C63A39"/>
    <w:p w14:paraId="1F8D7608" w14:textId="374B87BD" w:rsidR="00332AA0" w:rsidRDefault="00332A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5760"/>
      </w:tblGrid>
      <w:tr w:rsidR="00FC7BCB" w14:paraId="5D4D4167" w14:textId="77777777" w:rsidTr="0023172B">
        <w:tc>
          <w:tcPr>
            <w:tcW w:w="9016" w:type="dxa"/>
            <w:gridSpan w:val="3"/>
          </w:tcPr>
          <w:p w14:paraId="68E2ACCD" w14:textId="77777777" w:rsidR="00FC7BCB" w:rsidRPr="00A671FD" w:rsidRDefault="00FC7BCB">
            <w:pPr>
              <w:rPr>
                <w:sz w:val="28"/>
                <w:szCs w:val="28"/>
              </w:rPr>
            </w:pPr>
          </w:p>
          <w:p w14:paraId="7D7BCBF5" w14:textId="303FF693" w:rsidR="00FC7BCB" w:rsidRPr="00A671FD" w:rsidRDefault="00C63A39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>Cursor</w:t>
            </w:r>
            <w:r w:rsidRPr="00A671FD">
              <w:rPr>
                <w:sz w:val="28"/>
                <w:szCs w:val="28"/>
              </w:rPr>
              <w:t xml:space="preserve"> - </w:t>
            </w:r>
            <w:r w:rsidRPr="00A671FD">
              <w:rPr>
                <w:sz w:val="28"/>
                <w:szCs w:val="28"/>
              </w:rPr>
              <w:t>It is used to define the type of mouse cursor when the mouse pointer is on the element.</w:t>
            </w:r>
          </w:p>
          <w:p w14:paraId="0AAB00E0" w14:textId="5B0C2F34" w:rsidR="00FC7BCB" w:rsidRPr="00A671FD" w:rsidRDefault="00FC7BCB">
            <w:pPr>
              <w:rPr>
                <w:sz w:val="28"/>
                <w:szCs w:val="28"/>
              </w:rPr>
            </w:pPr>
          </w:p>
        </w:tc>
      </w:tr>
      <w:tr w:rsidR="00FC7BCB" w14:paraId="2A7967A6" w14:textId="77777777" w:rsidTr="007D482C">
        <w:tc>
          <w:tcPr>
            <w:tcW w:w="846" w:type="dxa"/>
          </w:tcPr>
          <w:p w14:paraId="77D2F6D0" w14:textId="54B0313B" w:rsidR="00FC7BCB" w:rsidRPr="00A671FD" w:rsidRDefault="00C63A39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>SR NO</w:t>
            </w:r>
          </w:p>
        </w:tc>
        <w:tc>
          <w:tcPr>
            <w:tcW w:w="2410" w:type="dxa"/>
          </w:tcPr>
          <w:p w14:paraId="73538711" w14:textId="2E3A37DA" w:rsidR="00FC7BCB" w:rsidRPr="00A671FD" w:rsidRDefault="00C63A39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>VALUE</w:t>
            </w:r>
          </w:p>
        </w:tc>
        <w:tc>
          <w:tcPr>
            <w:tcW w:w="5760" w:type="dxa"/>
          </w:tcPr>
          <w:p w14:paraId="66717A9B" w14:textId="2DCD50F3" w:rsidR="00FC7BCB" w:rsidRPr="00A671FD" w:rsidRDefault="00C63A39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>DESCRIPTION</w:t>
            </w:r>
          </w:p>
        </w:tc>
      </w:tr>
      <w:tr w:rsidR="00C63A39" w14:paraId="3494846E" w14:textId="77777777" w:rsidTr="007D482C">
        <w:tc>
          <w:tcPr>
            <w:tcW w:w="846" w:type="dxa"/>
          </w:tcPr>
          <w:p w14:paraId="0F202F45" w14:textId="142ED2C3" w:rsidR="00C63A39" w:rsidRPr="00A671FD" w:rsidRDefault="00C63A39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>01</w:t>
            </w:r>
          </w:p>
        </w:tc>
        <w:tc>
          <w:tcPr>
            <w:tcW w:w="2410" w:type="dxa"/>
          </w:tcPr>
          <w:p w14:paraId="60C217C5" w14:textId="3C41D96B" w:rsidR="00C63A39" w:rsidRPr="00A671FD" w:rsidRDefault="007D482C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>crosshair</w:t>
            </w:r>
          </w:p>
        </w:tc>
        <w:tc>
          <w:tcPr>
            <w:tcW w:w="5760" w:type="dxa"/>
          </w:tcPr>
          <w:p w14:paraId="1116D921" w14:textId="0E34BB5E" w:rsidR="00C63A39" w:rsidRPr="00A671FD" w:rsidRDefault="007D482C">
            <w:pPr>
              <w:rPr>
                <w:sz w:val="28"/>
                <w:szCs w:val="28"/>
              </w:rPr>
            </w:pPr>
            <w:r w:rsidRPr="00A671FD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In it, the cursor changes to the crosshair or the plus sign.</w:t>
            </w:r>
          </w:p>
        </w:tc>
      </w:tr>
      <w:tr w:rsidR="00C63A39" w14:paraId="2FFD8FE1" w14:textId="77777777" w:rsidTr="007D482C">
        <w:tc>
          <w:tcPr>
            <w:tcW w:w="846" w:type="dxa"/>
          </w:tcPr>
          <w:p w14:paraId="1E13FBE9" w14:textId="18D7D73C" w:rsidR="00C63A39" w:rsidRPr="00A671FD" w:rsidRDefault="00D02565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>02</w:t>
            </w:r>
          </w:p>
        </w:tc>
        <w:tc>
          <w:tcPr>
            <w:tcW w:w="2410" w:type="dxa"/>
          </w:tcPr>
          <w:p w14:paraId="7FB3EC49" w14:textId="36C0DE30" w:rsidR="00C63A39" w:rsidRPr="00A671FD" w:rsidRDefault="00D02565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>move</w:t>
            </w:r>
          </w:p>
        </w:tc>
        <w:tc>
          <w:tcPr>
            <w:tcW w:w="5760" w:type="dxa"/>
          </w:tcPr>
          <w:p w14:paraId="347CBA23" w14:textId="4C5D5938" w:rsidR="00C63A39" w:rsidRPr="00A671FD" w:rsidRDefault="00D02565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>It indicates that something is to be shifted.</w:t>
            </w:r>
          </w:p>
        </w:tc>
      </w:tr>
      <w:tr w:rsidR="00FC7BCB" w14:paraId="11DAD11B" w14:textId="77777777" w:rsidTr="007D482C">
        <w:tc>
          <w:tcPr>
            <w:tcW w:w="846" w:type="dxa"/>
          </w:tcPr>
          <w:p w14:paraId="0E8A0EE5" w14:textId="700998BC" w:rsidR="00FC7BCB" w:rsidRPr="00A671FD" w:rsidRDefault="00D02565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>03</w:t>
            </w:r>
          </w:p>
        </w:tc>
        <w:tc>
          <w:tcPr>
            <w:tcW w:w="2410" w:type="dxa"/>
          </w:tcPr>
          <w:p w14:paraId="616A1485" w14:textId="4AD7272F" w:rsidR="00FC7BCB" w:rsidRPr="00A671FD" w:rsidRDefault="00D02565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>help</w:t>
            </w:r>
          </w:p>
        </w:tc>
        <w:tc>
          <w:tcPr>
            <w:tcW w:w="5760" w:type="dxa"/>
          </w:tcPr>
          <w:p w14:paraId="3DA22E66" w14:textId="57915D93" w:rsidR="00FC7BCB" w:rsidRPr="00A671FD" w:rsidRDefault="00D02565">
            <w:pPr>
              <w:rPr>
                <w:sz w:val="28"/>
                <w:szCs w:val="28"/>
              </w:rPr>
            </w:pPr>
            <w:r w:rsidRPr="00A671FD">
              <w:rPr>
                <w:sz w:val="28"/>
                <w:szCs w:val="28"/>
              </w:rPr>
              <w:t xml:space="preserve">It is in the form of a question mark or </w:t>
            </w:r>
            <w:proofErr w:type="spellStart"/>
            <w:r w:rsidRPr="00A671FD">
              <w:rPr>
                <w:sz w:val="28"/>
                <w:szCs w:val="28"/>
              </w:rPr>
              <w:t>ballon</w:t>
            </w:r>
            <w:proofErr w:type="spellEnd"/>
            <w:r w:rsidRPr="00A671FD">
              <w:rPr>
                <w:sz w:val="28"/>
                <w:szCs w:val="28"/>
              </w:rPr>
              <w:t>, which represents that help is available.</w:t>
            </w:r>
          </w:p>
        </w:tc>
      </w:tr>
      <w:tr w:rsidR="00FC7BCB" w14:paraId="0C8E0979" w14:textId="77777777" w:rsidTr="007D482C">
        <w:tc>
          <w:tcPr>
            <w:tcW w:w="846" w:type="dxa"/>
          </w:tcPr>
          <w:p w14:paraId="4359BEBD" w14:textId="77777777" w:rsidR="00FC7BCB" w:rsidRDefault="00FC7BCB"/>
        </w:tc>
        <w:tc>
          <w:tcPr>
            <w:tcW w:w="2410" w:type="dxa"/>
          </w:tcPr>
          <w:p w14:paraId="64F7368B" w14:textId="77777777" w:rsidR="00FC7BCB" w:rsidRDefault="00FC7BCB"/>
        </w:tc>
        <w:tc>
          <w:tcPr>
            <w:tcW w:w="5760" w:type="dxa"/>
          </w:tcPr>
          <w:p w14:paraId="7AF4632F" w14:textId="77777777" w:rsidR="00FC7BCB" w:rsidRDefault="00FC7BCB"/>
        </w:tc>
      </w:tr>
    </w:tbl>
    <w:p w14:paraId="67A33CF8" w14:textId="339637B9" w:rsidR="009B0D13" w:rsidRDefault="009B0D13"/>
    <w:p w14:paraId="24E47C5D" w14:textId="256D0216" w:rsidR="00936955" w:rsidRDefault="00936955"/>
    <w:p w14:paraId="61F5D33E" w14:textId="1DB3D94A" w:rsidR="00277F4E" w:rsidRDefault="00277F4E"/>
    <w:p w14:paraId="17A39E63" w14:textId="7AFFFFC6" w:rsidR="001F16B3" w:rsidRDefault="001F16B3"/>
    <w:p w14:paraId="4A043787" w14:textId="1ED325C3" w:rsidR="001F16B3" w:rsidRDefault="001F16B3"/>
    <w:p w14:paraId="255C7D03" w14:textId="676C626A" w:rsidR="001F16B3" w:rsidRDefault="001F16B3"/>
    <w:p w14:paraId="4408767E" w14:textId="77777777" w:rsidR="00BD28AB" w:rsidRDefault="00BD28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323"/>
        <w:gridCol w:w="5390"/>
      </w:tblGrid>
      <w:tr w:rsidR="00D54750" w14:paraId="62BBE7CF" w14:textId="77777777" w:rsidTr="00ED0FA3">
        <w:tc>
          <w:tcPr>
            <w:tcW w:w="9016" w:type="dxa"/>
            <w:gridSpan w:val="3"/>
          </w:tcPr>
          <w:p w14:paraId="1D9E7359" w14:textId="7D056F8F" w:rsidR="00D54750" w:rsidRPr="00232877" w:rsidRDefault="00D54750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Position</w:t>
            </w:r>
            <w:r w:rsidR="004B5250" w:rsidRPr="00232877">
              <w:rPr>
                <w:sz w:val="28"/>
                <w:szCs w:val="28"/>
              </w:rPr>
              <w:t xml:space="preserve"> - </w:t>
            </w:r>
            <w:r w:rsidR="004B5250" w:rsidRPr="00232877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The </w:t>
            </w:r>
            <w:r w:rsidR="004B5250" w:rsidRPr="00232877">
              <w:rPr>
                <w:rStyle w:val="Strong"/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CSS position property</w:t>
            </w:r>
            <w:r w:rsidR="004B5250" w:rsidRPr="00232877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 is used </w:t>
            </w:r>
            <w:r w:rsidR="004B5250" w:rsidRPr="00232877">
              <w:rPr>
                <w:rStyle w:val="Emphasis"/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to set position for an element</w:t>
            </w:r>
            <w:r w:rsidR="004B5250" w:rsidRPr="00232877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. it is also used to place an element behind another </w:t>
            </w:r>
            <w:r w:rsidR="00802BAD" w:rsidRPr="00232877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and</w:t>
            </w:r>
            <w:r w:rsidR="004B5250" w:rsidRPr="00232877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 useful for scripted animation effect.</w:t>
            </w:r>
          </w:p>
        </w:tc>
      </w:tr>
      <w:tr w:rsidR="00277F4E" w14:paraId="28EF56FA" w14:textId="77777777" w:rsidTr="00D54750">
        <w:tc>
          <w:tcPr>
            <w:tcW w:w="938" w:type="dxa"/>
          </w:tcPr>
          <w:p w14:paraId="5DB8DF2B" w14:textId="57F6849C" w:rsidR="00277F4E" w:rsidRPr="001F16B3" w:rsidRDefault="00277F4E" w:rsidP="001F16B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1F16B3">
              <w:rPr>
                <w:sz w:val="28"/>
                <w:szCs w:val="28"/>
              </w:rPr>
              <w:t>Sr NO</w:t>
            </w:r>
          </w:p>
        </w:tc>
        <w:tc>
          <w:tcPr>
            <w:tcW w:w="2388" w:type="dxa"/>
          </w:tcPr>
          <w:p w14:paraId="18564ED6" w14:textId="2B4435BB" w:rsidR="00277F4E" w:rsidRPr="001F16B3" w:rsidRDefault="00277F4E" w:rsidP="001F16B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1F16B3">
              <w:rPr>
                <w:sz w:val="28"/>
                <w:szCs w:val="28"/>
              </w:rPr>
              <w:t>VALUE</w:t>
            </w:r>
          </w:p>
        </w:tc>
        <w:tc>
          <w:tcPr>
            <w:tcW w:w="5690" w:type="dxa"/>
          </w:tcPr>
          <w:p w14:paraId="421B35E5" w14:textId="4A94E0EE" w:rsidR="00277F4E" w:rsidRPr="001F16B3" w:rsidRDefault="00277F4E" w:rsidP="001F16B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1F16B3">
              <w:rPr>
                <w:sz w:val="28"/>
                <w:szCs w:val="28"/>
              </w:rPr>
              <w:t>DESCRIPTION</w:t>
            </w:r>
          </w:p>
        </w:tc>
      </w:tr>
      <w:tr w:rsidR="00277F4E" w14:paraId="5EB65E27" w14:textId="77777777" w:rsidTr="00D54750">
        <w:tc>
          <w:tcPr>
            <w:tcW w:w="938" w:type="dxa"/>
          </w:tcPr>
          <w:p w14:paraId="00E884EC" w14:textId="7D4B9D35" w:rsidR="00277F4E" w:rsidRPr="00232877" w:rsidRDefault="00277F4E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01</w:t>
            </w:r>
          </w:p>
        </w:tc>
        <w:tc>
          <w:tcPr>
            <w:tcW w:w="2388" w:type="dxa"/>
          </w:tcPr>
          <w:p w14:paraId="73400BE0" w14:textId="1C343B4A" w:rsidR="00277F4E" w:rsidRPr="00232877" w:rsidRDefault="00020403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Static</w:t>
            </w:r>
          </w:p>
        </w:tc>
        <w:tc>
          <w:tcPr>
            <w:tcW w:w="5690" w:type="dxa"/>
          </w:tcPr>
          <w:p w14:paraId="7B148EC7" w14:textId="680C055D" w:rsidR="00277F4E" w:rsidRPr="00232877" w:rsidRDefault="00D54750">
            <w:pPr>
              <w:rPr>
                <w:sz w:val="28"/>
                <w:szCs w:val="28"/>
              </w:rPr>
            </w:pPr>
            <w:r w:rsidRPr="00232877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This is a by default position for HTML elements. It always positions an element according to the normal flow of the page.</w:t>
            </w:r>
          </w:p>
        </w:tc>
      </w:tr>
      <w:tr w:rsidR="00277F4E" w14:paraId="7F42EEA9" w14:textId="77777777" w:rsidTr="00D54750">
        <w:tc>
          <w:tcPr>
            <w:tcW w:w="938" w:type="dxa"/>
          </w:tcPr>
          <w:p w14:paraId="1546F3BC" w14:textId="2E1F17F0" w:rsidR="00277F4E" w:rsidRPr="00232877" w:rsidRDefault="00020403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02</w:t>
            </w:r>
          </w:p>
        </w:tc>
        <w:tc>
          <w:tcPr>
            <w:tcW w:w="2388" w:type="dxa"/>
          </w:tcPr>
          <w:p w14:paraId="5E01268C" w14:textId="25E0853B" w:rsidR="00277F4E" w:rsidRPr="00232877" w:rsidRDefault="00020403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Fixed</w:t>
            </w:r>
          </w:p>
        </w:tc>
        <w:tc>
          <w:tcPr>
            <w:tcW w:w="5690" w:type="dxa"/>
          </w:tcPr>
          <w:p w14:paraId="6D30ABFD" w14:textId="06733FB7" w:rsidR="00277F4E" w:rsidRPr="00232877" w:rsidRDefault="00F16DCA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The fixed positioning property helps to put the text fixed on the browser.</w:t>
            </w:r>
          </w:p>
        </w:tc>
      </w:tr>
      <w:tr w:rsidR="00277F4E" w14:paraId="39EF7B6A" w14:textId="77777777" w:rsidTr="00D54750">
        <w:tc>
          <w:tcPr>
            <w:tcW w:w="938" w:type="dxa"/>
          </w:tcPr>
          <w:p w14:paraId="45CABD02" w14:textId="0D36E599" w:rsidR="00277F4E" w:rsidRPr="00232877" w:rsidRDefault="00020403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03</w:t>
            </w:r>
          </w:p>
        </w:tc>
        <w:tc>
          <w:tcPr>
            <w:tcW w:w="2388" w:type="dxa"/>
          </w:tcPr>
          <w:p w14:paraId="0DC1DA0F" w14:textId="115C7D7B" w:rsidR="00277F4E" w:rsidRPr="00232877" w:rsidRDefault="00020403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Relative</w:t>
            </w:r>
          </w:p>
        </w:tc>
        <w:tc>
          <w:tcPr>
            <w:tcW w:w="5690" w:type="dxa"/>
          </w:tcPr>
          <w:p w14:paraId="60D72D3E" w14:textId="45E86DA7" w:rsidR="00277F4E" w:rsidRPr="00232877" w:rsidRDefault="00F16DCA">
            <w:pPr>
              <w:rPr>
                <w:sz w:val="28"/>
                <w:szCs w:val="28"/>
              </w:rPr>
            </w:pPr>
            <w:r w:rsidRPr="00232877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The relative positioning property is used to set the element relative to its normal position.</w:t>
            </w:r>
          </w:p>
        </w:tc>
      </w:tr>
      <w:tr w:rsidR="00020403" w14:paraId="2C75B1E0" w14:textId="77777777" w:rsidTr="00D54750">
        <w:tc>
          <w:tcPr>
            <w:tcW w:w="938" w:type="dxa"/>
          </w:tcPr>
          <w:p w14:paraId="7F224ED8" w14:textId="05A0BDA3" w:rsidR="00020403" w:rsidRPr="00232877" w:rsidRDefault="00020403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04</w:t>
            </w:r>
          </w:p>
        </w:tc>
        <w:tc>
          <w:tcPr>
            <w:tcW w:w="2388" w:type="dxa"/>
          </w:tcPr>
          <w:p w14:paraId="6237B771" w14:textId="4CB8F30B" w:rsidR="00020403" w:rsidRPr="00232877" w:rsidRDefault="00020403">
            <w:pPr>
              <w:rPr>
                <w:sz w:val="28"/>
                <w:szCs w:val="28"/>
              </w:rPr>
            </w:pPr>
            <w:r w:rsidRPr="00232877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Absolute</w:t>
            </w:r>
          </w:p>
        </w:tc>
        <w:tc>
          <w:tcPr>
            <w:tcW w:w="5690" w:type="dxa"/>
          </w:tcPr>
          <w:p w14:paraId="0E855760" w14:textId="33400EEC" w:rsidR="00020403" w:rsidRPr="00232877" w:rsidRDefault="00F16DCA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The absolute positioning is used to position an element relative to the first parent element that has a position other than static.</w:t>
            </w:r>
          </w:p>
        </w:tc>
      </w:tr>
      <w:tr w:rsidR="00020403" w14:paraId="75C03A3F" w14:textId="77777777" w:rsidTr="00D54750">
        <w:tc>
          <w:tcPr>
            <w:tcW w:w="938" w:type="dxa"/>
          </w:tcPr>
          <w:p w14:paraId="3D6B32C2" w14:textId="12F6F2D8" w:rsidR="00020403" w:rsidRPr="00232877" w:rsidRDefault="00F16DCA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05</w:t>
            </w:r>
          </w:p>
        </w:tc>
        <w:tc>
          <w:tcPr>
            <w:tcW w:w="2388" w:type="dxa"/>
          </w:tcPr>
          <w:p w14:paraId="548711AB" w14:textId="127E2299" w:rsidR="00020403" w:rsidRPr="00232877" w:rsidRDefault="00F16DCA">
            <w:pPr>
              <w:rPr>
                <w:sz w:val="28"/>
                <w:szCs w:val="28"/>
              </w:rPr>
            </w:pPr>
            <w:r w:rsidRPr="00232877">
              <w:rPr>
                <w:sz w:val="28"/>
                <w:szCs w:val="28"/>
              </w:rPr>
              <w:t>z-index</w:t>
            </w:r>
          </w:p>
        </w:tc>
        <w:tc>
          <w:tcPr>
            <w:tcW w:w="5690" w:type="dxa"/>
          </w:tcPr>
          <w:p w14:paraId="5CBDBB1D" w14:textId="30D8745E" w:rsidR="00020403" w:rsidRPr="00232877" w:rsidRDefault="000272A1">
            <w:pPr>
              <w:rPr>
                <w:sz w:val="28"/>
                <w:szCs w:val="28"/>
              </w:rPr>
            </w:pPr>
            <w:r w:rsidRPr="00232877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It is used to set stack order of an element.</w:t>
            </w:r>
          </w:p>
        </w:tc>
      </w:tr>
    </w:tbl>
    <w:p w14:paraId="10D70E7C" w14:textId="77777777" w:rsidR="00277F4E" w:rsidRDefault="00277F4E"/>
    <w:sectPr w:rsidR="00277F4E" w:rsidSect="00DC10B4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0A05"/>
    <w:multiLevelType w:val="hybridMultilevel"/>
    <w:tmpl w:val="241A50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F4B06"/>
    <w:multiLevelType w:val="hybridMultilevel"/>
    <w:tmpl w:val="F2787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951B9"/>
    <w:multiLevelType w:val="hybridMultilevel"/>
    <w:tmpl w:val="C60AFF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F2E70"/>
    <w:multiLevelType w:val="hybridMultilevel"/>
    <w:tmpl w:val="78B67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1C"/>
    <w:rsid w:val="00020403"/>
    <w:rsid w:val="000272A1"/>
    <w:rsid w:val="000A1912"/>
    <w:rsid w:val="000C43E3"/>
    <w:rsid w:val="000E2846"/>
    <w:rsid w:val="00105864"/>
    <w:rsid w:val="00121580"/>
    <w:rsid w:val="001D7D69"/>
    <w:rsid w:val="001E427D"/>
    <w:rsid w:val="001F16B3"/>
    <w:rsid w:val="00212700"/>
    <w:rsid w:val="00232877"/>
    <w:rsid w:val="00277F4E"/>
    <w:rsid w:val="002B1C4C"/>
    <w:rsid w:val="00332AA0"/>
    <w:rsid w:val="003B591E"/>
    <w:rsid w:val="004B5250"/>
    <w:rsid w:val="004D1E02"/>
    <w:rsid w:val="007749A6"/>
    <w:rsid w:val="007D26CB"/>
    <w:rsid w:val="007D482C"/>
    <w:rsid w:val="007F599E"/>
    <w:rsid w:val="00802BAD"/>
    <w:rsid w:val="008E6706"/>
    <w:rsid w:val="00936955"/>
    <w:rsid w:val="009B0D13"/>
    <w:rsid w:val="00A671FD"/>
    <w:rsid w:val="00AE6A01"/>
    <w:rsid w:val="00B07536"/>
    <w:rsid w:val="00BC6E44"/>
    <w:rsid w:val="00BD28AB"/>
    <w:rsid w:val="00C01139"/>
    <w:rsid w:val="00C30566"/>
    <w:rsid w:val="00C6191E"/>
    <w:rsid w:val="00C63A39"/>
    <w:rsid w:val="00C91477"/>
    <w:rsid w:val="00D02565"/>
    <w:rsid w:val="00D03952"/>
    <w:rsid w:val="00D251B0"/>
    <w:rsid w:val="00D42D6B"/>
    <w:rsid w:val="00D54750"/>
    <w:rsid w:val="00D61E7C"/>
    <w:rsid w:val="00DC10B4"/>
    <w:rsid w:val="00DE5C58"/>
    <w:rsid w:val="00ED3B7B"/>
    <w:rsid w:val="00F16DCA"/>
    <w:rsid w:val="00F85E1C"/>
    <w:rsid w:val="00F96750"/>
    <w:rsid w:val="00FA15B2"/>
    <w:rsid w:val="00F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D060"/>
  <w15:chartTrackingRefBased/>
  <w15:docId w15:val="{2AEC9120-FB23-4D27-97DA-F8903924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6A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1E02"/>
    <w:rPr>
      <w:b/>
      <w:bCs/>
    </w:rPr>
  </w:style>
  <w:style w:type="character" w:styleId="Emphasis">
    <w:name w:val="Emphasis"/>
    <w:basedOn w:val="DefaultParagraphFont"/>
    <w:uiPriority w:val="20"/>
    <w:qFormat/>
    <w:rsid w:val="004B52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6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51</cp:revision>
  <cp:lastPrinted>2022-02-18T08:21:00Z</cp:lastPrinted>
  <dcterms:created xsi:type="dcterms:W3CDTF">2022-02-18T06:49:00Z</dcterms:created>
  <dcterms:modified xsi:type="dcterms:W3CDTF">2022-02-18T08:22:00Z</dcterms:modified>
</cp:coreProperties>
</file>