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3958" w:rsidRPr="00CF3958" w:rsidRDefault="00CF3958" w:rsidP="00CF3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CF39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Free Health Audits for Corporates</w:t>
      </w:r>
      <w:r w:rsidRPr="00CF39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key points, benefits, and importance:</w:t>
      </w:r>
    </w:p>
    <w:p w:rsidR="00CF3958" w:rsidRPr="00CF3958" w:rsidRDefault="00CF3958" w:rsidP="00CF39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9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F3958" w:rsidRPr="00CF3958" w:rsidRDefault="00CF3958" w:rsidP="00CF39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39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1) What is a Corporate Health Audit?</w:t>
      </w:r>
    </w:p>
    <w:p w:rsidR="00CF3958" w:rsidRPr="00CF3958" w:rsidRDefault="00CF3958" w:rsidP="00CF3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958">
        <w:rPr>
          <w:rFonts w:ascii="Times New Roman" w:eastAsia="Times New Roman" w:hAnsi="Times New Roman" w:cs="Times New Roman"/>
          <w:sz w:val="24"/>
          <w:szCs w:val="24"/>
          <w:lang w:eastAsia="en-IN"/>
        </w:rPr>
        <w:t>A systematic assessment of employee health, workplace ergonomics, and wellness practices.</w:t>
      </w:r>
      <w:r w:rsidRPr="00CF39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CF3958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Identifies risk factors, lifestyle issues, and opportunities for preventive care.</w:t>
      </w:r>
      <w:proofErr w:type="gramEnd"/>
    </w:p>
    <w:p w:rsidR="00CF3958" w:rsidRPr="00CF3958" w:rsidRDefault="00CF3958" w:rsidP="00CF39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9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F3958" w:rsidRPr="00CF3958" w:rsidRDefault="00CF3958" w:rsidP="00CF39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39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2) Key Components of APEXCARE360 Free Health Audits</w:t>
      </w:r>
    </w:p>
    <w:p w:rsidR="00CF3958" w:rsidRPr="00CF3958" w:rsidRDefault="00CF3958" w:rsidP="00CF39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9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Health Screening:</w:t>
      </w:r>
      <w:r w:rsidRPr="00CF39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BP, blood sugar, BMI, cholesterol, and vitals check.</w:t>
      </w:r>
    </w:p>
    <w:p w:rsidR="00CF3958" w:rsidRPr="00CF3958" w:rsidRDefault="00CF3958" w:rsidP="00CF39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9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Lifestyle &amp; Risk Assessment:</w:t>
      </w:r>
      <w:r w:rsidRPr="00CF39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Diet, activity level, stress, and sleep patterns.</w:t>
      </w:r>
    </w:p>
    <w:p w:rsidR="00CF3958" w:rsidRPr="00CF3958" w:rsidRDefault="00CF3958" w:rsidP="00CF39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9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Workplace Ergonomics:</w:t>
      </w:r>
      <w:r w:rsidRPr="00CF39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Posture analysis, workstation evaluation, and injury risk identification.</w:t>
      </w:r>
    </w:p>
    <w:p w:rsidR="00CF3958" w:rsidRPr="00CF3958" w:rsidRDefault="00CF3958" w:rsidP="00CF39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9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 Wellness Survey:</w:t>
      </w:r>
      <w:r w:rsidRPr="00CF39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Mental health, burnout risk, and satisfaction assessment.</w:t>
      </w:r>
    </w:p>
    <w:p w:rsidR="00CF3958" w:rsidRPr="00CF3958" w:rsidRDefault="00CF3958" w:rsidP="00CF39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9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Specialty Referrals:</w:t>
      </w:r>
      <w:r w:rsidRPr="00CF39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Cardiology, diabetes, </w:t>
      </w:r>
      <w:proofErr w:type="spellStart"/>
      <w:r w:rsidRPr="00CF3958">
        <w:rPr>
          <w:rFonts w:ascii="Times New Roman" w:eastAsia="Times New Roman" w:hAnsi="Times New Roman" w:cs="Times New Roman"/>
          <w:sz w:val="24"/>
          <w:szCs w:val="24"/>
          <w:lang w:eastAsia="en-IN"/>
        </w:rPr>
        <w:t>orthopedics</w:t>
      </w:r>
      <w:proofErr w:type="spellEnd"/>
      <w:r w:rsidRPr="00CF3958">
        <w:rPr>
          <w:rFonts w:ascii="Times New Roman" w:eastAsia="Times New Roman" w:hAnsi="Times New Roman" w:cs="Times New Roman"/>
          <w:sz w:val="24"/>
          <w:szCs w:val="24"/>
          <w:lang w:eastAsia="en-IN"/>
        </w:rPr>
        <w:t>, urology, mental health, etc., if high-risk factors are detected.</w:t>
      </w:r>
    </w:p>
    <w:p w:rsidR="00CF3958" w:rsidRPr="00CF3958" w:rsidRDefault="00CF3958" w:rsidP="00CF39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9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F3958" w:rsidRPr="00CF3958" w:rsidRDefault="00CF3958" w:rsidP="00CF39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39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3) Benefits to Corporates</w:t>
      </w:r>
    </w:p>
    <w:p w:rsidR="00CF3958" w:rsidRPr="00CF3958" w:rsidRDefault="00CF3958" w:rsidP="00CF39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9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Preventive Health:</w:t>
      </w:r>
      <w:r w:rsidRPr="00CF39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Early detection of health risks reduces future medical costs.</w:t>
      </w:r>
    </w:p>
    <w:p w:rsidR="00CF3958" w:rsidRPr="00CF3958" w:rsidRDefault="00CF3958" w:rsidP="00CF39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9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Reduced Absenteeism:</w:t>
      </w:r>
      <w:r w:rsidRPr="00CF39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Healthy employees take fewer sick days.</w:t>
      </w:r>
    </w:p>
    <w:p w:rsidR="00CF3958" w:rsidRPr="00CF3958" w:rsidRDefault="00CF3958" w:rsidP="00CF39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9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Boosted Productivity:</w:t>
      </w:r>
      <w:r w:rsidRPr="00CF39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Stress reduction, ergonomics correction, and wellness programs improve efficiency.</w:t>
      </w:r>
    </w:p>
    <w:p w:rsidR="00CF3958" w:rsidRPr="00CF3958" w:rsidRDefault="00CF3958" w:rsidP="00CF39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9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</w:t>
      </w:r>
      <w:r w:rsidRPr="00CF39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Driven Decisions:</w:t>
      </w:r>
      <w:r w:rsidRPr="00CF39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Audit insights guide targeted wellness programs and healthcare spending.</w:t>
      </w:r>
    </w:p>
    <w:p w:rsidR="00CF3958" w:rsidRPr="00CF3958" w:rsidRDefault="00CF3958" w:rsidP="00CF39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9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 Engagement &amp; Loyalty:</w:t>
      </w:r>
      <w:r w:rsidRPr="00CF39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commitment to workforce well-being, enhancing retention.</w:t>
      </w:r>
    </w:p>
    <w:p w:rsidR="00CF3958" w:rsidRPr="00CF3958" w:rsidRDefault="00CF3958" w:rsidP="00CF39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9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F3958" w:rsidRPr="00CF3958" w:rsidRDefault="00CF3958" w:rsidP="00CF39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39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4) How APEXCARE360 Delivers Value</w:t>
      </w:r>
    </w:p>
    <w:p w:rsidR="00CF3958" w:rsidRPr="00CF3958" w:rsidRDefault="00CF3958" w:rsidP="00CF39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958">
        <w:rPr>
          <w:rFonts w:ascii="Times New Roman" w:eastAsia="Times New Roman" w:hAnsi="Times New Roman" w:cs="Times New Roman"/>
          <w:sz w:val="24"/>
          <w:szCs w:val="24"/>
          <w:lang w:eastAsia="en-IN"/>
        </w:rPr>
        <w:t>On-site or virtual audit options with minimal disruption to work schedules.</w:t>
      </w:r>
    </w:p>
    <w:p w:rsidR="00CF3958" w:rsidRPr="00CF3958" w:rsidRDefault="00CF3958" w:rsidP="00CF39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95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Confidential, individual health reports for employees plus aggregated corporate insights.</w:t>
      </w:r>
    </w:p>
    <w:p w:rsidR="00CF3958" w:rsidRPr="00CF3958" w:rsidRDefault="00CF3958" w:rsidP="00CF39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9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Integration with </w:t>
      </w:r>
      <w:proofErr w:type="spellStart"/>
      <w:r w:rsidRPr="00CF3958">
        <w:rPr>
          <w:rFonts w:ascii="Times New Roman" w:eastAsia="Times New Roman" w:hAnsi="Times New Roman" w:cs="Times New Roman"/>
          <w:sz w:val="24"/>
          <w:szCs w:val="24"/>
          <w:lang w:eastAsia="en-IN"/>
        </w:rPr>
        <w:t>ongoing</w:t>
      </w:r>
      <w:proofErr w:type="spellEnd"/>
      <w:r w:rsidRPr="00CF39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wellness initiatives, vaccination programs, and fitness campaigns.</w:t>
      </w:r>
    </w:p>
    <w:p w:rsidR="00CF3958" w:rsidRPr="00CF3958" w:rsidRDefault="00CF3958" w:rsidP="00CF39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9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F3958" w:rsidRPr="00CF3958" w:rsidRDefault="00CF3958" w:rsidP="00CF39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39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5) Why Free Health Audits Make Sense</w:t>
      </w:r>
    </w:p>
    <w:p w:rsidR="00CF3958" w:rsidRPr="00CF3958" w:rsidRDefault="00CF3958" w:rsidP="00CF39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9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corporates a </w:t>
      </w:r>
      <w:r w:rsidRPr="00CF39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risk-free introduction</w:t>
      </w:r>
      <w:r w:rsidRPr="00CF39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APEXCARE360’s wellness ecosystem.</w:t>
      </w:r>
    </w:p>
    <w:p w:rsidR="00CF3958" w:rsidRPr="00CF3958" w:rsidRDefault="00CF3958" w:rsidP="00CF39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958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companies understand employee health trends before investing in full-scale programs.</w:t>
      </w:r>
    </w:p>
    <w:p w:rsidR="00CF3958" w:rsidRPr="00CF3958" w:rsidRDefault="00CF3958" w:rsidP="00CF39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958">
        <w:rPr>
          <w:rFonts w:ascii="Times New Roman" w:eastAsia="Times New Roman" w:hAnsi="Times New Roman" w:cs="Times New Roman"/>
          <w:sz w:val="24"/>
          <w:szCs w:val="24"/>
          <w:lang w:eastAsia="en-IN"/>
        </w:rPr>
        <w:t>Strengthens employer branding by showing proactive care for employees.</w:t>
      </w:r>
    </w:p>
    <w:p w:rsidR="00CF3958" w:rsidRPr="00CF3958" w:rsidRDefault="00CF3958" w:rsidP="00CF39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9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F3958" w:rsidRPr="00CF3958" w:rsidRDefault="00CF3958" w:rsidP="00CF3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9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💡 </w:t>
      </w:r>
      <w:r w:rsidRPr="00CF39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Tagline Idea:</w:t>
      </w:r>
      <w:r w:rsidRPr="00CF39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F395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"Know your workforce health today to prevent tomorrow’s risks – APEXCARE360 Free Corporate Health Audit."</w:t>
      </w:r>
    </w:p>
    <w:p w:rsidR="00CF3958" w:rsidRPr="00CF3958" w:rsidRDefault="00CF3958" w:rsidP="00CF39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9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F3958" w:rsidRPr="00CF3958" w:rsidRDefault="00CF3958" w:rsidP="00CF3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9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can also </w:t>
      </w:r>
      <w:r w:rsidRPr="00CF39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ready-to-share corporate flyer or email template</w:t>
      </w:r>
      <w:r w:rsidRPr="00CF39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promoting APEXCARE360 Free Health Audits to companies, highlighting services and ROI.</w:t>
      </w:r>
    </w:p>
    <w:p w:rsidR="00CF3958" w:rsidRPr="00CF3958" w:rsidRDefault="00CF3958" w:rsidP="00CF3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958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want me to prepare that next?</w:t>
      </w:r>
    </w:p>
    <w:p w:rsidR="00AA59C5" w:rsidRDefault="00CF3958"/>
    <w:sectPr w:rsidR="00AA5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0828B7"/>
    <w:multiLevelType w:val="multilevel"/>
    <w:tmpl w:val="60EC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6FC7DC4"/>
    <w:multiLevelType w:val="multilevel"/>
    <w:tmpl w:val="2796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6EC6CA2"/>
    <w:multiLevelType w:val="multilevel"/>
    <w:tmpl w:val="A854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3A42FD4"/>
    <w:multiLevelType w:val="multilevel"/>
    <w:tmpl w:val="4CC2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3958"/>
    <w:rsid w:val="001E4C02"/>
    <w:rsid w:val="007A3331"/>
    <w:rsid w:val="00CF3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F39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395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F39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F3958"/>
    <w:rPr>
      <w:b/>
      <w:bCs/>
    </w:rPr>
  </w:style>
  <w:style w:type="character" w:styleId="Emphasis">
    <w:name w:val="Emphasis"/>
    <w:basedOn w:val="DefaultParagraphFont"/>
    <w:uiPriority w:val="20"/>
    <w:qFormat/>
    <w:rsid w:val="00CF3958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F39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395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F39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F3958"/>
    <w:rPr>
      <w:b/>
      <w:bCs/>
    </w:rPr>
  </w:style>
  <w:style w:type="character" w:styleId="Emphasis">
    <w:name w:val="Emphasis"/>
    <w:basedOn w:val="DefaultParagraphFont"/>
    <w:uiPriority w:val="20"/>
    <w:qFormat/>
    <w:rsid w:val="00CF395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22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Ashwin Varma</dc:creator>
  <cp:lastModifiedBy>Ashwin Varma</cp:lastModifiedBy>
  <cp:revision>1</cp:revision>
  <dcterms:created xsi:type="dcterms:W3CDTF">2026-03-04T19:27:00Z</dcterms:created>
  <dcterms:modified xsi:type="dcterms:W3CDTF">2026-03-04T19:27:00Z</dcterms:modified>
</cp:coreProperties>
</file>