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xpoasrlmf6sd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Specifiche Funzionali e Tecniche: Scrubb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 Progetto:</w:t>
      </w:r>
      <w:r w:rsidDel="00000000" w:rsidR="00000000" w:rsidRPr="00000000">
        <w:rPr>
          <w:color w:val="1f1f1f"/>
          <w:rtl w:val="0"/>
        </w:rPr>
        <w:t xml:space="preserve"> Scrubb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Versione: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color w:val="1f1f1f"/>
          <w:rtl w:val="0"/>
        </w:rPr>
        <w:t xml:space="preserve"> 27 Febbraio 2026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Tipo:</w:t>
      </w:r>
      <w:r w:rsidDel="00000000" w:rsidR="00000000" w:rsidRPr="00000000">
        <w:rPr>
          <w:color w:val="1f1f1f"/>
          <w:rtl w:val="0"/>
        </w:rPr>
        <w:t xml:space="preserve"> Client-Side Web Application (SPA)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 Target:</w:t>
      </w:r>
      <w:r w:rsidDel="00000000" w:rsidR="00000000" w:rsidRPr="00000000">
        <w:rPr>
          <w:color w:val="1f1f1f"/>
          <w:rtl w:val="0"/>
        </w:rPr>
        <w:t xml:space="preserve"> Netlify (Static)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0wopyfcnrmo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Scrubb</w:t>
      </w:r>
      <w:r w:rsidDel="00000000" w:rsidR="00000000" w:rsidRPr="00000000">
        <w:rPr>
          <w:color w:val="1f1f1f"/>
          <w:rtl w:val="0"/>
        </w:rPr>
        <w:t xml:space="preserve"> è un'applicazione web "Privacy-First" progettata per sviluppatori, analisti di sicurezza e DevOps. Il suo scopo principale è la "sanitizzazione" (oscuramento) di dati sensibili all'interno di log, snippet di codice e documenti di testo, permettendo la loro condivisione sicura su canali pubblici.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Il valore distintivo di Scrubb risiede nella sua architettura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Zero-Knowledge</w:t>
      </w:r>
      <w:r w:rsidDel="00000000" w:rsidR="00000000" w:rsidRPr="00000000">
        <w:rPr>
          <w:color w:val="1f1f1f"/>
          <w:rtl w:val="0"/>
        </w:rPr>
        <w:t xml:space="preserve">: l'intera elaborazione dei dati avviene localmente nel browser dell'utente (tramite JavaScript e WebAssembly), garantendo che nessuna informazione sensibile venga mai trasmessa a server esterni.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7p7r276p4ws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Specifiche Funzionali (Lato Utente)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Questa sezione definisce le funzionalità visibili e l'interazione dell'utente con il sistema.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crrekjlajj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Interfaccia Utente (UI/UX)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 System:</w:t>
      </w:r>
      <w:r w:rsidDel="00000000" w:rsidR="00000000" w:rsidRPr="00000000">
        <w:rPr>
          <w:color w:val="1f1f1f"/>
          <w:rtl w:val="0"/>
        </w:rPr>
        <w:t xml:space="preserve"> Estetica "Cyberpunk/Developer" con Dark Mode predefinita per ridurre l'affaticamento visivo. Accenti di colore verde neon (sicurezza) e ambra (warning).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color w:val="1f1f1f"/>
          <w:rtl w:val="0"/>
        </w:rPr>
        <w:t xml:space="preserve"> Single Page Application (SPA) senza ricaricamenti. La struttura deve evocare un IDE moderno (es. VS Code).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Visivo:</w:t>
      </w:r>
      <w:r w:rsidDel="00000000" w:rsidR="00000000" w:rsidRPr="00000000">
        <w:rPr>
          <w:color w:val="1f1f1f"/>
          <w:rtl w:val="0"/>
        </w:rPr>
        <w:t xml:space="preserve"> Indicatori di stato chiari per il caricamento del modello AI (es. "Scaricamento Modello neurale: 45%") e per l'elaborazione (es. "Scanning...", "Sanitized").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cwcnw5b1vu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Core Feature: Lo "Smart Editor"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L'applicazione non utilizza due box separati (Input/Output), ma un unico editor intelligente.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Highlighting:</w:t>
      </w:r>
      <w:r w:rsidDel="00000000" w:rsidR="00000000" w:rsidRPr="00000000">
        <w:rPr>
          <w:color w:val="1f1f1f"/>
          <w:rtl w:val="0"/>
        </w:rPr>
        <w:t xml:space="preserve"> Mentre l'utente digita o incolla il testo, l'applicazione analizza il contenuto in tempo reale ed evidenzia i dati sensibili rilevati con colori specifici (es. Giallo per IP, Rosso per API Keys, Blu per Nomi).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Pulsante "Scrubb It":</w:t>
      </w:r>
      <w:r w:rsidDel="00000000" w:rsidR="00000000" w:rsidRPr="00000000">
        <w:rPr>
          <w:color w:val="1f1f1f"/>
          <w:rtl w:val="0"/>
        </w:rPr>
        <w:t xml:space="preserve"> Un'azione centrale che converte istantaneamente le evidenziazioni in testo censurato.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Copy-to-Clipboard:</w:t>
      </w:r>
      <w:r w:rsidDel="00000000" w:rsidR="00000000" w:rsidRPr="00000000">
        <w:rPr>
          <w:color w:val="1f1f1f"/>
          <w:rtl w:val="0"/>
        </w:rPr>
        <w:t xml:space="preserve"> Una volta sanitizzato, il testo può essere copiato negli appunti con un singolo click, con feedback visivo di conferma.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ghjs91txczn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Livelli di Pulizia (Scrubbing Levels)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L'utente può configurare l'aggressività della censura tramite un pannello laterale: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Livello 1: Network &amp; Tech (Regex - Istantaneo)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color w:val="1f1f1f"/>
          <w:rtl w:val="0"/>
        </w:rPr>
        <w:t xml:space="preserve"> Indirizzi IPv4, IPv6, MAC Address, Email, URL/Domini.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Metodo:</w:t>
      </w:r>
      <w:r w:rsidDel="00000000" w:rsidR="00000000" w:rsidRPr="00000000">
        <w:rPr>
          <w:color w:val="1f1f1f"/>
          <w:rtl w:val="0"/>
        </w:rPr>
        <w:t xml:space="preserve"> Riconoscimento tramite Espressioni Regolari (Regex).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Livello 2: Privacy &amp; PII (AI Powered)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color w:val="1f1f1f"/>
          <w:rtl w:val="0"/>
        </w:rPr>
        <w:t xml:space="preserve"> Entità semantiche come Nomi di persona, Organizzazioni, Città, Nazioni.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Metodo:</w:t>
      </w:r>
      <w:r w:rsidDel="00000000" w:rsidR="00000000" w:rsidRPr="00000000">
        <w:rPr>
          <w:color w:val="1f1f1f"/>
          <w:rtl w:val="0"/>
        </w:rPr>
        <w:t xml:space="preserve"> Modello NER (Named Entity Recognition) locale.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Livello 3: Secrets &amp; Security (Pattern Matching Avanzato)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color w:val="1f1f1f"/>
          <w:rtl w:val="0"/>
        </w:rPr>
        <w:t xml:space="preserve"> API Keys (es. </w:t>
      </w:r>
      <w:r w:rsidDel="00000000" w:rsidR="00000000" w:rsidRPr="00000000">
        <w:rPr>
          <w:color w:val="444746"/>
          <w:shd w:fill="e9eef6" w:val="clear"/>
          <w:rtl w:val="0"/>
        </w:rPr>
        <w:t xml:space="preserve">sk-...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AKIA...</w:t>
      </w:r>
      <w:r w:rsidDel="00000000" w:rsidR="00000000" w:rsidRPr="00000000">
        <w:rPr>
          <w:color w:val="1f1f1f"/>
          <w:rtl w:val="0"/>
        </w:rPr>
        <w:t xml:space="preserve">), Token JWT, Private Keys (RSA/SSH), Hash, Password string.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6d5kw2lk0uj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2.4 Opzioni di Output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L'utente può scegliere lo stile di mascheramento: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Block Mode: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192.168.1.1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████████</w:t>
      </w:r>
      <w:r w:rsidDel="00000000" w:rsidR="00000000" w:rsidRPr="00000000">
        <w:rPr>
          <w:color w:val="1f1f1f"/>
          <w:rtl w:val="0"/>
        </w:rPr>
        <w:t xml:space="preserve"> (Oscuramento visivo).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Fixed Mode: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192.168.1.1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[REDACTED]</w:t>
      </w:r>
      <w:r w:rsidDel="00000000" w:rsidR="00000000" w:rsidRPr="00000000">
        <w:rPr>
          <w:color w:val="1f1f1f"/>
          <w:rtl w:val="0"/>
        </w:rPr>
        <w:t xml:space="preserve"> (Placeholder standard).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Semantic Mode: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192.168.1.1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[IP_ADDRESS]</w:t>
      </w:r>
      <w:r w:rsidDel="00000000" w:rsidR="00000000" w:rsidRPr="00000000">
        <w:rPr>
          <w:color w:val="1f1f1f"/>
          <w:rtl w:val="0"/>
        </w:rPr>
        <w:t xml:space="preserve"> (Preserva il contesto per il debug).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vjgvuagaq9w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2.5 Whitelist (Eccezioni)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Funzionalità per definire una lista di termini da ignorare (es. "localhost", nome dell'azienda), che non verranno censurati anche se rilevati dai filtri.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hdxqtc8rbg3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Specifiche Tecniche (Lato Sviluppatore)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Questa sezione descrive l'architettura software per garantire performance e privacy.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32fwz16klg5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Stack Tecnologico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 Framework:</w:t>
      </w:r>
      <w:r w:rsidDel="00000000" w:rsidR="00000000" w:rsidRPr="00000000">
        <w:rPr>
          <w:color w:val="1f1f1f"/>
          <w:rtl w:val="0"/>
        </w:rPr>
        <w:t xml:space="preserve"> React 18+ (scaffold via Vite per build ottimizzata).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Linguaggio:</w:t>
      </w:r>
      <w:r w:rsidDel="00000000" w:rsidR="00000000" w:rsidRPr="00000000">
        <w:rPr>
          <w:color w:val="1f1f1f"/>
          <w:rtl w:val="0"/>
        </w:rPr>
        <w:t xml:space="preserve"> JavaScript (ES6+) o TypeScript.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color w:val="1f1f1f"/>
          <w:rtl w:val="0"/>
        </w:rPr>
        <w:t xml:space="preserve"> Tailwind CSS + Shadcn/UI (per componenti accessibili e design moderno).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Icon Set:</w:t>
      </w:r>
      <w:r w:rsidDel="00000000" w:rsidR="00000000" w:rsidRPr="00000000">
        <w:rPr>
          <w:color w:val="1f1f1f"/>
          <w:rtl w:val="0"/>
        </w:rPr>
        <w:t xml:space="preserve"> Lucide React.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Infrastruttura:</w:t>
      </w:r>
      <w:r w:rsidDel="00000000" w:rsidR="00000000" w:rsidRPr="00000000">
        <w:rPr>
          <w:color w:val="1f1f1f"/>
          <w:rtl w:val="0"/>
        </w:rPr>
        <w:t xml:space="preserve"> Hosting statico su Netlify (Piano Starter).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gnvp87nuq6s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Motore di Elaborazione (Core Engine)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L'architettura deve evitare il blocco del Main Thread della UI.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 Workers:</w:t>
      </w:r>
      <w:r w:rsidDel="00000000" w:rsidR="00000000" w:rsidRPr="00000000">
        <w:rPr>
          <w:color w:val="1f1f1f"/>
          <w:rtl w:val="0"/>
        </w:rPr>
        <w:t xml:space="preserve"> L'elaborazione pesante (AI e Regex complesse) deve avvenire in un Web Worker separato.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Library: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Transformers.js</w:t>
      </w:r>
      <w:r w:rsidDel="00000000" w:rsidR="00000000" w:rsidRPr="00000000">
        <w:rPr>
          <w:color w:val="1f1f1f"/>
          <w:rtl w:val="0"/>
        </w:rPr>
        <w:t xml:space="preserve"> (Hugging Face) per l'esecuzione del modello NER in-browser.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Modello AI: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Xenova/bert-base-multilingual-cased-ner-hrl</w:t>
      </w:r>
      <w:r w:rsidDel="00000000" w:rsidR="00000000" w:rsidRPr="00000000">
        <w:rPr>
          <w:color w:val="1f1f1f"/>
          <w:rtl w:val="0"/>
        </w:rPr>
        <w:t xml:space="preserve"> (versione quantizzata per ridurre il peso del download iniziale &lt; 100MB).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Accelerazione:</w:t>
      </w:r>
      <w:r w:rsidDel="00000000" w:rsidR="00000000" w:rsidRPr="00000000">
        <w:rPr>
          <w:color w:val="1f1f1f"/>
          <w:rtl w:val="0"/>
        </w:rPr>
        <w:t xml:space="preserve"> Utilizzo di WASM (WebAssembly) e, ove supportato, WebGPU.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66yzdbhbaq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3.3 Implementazione dell'Editor (Overlay Strategy)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 realizzare l'evidenziazione in tempo reale su un elemento editabile: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Layer:</w:t>
      </w:r>
      <w:r w:rsidDel="00000000" w:rsidR="00000000" w:rsidRPr="00000000">
        <w:rPr>
          <w:color w:val="1f1f1f"/>
          <w:rtl w:val="0"/>
        </w:rPr>
        <w:t xml:space="preserve"> Una </w:t>
      </w:r>
      <w:r w:rsidDel="00000000" w:rsidR="00000000" w:rsidRPr="00000000">
        <w:rPr>
          <w:color w:val="444746"/>
          <w:shd w:fill="e9eef6" w:val="clear"/>
          <w:rtl w:val="0"/>
        </w:rPr>
        <w:t xml:space="preserve">&lt;textarea&gt;</w:t>
      </w:r>
      <w:r w:rsidDel="00000000" w:rsidR="00000000" w:rsidRPr="00000000">
        <w:rPr>
          <w:color w:val="1f1f1f"/>
          <w:rtl w:val="0"/>
        </w:rPr>
        <w:t xml:space="preserve"> con testo trasparente (</w:t>
      </w:r>
      <w:r w:rsidDel="00000000" w:rsidR="00000000" w:rsidRPr="00000000">
        <w:rPr>
          <w:color w:val="444746"/>
          <w:shd w:fill="e9eef6" w:val="clear"/>
          <w:rtl w:val="0"/>
        </w:rPr>
        <w:t xml:space="preserve">color: transparent</w:t>
      </w:r>
      <w:r w:rsidDel="00000000" w:rsidR="00000000" w:rsidRPr="00000000">
        <w:rPr>
          <w:color w:val="1f1f1f"/>
          <w:rtl w:val="0"/>
        </w:rPr>
        <w:t xml:space="preserve">) e cursore visibile (</w:t>
      </w:r>
      <w:r w:rsidDel="00000000" w:rsidR="00000000" w:rsidRPr="00000000">
        <w:rPr>
          <w:color w:val="444746"/>
          <w:shd w:fill="e9eef6" w:val="clear"/>
          <w:rtl w:val="0"/>
        </w:rPr>
        <w:t xml:space="preserve">caret-color: white</w:t>
      </w:r>
      <w:r w:rsidDel="00000000" w:rsidR="00000000" w:rsidRPr="00000000">
        <w:rPr>
          <w:color w:val="1f1f1f"/>
          <w:rtl w:val="0"/>
        </w:rPr>
        <w:t xml:space="preserve">). Gestisce l'input utente e lo scroll.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Render Layer:</w:t>
      </w:r>
      <w:r w:rsidDel="00000000" w:rsidR="00000000" w:rsidRPr="00000000">
        <w:rPr>
          <w:color w:val="1f1f1f"/>
          <w:rtl w:val="0"/>
        </w:rPr>
        <w:t xml:space="preserve"> Un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&lt;div&gt;</w:t>
      </w:r>
      <w:r w:rsidDel="00000000" w:rsidR="00000000" w:rsidRPr="00000000">
        <w:rPr>
          <w:color w:val="1f1f1f"/>
          <w:rtl w:val="0"/>
        </w:rPr>
        <w:t xml:space="preserve"> posizionato esattamente sotto l'input (</w:t>
      </w:r>
      <w:r w:rsidDel="00000000" w:rsidR="00000000" w:rsidRPr="00000000">
        <w:rPr>
          <w:color w:val="444746"/>
          <w:shd w:fill="e9eef6" w:val="clear"/>
          <w:rtl w:val="0"/>
        </w:rPr>
        <w:t xml:space="preserve">z-index: -1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pointer-events: none</w:t>
      </w:r>
      <w:r w:rsidDel="00000000" w:rsidR="00000000" w:rsidRPr="00000000">
        <w:rPr>
          <w:color w:val="1f1f1f"/>
          <w:rtl w:val="0"/>
        </w:rPr>
        <w:t xml:space="preserve">). Contiene lo stesso testo dell'input, ma renderizzato con tag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&lt;span&gt;</w:t>
      </w:r>
      <w:r w:rsidDel="00000000" w:rsidR="00000000" w:rsidRPr="00000000">
        <w:rPr>
          <w:color w:val="1f1f1f"/>
          <w:rtl w:val="0"/>
        </w:rPr>
        <w:t xml:space="preserve"> colorati per l'highlighting.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Sincronizzazione:</w:t>
      </w:r>
      <w:r w:rsidDel="00000000" w:rsidR="00000000" w:rsidRPr="00000000">
        <w:rPr>
          <w:color w:val="1f1f1f"/>
          <w:rtl w:val="0"/>
        </w:rPr>
        <w:t xml:space="preserve"> Un hook React personalizzato sincronizza font, dimensioni, padding e posizione di scroll tra i due layer.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cynyu1xx4uc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3.4 Gestione Dati e Privacy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Local-Only:</w:t>
      </w:r>
      <w:r w:rsidDel="00000000" w:rsidR="00000000" w:rsidRPr="00000000">
        <w:rPr>
          <w:color w:val="1f1f1f"/>
          <w:rtl w:val="0"/>
        </w:rPr>
        <w:t xml:space="preserve"> Nessuna chiamata API verso backend per l'analisi del testo.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localStorage</w:t>
      </w:r>
      <w:r w:rsidDel="00000000" w:rsidR="00000000" w:rsidRPr="00000000">
        <w:rPr>
          <w:color w:val="1f1f1f"/>
          <w:rtl w:val="0"/>
        </w:rPr>
        <w:t xml:space="preserve"> utilizzato esclusivamente per salvare le preferenze dell'utente (Tema, Livello di Scrubbing, Whitelist).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Caching:</w:t>
      </w:r>
      <w:r w:rsidDel="00000000" w:rsidR="00000000" w:rsidRPr="00000000">
        <w:rPr>
          <w:color w:val="1f1f1f"/>
          <w:rtl w:val="0"/>
        </w:rPr>
        <w:t xml:space="preserve"> Utilizzo della Cache API del browser per salvare il modello AI dopo il primo download, garantendo avvii successivi istantanei e funzionamento offline.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qvnqnz7sbia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Requisiti Non Funzionali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color w:val="1f1f1f"/>
          <w:rtl w:val="0"/>
        </w:rPr>
        <w:t xml:space="preserve"> L'interfaccia deve rimanere fluida durante l'input. La latenza di evidenziazione deve essere impercettibile per le Regex e contenuta (&lt; 500ms) per l'AI.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Compatibilità:</w:t>
      </w:r>
      <w:r w:rsidDel="00000000" w:rsidR="00000000" w:rsidRPr="00000000">
        <w:rPr>
          <w:color w:val="1f1f1f"/>
          <w:rtl w:val="0"/>
        </w:rPr>
        <w:t xml:space="preserve"> Supporto per tutti i browser moderni (Chrome, Firefox, Edge, Safari).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Offline-First:</w:t>
      </w:r>
      <w:r w:rsidDel="00000000" w:rsidR="00000000" w:rsidRPr="00000000">
        <w:rPr>
          <w:color w:val="1f1f1f"/>
          <w:rtl w:val="0"/>
        </w:rPr>
        <w:t xml:space="preserve"> L'applicazione deve essere completamente funzionante anche in assenza di connessione internet una volta caricata (PWA Compliance).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Sicurezza:</w:t>
      </w:r>
      <w:r w:rsidDel="00000000" w:rsidR="00000000" w:rsidRPr="00000000">
        <w:rPr>
          <w:color w:val="1f1f1f"/>
          <w:rtl w:val="0"/>
        </w:rPr>
        <w:t xml:space="preserve"> Implementazione di una Content Security Policy (CSP) rigorosa che inibisce connessioni esterne non necessarie.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v88xl5gok91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Roadmap di Sviluppo (MVP)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1: Setup &amp; Design System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Inizializzazione Vite/React.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Configurazione Tailwind e Shadcn/UI.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Implementazione layout base e Dark Mode.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2: Regex Engine &amp; Editor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Sviluppo logica Regex per IP ed Email.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Creazione componente Editor con Overlay Strategy.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3: Integrazione AI (Worker)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Setup Web Worker.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Integrazione Transformers.js e download modello.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Collegamento Worker -&gt; UI.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4: Funzionalità "Scrubb"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Implementazione logica di sostituzione testo (Block/Fixed/Semantic).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Gestione Whitelist.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5: Deploy &amp; Ottimizzazione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Build di produzione.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Deploy su Netlify.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Test cross-browser.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