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GRIGLIA DI CORREZIONE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4"/>
          <w:szCs w:val="24"/>
        </w:rPr>
        <w:t xml:space="preserve">Variable Length Subnet Masking (VLSM)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00000"/>
          <w:sz w:val="19"/>
          <w:szCs w:val="19"/>
        </w:rPr>
        <w:t xml:space="preserve">Sistemi e Reti  —  Triennio ITIS  —  USO RISERVATO AL DOCENTE</w:t>
      </w:r>
    </w:p>
    <w:p>
      <w:pPr>
        <w:pBdr>
          <w:bottom w:val="single" w:color="70AD47" w:sz="6"/>
        </w:pBdr>
        <w:shd w:fill="E2EFDA" w:val="clear"/>
        <w:spacing w:after="160" w:before="60"/>
        <w:ind w:left="120" w:right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celle in </w:t>
      </w:r>
      <w:r>
        <w:rPr>
          <w:rFonts w:ascii="Arial" w:cs="Arial" w:eastAsia="Arial" w:hAnsi="Arial"/>
          <w:b/>
          <w:bCs/>
          <w:color w:val="1D6B3A"/>
          <w:sz w:val="20"/>
          <w:szCs w:val="20"/>
        </w:rPr>
        <w:t xml:space="preserve">verde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contengono la risposta esatta attesa. Ogni riga vale il punteggio indicato nell'intestazione di sezione.</w:t>
      </w:r>
    </w:p>
    <w:p>
      <w:pPr>
        <w:pBdr>
          <w:bottom w:val="single" w:color="2E75B6" w:sz="8"/>
        </w:pBdr>
        <w:shd w:fill="1F4E79" w:val="clear"/>
        <w:spacing w:after="120" w:before="2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ESERCIZIO 1 — VLSM: 192.168.10.0/24   (8 punti — 2 pt/sottorete)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Requisiti (dato fornito):</w:t>
      </w:r>
    </w:p>
    <w:tbl>
      <w:tblPr>
        <w:tblW w:type="dxa" w:w="38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</w:tblGrid>
      <w:tr>
        <w:trPr>
          <w:tblHeader/>
        </w:trPr>
        <w:tc>
          <w:tcPr>
            <w:tcW w:type="dxa" w:w="192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Sottorete</w:t>
            </w:r>
          </w:p>
        </w:tc>
        <w:tc>
          <w:tcPr>
            <w:tcW w:type="dxa" w:w="192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Host richiesti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LAN_B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LAN_C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Soluzione: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638"/>
        <w:gridCol w:w="963"/>
        <w:gridCol w:w="1638"/>
        <w:gridCol w:w="1445"/>
        <w:gridCol w:w="1445"/>
        <w:gridCol w:w="1546"/>
      </w:tblGrid>
      <w:tr>
        <w:trPr>
          <w:tblHeader/>
        </w:trPr>
        <w:tc>
          <w:tcPr>
            <w:tcW w:type="dxa" w:w="9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Sottorete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9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154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LAN_A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192.168.10.0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/26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192.168.10.62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192.168.10.63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LAN_B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192.168.10.64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/27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192.168.10.65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192.168.10.94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192.168.10.95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LAN_C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192.168.10.96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/28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192.168.10.97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192.168.10.110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192.168.10.111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WAN_1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192.168.10.112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/30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192.168.10.113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192.168.10.114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192.168.10.115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2E75B6" w:sz="8"/>
        </w:pBdr>
        <w:shd w:fill="1F4E79" w:val="clear"/>
        <w:spacing w:after="120" w:before="2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ESERCIZIO 2 — VLSM: 172.16.4.0/22   (8 punti — 2 pt ogni 3 sottoreti)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Requisiti (dato fornito):</w:t>
      </w:r>
    </w:p>
    <w:tbl>
      <w:tblPr>
        <w:tblW w:type="dxa" w:w="38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</w:tblGrid>
      <w:tr>
        <w:trPr>
          <w:tblHeader/>
        </w:trPr>
        <w:tc>
          <w:tcPr>
            <w:tcW w:type="dxa" w:w="192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Sottorete</w:t>
            </w:r>
          </w:p>
        </w:tc>
        <w:tc>
          <w:tcPr>
            <w:tcW w:type="dxa" w:w="192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Host richiesti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LAN_B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LAN_C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Soluzione: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638"/>
        <w:gridCol w:w="963"/>
        <w:gridCol w:w="1638"/>
        <w:gridCol w:w="1445"/>
        <w:gridCol w:w="1445"/>
        <w:gridCol w:w="1546"/>
      </w:tblGrid>
      <w:tr>
        <w:trPr>
          <w:tblHeader/>
        </w:trPr>
        <w:tc>
          <w:tcPr>
            <w:tcW w:type="dxa" w:w="9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Sottorete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9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154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LAN_A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172.16.4.0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/24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172.16.4.1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172.16.4.254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172.16.4.255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LAN_B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172.16.5.0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/25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255.255.255.128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172.16.5.1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172.16.5.126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172.16.5.127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LAN_C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172.16.5.128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/26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172.16.5.129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172.16.5.190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172.16.5.191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LAN_D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172.16.5.192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/27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172.16.5.193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172.16.5.222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172.16.5.223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WAN_1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172.16.5.224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/30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172.16.5.225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172.16.5.226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172.16.5.227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WAN_2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172.16.5.228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/30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172.16.5.229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172.16.5.230</w:t>
            </w:r>
          </w:p>
        </w:tc>
        <w:tc>
          <w:tcPr>
            <w:tcW w:type="dxa" w:w="1546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172.16.5.231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2E75B6" w:sz="8"/>
        </w:pBdr>
        <w:shd w:fill="1F4E79" w:val="clear"/>
        <w:spacing w:after="120" w:before="2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ESERCIZIO 3 — Parametri di sottorete   (7 punti — 1 pt/riga)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445"/>
        <w:gridCol w:w="1638"/>
        <w:gridCol w:w="1349"/>
        <w:gridCol w:w="1349"/>
        <w:gridCol w:w="2219"/>
      </w:tblGrid>
      <w:tr>
        <w:trPr>
          <w:tblHeader/>
        </w:trPr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host/prefisso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 decimale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221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10.0.0.130/25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10.0.0.128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255.255.255.128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10.0.0.129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10.0.0.254</w:t>
            </w:r>
          </w:p>
        </w:tc>
        <w:tc>
          <w:tcPr>
            <w:tcW w:type="dxa" w:w="221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10.0.0.255</w:t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192.168.1.200/27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192.168.1.192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192.168.1.193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192.168.1.222</w:t>
            </w:r>
          </w:p>
        </w:tc>
        <w:tc>
          <w:tcPr>
            <w:tcW w:type="dxa" w:w="221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192.168.1.223</w:t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172.30.15.45/22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172.30.12.0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255.255.252.0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172.30.12.1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172.30.15.254</w:t>
            </w:r>
          </w:p>
        </w:tc>
        <w:tc>
          <w:tcPr>
            <w:tcW w:type="dxa" w:w="221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172.30.15.255</w:t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10.10.10.250/28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10.10.10.240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10.10.10.241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10.10.10.254</w:t>
            </w:r>
          </w:p>
        </w:tc>
        <w:tc>
          <w:tcPr>
            <w:tcW w:type="dxa" w:w="221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10.10.10.255</w:t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192.168.100.33/26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192.168.100.0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192.168.100.1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192.168.100.62</w:t>
            </w:r>
          </w:p>
        </w:tc>
        <w:tc>
          <w:tcPr>
            <w:tcW w:type="dxa" w:w="221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192.168.100.63</w:t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172.16.33.100/20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172.16.32.0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255.255.240.0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172.16.32.1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172.16.47.254</w:t>
            </w:r>
          </w:p>
        </w:tc>
        <w:tc>
          <w:tcPr>
            <w:tcW w:type="dxa" w:w="221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172.16.47.255</w:t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10.5.200.1/30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10.5.200.0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10.5.200.1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10.5.200.2</w:t>
            </w:r>
          </w:p>
        </w:tc>
        <w:tc>
          <w:tcPr>
            <w:tcW w:type="dxa" w:w="221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10.5.200.3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2E75B6" w:sz="8"/>
        </w:pBdr>
        <w:shd w:fill="1F4E79" w:val="clear"/>
        <w:spacing w:after="120" w:before="2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ESERCIZIO 4 — Analisi piano VLSM: 10.4.0.0/21   (7 punti)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 (4 pt) 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Maschera, primo host, ultimo host e broadcast per ciascuna sottorete: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542"/>
        <w:gridCol w:w="867"/>
        <w:gridCol w:w="1638"/>
        <w:gridCol w:w="1349"/>
        <w:gridCol w:w="1349"/>
        <w:gridCol w:w="2315"/>
      </w:tblGrid>
      <w:tr>
        <w:trPr>
          <w:tblHeader/>
        </w:trPr>
        <w:tc>
          <w:tcPr>
            <w:tcW w:type="dxa" w:w="57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86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231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10.4.0.0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/24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10.4.0.1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10.4.0.254</w:t>
            </w:r>
          </w:p>
        </w:tc>
        <w:tc>
          <w:tcPr>
            <w:tcW w:type="dxa" w:w="231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10.4.0.255</w:t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10.4.1.0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/25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255.255.255.128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10.4.1.126</w:t>
            </w:r>
          </w:p>
        </w:tc>
        <w:tc>
          <w:tcPr>
            <w:tcW w:type="dxa" w:w="231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10.4.1.127</w:t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10.4.1.128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/26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10.4.1.129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10.4.1.190</w:t>
            </w:r>
          </w:p>
        </w:tc>
        <w:tc>
          <w:tcPr>
            <w:tcW w:type="dxa" w:w="231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10.4.1.191</w:t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10.4.2.0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/23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255.255.254.0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10.4.2.1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10.4.3.254</w:t>
            </w:r>
          </w:p>
        </w:tc>
        <w:tc>
          <w:tcPr>
            <w:tcW w:type="dxa" w:w="231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10.4.3.255</w:t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10.4.4.0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/24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10.4.4.1</w:t>
            </w:r>
          </w:p>
        </w:tc>
        <w:tc>
          <w:tcPr>
            <w:tcW w:type="dxa" w:w="1349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10.4.4.254</w:t>
            </w:r>
          </w:p>
        </w:tc>
        <w:tc>
          <w:tcPr>
            <w:tcW w:type="dxa" w:w="231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10.4.4.255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 (2 pt) 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Blocchi residui in 10.4.0.0/21: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060"/>
        <w:gridCol w:w="1638"/>
        <w:gridCol w:w="1445"/>
        <w:gridCol w:w="3375"/>
      </w:tblGrid>
      <w:tr>
        <w:trPr>
          <w:tblHeader/>
        </w:trPr>
        <w:tc>
          <w:tcPr>
            <w:tcW w:type="dxa" w:w="2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 (CIDR)</w:t>
            </w:r>
          </w:p>
        </w:tc>
        <w:tc>
          <w:tcPr>
            <w:tcW w:type="dxa" w:w="1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337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212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10.4.1.192/26</w:t>
            </w:r>
          </w:p>
        </w:tc>
        <w:tc>
          <w:tcPr>
            <w:tcW w:type="dxa" w:w="10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/26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10.4.1.193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10.4.1.254</w:t>
            </w:r>
          </w:p>
        </w:tc>
        <w:tc>
          <w:tcPr>
            <w:tcW w:type="dxa" w:w="337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10.4.1.255</w:t>
            </w:r>
          </w:p>
        </w:tc>
      </w:tr>
      <w:tr>
        <w:tc>
          <w:tcPr>
            <w:tcW w:type="dxa" w:w="212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10.4.5.0/24</w:t>
            </w:r>
          </w:p>
        </w:tc>
        <w:tc>
          <w:tcPr>
            <w:tcW w:type="dxa" w:w="10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/24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10.4.5.1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10.4.5.254</w:t>
            </w:r>
          </w:p>
        </w:tc>
        <w:tc>
          <w:tcPr>
            <w:tcW w:type="dxa" w:w="337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AEC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10.4.5.255</w:t>
            </w:r>
          </w:p>
        </w:tc>
      </w:tr>
      <w:tr>
        <w:tc>
          <w:tcPr>
            <w:tcW w:type="dxa" w:w="212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10.4.6.0/23</w:t>
            </w:r>
          </w:p>
        </w:tc>
        <w:tc>
          <w:tcPr>
            <w:tcW w:type="dxa" w:w="10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/23</w:t>
            </w:r>
          </w:p>
        </w:tc>
        <w:tc>
          <w:tcPr>
            <w:tcW w:type="dxa" w:w="1638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10.4.6.1</w:t>
            </w:r>
          </w:p>
        </w:tc>
        <w:tc>
          <w:tcPr>
            <w:tcW w:type="dxa" w:w="144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10.4.7.254</w:t>
            </w:r>
          </w:p>
        </w:tc>
        <w:tc>
          <w:tcPr>
            <w:tcW w:type="dxa" w:w="3375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10.4.7.255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 (1 pt) 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Nuova sottorete per 30 host — blocco scelto: 10.4.1.192/26 (62 host usabili):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963"/>
        <w:gridCol w:w="1734"/>
        <w:gridCol w:w="1542"/>
        <w:gridCol w:w="1542"/>
        <w:gridCol w:w="2123"/>
      </w:tblGrid>
      <w:tr>
        <w:trPr>
          <w:tblHeader/>
        </w:trPr>
        <w:tc>
          <w:tcPr>
            <w:tcW w:type="dxa" w:w="173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9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73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</w:t>
            </w:r>
          </w:p>
        </w:tc>
        <w:tc>
          <w:tcPr>
            <w:tcW w:type="dxa" w:w="15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5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212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1734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10.4.1.192</w:t>
            </w:r>
          </w:p>
        </w:tc>
        <w:tc>
          <w:tcPr>
            <w:tcW w:type="dxa" w:w="96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/26</w:t>
            </w:r>
          </w:p>
        </w:tc>
        <w:tc>
          <w:tcPr>
            <w:tcW w:type="dxa" w:w="1734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1542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10.4.1.193</w:t>
            </w:r>
          </w:p>
        </w:tc>
        <w:tc>
          <w:tcPr>
            <w:tcW w:type="dxa" w:w="1542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10.4.1.254</w:t>
            </w:r>
          </w:p>
        </w:tc>
        <w:tc>
          <w:tcPr>
            <w:tcW w:type="dxa" w:w="2123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10.4.1.255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after="0" w:before="80"/>
      <w:jc w:val="left"/>
    </w:pP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Niccolò Carello — info@nicolocarello.it  |  A.S. 2025/2026  |  Griglia di correzione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  <w:spacing w:after="80" w:before="0"/>
      <w:jc w:val="left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ITIS G. Marconi — Verona 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|  Sistemi e Reti (SRI)  | 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Prof. N. Carello  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[DOCUMENTO RISERVATO — SOLUZIONI]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2026-03-31T11:53:18.307Z</dcterms:created>
  <dcterms:modified xsi:type="dcterms:W3CDTF">2026-03-31T11:53:18.307Z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