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Medallones vegetales</w:t>
      </w:r>
    </w:p>
    <w:p>
      <w:r>
        <w:t>Guía ampliada · Cómo adaptar la fórmula y entender su fundamento nutricional</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LA IDEA CENTRAL  </w:t>
            </w:r>
            <w:r>
              <w:t>No memorizar una receta: aprender una estructura flexible para cocinar con lo que haya disponible, manteniendo variedad, buen sabor y una textura que funcione.</w:t>
            </w:r>
          </w:p>
        </w:tc>
      </w:tr>
    </w:tbl>
    <w:p>
      <w:pPr>
        <w:spacing w:after="0"/>
      </w:pPr>
    </w:p>
    <w:p>
      <w:pPr>
        <w:pStyle w:val="Heading1"/>
      </w:pPr>
      <w:r>
        <w:t>1. La fórmula universal</w:t>
      </w:r>
    </w:p>
    <w:p>
      <w:r>
        <w:t>Legumbre cocida + cereal o pseudocereal cocido + condimentos y verduras a gusto + huevo opcional + algún ingrediente seco para corregir la consistencia.</w:t>
      </w:r>
    </w:p>
    <w:p>
      <w:r>
        <w:t>Legumbres: lentejas, soja, garbanzos, arvejas, porotos y otras variedades. Cereales: avena, arroz, mijo y otros. Pseudocereales: quinoa, amaranto y otros. Sabores: ajo, cebolla y puerro salteados, morrón, hierbas, sal, pimienta y especias.</w:t>
      </w:r>
    </w:p>
    <w:p>
      <w:r>
        <w:t>Los medallones pueden hacerse con huevo o sin él. El huevo facilita la unión y además aporta proteína; sin huevo, la pasta de legumbre y un poco de avena o harina de legumbres pueden dar estructura.</w:t>
      </w:r>
    </w:p>
    <w:p>
      <w:pPr>
        <w:pStyle w:val="Heading1"/>
      </w:pPr>
      <w:r>
        <w:t>2. Remojo, fermentación y cocción</w:t>
      </w:r>
    </w:p>
    <w:p>
      <w:r>
        <w:t>Remojar facilita la hidratación y puede reducir ciertos componentes fermentables. El remojo habitual de una noche es una alternativa sencilla. La preparación original propone 24–36 horas, con un chorrito de vinagre de manzana, limón o kéfir como parte de un abordaje fermentativo. Esa duración no es excesiva por definición: existen fermentaciones de legumbres de 24–48 horas o más, pero sus efectos dependen del alimento y de las condiciones del proceso [5].</w:t>
      </w:r>
    </w:p>
    <w:p>
      <w:r>
        <w:t>Es importante distinguir dos cosas: un remojo prolongado acidificado no demuestra por sí solo que haya ocurrido una fermentación segura o reproducible; y los fitatos no desaparecen necesariamente en una cantidad fija. En ambientes cálidos, estas prácticas necesitan mayor control de higiene y temperatura; para un remojo no fermentativo prolongado, la refrigeración es una alternativa más prudente.</w:t>
      </w:r>
    </w:p>
    <w:p>
      <w:r>
        <w:t>Después del remojo, desechar el agua y cocinar las legumbres en agua nueva hasta que estén tiernas. Puede agregarse una pizca de bicarbonato para facilitar el ablandamiento. La cocción adecuada sigue siendo esencial, sobre todo para soja y ciertos porotos.</w:t>
      </w:r>
    </w:p>
    <w:p>
      <w:r>
        <w:t>Una estrategia para ahorrar tiempo es preparar cada semana una variedad de legumbres, dividirla en porciones y congelarlas. Así se arma una reserva para muchas preparaciones, no solo medallones.</w:t>
      </w:r>
    </w:p>
    <w:p>
      <w:pPr>
        <w:pStyle w:val="Heading1"/>
      </w:pPr>
      <w:r>
        <w:t>3. Preparación paso a paso</w:t>
      </w:r>
    </w:p>
    <w:p>
      <w:pPr>
        <w:spacing w:after="120"/>
        <w:ind w:left="346" w:hanging="317"/>
      </w:pPr>
      <w:r>
        <w:rPr>
          <w:b/>
        </w:rPr>
        <w:t xml:space="preserve">1.  </w:t>
      </w:r>
      <w:r>
        <w:t>Procesar la legumbre cocida y escurrida con ajo, sal, pimienta y los condimentos elegidos hasta lograr una crema o pasta espesa. Se puede reservar una porción sin procesar para dar textura.</w:t>
      </w:r>
    </w:p>
    <w:p>
      <w:pPr>
        <w:spacing w:after="120"/>
        <w:ind w:left="346" w:hanging="317"/>
      </w:pPr>
      <w:r>
        <w:rPr>
          <w:b/>
        </w:rPr>
        <w:t xml:space="preserve">2.  </w:t>
      </w:r>
      <w:r>
        <w:t>Agregar huevo si se desea. Incorporar el cereal o pseudocereal cocido y bien escurrido. Se pueden sumar cebolla salteada, puerro, hierbas, verduras ralladas o cocidas, procurando que no aporten demasiada agua.</w:t>
      </w:r>
    </w:p>
    <w:p>
      <w:pPr>
        <w:spacing w:after="120"/>
        <w:ind w:left="346" w:hanging="317"/>
      </w:pPr>
      <w:r>
        <w:rPr>
          <w:b/>
        </w:rPr>
        <w:t xml:space="preserve">3.  </w:t>
      </w:r>
      <w:r>
        <w:t>Ajustar la humedad con avena fina o molida, harina de legumbres u otro ingrediente seco, de a poco. Si está demasiado seca, sumar una pequeña cantidad de agua o humedad de la preparación. Dejar reposar unos minutos.</w:t>
      </w:r>
    </w:p>
    <w:p>
      <w:pPr>
        <w:spacing w:after="120"/>
        <w:ind w:left="346" w:hanging="317"/>
      </w:pPr>
      <w:r>
        <w:rPr>
          <w:b/>
        </w:rPr>
        <w:t xml:space="preserve">4.  </w:t>
      </w:r>
      <w:r>
        <w:t>Dar forma con las manos o con un molde. Se pueden pasar por harina de legumbres, harina de arroz o avena fina para un rebozado seco.</w:t>
      </w:r>
    </w:p>
    <w:p>
      <w:pPr>
        <w:spacing w:after="120"/>
        <w:ind w:left="346" w:hanging="317"/>
      </w:pPr>
      <w:r>
        <w:rPr>
          <w:b/>
        </w:rPr>
        <w:t xml:space="preserve">5.  </w:t>
      </w:r>
      <w:r>
        <w:t>Cocinar en sartén, horno o freidora de aire hasta que tengan consistencia y estén dorados. Para congelar, separar primero sobre una bandeja y luego guardar juntos.</w:t>
      </w:r>
    </w:p>
    <w:p>
      <w:pPr>
        <w:pStyle w:val="Heading1"/>
      </w:pPr>
      <w:r>
        <w:t>4. ¿Qué proporción conviene usar?</w:t>
      </w:r>
    </w:p>
    <w:p>
      <w:r>
        <w:t>La relación 1:1 entre legumbre y cereal cocidos es una referencia culinaria sencilla que puede servir para la textura. Una mezcla de aproximadamente 2 partes de legumbre por 1 de cereal, también cocidos, puede ser útil cuando se quiere que predomine la legumbre. Ninguna de esas relaciones garantiza el mejor índice aminoacídico.</w:t>
      </w:r>
    </w:p>
    <w:p>
      <w:r>
        <w:t>La calidad de una proteína depende de su aporte de aminoácidos indispensables y de qué proporción se digiere y utiliza. El DIAAS es un método de evaluación basado en aminoácidos indispensables digestibles [1]. Las legumbres suelen aportar proporcionalmente más lisina, mientras que muchos cereales son más limitados en lisina. Esta complementariedad puede resultar útil, pero cambia según la combinación y el procesamiento [1–4].</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IMPORTANTE  </w:t>
            </w:r>
            <w:r>
              <w:t>Cuando un estudio propone, por ejemplo, 60% de proteína de arveja y 40% de proteína de trigo, NO está indicando mezclar 60 g de arvejas cocidas con 40 g de trigo cocido. Las cantidades de proteína y agua son diferentes.</w:t>
            </w:r>
          </w:p>
        </w:tc>
      </w:tr>
    </w:tbl>
    <w:p>
      <w:pPr>
        <w:spacing w:after="0"/>
      </w:pPr>
    </w:p>
    <w:p>
      <w:r>
        <w:t>En una revisión con modelado de combinaciones, una mezcla de proteínas de arveja y trigo presentó un máximo estimado de DIAAS 85 con 60% y 40% de contribución proteica, respectivamente. Para soja y avena, se informó DIAAS 92 con 90% de proteína de soja y 10% de avena [2]. Son resultados específicos de esos ingredientes y modelos, no reglas trasladables a todos los medallones.</w:t>
      </w:r>
    </w:p>
    <w:p>
      <w:r>
        <w:t>En otros estudios, combinar no significó superar al mejor alimento de partida: se informó un DIAAS de 93 para poroto mung cocido y 66 para una mezcla cocida de mung y mijo, para adolescentes y adultos [3]. El huevo, si se agrega, también cambia el perfil proteico del plato.</w:t>
      </w:r>
    </w:p>
    <w:p>
      <w:r>
        <w:t>Por eso la indicación para pacientes debe ser flexible, sin presentar una proporción universal de máxima calidad. Para optimizar combinaciones concretas harían falta los datos de proteínas, aminoácidos y digestibilidad de cada preparación.</w:t>
      </w:r>
    </w:p>
    <w:p>
      <w:pPr>
        <w:pStyle w:val="Heading1"/>
      </w:pPr>
      <w:r>
        <w:t>5. Qué aportan las distintas etapas</w:t>
      </w:r>
    </w:p>
    <w:p>
      <w:pPr>
        <w:pStyle w:val="ListBullet"/>
        <w:spacing w:after="60"/>
      </w:pPr>
      <w:r>
        <w:t>Remojo: hidrata, facilita la cocción y puede reducir compuestos responsables de molestias intestinales.</w:t>
      </w:r>
    </w:p>
    <w:p>
      <w:pPr>
        <w:pStyle w:val="ListBullet"/>
        <w:spacing w:after="60"/>
      </w:pPr>
      <w:r>
        <w:t>Fermentación y germinación: según el procedimiento, pueden reducir fitatos y modificar la digestibilidad; no son equivalentes entre sí [5].</w:t>
      </w:r>
    </w:p>
    <w:p>
      <w:pPr>
        <w:pStyle w:val="ListBullet"/>
        <w:spacing w:after="60"/>
      </w:pPr>
      <w:r>
        <w:t>Cocción: modifica la textura y reduce factores antinutricionales sensibles al calor. No debe reemplazarse por el remojo.</w:t>
      </w:r>
    </w:p>
    <w:p>
      <w:pPr>
        <w:pStyle w:val="ListBullet"/>
        <w:spacing w:after="60"/>
      </w:pPr>
      <w:r>
        <w:t>Combinación de alimentos: ayuda a diversificar aminoácidos y nutrientes, aunque no toda mezcla aumenta el DIAAS [1–4].</w:t>
      </w:r>
    </w:p>
    <w:p>
      <w:pPr>
        <w:pStyle w:val="ListBullet"/>
        <w:spacing w:after="60"/>
      </w:pPr>
      <w:r>
        <w:t>Vitamina C en la comida: agregar tomate fresco, morrón rojo crudo o limón como acompañamiento favorece la absorción de hierro no hemo.</w:t>
      </w:r>
    </w:p>
    <w:p>
      <w:r>
        <w:t>Los fitatos merecen un matiz: pueden disminuir la absorción de algunos minerales en determinadas condiciones, pero también se investigan sus posibles efectos beneficiosos. No tiene sentido presentar todos los “antinutrientes” como sustancias que deban eliminarse por completo.</w:t>
      </w:r>
    </w:p>
    <w:p>
      <w:pPr>
        <w:pStyle w:val="Heading1"/>
      </w:pPr>
      <w:r>
        <w:t>6. Ejemplos y soluciones prácticas</w:t>
      </w:r>
    </w:p>
    <w:p>
      <w:pPr>
        <w:pStyle w:val="ListBullet"/>
        <w:spacing w:after="60"/>
      </w:pPr>
      <w:r>
        <w:t>Lentejas + avena + ajo + cebolla + pimentón.</w:t>
      </w:r>
    </w:p>
    <w:p>
      <w:pPr>
        <w:pStyle w:val="ListBullet"/>
        <w:spacing w:after="60"/>
      </w:pPr>
      <w:r>
        <w:t>Garbanzos + arroz + puerro + comino.</w:t>
      </w:r>
    </w:p>
    <w:p>
      <w:pPr>
        <w:pStyle w:val="ListBullet"/>
        <w:spacing w:after="60"/>
      </w:pPr>
      <w:r>
        <w:t>Porotos + quinoa + morrón + perejil.</w:t>
      </w:r>
    </w:p>
    <w:p>
      <w:pPr>
        <w:pStyle w:val="ListBullet"/>
        <w:spacing w:after="60"/>
      </w:pPr>
      <w:r>
        <w:t>Arvejas + mijo + cebolla salteada + pimienta.</w:t>
      </w:r>
    </w:p>
    <w:p>
      <w:pPr>
        <w:pStyle w:val="ListBullet"/>
        <w:spacing w:after="60"/>
      </w:pPr>
      <w:r>
        <w:t>Soja cocida + amaranto + ajo + hierbas.</w:t>
      </w:r>
    </w:p>
    <w:p>
      <w:r>
        <w:t>Si se desarman: escurrir mejor los ingredientes, procesar una parte mayor de las legumbres, agregar avena o harina de legumbres y dejar reposar. Si quedan secos: procesar una porción mayor o sumar un poco de humedad. La avena fina puede incorporarse sin una cocción previa como absorbente, mientras que arroz, mijo, quinoa y amaranto se incorporan preferentemente cocidos.</w:t>
      </w:r>
    </w:p>
    <w:p>
      <w:pPr>
        <w:pStyle w:val="Heading1"/>
      </w:pPr>
      <w:r>
        <w:t>7. Referencias bibliográficas</w:t>
      </w:r>
    </w:p>
    <w:p>
      <w:pPr>
        <w:spacing w:after="100"/>
      </w:pPr>
      <w:r>
        <w:t>1. FAO. Dietary protein quality evaluation in human nutrition. FAO Food and Nutrition Paper 92. Rome: FAO; 2013. https://www.fao.org/4/i3124e/i3124e.pdf</w:t>
      </w:r>
    </w:p>
    <w:p>
      <w:pPr>
        <w:spacing w:after="100"/>
      </w:pPr>
      <w:r>
        <w:t>2. Herreman L, Nommensen P, Pennings B, Laus MC. Comprehensive overview of the quality of plant- and animal-sourced proteins based on the digestible indispensable amino acid score. Food Sci Nutr. 2020;8:5379–5391. doi:10.1002/fsn3.1809.</w:t>
      </w:r>
    </w:p>
    <w:p>
      <w:pPr>
        <w:spacing w:after="100"/>
      </w:pPr>
      <w:r>
        <w:t>3. Han F, Moughan PJ, Li J, Stroebinger N, Pang S. The Complementarity of Amino Acids in Cooked Pulse/Cereal Blends and Effects on DIAAS. Plants. 2021;10(10):1999. doi:10.3390/plants10101999.</w:t>
      </w:r>
    </w:p>
    <w:p>
      <w:pPr>
        <w:spacing w:after="100"/>
      </w:pPr>
      <w:r>
        <w:t>4. Suri DJ, Tano-Debrah K, Ghosh SA. Optimization of the Nutrient Content and Protein Quality of Cereal–Legume Blends for Use as Complementary Foods in Ghana. Food Nutr Bull. 2014;35(3):372–381. doi:10.1177/156482651403500309.</w:t>
      </w:r>
    </w:p>
    <w:p>
      <w:pPr>
        <w:spacing w:after="100"/>
      </w:pPr>
      <w:r>
        <w:t>5. Anti-nutrient reduction and nutrient retention capacity of fermentation, germination and combined germination-fermentation in legume processing. 2022. https://www.sciencedirect.com/science/article/pii/S2772502222000191</w:t>
      </w:r>
    </w:p>
    <w:p>
      <w:pPr>
        <w:spacing w:after="100"/>
      </w:pPr>
      <w:r>
        <w:t>6. Del-Angel AR, Sotelo A. Nutritive value of mixtures using chick-peas with wheat, triticale, normal and opaque-2 corns. J Nutr. 1982;112(8):1474–1480. doi:10.1093/jn/112.8.1474.</w:t>
      </w:r>
    </w:p>
    <w:sectPr w:rsidR="00FC693F" w:rsidRPr="0006063C" w:rsidSect="00034616">
      <w:headerReference w:type="default" r:id="rId9"/>
      <w:footerReference w:type="default" r:id="rId10"/>
      <w:pgSz w:w="12240" w:h="15840"/>
      <w:pgMar w:top="1080" w:right="1224" w:bottom="96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Edición ampliada  ·  Guía para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326C52"/>
        <w:sz w:val="16"/>
      </w:rPr>
      <w:t>COCINA COTIDIANA  /  ALIMENTACIÓN SALUDABLE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26C52"/>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6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326C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