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PSS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t>PSSResponse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PSS Response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Canonical URL</w:t>
            </w:r>
          </w:p>
        </w:tc>
        <w:tc>
          <w:tcPr>
            <w:tcW w:type="dxa" w:w="4320"/>
          </w:tcPr>
          <w:p>
            <w:r>
              <w:t>https://www.ehealth.fgov.be/standards/fhir/pss/StructureDefinition/PSSResponse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1.1.0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Parent model</w:t>
            </w:r>
          </w:p>
        </w:tc>
        <w:tc>
          <w:tcPr>
            <w:tcW w:type="dxa" w:w="4320"/>
          </w:tcPr>
          <w:p>
            <w:r>
              <w:t>Base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Publisher</w:t>
            </w:r>
          </w:p>
        </w:tc>
        <w:tc>
          <w:tcPr>
            <w:tcW w:type="dxa" w:w="4320"/>
          </w:tcPr>
          <w:p>
            <w:r>
              <w:t>eHealth Platform</w:t>
            </w:r>
          </w:p>
        </w:tc>
      </w:tr>
    </w:tbl>
    <w:p/>
    <w:p>
      <w:r>
        <w:t>Response containing the results from the PSS.</w:t>
      </w:r>
    </w:p>
    <w:p>
      <w:pPr>
        <w:pStyle w:val="Heading1"/>
      </w:pPr>
      <w:r>
        <w:t>Class diagram</w:t>
      </w:r>
    </w:p>
    <w:p>
      <w:r>
        <w:drawing>
          <wp:inline xmlns:a="http://schemas.openxmlformats.org/drawingml/2006/main" xmlns:pic="http://schemas.openxmlformats.org/drawingml/2006/picture">
            <wp:extent cx="5760720" cy="47095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SSResponse-um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095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Structure</w:t>
      </w:r>
    </w:p>
    <w:p>
      <w:r>
        <w:drawing>
          <wp:inline xmlns:a="http://schemas.openxmlformats.org/drawingml/2006/main" xmlns:pic="http://schemas.openxmlformats.org/drawingml/2006/picture">
            <wp:extent cx="5760720" cy="37429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SSRespons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42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Elements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Card.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Value 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recordedDate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Date on which the information was recorded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pssID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Identifier of the exchange session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indication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Condition that triggered the PSS response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status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Status of the response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/>
                <w:i w:val="0"/>
              </w:rPr>
              <w:t>treatmentOptions</w:t>
            </w:r>
          </w:p>
        </w:tc>
        <w:tc>
          <w:tcPr>
            <w:tcW w:type="dxa" w:w="1728"/>
          </w:tcPr>
          <w:p>
            <w:r>
              <w:t>1..*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List of search results provided by PSS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identifier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Identifier of the result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instruction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Code of the examination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scoreRating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Code (e.g. color code) associated with the score (Red, Orange, Green)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radiationExposure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Quantity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Radiation exposure associated with the response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evidenceSource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Reference(ResearchStudy)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Link to a source (study, publication, etc.) for the PSS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