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Dosaging (model)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BeModelDosagingInformation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Dosaging (model)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https://www.ehealth.fgov.be/standards/fhir/medication/StructureDefinition/BeModelDosagingInformation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Structured Dosage data model.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36252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DosagingInformation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5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31183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DosagingInform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8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timing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When medication should be administered (period, time of day, frequency, etc)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event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Exact date and/or time of the administration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Timing abbreviation (AM - morning, Q4H - once in every 4 hours, BID - twice a day, etc)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doseRange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Range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Amount of medication per one dose (e.g '1 tablet', '2-3 tablets', '20ml')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doseQuantity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Amount of medication per one dose (e.g '1 tablet', '2-3 tablets', '20ml')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instructions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Free text instructions for the patient, e.g 'take with food', 'do not take with alcohol', etc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routeOfAdministration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BeRouteOfAdministrationVS</w:t>
            </w:r>
          </w:p>
        </w:tc>
        <w:tc>
          <w:tcPr>
            <w:tcW w:type="dxa" w:w="1728"/>
          </w:tcPr>
          <w:p>
            <w:r>
              <w:t>Route of administration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