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Medication prescription (model)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BeModelMedicationPrescription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Medication prescription (model)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https://www.ehealth.fgov.be/standards/fhir/medication/StructureDefinition/BeModelMedicationPrescription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Logical model for medication prescription (or some other form of order)</w:t>
      </w:r>
    </w:p>
    <w:p>
      <w:pPr>
        <w:pStyle w:val="Heading1"/>
      </w:pPr>
      <w: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5273947" cy="7498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MedicationPrescription-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947" cy="749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Structure</w:t>
      </w:r>
    </w:p>
    <w:p>
      <w:r>
        <w:drawing>
          <wp:inline xmlns:a="http://schemas.openxmlformats.org/drawingml/2006/main" xmlns:pic="http://schemas.openxmlformats.org/drawingml/2006/picture">
            <wp:extent cx="5760720" cy="65440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MedicationPrescri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4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identifier</w:t>
            </w:r>
          </w:p>
        </w:tc>
        <w:tc>
          <w:tcPr>
            <w:tcW w:type="dxa" w:w="1728"/>
          </w:tcPr>
          <w:p>
            <w:r>
              <w:t>1..*</w:t>
            </w:r>
          </w:p>
        </w:tc>
        <w:tc>
          <w:tcPr>
            <w:tcW w:type="dxa" w:w="1728"/>
          </w:tcPr>
          <w:p>
            <w:r>
              <w:t>Extension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Business identifier(s) for the prescription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recordedDate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Time of authoring the prescription/draft in the information system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basedOnMedicationLine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Reference(BeModelMedicationLine)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Link to the Medication Line from which this request is based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patient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for whom the medication is prescribed/ordered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BeMedicationPrescriptionStatusVS</w:t>
            </w:r>
          </w:p>
        </w:tc>
        <w:tc>
          <w:tcPr>
            <w:tcW w:type="dxa" w:w="1728"/>
          </w:tcPr>
          <w:p>
            <w:r>
              <w:t>Status of the prescription, this should not be status of treatment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statusReason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the current status of prescription, for example the reason why the prescription was made invalid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statusChanged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Date and time when the status of the prescription was changed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medication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Reference(BeModelMedication)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Prescribed product, branded, generic, virtual, extemporaneous, etc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prescriber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Reference(Practitioner | PractitionerRole)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person who made the prescription, and who takes the responsibility of the treatment</w:t>
            </w:r>
          </w:p>
          <w:p>
            <w:r>
              <w:rPr>
                <w:sz w:val="16"/>
              </w:rPr>
              <w:t>Question: would we want to add basic Practicioner model?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organization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Reference(be-organization)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organization from which the prescriber issues the prescription.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indication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the prescription (typically diagnosis, or a procedure)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reference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for the prescription (typically diagnosis, or a procedure)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code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Reason or text for the prescription (typically diagnosis, or a procedure)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dosage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BeModelDosagingInformation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Dosaging and administration instructions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offLabel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Off-Label / Dosage Override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value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Primitive value for boolean</w:t>
            </w:r>
          </w:p>
          <w:p>
            <w:r>
              <w:rPr>
                <w:sz w:val="16"/>
              </w:rPr>
              <w:t>The actual value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isOffLabelUse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Off-Label / Dosage Override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reason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Dosage Override reason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substitution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Whether substitution is allowed, and reason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substitutionAllowed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Substitution of the product is allowed.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instructionForReimbursement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>
              <w:t>BeMedicationRequestReimbursementTypeVS</w:t>
            </w:r>
          </w:p>
        </w:tc>
        <w:tc>
          <w:tcPr>
            <w:tcW w:type="dxa" w:w="1728"/>
          </w:tcPr>
          <w:p>
            <w:r>
              <w:t>Instructions for reimbursement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validFrom</w:t>
            </w:r>
          </w:p>
        </w:tc>
        <w:tc>
          <w:tcPr>
            <w:tcW w:type="dxa" w:w="1728"/>
          </w:tcPr>
          <w:p>
            <w:r>
              <w:t>1..1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Effective date of the prescription. The prescription is not dispensable before this date. In most cases this information repeats issueDate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validUntil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validity period end date. The prescription is not dispensable after this date.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/>
                <w:i w:val="0"/>
              </w:rPr>
              <w:t>dispenseRequest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Dispense Request or authorization for the prescribed medication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dispenseInterval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Minimum period of time between dispenses</w:t>
            </w:r>
          </w:p>
        </w:tc>
      </w:tr>
      <w:tr>
        <w:tc>
          <w:tcPr>
            <w:tcW w:type="dxa" w:w="1728"/>
          </w:tcPr>
          <w:p>
            <w:pPr>
              <w:ind w:left="216"/>
            </w:pPr>
            <w:r>
              <w:rPr>
                <w:b w:val="0"/>
                <w:i w:val="0"/>
              </w:rPr>
              <w:t>quantityPerDispense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Amount of medication to supply per dispense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note</w:t>
            </w:r>
          </w:p>
        </w:tc>
        <w:tc>
          <w:tcPr>
            <w:tcW w:type="dxa" w:w="1728"/>
          </w:tcPr>
          <w:p>
            <w:r>
              <w:t>0..*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Additional information or comments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