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BeModelCareTeam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BeModelCareTeam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BeModelCareTeam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https://www.ehealth.fgov.be/standards/fhir/patient-care/StructureDefinition/BeModelCareTeam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1.1.0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Base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eHealth Platform</w:t>
            </w:r>
          </w:p>
        </w:tc>
      </w:tr>
    </w:tbl>
    <w:p/>
    <w:p>
      <w:r>
        <w:t>Logical model for Care Teams.</w:t>
      </w:r>
    </w:p>
    <w:p>
      <w:pPr>
        <w:pStyle w:val="Heading1"/>
      </w:pPr>
      <w:r>
        <w:t>Class diagram</w:t>
      </w:r>
    </w:p>
    <w:p>
      <w:r>
        <w:drawing>
          <wp:inline xmlns:a="http://schemas.openxmlformats.org/drawingml/2006/main" xmlns:pic="http://schemas.openxmlformats.org/drawingml/2006/picture">
            <wp:extent cx="5760720" cy="1361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CareTeam-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61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Structure</w:t>
      </w:r>
    </w:p>
    <w:p>
      <w:r>
        <w:drawing>
          <wp:inline xmlns:a="http://schemas.openxmlformats.org/drawingml/2006/main" xmlns:pic="http://schemas.openxmlformats.org/drawingml/2006/picture">
            <wp:extent cx="5760720" cy="55183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CareTe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518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name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Name of the care team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identifier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Business identifiers of the care team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category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Type of team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status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Status of the care team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subject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subject of care for the care team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period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Period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Time period of the care team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participant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Members of the care team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role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Role of the team member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member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Who is involved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period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Period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Time period of the membership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managingOrganization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Reference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Organization responsible for the care team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contact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ContactPoint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Contact details for the care team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note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Additional notes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