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BeModelOrganisationClaim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BeModelOrganisationClaim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BeModelOrganisationClaim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https://www.ehealth.fgov.be/standards/fhir/drp/StructureDefinition/BeModelOrganisationClaim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Information of a claim of an organisation to have the prescription fulfilled.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9044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OrganisationClaim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4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22295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OrganisationClai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9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identifier</w:t>
            </w:r>
          </w:p>
          <w:p>
            <w:r>
              <w:rPr>
                <w:sz w:val="16"/>
              </w:rPr>
              <w:t>Business Identifier. Absent during creation by client software, otherwise always present.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intent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Defaults to 'Order'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Status of the task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treatmentStatusId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Reference(BeModelTreatmentStatus)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the TreatmentStatus related to the prescription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focus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Reference(BeModelReferralPrescription)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what the task acts 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organization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the organization that will assign the providers to the prescription.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