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Line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MedicationLine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Medication Line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https://www.ehealth.fgov.be/standards/fhir/medication/StructureDefinition/BeModelMedicationLine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data model for medication line.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6937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tionLin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3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693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tion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Unique identifier</w:t>
            </w:r>
          </w:p>
          <w:p>
            <w:r>
              <w:rPr>
                <w:sz w:val="16"/>
              </w:rPr>
              <w:t>A unique identifier for the medication line. This identifier alone may be the same for different versions of the medication line.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Timestamp the medication line content was recorded or last updated.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Recorder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line entry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adherence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Whether the patient is known to be taking the medication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BeMedicationLineAdherenceStatusVS</w:t>
            </w:r>
          </w:p>
        </w:tc>
        <w:tc>
          <w:tcPr>
            <w:tcW w:type="dxa" w:w="1728"/>
          </w:tcPr>
          <w:p>
            <w:r>
              <w:t>The status - taking, not taking,...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adherenceStatusReason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BeMedicationLineAdherenceStatusReasonVS</w:t>
            </w:r>
          </w:p>
        </w:tc>
        <w:tc>
          <w:tcPr>
            <w:tcW w:type="dxa" w:w="1728"/>
          </w:tcPr>
          <w:p>
            <w:r>
              <w:t>Reason for the adherence 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medication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product or substance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Reference(BeModelMedication)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Product reference, identifier or name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BeMedicationTypeVS</w:t>
            </w:r>
          </w:p>
        </w:tc>
        <w:tc>
          <w:tcPr>
            <w:tcW w:type="dxa" w:w="1728"/>
          </w:tcPr>
          <w:p>
            <w:r>
              <w:t>Type of medication - magistral, medicinal product, non-medicinal product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medication treatment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existing condition or reason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of the condition, or free text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effectivePeriod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of medication treatment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begin of the medication line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end of the medication line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dosage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BeModelDosagingInformation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Structured Dosage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offLabel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Off-label use or dosage override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exposure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BeMedicationExposureIntentVS</w:t>
            </w:r>
          </w:p>
        </w:tc>
        <w:tc>
          <w:tcPr>
            <w:tcW w:type="dxa" w:w="1728"/>
          </w:tcPr>
          <w:p>
            <w:r>
              <w:t>Therapeutic, Prophylactic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BeMedicationLineOriginTypeVS</w:t>
            </w:r>
          </w:p>
        </w:tc>
        <w:tc>
          <w:tcPr>
            <w:tcW w:type="dxa" w:w="1728"/>
          </w:tcPr>
          <w:p>
            <w:r>
              <w:t>The origin of the line - hospital, ambulatory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note captured by a professional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