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SourceCode"/>
      </w:pPr>
      <w:r>
        <w:rPr>
          <w:rStyle w:val="VerbatimChar"/>
        </w:rPr>
        <w:t xml:space="preserve">## length(dirvec) as input to SSgetoutput: 4 </w:t>
      </w:r>
      <w:r>
        <w:br/>
      </w:r>
      <w:r>
        <w:rPr>
          <w:rStyle w:val="VerbatimChar"/>
        </w:rPr>
        <w:t xml:space="preserve">## reading output from ss/OneArea_NoFages/Report.sso </w:t>
      </w:r>
      <w:r>
        <w:br/>
      </w:r>
      <w:r>
        <w:rPr>
          <w:rStyle w:val="VerbatimChar"/>
        </w:rPr>
        <w:t xml:space="preserve">## added element 'replist1' to list</w:t>
      </w:r>
      <w:r>
        <w:br/>
      </w:r>
      <w:r>
        <w:rPr>
          <w:rStyle w:val="VerbatimChar"/>
        </w:rPr>
        <w:t xml:space="preserve">## reading output from ss/OneArea_Fages/Report.sso </w:t>
      </w:r>
      <w:r>
        <w:br/>
      </w:r>
      <w:r>
        <w:rPr>
          <w:rStyle w:val="VerbatimChar"/>
        </w:rPr>
        <w:t xml:space="preserve">## added element 'replist2' to list</w:t>
      </w:r>
      <w:r>
        <w:br/>
      </w:r>
      <w:r>
        <w:rPr>
          <w:rStyle w:val="VerbatimChar"/>
        </w:rPr>
        <w:t xml:space="preserve">## reading output from ss/TwoArea_NoFages/Report.sso </w:t>
      </w:r>
      <w:r>
        <w:br/>
      </w:r>
      <w:r>
        <w:rPr>
          <w:rStyle w:val="VerbatimChar"/>
        </w:rPr>
        <w:t xml:space="preserve">## added element 'replist3' to list</w:t>
      </w:r>
      <w:r>
        <w:br/>
      </w:r>
      <w:r>
        <w:rPr>
          <w:rStyle w:val="VerbatimChar"/>
        </w:rPr>
        <w:t xml:space="preserve">## reading output from ss/TwoArea_Fages/Report.sso </w:t>
      </w:r>
      <w:r>
        <w:br/>
      </w:r>
      <w:r>
        <w:rPr>
          <w:rStyle w:val="VerbatimChar"/>
        </w:rPr>
        <w:t xml:space="preserve">## added element 'replist4' to list</w:t>
      </w:r>
    </w:p>
    <w:p>
      <w:pPr>
        <w:pStyle w:val="SourceCode"/>
      </w:pPr>
      <w:r>
        <w:rPr>
          <w:rStyle w:val="VerbatimChar"/>
        </w:rPr>
        <w:t xml:space="preserve">## Summarizing 4 models:</w:t>
      </w:r>
    </w:p>
    <w:p>
      <w:pPr>
        <w:pStyle w:val="SourceCode"/>
      </w:pPr>
      <w:r>
        <w:rPr>
          <w:rStyle w:val="VerbatimChar"/>
        </w:rPr>
        <w:t xml:space="preserve">## imodel=1/4</w:t>
      </w:r>
    </w:p>
    <w:p>
      <w:pPr>
        <w:pStyle w:val="SourceCode"/>
      </w:pPr>
      <w:r>
        <w:rPr>
          <w:rStyle w:val="VerbatimChar"/>
        </w:rPr>
        <w:t xml:space="preserve">##   N active pars = 73</w:t>
      </w:r>
    </w:p>
    <w:p>
      <w:pPr>
        <w:pStyle w:val="SourceCode"/>
      </w:pPr>
      <w:r>
        <w:rPr>
          <w:rStyle w:val="VerbatimChar"/>
        </w:rPr>
        <w:t xml:space="preserve">## imodel=2/4</w:t>
      </w:r>
    </w:p>
    <w:p>
      <w:pPr>
        <w:pStyle w:val="SourceCode"/>
      </w:pPr>
      <w:r>
        <w:rPr>
          <w:rStyle w:val="VerbatimChar"/>
        </w:rPr>
        <w:t xml:space="preserve">##   N active pars = 73</w:t>
      </w:r>
    </w:p>
    <w:p>
      <w:pPr>
        <w:pStyle w:val="SourceCode"/>
      </w:pPr>
      <w:r>
        <w:rPr>
          <w:rStyle w:val="VerbatimChar"/>
        </w:rPr>
        <w:t xml:space="preserve">## imodel=3/4</w:t>
      </w:r>
    </w:p>
    <w:p>
      <w:pPr>
        <w:pStyle w:val="SourceCode"/>
      </w:pPr>
      <w:r>
        <w:rPr>
          <w:rStyle w:val="VerbatimChar"/>
        </w:rPr>
        <w:t xml:space="preserve">##   N active pars = 86</w:t>
      </w:r>
    </w:p>
    <w:p>
      <w:pPr>
        <w:pStyle w:val="SourceCode"/>
      </w:pPr>
      <w:r>
        <w:rPr>
          <w:rStyle w:val="VerbatimChar"/>
        </w:rPr>
        <w:t xml:space="preserve">## imodel=4/4</w:t>
      </w:r>
    </w:p>
    <w:p>
      <w:pPr>
        <w:pStyle w:val="SourceCode"/>
      </w:pPr>
      <w:r>
        <w:rPr>
          <w:rStyle w:val="VerbatimChar"/>
        </w:rPr>
        <w:t xml:space="preserve">##   N active pars = 86</w:t>
      </w:r>
    </w:p>
    <w:p>
      <w:pPr>
        <w:pStyle w:val="SourceCode"/>
      </w:pPr>
      <w:r>
        <w:rPr>
          <w:rStyle w:val="VerbatimChar"/>
        </w:rPr>
        <w:t xml:space="preserve">## Summary finished. To avoid printing details above, use 'verbose = FALSE'.</w:t>
      </w:r>
    </w:p>
    <w:p>
      <w:pPr>
        <w:pStyle w:val="FirstParagraph"/>
      </w:pPr>
      <w:r>
        <w:t xml:space="preserve">Read in and plot individual runs to check and have a record</w:t>
      </w:r>
    </w:p>
    <w:bookmarkStart w:id="26" w:name="X4cb595955c864bbaa84e4007d267291f5c43afb"/>
    <w:p>
      <w:pPr>
        <w:pStyle w:val="Heading1"/>
      </w:pPr>
      <w:r>
        <w:rPr>
          <w:rStyle w:val="VerbatimChar"/>
        </w:rPr>
        <w:t xml:space="preserve">{r plotruns, echo=FALSE} # MyOutput = r4ss::SS_output(dir = M1,covar = TRUE,forecast=TRUE) # r4ss::SS_plots(replist = MyOutput,uncertainty=TRUE) #, plot = 2:24)  #  # MyOutput = r4ss::SS_output(dir = M2,covar = TRUE,forecast=TRUE) # r4ss::SS_plots(replist = MyOutput,uncertainty=TRUE) #, plot = 2:24)  #  # MyOutput = r4ss::SS_output(dir = M3,covar = TRUE,forecast=TRUE) # r4ss::SS_plots(replist = MyOutput,uncertainty=TRUE) #, plot = 2:24)  #  # MyOutput = r4ss::SS_output(dir = M4,covar = TRUE,forecast=TRUE) # r4ss::SS_plots(replist = MyOutput,uncertainty=TRUE) #, plot = 2:24)  #</w:t>
      </w:r>
    </w:p>
    <w:p>
      <w:pPr>
        <w:pStyle w:val="SourceCode"/>
      </w:pPr>
      <w:r>
        <w:rPr>
          <w:rStyle w:val="VerbatimChar"/>
        </w:rPr>
        <w:t xml:space="preserve">## [1] "note this function currently only works for narea = 1"</w:t>
      </w:r>
    </w:p>
    <w:p>
      <w:pPr>
        <w:pStyle w:val="SourceCode"/>
      </w:pPr>
      <w:r>
        <w:rPr>
          <w:rStyle w:val="VerbatimChar"/>
        </w:rPr>
        <w:t xml:space="preserve">## Joining, by = c("Fleet", "Sex", "mname")</w:t>
      </w:r>
    </w:p>
    <w:p>
      <w:pPr>
        <w:pStyle w:val="FirstParagraph"/>
      </w:pPr>
      <w:r>
        <w:drawing>
          <wp:inline>
            <wp:extent cx="5943600" cy="4754880"/>
            <wp:effectExtent b="0" l="0" r="0" t="0"/>
            <wp:docPr descr=""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1. Fits (lines) to female and male length composition data aggregated by year (shaded regions) for the one area model without fishery ages included in model inputs (blue line) and with fishery ages included in model inputs (red line).</w:t>
      </w:r>
    </w:p>
    <w:p>
      <w:pPr>
        <w:pStyle w:val="SourceCode"/>
      </w:pPr>
      <w:r>
        <w:rPr>
          <w:rStyle w:val="VerbatimChar"/>
        </w:rPr>
        <w:t xml:space="preserve">## [1] "note this function currently only works for narea = 1"</w:t>
      </w:r>
    </w:p>
    <w:p>
      <w:pPr>
        <w:pStyle w:val="SourceCode"/>
      </w:pPr>
      <w:r>
        <w:rPr>
          <w:rStyle w:val="VerbatimChar"/>
        </w:rPr>
        <w:t xml:space="preserve">## Joining, by = c("Fleet", "Sex", "mname")</w:t>
      </w:r>
    </w:p>
    <w:p>
      <w:pPr>
        <w:pStyle w:val="FirstParagraph"/>
      </w:pPr>
      <w:r>
        <w:drawing>
          <wp:inline>
            <wp:extent cx="5943600" cy="4754880"/>
            <wp:effectExtent b="0" l="0" r="0" t="0"/>
            <wp:docPr descr="" title="" id="24" name="Picture"/>
            <a:graphic>
              <a:graphicData uri="http://schemas.openxmlformats.org/drawingml/2006/picture">
                <pic:pic>
                  <pic:nvPicPr>
                    <pic:cNvPr descr="Figures_files/figure-docx/plot%20ages-1.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bookmarkEnd w:id="26"/>
    <w:sectPr w:rsidR="00CC18D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5A256B"/>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A256B"/>
    <w:pPr>
      <w:keepNext/>
      <w:keepLines/>
      <w:spacing w:after="240" w:before="480"/>
    </w:pPr>
    <w:rPr>
      <w:rFonts w:ascii="Times New Roman" w:cstheme="majorBidi" w:eastAsiaTheme="majorEastAsia" w:hAnsi="Times New Roman"/>
      <w:b/>
      <w:bCs/>
      <w:color w:themeColor="text1" w:val="000000"/>
      <w:sz w:val="22"/>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Words>
  <Characters>115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2022-05-13T17:16:21Z</dcterms:created>
  <dcterms:modified xsi:type="dcterms:W3CDTF">2022-05-13T17:16:21Z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