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6.png" ContentType="image/png"/>
  <Override PartName="/word/media/rId29.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CaptionedFigure"/>
      </w:pPr>
      <w:r>
        <w:drawing>
          <wp:inline>
            <wp:extent cx="4620126" cy="3696101"/>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(green) and with fishery ages included in model inputs (blue).</w:t>
      </w:r>
    </w:p>
    <w:p>
      <w:pPr>
        <w:pStyle w:val="CaptionedFigure"/>
      </w:pPr>
      <w:r>
        <w:drawing>
          <wp:inline>
            <wp:extent cx="4620126" cy="3696101"/>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p>
      <w:pPr>
        <w:pStyle w:val="SourceCode"/>
      </w:pPr>
      <w:r>
        <w:rPr>
          <w:rStyle w:val="VerbatimChar"/>
        </w:rPr>
        <w:t xml:space="preserve">## [1] "unique IDs match number of rows"</w:t>
      </w:r>
    </w:p>
    <w:p>
      <w:pPr>
        <w:pStyle w:val="CaptionedFigure"/>
      </w:pPr>
      <w:r>
        <w:drawing>
          <wp:inline>
            <wp:extent cx="4620126" cy="3696101"/>
            <wp:effectExtent b="0" l="0" r="0" t="0"/>
            <wp:docPr descr="Figure 3. Raw bottom trawl survey data length-at-age by area and sex, overlayed with mean length-at-age for each model (columns) and 90% asymptotic uncertainty intervals around the means (shaded areas). The Eastern GOA is shown in green and the Western-Central GOA is shown in blue." title="" id="27" name="Picture"/>
            <a:graphic>
              <a:graphicData uri="http://schemas.openxmlformats.org/drawingml/2006/picture">
                <pic:pic>
                  <pic:nvPicPr>
                    <pic:cNvPr descr="Figures_files/figure-docx/plot%20growth-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Raw bottom trawl survey data length-at-age by area and sex, overlayed with mean length-at-age for each model (columns) and 90% asymptotic uncertainty intervals around the means (shaded areas). The Eastern GOA is shown in green and the Western-Central GOA is shown in blue.</w:t>
      </w:r>
    </w:p>
    <w:p>
      <w:pPr>
        <w:pStyle w:val="SourceCode"/>
      </w:pPr>
      <w:r>
        <w:rPr>
          <w:rStyle w:val="VerbatimChar"/>
        </w:rPr>
        <w:t xml:space="preserve">## [1] "no age compositions for the Eastern GOA"</w:t>
      </w:r>
    </w:p>
    <w:p>
      <w:pPr>
        <w:pStyle w:val="CaptionedFigure"/>
      </w:pPr>
      <w:r>
        <w:drawing>
          <wp:inline>
            <wp:extent cx="4620126" cy="3696101"/>
            <wp:effectExtent b="0" l="0" r="0" t="0"/>
            <wp:docPr descr="Figure 4. Fits (lines) to female and male fishery length composition with data aggregated by year (shaded regions) for the two-area area model." title="" id="30" name="Picture"/>
            <a:graphic>
              <a:graphicData uri="http://schemas.openxmlformats.org/drawingml/2006/picture">
                <pic:pic>
                  <pic:nvPicPr>
                    <pic:cNvPr descr="Figures_files/figure-docx/plot%20length%20comps%20two%20area%20model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Fits (lines) to female and male fishery length composition with data aggregated by year (shaded regions) for the two-area area model.</w:t>
      </w:r>
    </w:p>
    <w:p>
      <w:pPr>
        <w:pStyle w:val="SourceCode"/>
      </w:pPr>
      <w:r>
        <w:rPr>
          <w:rStyle w:val="VerbatimChar"/>
        </w:rPr>
        <w:t xml:space="preserve">## [1] "no age compositions for the Eastern GOA"</w:t>
      </w:r>
    </w:p>
    <w:p>
      <w:pPr>
        <w:pStyle w:val="CaptionedFigure"/>
      </w:pPr>
      <w:r>
        <w:drawing>
          <wp:inline>
            <wp:extent cx="4620126" cy="3696101"/>
            <wp:effectExtent b="0" l="0" r="0" t="0"/>
            <wp:docPr descr="Figure 5. Fits (lines) to female and male fishery age composition with data aggregated by year (shaded regions) for the two-area area model with fishery ages included in model inputs." title="" id="33" name="Picture"/>
            <a:graphic>
              <a:graphicData uri="http://schemas.openxmlformats.org/drawingml/2006/picture">
                <pic:pic>
                  <pic:nvPicPr>
                    <pic:cNvPr descr="Figures_files/figure-docx/plot%20ages%20two%20area%20model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Fits (lines) to female and male fishery age composition with data aggregated by year (shaded regions) for the two-area area model with fishery ages included in model inputs.</w:t>
      </w:r>
    </w:p>
    <w:sectPr w:rsidR="00A54ED0" w:rsidRPr="00A54E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E42E44"/>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rsid w:val="00A54ED0"/>
    <w:pPr>
      <w:keepNext/>
      <w:keepLines/>
      <w:spacing w:after="0" w:before="200"/>
      <w:outlineLvl w:val="1"/>
    </w:pPr>
    <w:rPr>
      <w:rFonts w:ascii="Times New Roman" w:cs="Times New Roman" w:eastAsiaTheme="majorEastAsia" w:hAnsi="Times New Roman"/>
      <w:b/>
      <w:bCs/>
      <w:color w:themeColor="text1" w:val="000000"/>
      <w:sz w:val="22"/>
      <w:szCs w:val="22"/>
    </w:rPr>
  </w:style>
  <w:style w:styleId="Heading3" w:type="paragraph">
    <w:name w:val="heading 3"/>
    <w:basedOn w:val="Normal"/>
    <w:next w:val="BodyText"/>
    <w:uiPriority w:val="9"/>
    <w:unhideWhenUsed/>
    <w:qFormat/>
    <w:rsid w:val="00A54ED0"/>
    <w:pPr>
      <w:keepNext/>
      <w:keepLines/>
      <w:spacing w:after="0" w:before="200"/>
      <w:outlineLvl w:val="2"/>
    </w:pPr>
    <w:rPr>
      <w:rFonts w:ascii="Times New Roman" w:cs="Times New Roman" w:eastAsiaTheme="majorEastAsia" w:hAnsi="Times New Roman"/>
      <w:i/>
      <w:iCs/>
      <w:color w:themeColor="text1" w:val="000000"/>
      <w:sz w:val="22"/>
      <w:szCs w:val="2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E42E44"/>
    <w:pPr>
      <w:keepNext/>
      <w:keepLines/>
      <w:spacing w:after="240" w:before="480"/>
    </w:pPr>
    <w:rPr>
      <w:rFonts w:ascii="Times New Roman" w:cstheme="majorBidi" w:eastAsiaTheme="majorEastAsia" w:hAnsi="Times New Roman"/>
      <w:b/>
      <w:bCs/>
      <w:color w:themeColor="text1" w:val="000000"/>
      <w:sz w:val="28"/>
      <w:szCs w:val="28"/>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54ED0"/>
    <w:rPr>
      <w:rFonts w:ascii="Times New Roman" w:cs="Times New Roman" w:eastAsiaTheme="majorEastAsia" w:hAnsi="Times New Roman"/>
      <w:i/>
      <w:iCs/>
      <w:color w:themeColor="text1" w:val="000000"/>
      <w:sz w:val="22"/>
      <w:szCs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Heading3"/>
    <w:link w:val="VerbatimChar"/>
    <w:rsid w:val="00A54ED0"/>
    <w:rPr>
      <w:b/>
      <w:bCs/>
      <w:i w:val="0"/>
      <w:iCs w:val="0"/>
    </w:rPr>
  </w:style>
  <w:style w:customStyle="1" w:styleId="KeywordTok" w:type="character">
    <w:name w:val="KeywordTok"/>
    <w:basedOn w:val="VerbatimChar"/>
    <w:rPr>
      <w:rFonts w:ascii="Consolas" w:cs="Times New Roman" w:eastAsiaTheme="majorEastAsia" w:hAnsi="Consolas"/>
      <w:b/>
      <w:i/>
      <w:iCs/>
      <w:color w:val="204A87"/>
      <w:sz w:val="22"/>
      <w:szCs w:val="22"/>
      <w:shd w:color="auto" w:fill="F8F8F8" w:val="clear"/>
    </w:rPr>
  </w:style>
  <w:style w:customStyle="1" w:styleId="DataTypeTok" w:type="character">
    <w:name w:val="DataTypeTok"/>
    <w:basedOn w:val="VerbatimChar"/>
    <w:rPr>
      <w:rFonts w:ascii="Consolas" w:cs="Times New Roman" w:eastAsiaTheme="majorEastAsia" w:hAnsi="Consolas"/>
      <w:i/>
      <w:iCs/>
      <w:color w:val="204A87"/>
      <w:sz w:val="22"/>
      <w:szCs w:val="22"/>
      <w:shd w:color="auto" w:fill="F8F8F8" w:val="clear"/>
    </w:rPr>
  </w:style>
  <w:style w:customStyle="1" w:styleId="DecValTok" w:type="character">
    <w:name w:val="DecValTok"/>
    <w:basedOn w:val="VerbatimChar"/>
    <w:rPr>
      <w:rFonts w:ascii="Consolas" w:cs="Times New Roman" w:eastAsiaTheme="majorEastAsia" w:hAnsi="Consolas"/>
      <w:i/>
      <w:iCs/>
      <w:color w:val="0000CF"/>
      <w:sz w:val="22"/>
      <w:szCs w:val="22"/>
      <w:shd w:color="auto" w:fill="F8F8F8" w:val="clear"/>
    </w:rPr>
  </w:style>
  <w:style w:customStyle="1" w:styleId="BaseNTok" w:type="character">
    <w:name w:val="BaseNTok"/>
    <w:basedOn w:val="VerbatimChar"/>
    <w:rPr>
      <w:rFonts w:ascii="Consolas" w:cs="Times New Roman" w:eastAsiaTheme="majorEastAsia" w:hAnsi="Consolas"/>
      <w:i/>
      <w:iCs/>
      <w:color w:val="0000CF"/>
      <w:sz w:val="22"/>
      <w:szCs w:val="22"/>
      <w:shd w:color="auto" w:fill="F8F8F8" w:val="clear"/>
    </w:rPr>
  </w:style>
  <w:style w:customStyle="1" w:styleId="FloatTok" w:type="character">
    <w:name w:val="FloatTok"/>
    <w:basedOn w:val="VerbatimChar"/>
    <w:rPr>
      <w:rFonts w:ascii="Consolas" w:cs="Times New Roman" w:eastAsiaTheme="majorEastAsia" w:hAnsi="Consolas"/>
      <w:i/>
      <w:iCs/>
      <w:color w:val="0000CF"/>
      <w:sz w:val="22"/>
      <w:szCs w:val="22"/>
      <w:shd w:color="auto" w:fill="F8F8F8" w:val="clear"/>
    </w:rPr>
  </w:style>
  <w:style w:customStyle="1" w:styleId="ConstantTok" w:type="character">
    <w:name w:val="ConstantTok"/>
    <w:basedOn w:val="VerbatimChar"/>
    <w:rPr>
      <w:rFonts w:ascii="Consolas" w:cs="Times New Roman" w:eastAsiaTheme="majorEastAsia" w:hAnsi="Consolas"/>
      <w:i/>
      <w:iCs/>
      <w:color w:val="000000"/>
      <w:sz w:val="22"/>
      <w:szCs w:val="22"/>
      <w:shd w:color="auto" w:fill="F8F8F8" w:val="clear"/>
    </w:rPr>
  </w:style>
  <w:style w:customStyle="1" w:styleId="CharTok" w:type="character">
    <w:name w:val="CharTok"/>
    <w:basedOn w:val="VerbatimChar"/>
    <w:rPr>
      <w:rFonts w:ascii="Consolas" w:cs="Times New Roman" w:eastAsiaTheme="majorEastAsia" w:hAnsi="Consolas"/>
      <w:i/>
      <w:iCs/>
      <w:color w:val="4E9A06"/>
      <w:sz w:val="22"/>
      <w:szCs w:val="22"/>
      <w:shd w:color="auto" w:fill="F8F8F8" w:val="clear"/>
    </w:rPr>
  </w:style>
  <w:style w:customStyle="1" w:styleId="SpecialCharTok" w:type="character">
    <w:name w:val="SpecialCharTok"/>
    <w:basedOn w:val="VerbatimChar"/>
    <w:rPr>
      <w:rFonts w:ascii="Consolas" w:cs="Times New Roman" w:eastAsiaTheme="majorEastAsia" w:hAnsi="Consolas"/>
      <w:i/>
      <w:iCs/>
      <w:color w:val="000000"/>
      <w:sz w:val="22"/>
      <w:szCs w:val="22"/>
      <w:shd w:color="auto" w:fill="F8F8F8" w:val="clear"/>
    </w:rPr>
  </w:style>
  <w:style w:customStyle="1" w:styleId="StringTok" w:type="character">
    <w:name w:val="StringTok"/>
    <w:basedOn w:val="VerbatimChar"/>
    <w:rPr>
      <w:rFonts w:ascii="Consolas" w:cs="Times New Roman" w:eastAsiaTheme="majorEastAsia" w:hAnsi="Consolas"/>
      <w:i/>
      <w:iCs/>
      <w:color w:val="4E9A06"/>
      <w:sz w:val="22"/>
      <w:szCs w:val="22"/>
      <w:shd w:color="auto" w:fill="F8F8F8" w:val="clear"/>
    </w:rPr>
  </w:style>
  <w:style w:customStyle="1" w:styleId="VerbatimStringTok" w:type="character">
    <w:name w:val="VerbatimStringTok"/>
    <w:basedOn w:val="VerbatimChar"/>
    <w:rPr>
      <w:rFonts w:ascii="Consolas" w:cs="Times New Roman" w:eastAsiaTheme="majorEastAsia" w:hAnsi="Consolas"/>
      <w:i/>
      <w:iCs/>
      <w:color w:val="4E9A06"/>
      <w:sz w:val="22"/>
      <w:szCs w:val="22"/>
      <w:shd w:color="auto" w:fill="F8F8F8" w:val="clear"/>
    </w:rPr>
  </w:style>
  <w:style w:customStyle="1" w:styleId="SpecialStringTok" w:type="character">
    <w:name w:val="SpecialStringTok"/>
    <w:basedOn w:val="VerbatimChar"/>
    <w:rPr>
      <w:rFonts w:ascii="Consolas" w:cs="Times New Roman" w:eastAsiaTheme="majorEastAsia" w:hAnsi="Consolas"/>
      <w:i/>
      <w:iCs/>
      <w:color w:val="4E9A06"/>
      <w:sz w:val="22"/>
      <w:szCs w:val="22"/>
      <w:shd w:color="auto" w:fill="F8F8F8" w:val="clear"/>
    </w:rPr>
  </w:style>
  <w:style w:customStyle="1" w:styleId="ImportTok" w:type="character">
    <w:name w:val="ImportTok"/>
    <w:basedOn w:val="VerbatimChar"/>
    <w:rPr>
      <w:rFonts w:ascii="Consolas" w:cs="Times New Roman" w:eastAsiaTheme="majorEastAsia" w:hAnsi="Consolas"/>
      <w:i/>
      <w:iCs/>
      <w:color w:themeColor="text1" w:val="000000"/>
      <w:sz w:val="22"/>
      <w:szCs w:val="22"/>
      <w:shd w:color="auto" w:fill="F8F8F8" w:val="clear"/>
    </w:rPr>
  </w:style>
  <w:style w:customStyle="1" w:styleId="CommentTok" w:type="character">
    <w:name w:val="CommentTok"/>
    <w:basedOn w:val="VerbatimChar"/>
    <w:rPr>
      <w:rFonts w:ascii="Consolas" w:cs="Times New Roman" w:eastAsiaTheme="majorEastAsia" w:hAnsi="Consolas"/>
      <w:i w:val="0"/>
      <w:iCs/>
      <w:color w:val="8F5902"/>
      <w:sz w:val="22"/>
      <w:szCs w:val="22"/>
      <w:shd w:color="auto" w:fill="F8F8F8" w:val="clear"/>
    </w:rPr>
  </w:style>
  <w:style w:customStyle="1" w:styleId="DocumentationTok" w:type="character">
    <w:name w:val="DocumentationTok"/>
    <w:basedOn w:val="VerbatimChar"/>
    <w:rPr>
      <w:rFonts w:ascii="Consolas" w:cs="Times New Roman" w:eastAsiaTheme="majorEastAsia" w:hAnsi="Consolas"/>
      <w:b/>
      <w:i w:val="0"/>
      <w:iCs/>
      <w:color w:val="8F5902"/>
      <w:sz w:val="22"/>
      <w:szCs w:val="22"/>
      <w:shd w:color="auto" w:fill="F8F8F8" w:val="clear"/>
    </w:rPr>
  </w:style>
  <w:style w:customStyle="1" w:styleId="AnnotationTok" w:type="character">
    <w:name w:val="AnnotationTok"/>
    <w:basedOn w:val="VerbatimChar"/>
    <w:rPr>
      <w:rFonts w:ascii="Consolas" w:cs="Times New Roman" w:eastAsiaTheme="majorEastAsia" w:hAnsi="Consolas"/>
      <w:b/>
      <w:i w:val="0"/>
      <w:iCs/>
      <w:color w:val="8F5902"/>
      <w:sz w:val="22"/>
      <w:szCs w:val="22"/>
      <w:shd w:color="auto" w:fill="F8F8F8" w:val="clear"/>
    </w:rPr>
  </w:style>
  <w:style w:customStyle="1" w:styleId="CommentVarTok" w:type="character">
    <w:name w:val="CommentVarTok"/>
    <w:basedOn w:val="VerbatimChar"/>
    <w:rPr>
      <w:rFonts w:ascii="Consolas" w:cs="Times New Roman" w:eastAsiaTheme="majorEastAsia" w:hAnsi="Consolas"/>
      <w:b/>
      <w:i w:val="0"/>
      <w:iCs/>
      <w:color w:val="8F5902"/>
      <w:sz w:val="22"/>
      <w:szCs w:val="22"/>
      <w:shd w:color="auto" w:fill="F8F8F8" w:val="clear"/>
    </w:rPr>
  </w:style>
  <w:style w:customStyle="1" w:styleId="OtherTok" w:type="character">
    <w:name w:val="OtherTok"/>
    <w:basedOn w:val="VerbatimChar"/>
    <w:rPr>
      <w:rFonts w:ascii="Consolas" w:cs="Times New Roman" w:eastAsiaTheme="majorEastAsia" w:hAnsi="Consolas"/>
      <w:i/>
      <w:iCs/>
      <w:color w:val="8F5902"/>
      <w:sz w:val="22"/>
      <w:szCs w:val="22"/>
      <w:shd w:color="auto" w:fill="F8F8F8" w:val="clear"/>
    </w:rPr>
  </w:style>
  <w:style w:customStyle="1" w:styleId="FunctionTok" w:type="character">
    <w:name w:val="FunctionTok"/>
    <w:basedOn w:val="VerbatimChar"/>
    <w:rPr>
      <w:rFonts w:ascii="Consolas" w:cs="Times New Roman" w:eastAsiaTheme="majorEastAsia" w:hAnsi="Consolas"/>
      <w:i/>
      <w:iCs/>
      <w:color w:val="000000"/>
      <w:sz w:val="22"/>
      <w:szCs w:val="22"/>
      <w:shd w:color="auto" w:fill="F8F8F8" w:val="clear"/>
    </w:rPr>
  </w:style>
  <w:style w:customStyle="1" w:styleId="VariableTok" w:type="character">
    <w:name w:val="VariableTok"/>
    <w:basedOn w:val="VerbatimChar"/>
    <w:rPr>
      <w:rFonts w:ascii="Consolas" w:cs="Times New Roman" w:eastAsiaTheme="majorEastAsia" w:hAnsi="Consolas"/>
      <w:i/>
      <w:iCs/>
      <w:color w:val="000000"/>
      <w:sz w:val="22"/>
      <w:szCs w:val="22"/>
      <w:shd w:color="auto" w:fill="F8F8F8" w:val="clear"/>
    </w:rPr>
  </w:style>
  <w:style w:customStyle="1" w:styleId="ControlFlowTok" w:type="character">
    <w:name w:val="ControlFlowTok"/>
    <w:basedOn w:val="VerbatimChar"/>
    <w:rPr>
      <w:rFonts w:ascii="Consolas" w:cs="Times New Roman" w:eastAsiaTheme="majorEastAsia" w:hAnsi="Consolas"/>
      <w:b/>
      <w:i/>
      <w:iCs/>
      <w:color w:val="204A87"/>
      <w:sz w:val="22"/>
      <w:szCs w:val="22"/>
      <w:shd w:color="auto" w:fill="F8F8F8" w:val="clear"/>
    </w:rPr>
  </w:style>
  <w:style w:customStyle="1" w:styleId="OperatorTok" w:type="character">
    <w:name w:val="OperatorTok"/>
    <w:basedOn w:val="VerbatimChar"/>
    <w:rPr>
      <w:rFonts w:ascii="Consolas" w:cs="Times New Roman" w:eastAsiaTheme="majorEastAsia" w:hAnsi="Consolas"/>
      <w:b/>
      <w:i/>
      <w:iCs/>
      <w:color w:val="CE5C00"/>
      <w:sz w:val="22"/>
      <w:szCs w:val="22"/>
      <w:shd w:color="auto" w:fill="F8F8F8" w:val="clear"/>
    </w:rPr>
  </w:style>
  <w:style w:customStyle="1" w:styleId="BuiltInTok" w:type="character">
    <w:name w:val="BuiltInTok"/>
    <w:basedOn w:val="VerbatimChar"/>
    <w:rPr>
      <w:rFonts w:ascii="Consolas" w:cs="Times New Roman" w:eastAsiaTheme="majorEastAsia" w:hAnsi="Consolas"/>
      <w:i/>
      <w:iCs/>
      <w:color w:themeColor="text1" w:val="000000"/>
      <w:sz w:val="22"/>
      <w:szCs w:val="22"/>
      <w:shd w:color="auto" w:fill="F8F8F8" w:val="clear"/>
    </w:rPr>
  </w:style>
  <w:style w:customStyle="1" w:styleId="ExtensionTok" w:type="character">
    <w:name w:val="ExtensionTok"/>
    <w:basedOn w:val="VerbatimChar"/>
    <w:rPr>
      <w:rFonts w:ascii="Consolas" w:cs="Times New Roman" w:eastAsiaTheme="majorEastAsia" w:hAnsi="Consolas"/>
      <w:i/>
      <w:iCs/>
      <w:color w:themeColor="text1" w:val="000000"/>
      <w:sz w:val="22"/>
      <w:szCs w:val="22"/>
      <w:shd w:color="auto" w:fill="F8F8F8" w:val="clear"/>
    </w:rPr>
  </w:style>
  <w:style w:customStyle="1" w:styleId="PreprocessorTok" w:type="character">
    <w:name w:val="PreprocessorTok"/>
    <w:basedOn w:val="VerbatimChar"/>
    <w:rPr>
      <w:rFonts w:ascii="Consolas" w:cs="Times New Roman" w:eastAsiaTheme="majorEastAsia" w:hAnsi="Consolas"/>
      <w:i w:val="0"/>
      <w:iCs/>
      <w:color w:val="8F5902"/>
      <w:sz w:val="22"/>
      <w:szCs w:val="22"/>
      <w:shd w:color="auto" w:fill="F8F8F8" w:val="clear"/>
    </w:rPr>
  </w:style>
  <w:style w:customStyle="1" w:styleId="AttributeTok" w:type="character">
    <w:name w:val="AttributeTok"/>
    <w:basedOn w:val="VerbatimChar"/>
    <w:rPr>
      <w:rFonts w:ascii="Consolas" w:cs="Times New Roman" w:eastAsiaTheme="majorEastAsia" w:hAnsi="Consolas"/>
      <w:i/>
      <w:iCs/>
      <w:color w:val="C4A000"/>
      <w:sz w:val="22"/>
      <w:szCs w:val="22"/>
      <w:shd w:color="auto" w:fill="F8F8F8" w:val="clear"/>
    </w:rPr>
  </w:style>
  <w:style w:customStyle="1" w:styleId="RegionMarkerTok" w:type="character">
    <w:name w:val="RegionMarkerTok"/>
    <w:basedOn w:val="VerbatimChar"/>
    <w:rPr>
      <w:rFonts w:ascii="Consolas" w:cs="Times New Roman" w:eastAsiaTheme="majorEastAsia" w:hAnsi="Consolas"/>
      <w:i/>
      <w:iCs/>
      <w:color w:themeColor="text1" w:val="000000"/>
      <w:sz w:val="22"/>
      <w:szCs w:val="22"/>
      <w:shd w:color="auto" w:fill="F8F8F8" w:val="clear"/>
    </w:rPr>
  </w:style>
  <w:style w:customStyle="1" w:styleId="InformationTok" w:type="character">
    <w:name w:val="InformationTok"/>
    <w:basedOn w:val="VerbatimChar"/>
    <w:rPr>
      <w:rFonts w:ascii="Consolas" w:cs="Times New Roman" w:eastAsiaTheme="majorEastAsia" w:hAnsi="Consolas"/>
      <w:b/>
      <w:i w:val="0"/>
      <w:iCs/>
      <w:color w:val="8F5902"/>
      <w:sz w:val="22"/>
      <w:szCs w:val="22"/>
      <w:shd w:color="auto" w:fill="F8F8F8" w:val="clear"/>
    </w:rPr>
  </w:style>
  <w:style w:customStyle="1" w:styleId="WarningTok" w:type="character">
    <w:name w:val="WarningTok"/>
    <w:basedOn w:val="VerbatimChar"/>
    <w:rPr>
      <w:rFonts w:ascii="Consolas" w:cs="Times New Roman" w:eastAsiaTheme="majorEastAsia" w:hAnsi="Consolas"/>
      <w:b/>
      <w:i w:val="0"/>
      <w:iCs/>
      <w:color w:val="8F5902"/>
      <w:sz w:val="22"/>
      <w:szCs w:val="22"/>
      <w:shd w:color="auto" w:fill="F8F8F8" w:val="clear"/>
    </w:rPr>
  </w:style>
  <w:style w:customStyle="1" w:styleId="AlertTok" w:type="character">
    <w:name w:val="AlertTok"/>
    <w:basedOn w:val="VerbatimChar"/>
    <w:rPr>
      <w:rFonts w:ascii="Consolas" w:cs="Times New Roman" w:eastAsiaTheme="majorEastAsia" w:hAnsi="Consolas"/>
      <w:i/>
      <w:iCs/>
      <w:color w:val="EF2929"/>
      <w:sz w:val="22"/>
      <w:szCs w:val="22"/>
      <w:shd w:color="auto" w:fill="F8F8F8" w:val="clear"/>
    </w:rPr>
  </w:style>
  <w:style w:customStyle="1" w:styleId="ErrorTok" w:type="character">
    <w:name w:val="ErrorTok"/>
    <w:basedOn w:val="VerbatimChar"/>
    <w:rPr>
      <w:rFonts w:ascii="Consolas" w:cs="Times New Roman" w:eastAsiaTheme="majorEastAsia" w:hAnsi="Consolas"/>
      <w:b/>
      <w:i/>
      <w:iCs/>
      <w:color w:val="A40000"/>
      <w:sz w:val="22"/>
      <w:szCs w:val="22"/>
      <w:shd w:color="auto" w:fill="F8F8F8" w:val="clear"/>
    </w:rPr>
  </w:style>
  <w:style w:customStyle="1" w:styleId="NormalTok" w:type="character">
    <w:name w:val="NormalTok"/>
    <w:basedOn w:val="VerbatimChar"/>
    <w:rPr>
      <w:rFonts w:ascii="Consolas" w:cs="Times New Roman" w:eastAsiaTheme="majorEastAsia" w:hAnsi="Consolas"/>
      <w:i/>
      <w:iCs/>
      <w:color w:themeColor="text1" w:val="000000"/>
      <w:sz w:val="22"/>
      <w:szCs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 w:customStyle="1" w:styleId="FigureCaptions" w:type="paragraph">
    <w:name w:val="Figure Captions"/>
    <w:basedOn w:val="Heading5"/>
    <w:next w:val="BodyText"/>
    <w:autoRedefine/>
    <w:qFormat/>
    <w:rsid w:val="00E42E44"/>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2023-05-04T16:47:37Z</dcterms:created>
  <dcterms:modified xsi:type="dcterms:W3CDTF">2023-05-04T16:47:37Z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