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header3.xml" ContentType="application/vnd.openxmlformats-officedocument.wordprocessingml.header+xml"/>
  <Override PartName="/word/header7.xml" ContentType="application/vnd.openxmlformats-officedocument.wordprocessingml.header+xml"/>
  <Override PartName="/word/header2.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3270"/>
        <w:gridCol w:w="6088"/>
      </w:tblGrid>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Your name</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Chris Cargile</w:t>
            </w:r>
          </w:p>
        </w:tc>
      </w:tr>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Who are you reviewing?</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rStyle w:val="style18"/>
              </w:rPr>
            </w:pPr>
            <w:hyperlink r:id="rId2">
              <w:r>
                <w:rPr>
                  <w:rStyle w:val="style18"/>
                </w:rPr>
                <w:t>Dave Coons</w:t>
              </w:r>
            </w:hyperlink>
          </w:p>
        </w:tc>
      </w:tr>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Project Phase #</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bookmarkStart w:id="0" w:name="_GoBack"/>
            <w:bookmarkEnd w:id="0"/>
            <w:r>
              <w:rPr/>
              <w:t>1</w:t>
            </w:r>
          </w:p>
        </w:tc>
      </w:tr>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Describe the change</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rFonts w:ascii="Gill Sans MT" w:hAnsi="Gill Sans MT"/>
                <w:b w:val="false"/>
                <w:bCs w:val="false"/>
                <w:color w:val="000000"/>
                <w:sz w:val="20"/>
              </w:rPr>
            </w:pPr>
            <w:r>
              <w:rPr>
                <w:rFonts w:ascii="Gill Sans MT" w:hAnsi="Gill Sans MT"/>
                <w:b w:val="false"/>
                <w:bCs w:val="false"/>
                <w:color w:val="000000"/>
                <w:sz w:val="20"/>
              </w:rPr>
              <w:t xml:space="preserve">Add timestamps to log </w:t>
            </w:r>
          </w:p>
        </w:tc>
      </w:tr>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What is the status of the change? (Working and complete/Partially working/Not working)</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Working and complete</w:t>
            </w:r>
          </w:p>
        </w:tc>
      </w:tr>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If the code is incomplete or not working, what still needs to be addressed in the code?</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pPr>
            <w:r>
              <w:rPr/>
              <w:t>N/a</w:t>
            </w:r>
          </w:p>
        </w:tc>
      </w:tr>
      <w:tr>
        <w:trPr>
          <w:cantSplit w:val="false"/>
        </w:trPr>
        <w:tc>
          <w:tcPr>
            <w:tcW w:type="dxa" w:w="3270"/>
            <w:tcBorders>
              <w:top w:color="00000A" w:space="0" w:sz="4" w:val="single"/>
              <w:left w:color="00000A" w:space="0" w:sz="4" w:val="single"/>
              <w:bottom w:color="00000A" w:space="0" w:sz="4" w:val="single"/>
              <w:right w:color="00000A" w:space="0" w:sz="4" w:val="single"/>
            </w:tcBorders>
            <w:shd w:fill="FFFFFF" w:val="clear"/>
            <w:tcMar>
              <w:left w:type="dxa" w:w="98"/>
            </w:tcMar>
          </w:tcPr>
          <w:p>
            <w:pPr>
              <w:pStyle w:val="style0"/>
              <w:spacing w:after="0" w:before="0" w:line="100" w:lineRule="atLeast"/>
              <w:contextualSpacing w:val="false"/>
              <w:rPr>
                <w:b/>
              </w:rPr>
            </w:pPr>
            <w:r>
              <w:rPr>
                <w:b/>
              </w:rPr>
              <w:t>Working or not, describe any code concerns or ways to improve (see checklist).  Be specific with file names and line numbers so your suggestions can be implemented easily.</w:t>
            </w:r>
          </w:p>
        </w:tc>
        <w:tc>
          <w:tcPr>
            <w:tcW w:type="dxa" w:w="6088"/>
            <w:tcBorders>
              <w:top w:color="00000A" w:space="0" w:sz="4" w:val="single"/>
              <w:left w:color="00000A" w:space="0" w:sz="4" w:val="single"/>
              <w:bottom w:color="00000A" w:space="0" w:sz="4" w:val="single"/>
              <w:right w:color="00000A" w:space="0" w:sz="4" w:val="single"/>
            </w:tcBorders>
            <w:shd w:fill="FFFFFF" w:val="clear"/>
            <w:tcMar>
              <w:left w:type="dxa" w:w="98"/>
            </w:tcMar>
          </w:tcPr>
          <w:p>
            <w:pPr>
              <w:sectPr>
                <w:headerReference r:id="rId3" w:type="first"/>
                <w:type w:val="nextPage"/>
                <w:pgSz w:h="15840" w:w="12240"/>
                <w:pgMar w:bottom="1440" w:footer="0" w:gutter="0" w:header="0" w:left="1440" w:right="1440" w:top="1440"/>
                <w:pgNumType w:fmt="decimal"/>
                <w:formProt w:val="false"/>
                <w:titlePg/>
                <w:textDirection w:val="lrTb"/>
                <w:docGrid w:charSpace="12288" w:linePitch="360" w:type="default"/>
              </w:sectPr>
              <w:pStyle w:val="style0"/>
              <w:spacing w:after="0" w:before="0" w:line="100" w:lineRule="atLeast"/>
              <w:contextualSpacing w:val="false"/>
              <w:rPr/>
            </w:pPr>
            <w:r>
              <w:rPr/>
              <w:t>Currently, no other classes in jEdit make use of the Date type, so Dave's code does not reintroduce new code unnecessarily, while it adheres to relevant design practice.</w:t>
            </w:r>
          </w:p>
          <w:p>
            <w:pPr>
              <w:sectPr>
                <w:headerReference r:id="rId4" w:type="first"/>
                <w:type w:val="nextPage"/>
                <w:pgSz w:h="15840" w:w="12240"/>
                <w:pgMar w:bottom="1440" w:footer="0" w:gutter="0" w:header="0" w:left="1440" w:right="1440" w:top="1440"/>
                <w:pgNumType w:fmt="decimal"/>
                <w:formProt w:val="false"/>
                <w:titlePg/>
                <w:textDirection w:val="lrTb"/>
                <w:docGrid w:charSpace="12288" w:linePitch="360" w:type="default"/>
              </w:sectPr>
              <w:pStyle w:val="style0"/>
              <w:spacing w:after="0" w:before="0" w:line="100" w:lineRule="atLeast"/>
              <w:contextualSpacing w:val="false"/>
              <w:rPr>
                <w:rFonts w:ascii="Calibri" w:hAnsi="Calibri"/>
              </w:rPr>
            </w:pPr>
            <w:r>
              <w:rPr>
                <w:rFonts w:ascii="Calibri" w:hAnsi="Calibri"/>
              </w:rPr>
            </w:r>
          </w:p>
          <w:p>
            <w:pPr>
              <w:sectPr>
                <w:headerReference r:id="rId5" w:type="first"/>
                <w:type w:val="nextPage"/>
                <w:pgSz w:h="15840" w:w="12240"/>
                <w:pgMar w:bottom="1440" w:footer="0" w:gutter="0" w:header="0" w:left="1440" w:right="1440" w:top="1440"/>
                <w:pgNumType w:fmt="decimal"/>
                <w:formProt w:val="false"/>
                <w:titlePg/>
                <w:textDirection w:val="lrTb"/>
                <w:docGrid w:charSpace="12288" w:linePitch="360" w:type="default"/>
              </w:sectPr>
              <w:pStyle w:val="style0"/>
              <w:spacing w:after="0" w:before="0" w:line="100" w:lineRule="atLeast"/>
              <w:contextualSpacing w:val="false"/>
              <w:rPr>
                <w:rFonts w:ascii="Calibri" w:hAnsi="Calibri"/>
                <w:color w:val="000000"/>
                <w:sz w:val="24"/>
                <w:szCs w:val="24"/>
              </w:rPr>
            </w:pPr>
            <w:r>
              <w:rPr>
                <w:rFonts w:ascii="Calibri" w:hAnsi="Calibri"/>
                <w:color w:val="000000"/>
                <w:sz w:val="24"/>
                <w:szCs w:val="24"/>
              </w:rPr>
              <w:t>(</w:t>
            </w:r>
            <w:r>
              <w:rPr>
                <w:rFonts w:ascii="Calibri" w:hAnsi="Calibri"/>
                <w:b/>
                <w:bCs/>
                <w:color w:val="000000"/>
                <w:sz w:val="24"/>
                <w:szCs w:val="24"/>
              </w:rPr>
              <w:t>Refers to:</w:t>
            </w:r>
            <w:r>
              <w:rPr>
                <w:rFonts w:ascii="Calibri" w:hAnsi="Calibri"/>
                <w:color w:val="000000"/>
                <w:sz w:val="24"/>
                <w:szCs w:val="24"/>
              </w:rPr>
              <w:t xml:space="preserve">  org/gjt/sp/util/Log.java, #586)</w:t>
            </w:r>
          </w:p>
          <w:p>
            <w:pPr>
              <w:pStyle w:val="style0"/>
              <w:spacing w:after="0" w:before="0" w:line="100" w:lineRule="atLeast"/>
              <w:contextualSpacing w:val="false"/>
              <w:rPr/>
            </w:pPr>
            <w:r>
              <w:rPr>
                <w:rFonts w:ascii="Calibri" w:hAnsi="Calibri"/>
              </w:rPr>
              <w:t xml:space="preserve">In </w:t>
            </w:r>
            <w:r>
              <w:rPr/>
              <w:t xml:space="preserve">writeLineToStream(), which prepends the current date to lines in activity.log as called by setLogWriter(Writer), a new Date() instance inside its method (scope) is created.  If it would be helpful for future developers, date could be factored out of method and into class scope and accessed by a getter(), but there's no reason to do so, as the software stands, now. </w:t>
            </w:r>
          </w:p>
        </w:tc>
      </w:tr>
    </w:tbl>
    <w:p>
      <w:pPr>
        <w:sectPr>
          <w:headerReference r:id="rId6" w:type="first"/>
          <w:type w:val="nextPage"/>
          <w:pgSz w:h="15840" w:w="12240"/>
          <w:pgMar w:bottom="1440" w:footer="0" w:gutter="0" w:header="0" w:left="1440" w:right="1440" w:top="1440"/>
          <w:pgNumType w:fmt="decimal"/>
          <w:formProt w:val="false"/>
          <w:titlePg/>
          <w:textDirection w:val="lrTb"/>
          <w:docGrid w:charSpace="12288" w:linePitch="360" w:type="default"/>
        </w:sectPr>
        <w:pStyle w:val="style24"/>
        <w:rPr/>
      </w:pPr>
      <w:r>
        <w:rPr/>
      </w:r>
    </w:p>
    <w:p>
      <w:pPr>
        <w:sectPr>
          <w:headerReference r:id="rId7" w:type="first"/>
          <w:type w:val="nextPage"/>
          <w:pgSz w:h="15840" w:w="12240"/>
          <w:pgMar w:bottom="1440" w:footer="0" w:gutter="0" w:header="0" w:left="1440" w:right="1440" w:top="1440"/>
          <w:pgNumType w:fmt="decimal"/>
          <w:formProt w:val="false"/>
          <w:titlePg/>
          <w:textDirection w:val="lrTb"/>
          <w:docGrid w:charSpace="12288" w:linePitch="360" w:type="default"/>
        </w:sectPr>
        <w:pStyle w:val="style24"/>
        <w:rPr/>
      </w:pPr>
      <w:r>
        <w:rPr/>
      </w:r>
    </w:p>
    <w:p>
      <w:pPr>
        <w:sectPr>
          <w:headerReference r:id="rId8" w:type="first"/>
          <w:type w:val="nextPage"/>
          <w:pgSz w:h="15840" w:w="12240"/>
          <w:pgMar w:bottom="1440" w:footer="0" w:gutter="0" w:header="0" w:left="1440" w:right="1440" w:top="1440"/>
          <w:pgNumType w:fmt="decimal"/>
          <w:formProt w:val="false"/>
          <w:titlePg/>
          <w:textDirection w:val="lrTb"/>
          <w:docGrid w:charSpace="12288" w:linePitch="360" w:type="default"/>
        </w:sectPr>
        <w:pStyle w:val="style0"/>
        <w:widowControl/>
        <w:suppressAutoHyphens w:val="true"/>
        <w:spacing w:after="200" w:before="0" w:line="276" w:lineRule="auto"/>
        <w:contextualSpacing w:val="false"/>
        <w:rPr/>
      </w:pPr>
      <w:r>
        <w:rPr/>
      </w:r>
    </w:p>
    <w:p>
      <w:pPr>
        <w:pStyle w:val="style0"/>
        <w:widowControl/>
        <w:suppressAutoHyphens w:val="true"/>
        <w:spacing w:after="200" w:before="0" w:line="276" w:lineRule="auto"/>
        <w:contextualSpacing w:val="false"/>
        <w:rPr/>
      </w:pPr>
      <w:r>
        <w:rPr/>
      </w:r>
    </w:p>
    <w:sectPr>
      <w:headerReference r:id="rId9" w:type="first"/>
      <w:type w:val="nextPage"/>
      <w:pgSz w:h="15840" w:w="12240"/>
      <w:pgMar w:bottom="1440" w:footer="0" w:gutter="0" w:header="0" w:left="1440" w:right="1440" w:top="1440"/>
      <w:pgNumType w:fmt="decimal"/>
      <w:formProt w:val="false"/>
      <w:titlePg/>
      <w:textDirection w:val="lrTb"/>
      <w:docGrid w:charSpace="12288"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Gill Sans MT">
    <w:charset w:val="00"/>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rPr/>
    </w:pPr>
    <w:r>
      <w:rPr/>
      <w:t>CSCI/CSIS 602 Code Review Form</w:t>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Internet Link"/>
    <w:next w:val="style18"/>
    <w:rPr>
      <w:color w:val="000080"/>
      <w:u w:val="single"/>
      <w:lang w:bidi="zxx-" w:eastAsia="zxx-" w:val="zxx-"/>
    </w:rPr>
  </w:style>
  <w:style w:styleId="style19" w:type="paragraph">
    <w:name w:val="Heading"/>
    <w:basedOn w:val="style0"/>
    <w:next w:val="style20"/>
    <w:pPr>
      <w:keepNext/>
      <w:spacing w:after="120" w:before="240"/>
      <w:contextualSpacing w:val="false"/>
    </w:pPr>
    <w:rPr>
      <w:rFonts w:ascii="Arial" w:cs="Mangal" w:eastAsia="Microsoft YaHei"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Mangal"/>
    </w:rPr>
  </w:style>
  <w:style w:styleId="style22" w:type="paragraph">
    <w:name w:val="Caption"/>
    <w:basedOn w:val="style0"/>
    <w:next w:val="style22"/>
    <w:pPr>
      <w:suppressLineNumbers/>
      <w:spacing w:after="120" w:before="120"/>
      <w:contextualSpacing w:val="false"/>
    </w:pPr>
    <w:rPr>
      <w:rFonts w:cs="Mangal"/>
      <w:i/>
      <w:iCs/>
      <w:sz w:val="24"/>
      <w:szCs w:val="24"/>
    </w:rPr>
  </w:style>
  <w:style w:styleId="style23" w:type="paragraph">
    <w:name w:val="Index"/>
    <w:basedOn w:val="style0"/>
    <w:next w:val="style23"/>
    <w:pPr>
      <w:suppressLineNumbers/>
    </w:pPr>
    <w:rPr>
      <w:rFonts w:cs="Mangal"/>
    </w:rPr>
  </w:style>
  <w:style w:styleId="style24" w:type="paragraph">
    <w:name w:val="Header"/>
    <w:basedOn w:val="style0"/>
    <w:next w:val="style24"/>
    <w:pPr>
      <w:tabs>
        <w:tab w:leader="none" w:pos="4680" w:val="center"/>
        <w:tab w:leader="none" w:pos="9360" w:val="right"/>
      </w:tabs>
      <w:spacing w:after="0" w:before="0" w:line="100" w:lineRule="atLeast"/>
      <w:contextualSpacing w:val="false"/>
    </w:pPr>
    <w:rPr/>
  </w:style>
  <w:style w:styleId="style25" w:type="paragraph">
    <w:name w:val="Footer"/>
    <w:basedOn w:val="style0"/>
    <w:next w:val="style25"/>
    <w:pPr>
      <w:tabs>
        <w:tab w:leader="none" w:pos="4680" w:val="center"/>
        <w:tab w:leader="none" w:pos="9360" w:val="right"/>
      </w:tabs>
      <w:spacing w:after="0" w:before="0" w:line="100" w:lineRule="atLeast"/>
      <w:contextualSpacing w:val="false"/>
    </w:pPr>
    <w:rPr/>
  </w:style>
  <w:style w:styleId="style26" w:type="paragraph">
    <w:name w:val="Default"/>
    <w:next w:val="style26"/>
    <w:pPr>
      <w:widowControl w:val="false"/>
      <w:suppressAutoHyphens w:val="true"/>
      <w:jc w:val="left"/>
    </w:pPr>
    <w:rPr>
      <w:rFonts w:ascii="Gill Sans MT" w:cs="Mangal" w:eastAsia="SimSun" w:hAnsi="Gill Sans MT"/>
      <w:color w:val="00000A"/>
      <w:sz w:val="24"/>
      <w:szCs w:val="24"/>
      <w:lang w:bidi="hi-IN" w:eastAsia="zh-CN"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erdicchio.repositoryhosting.com/trac/verdicchio_jeditteam2/changeset/2"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header" Target="header7.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LibreOffice/4.1.1.2$Windows_x86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2013-09-24T16:27:00Z</dcterms:created>
  <dc:creator>Chris</dc:creator>
  <cp:lastModifiedBy>chris cargile</cp:lastModifiedBy>
  <dcterms:modified xsi:type="dcterms:W3CDTF">2013-09-24T16:27:00Z</dcterms:modified>
  <cp:revision>2</cp:revision>
</cp:coreProperties>
</file>