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6F5" w:rsidRDefault="004C2B0C">
      <w:pPr>
        <w:spacing w:before="1200" w:after="80"/>
        <w:jc w:val="center"/>
      </w:pPr>
      <w:r>
        <w:rPr>
          <w:rFonts w:ascii="Calibri" w:hAnsi="Calibri"/>
          <w:b/>
          <w:color w:val="1B4332"/>
          <w:sz w:val="88"/>
        </w:rPr>
        <w:t>CarHaki</w:t>
      </w:r>
    </w:p>
    <w:p w:rsidR="00E556F5" w:rsidRDefault="004C2B0C">
      <w:pPr>
        <w:spacing w:after="40"/>
        <w:jc w:val="center"/>
      </w:pPr>
      <w:r>
        <w:rPr>
          <w:rFonts w:ascii="Calibri" w:hAnsi="Calibri"/>
          <w:b/>
          <w:color w:val="F4A81D"/>
          <w:sz w:val="32"/>
        </w:rPr>
        <w:t>Vehicle History Verification Platform</w:t>
      </w:r>
    </w:p>
    <w:p w:rsidR="00E556F5" w:rsidRDefault="004C2B0C">
      <w:pPr>
        <w:spacing w:after="800"/>
        <w:jc w:val="center"/>
      </w:pPr>
      <w:bookmarkStart w:id="0" w:name="_GoBack"/>
      <w:bookmarkEnd w:id="0"/>
      <w:r>
        <w:rPr>
          <w:rFonts w:ascii="Calibri" w:hAnsi="Calibri"/>
          <w:i/>
          <w:color w:val="555555"/>
          <w:sz w:val="26"/>
        </w:rPr>
        <w:t>Uganda</w:t>
      </w:r>
    </w:p>
    <w:p w:rsidR="00E556F5" w:rsidRDefault="00E556F5">
      <w:pPr>
        <w:pBdr>
          <w:bottom w:val="single" w:sz="8" w:space="1" w:color="1B4332"/>
        </w:pBdr>
        <w:spacing w:after="600"/>
        <w:jc w:val="center"/>
      </w:pPr>
    </w:p>
    <w:p w:rsidR="00E556F5" w:rsidRDefault="004C2B0C">
      <w:pPr>
        <w:spacing w:after="160"/>
        <w:jc w:val="center"/>
      </w:pPr>
      <w:r>
        <w:rPr>
          <w:rFonts w:ascii="Calibri" w:hAnsi="Calibri"/>
          <w:b/>
          <w:color w:val="1A1A1A"/>
          <w:sz w:val="44"/>
        </w:rPr>
        <w:t>System Documentation Report</w:t>
      </w:r>
    </w:p>
    <w:p w:rsidR="00E556F5" w:rsidRDefault="004C2B0C">
      <w:pPr>
        <w:spacing w:after="1200"/>
        <w:jc w:val="center"/>
      </w:pPr>
      <w:r>
        <w:rPr>
          <w:rFonts w:ascii="Calibri" w:hAnsi="Calibri"/>
          <w:i/>
          <w:color w:val="555555"/>
          <w:sz w:val="24"/>
        </w:rPr>
        <w:t>Architecture, API Integrations, and Platform Status</w:t>
      </w:r>
    </w:p>
    <w:p w:rsidR="00E556F5" w:rsidRDefault="004C2B0C">
      <w:pPr>
        <w:spacing w:after="60"/>
        <w:jc w:val="center"/>
      </w:pPr>
      <w:r>
        <w:rPr>
          <w:rFonts w:ascii="Calibri" w:hAnsi="Calibri"/>
          <w:b/>
          <w:color w:val="1B4332"/>
        </w:rPr>
        <w:t xml:space="preserve">Document Type:  </w:t>
      </w:r>
      <w:r>
        <w:rPr>
          <w:rFonts w:ascii="Calibri" w:hAnsi="Calibri"/>
          <w:color w:val="1A1A1A"/>
        </w:rPr>
        <w:t>Internal Technical Reference</w:t>
      </w:r>
    </w:p>
    <w:p w:rsidR="00E556F5" w:rsidRDefault="004C2B0C">
      <w:pPr>
        <w:spacing w:after="60"/>
        <w:jc w:val="center"/>
      </w:pPr>
      <w:r>
        <w:rPr>
          <w:rFonts w:ascii="Calibri" w:hAnsi="Calibri"/>
          <w:b/>
          <w:color w:val="1B4332"/>
        </w:rPr>
        <w:t xml:space="preserve">Platform:  </w:t>
      </w:r>
      <w:r>
        <w:rPr>
          <w:rFonts w:ascii="Calibri" w:hAnsi="Calibri"/>
          <w:color w:val="1A1A1A"/>
        </w:rPr>
        <w:t>CarHaki Ltd — Kampala, Uganda</w:t>
      </w:r>
    </w:p>
    <w:p w:rsidR="00E556F5" w:rsidRDefault="004C2B0C">
      <w:pPr>
        <w:spacing w:after="60"/>
        <w:jc w:val="center"/>
      </w:pPr>
      <w:r>
        <w:rPr>
          <w:rFonts w:ascii="Calibri" w:hAnsi="Calibri"/>
          <w:b/>
          <w:color w:val="1B4332"/>
        </w:rPr>
        <w:t xml:space="preserve">Technology:  </w:t>
      </w:r>
      <w:r>
        <w:rPr>
          <w:rFonts w:ascii="Calibri" w:hAnsi="Calibri"/>
          <w:color w:val="1A1A1A"/>
        </w:rPr>
        <w:t>Django 5 / Python / PostgreSQL / Redis / Celery</w:t>
      </w:r>
    </w:p>
    <w:p w:rsidR="00E556F5" w:rsidRDefault="004C2B0C">
      <w:r>
        <w:br w:type="page"/>
      </w:r>
    </w:p>
    <w:p w:rsidR="00E556F5" w:rsidRDefault="004C2B0C">
      <w:pPr>
        <w:spacing w:before="360" w:after="80"/>
      </w:pPr>
      <w:r>
        <w:rPr>
          <w:rFonts w:ascii="Calibri" w:hAnsi="Calibri"/>
          <w:b/>
          <w:color w:val="1B4332"/>
          <w:sz w:val="40"/>
        </w:rPr>
        <w:lastRenderedPageBreak/>
        <w:t>Table of Contents</w:t>
      </w:r>
    </w:p>
    <w:p w:rsidR="00E556F5" w:rsidRDefault="004C2B0C">
      <w:pPr>
        <w:spacing w:after="80"/>
        <w:ind w:left="288"/>
      </w:pPr>
      <w:r>
        <w:rPr>
          <w:rFonts w:ascii="Calibri" w:hAnsi="Calibri"/>
          <w:b/>
          <w:color w:val="1B4332"/>
        </w:rPr>
        <w:t xml:space="preserve">Section 1    </w:t>
      </w:r>
      <w:r>
        <w:rPr>
          <w:rFonts w:ascii="Calibri" w:hAnsi="Calibri"/>
          <w:color w:val="1A1A1A"/>
        </w:rPr>
        <w:t>The Big Picture — How the Platform Works</w:t>
      </w:r>
    </w:p>
    <w:p w:rsidR="00E556F5" w:rsidRDefault="004C2B0C">
      <w:pPr>
        <w:spacing w:after="80"/>
        <w:ind w:left="288"/>
      </w:pPr>
      <w:r>
        <w:rPr>
          <w:rFonts w:ascii="Calibri" w:hAnsi="Calibri"/>
          <w:b/>
          <w:color w:val="1B4332"/>
        </w:rPr>
        <w:t xml:space="preserve">Section 2    </w:t>
      </w:r>
      <w:r>
        <w:rPr>
          <w:rFonts w:ascii="Calibri" w:hAnsi="Calibri"/>
          <w:color w:val="1A1A1A"/>
        </w:rPr>
        <w:t>The Search and Preview Layer (Works Right Now, Zero Cost)</w:t>
      </w:r>
    </w:p>
    <w:p w:rsidR="00E556F5" w:rsidRDefault="004C2B0C">
      <w:pPr>
        <w:spacing w:after="80"/>
        <w:ind w:left="288"/>
      </w:pPr>
      <w:r>
        <w:rPr>
          <w:rFonts w:ascii="Calibri" w:hAnsi="Calibri"/>
          <w:b/>
          <w:color w:val="1B4332"/>
        </w:rPr>
        <w:t xml:space="preserve">Section 3    </w:t>
      </w:r>
      <w:r>
        <w:rPr>
          <w:rFonts w:ascii="Calibri" w:hAnsi="Calibri"/>
          <w:color w:val="1A1A1A"/>
        </w:rPr>
        <w:t>USA Full History Report (Needs VinAudit Key)</w:t>
      </w:r>
    </w:p>
    <w:p w:rsidR="00E556F5" w:rsidRDefault="004C2B0C">
      <w:pPr>
        <w:spacing w:after="80"/>
        <w:ind w:left="288"/>
      </w:pPr>
      <w:r>
        <w:rPr>
          <w:rFonts w:ascii="Calibri" w:hAnsi="Calibri"/>
          <w:b/>
          <w:color w:val="1B4332"/>
        </w:rPr>
        <w:t xml:space="preserve">Section 4    </w:t>
      </w:r>
      <w:r>
        <w:rPr>
          <w:rFonts w:ascii="Calibri" w:hAnsi="Calibri"/>
          <w:color w:val="1A1A1A"/>
        </w:rPr>
        <w:t>Japan History Report (Needs OtoFacts or CarCheck.jp Key)</w:t>
      </w:r>
    </w:p>
    <w:p w:rsidR="00E556F5" w:rsidRDefault="004C2B0C">
      <w:pPr>
        <w:spacing w:after="80"/>
        <w:ind w:left="288"/>
      </w:pPr>
      <w:r>
        <w:rPr>
          <w:rFonts w:ascii="Calibri" w:hAnsi="Calibri"/>
          <w:b/>
          <w:color w:val="1B4332"/>
        </w:rPr>
        <w:t xml:space="preserve">Section 5    </w:t>
      </w:r>
      <w:r>
        <w:rPr>
          <w:rFonts w:ascii="Calibri" w:hAnsi="Calibri"/>
          <w:color w:val="1A1A1A"/>
        </w:rPr>
        <w:t>The Grading Algorithm (Works Right Now, No Dependencies)</w:t>
      </w:r>
    </w:p>
    <w:p w:rsidR="00E556F5" w:rsidRDefault="004C2B0C">
      <w:pPr>
        <w:spacing w:after="80"/>
        <w:ind w:left="288"/>
      </w:pPr>
      <w:r>
        <w:rPr>
          <w:rFonts w:ascii="Calibri" w:hAnsi="Calibri"/>
          <w:b/>
          <w:color w:val="1B4332"/>
        </w:rPr>
        <w:t xml:space="preserve">Section 6    </w:t>
      </w:r>
      <w:r>
        <w:rPr>
          <w:rFonts w:ascii="Calibri" w:hAnsi="Calibri"/>
          <w:color w:val="1A1A1A"/>
        </w:rPr>
        <w:t>The AI Summary (Needs Anthropic Key)</w:t>
      </w:r>
    </w:p>
    <w:p w:rsidR="00E556F5" w:rsidRDefault="004C2B0C">
      <w:pPr>
        <w:spacing w:after="80"/>
        <w:ind w:left="288"/>
      </w:pPr>
      <w:r>
        <w:rPr>
          <w:rFonts w:ascii="Calibri" w:hAnsi="Calibri"/>
          <w:b/>
          <w:color w:val="1B4332"/>
        </w:rPr>
        <w:t xml:space="preserve">Section 7    </w:t>
      </w:r>
      <w:r>
        <w:rPr>
          <w:rFonts w:ascii="Calibri" w:hAnsi="Calibri"/>
          <w:color w:val="1A1A1A"/>
        </w:rPr>
        <w:t>The Payment System (Needs Flutterwave Keys)</w:t>
      </w:r>
    </w:p>
    <w:p w:rsidR="00E556F5" w:rsidRDefault="004C2B0C">
      <w:pPr>
        <w:spacing w:after="80"/>
        <w:ind w:left="288"/>
      </w:pPr>
      <w:r>
        <w:rPr>
          <w:rFonts w:ascii="Calibri" w:hAnsi="Calibri"/>
          <w:b/>
          <w:color w:val="1B4332"/>
        </w:rPr>
        <w:t xml:space="preserve">Section 8    </w:t>
      </w:r>
      <w:r>
        <w:rPr>
          <w:rFonts w:ascii="Calibri" w:hAnsi="Calibri"/>
          <w:color w:val="1A1A1A"/>
        </w:rPr>
        <w:t>The Report Generation Pipeline (Celery + Redis)</w:t>
      </w:r>
    </w:p>
    <w:p w:rsidR="00E556F5" w:rsidRDefault="004C2B0C">
      <w:pPr>
        <w:spacing w:after="80"/>
        <w:ind w:left="288"/>
      </w:pPr>
      <w:r>
        <w:rPr>
          <w:rFonts w:ascii="Calibri" w:hAnsi="Calibri"/>
          <w:b/>
          <w:color w:val="1B4332"/>
        </w:rPr>
        <w:t xml:space="preserve">Section 9    </w:t>
      </w:r>
      <w:r>
        <w:rPr>
          <w:rFonts w:ascii="Calibri" w:hAnsi="Calibri"/>
          <w:color w:val="1A1A1A"/>
        </w:rPr>
        <w:t>PDF Generation (WeasyPrint, Optional)</w:t>
      </w:r>
    </w:p>
    <w:p w:rsidR="00E556F5" w:rsidRDefault="004C2B0C">
      <w:pPr>
        <w:spacing w:after="80"/>
        <w:ind w:left="288"/>
      </w:pPr>
      <w:r>
        <w:rPr>
          <w:rFonts w:ascii="Calibri" w:hAnsi="Calibri"/>
          <w:b/>
          <w:color w:val="1B4332"/>
        </w:rPr>
        <w:t xml:space="preserve">Section 10   </w:t>
      </w:r>
      <w:r>
        <w:rPr>
          <w:rFonts w:ascii="Calibri" w:hAnsi="Calibri"/>
          <w:color w:val="1A1A1A"/>
        </w:rPr>
        <w:t>Email Delivery (SendGrid, Optional for MVP)</w:t>
      </w:r>
    </w:p>
    <w:p w:rsidR="00E556F5" w:rsidRDefault="004C2B0C">
      <w:pPr>
        <w:spacing w:after="80"/>
        <w:ind w:left="288"/>
      </w:pPr>
      <w:r>
        <w:rPr>
          <w:rFonts w:ascii="Calibri" w:hAnsi="Calibri"/>
          <w:b/>
          <w:color w:val="1B4332"/>
        </w:rPr>
        <w:t xml:space="preserve">Section 11   </w:t>
      </w:r>
      <w:r>
        <w:rPr>
          <w:rFonts w:ascii="Calibri" w:hAnsi="Calibri"/>
          <w:color w:val="1A1A1A"/>
        </w:rPr>
        <w:t>The Accounts System (Works Right Now)</w:t>
      </w:r>
    </w:p>
    <w:p w:rsidR="00E556F5" w:rsidRDefault="004C2B0C">
      <w:pPr>
        <w:spacing w:after="80"/>
        <w:ind w:left="288"/>
      </w:pPr>
      <w:r>
        <w:rPr>
          <w:rFonts w:ascii="Calibri" w:hAnsi="Calibri"/>
          <w:b/>
          <w:color w:val="1B4332"/>
        </w:rPr>
        <w:t xml:space="preserve">Section 12   </w:t>
      </w:r>
      <w:r>
        <w:rPr>
          <w:rFonts w:ascii="Calibri" w:hAnsi="Calibri"/>
          <w:color w:val="1A1A1A"/>
        </w:rPr>
        <w:t>The Admin Panel (Works Right Now)</w:t>
      </w:r>
    </w:p>
    <w:p w:rsidR="00E556F5" w:rsidRDefault="004C2B0C">
      <w:pPr>
        <w:spacing w:after="80"/>
        <w:ind w:left="288"/>
      </w:pPr>
      <w:r>
        <w:rPr>
          <w:rFonts w:ascii="Calibri" w:hAnsi="Calibri"/>
          <w:b/>
          <w:color w:val="1B4332"/>
        </w:rPr>
        <w:t xml:space="preserve">Section 13   </w:t>
      </w:r>
      <w:r>
        <w:rPr>
          <w:rFonts w:ascii="Calibri" w:hAnsi="Calibri"/>
          <w:color w:val="1A1A1A"/>
        </w:rPr>
        <w:t>What Is Working Right Now vs What Needs a Key</w:t>
      </w:r>
    </w:p>
    <w:p w:rsidR="00E556F5" w:rsidRDefault="004C2B0C">
      <w:pPr>
        <w:spacing w:after="80"/>
        <w:ind w:left="288"/>
      </w:pPr>
      <w:r>
        <w:rPr>
          <w:rFonts w:ascii="Calibri" w:hAnsi="Calibri"/>
          <w:b/>
          <w:color w:val="1B4332"/>
        </w:rPr>
        <w:t xml:space="preserve">Section 14   </w:t>
      </w:r>
      <w:r>
        <w:rPr>
          <w:rFonts w:ascii="Calibri" w:hAnsi="Calibri"/>
          <w:color w:val="1A1A1A"/>
        </w:rPr>
        <w:t>Exactly Where to Put Each Key</w:t>
      </w:r>
    </w:p>
    <w:p w:rsidR="00E556F5" w:rsidRDefault="004C2B0C">
      <w:pPr>
        <w:spacing w:after="80"/>
        <w:ind w:left="288"/>
      </w:pPr>
      <w:r>
        <w:rPr>
          <w:rFonts w:ascii="Calibri" w:hAnsi="Calibri"/>
          <w:b/>
          <w:color w:val="1B4332"/>
        </w:rPr>
        <w:t xml:space="preserve">Section 15   </w:t>
      </w:r>
      <w:r>
        <w:rPr>
          <w:rFonts w:ascii="Calibri" w:hAnsi="Calibri"/>
          <w:color w:val="1A1A1A"/>
        </w:rPr>
        <w:t>To Go Fully Live With Real Data — The Exact Four Steps</w:t>
      </w:r>
    </w:p>
    <w:p w:rsidR="00E556F5" w:rsidRDefault="004C2B0C">
      <w:r>
        <w:br w:type="page"/>
      </w:r>
    </w:p>
    <w:p w:rsidR="00E556F5" w:rsidRDefault="004C2B0C">
      <w:pPr>
        <w:spacing w:before="360" w:after="80"/>
      </w:pPr>
      <w:r>
        <w:rPr>
          <w:rFonts w:ascii="Calibri" w:hAnsi="Calibri"/>
          <w:b/>
          <w:color w:val="1B4332"/>
          <w:sz w:val="40"/>
        </w:rPr>
        <w:t>Section 1 — The Big Picture: How the Platform Works</w:t>
      </w:r>
    </w:p>
    <w:p w:rsidR="00E556F5" w:rsidRDefault="004C2B0C">
      <w:pPr>
        <w:spacing w:after="120"/>
      </w:pPr>
      <w:r>
        <w:rPr>
          <w:rFonts w:ascii="Calibri" w:hAnsi="Calibri"/>
          <w:color w:val="1A1A1A"/>
        </w:rPr>
        <w:t>CarHaki is a vehicle history verification SaaS platform built for the Ugandan used-car market. Over 85 percent of vehicles in Uganda are used imports, primarily from Japan and the United States, yet buyers have had no reliable way to verify a vehicle history before purchase. CarHaki solves this by aggregating data from NMVTIS, NHTSA, Japanese auction records, and MLIT into a single unified report with local payment methods, AI-generated summaries, and a plain traffic-light grading system.</w:t>
      </w:r>
    </w:p>
    <w:p w:rsidR="00E556F5" w:rsidRDefault="004C2B0C">
      <w:pPr>
        <w:spacing w:before="240" w:after="60"/>
      </w:pPr>
      <w:r>
        <w:rPr>
          <w:rFonts w:ascii="Calibri" w:hAnsi="Calibri"/>
          <w:b/>
          <w:color w:val="1B4332"/>
          <w:sz w:val="30"/>
        </w:rPr>
        <w:t>The Journey of a User Request</w:t>
      </w:r>
    </w:p>
    <w:p w:rsidR="00E556F5" w:rsidRDefault="004C2B0C">
      <w:pPr>
        <w:pStyle w:val="ListBullet"/>
        <w:spacing w:after="60"/>
        <w:ind w:left="504"/>
      </w:pPr>
      <w:r>
        <w:rPr>
          <w:rFonts w:ascii="Calibri" w:hAnsi="Calibri"/>
          <w:b/>
          <w:color w:val="1B4332"/>
        </w:rPr>
        <w:t xml:space="preserve">Free Preview: </w:t>
      </w:r>
      <w:r w:rsidRPr="004C2B0C">
        <w:rPr>
          <w:rFonts w:ascii="Calibri" w:hAnsi="Calibri"/>
          <w:color w:val="FF0000"/>
        </w:rPr>
        <w:t>The user enters a VIN (USA) or chassis number (Japan). The system immediately calls the NHTSA vPIC API (completely free, no key required) and returns make, model, year, engine, and basic specification data</w:t>
      </w:r>
      <w:r>
        <w:rPr>
          <w:rFonts w:ascii="Calibri" w:hAnsi="Calibri"/>
          <w:color w:val="1A1A1A"/>
        </w:rPr>
        <w:t>. This works right now with zero configuration.</w:t>
      </w:r>
    </w:p>
    <w:p w:rsidR="00E556F5" w:rsidRDefault="00E556F5">
      <w:pPr>
        <w:spacing w:after="40"/>
      </w:pPr>
    </w:p>
    <w:p w:rsidR="00E556F5" w:rsidRDefault="004C2B0C">
      <w:pPr>
        <w:pStyle w:val="ListBullet"/>
        <w:spacing w:after="60"/>
        <w:ind w:left="504"/>
      </w:pPr>
      <w:r>
        <w:rPr>
          <w:rFonts w:ascii="Calibri" w:hAnsi="Calibri"/>
          <w:b/>
          <w:color w:val="1B4332"/>
        </w:rPr>
        <w:t xml:space="preserve">Payment: </w:t>
      </w:r>
      <w:r>
        <w:rPr>
          <w:rFonts w:ascii="Calibri" w:hAnsi="Calibri"/>
          <w:color w:val="1A1A1A"/>
        </w:rPr>
        <w:t>The user selects a report type (Basic or Full) and pays via Flutterwave — MTN Mobile Money, Airtel Money, or card. An Order record and a VehicleReport record are created in the database with status PENDING.</w:t>
      </w:r>
    </w:p>
    <w:p w:rsidR="00E556F5" w:rsidRDefault="00E556F5">
      <w:pPr>
        <w:spacing w:after="40"/>
      </w:pPr>
    </w:p>
    <w:p w:rsidR="00E556F5" w:rsidRDefault="004C2B0C">
      <w:pPr>
        <w:pStyle w:val="ListBullet"/>
        <w:spacing w:after="60"/>
        <w:ind w:left="504"/>
      </w:pPr>
      <w:r>
        <w:rPr>
          <w:rFonts w:ascii="Calibri" w:hAnsi="Calibri"/>
          <w:b/>
          <w:color w:val="1B4332"/>
        </w:rPr>
        <w:t xml:space="preserve">Report Generation: </w:t>
      </w:r>
      <w:r>
        <w:rPr>
          <w:rFonts w:ascii="Calibri" w:hAnsi="Calibri"/>
          <w:color w:val="1A1A1A"/>
        </w:rPr>
        <w:t>After payment confirmation, a Celery background task fires. It calls the paid data providers (VinAudit for USA history, OtoFacts or CarCheck.jp for Japan), normalises every API response into a single standard dictionary, runs the grading algorithm to produce an A through F score, then calls Claude Haiku to generate a plain-English summary.</w:t>
      </w:r>
    </w:p>
    <w:p w:rsidR="00E556F5" w:rsidRDefault="00E556F5">
      <w:pPr>
        <w:spacing w:after="40"/>
      </w:pPr>
    </w:p>
    <w:p w:rsidR="00E556F5" w:rsidRDefault="004C2B0C">
      <w:pPr>
        <w:pStyle w:val="ListBullet"/>
        <w:spacing w:after="60"/>
        <w:ind w:left="504"/>
      </w:pPr>
      <w:r>
        <w:rPr>
          <w:rFonts w:ascii="Calibri" w:hAnsi="Calibri"/>
          <w:b/>
          <w:color w:val="1B4332"/>
        </w:rPr>
        <w:t xml:space="preserve">Output: </w:t>
      </w:r>
      <w:r>
        <w:rPr>
          <w:rFonts w:ascii="Calibri" w:hAnsi="Calibri"/>
          <w:color w:val="1A1A1A"/>
        </w:rPr>
        <w:t>The user sees a structured report page with a letter grade, traffic lights, accident timeline, odometer history, open recalls, Uganda URA import eligibility check, and an AI summary. A PDF is generated and emailed to them automatically.</w:t>
      </w:r>
    </w:p>
    <w:p w:rsidR="00E556F5" w:rsidRDefault="00E556F5">
      <w:pPr>
        <w:spacing w:after="40"/>
      </w:pPr>
    </w:p>
    <w:p w:rsidR="00E556F5" w:rsidRDefault="004C2B0C">
      <w:pPr>
        <w:spacing w:before="240" w:after="60"/>
      </w:pPr>
      <w:r>
        <w:rPr>
          <w:rFonts w:ascii="Calibri" w:hAnsi="Calibri"/>
          <w:b/>
          <w:color w:val="1B4332"/>
          <w:sz w:val="30"/>
        </w:rPr>
        <w:t>Core Technology Stack</w:t>
      </w:r>
    </w:p>
    <w:tbl>
      <w:tblPr>
        <w:tblStyle w:val="TableGrid"/>
        <w:tblW w:w="0" w:type="auto"/>
        <w:tblLook w:val="04A0" w:firstRow="1" w:lastRow="0" w:firstColumn="1" w:lastColumn="0" w:noHBand="0" w:noVBand="1"/>
      </w:tblPr>
      <w:tblGrid>
        <w:gridCol w:w="3041"/>
        <w:gridCol w:w="3041"/>
        <w:gridCol w:w="3041"/>
      </w:tblGrid>
      <w:tr w:rsidR="00E556F5">
        <w:tc>
          <w:tcPr>
            <w:tcW w:w="3041" w:type="dxa"/>
            <w:shd w:val="clear" w:color="auto" w:fill="1B4332"/>
          </w:tcPr>
          <w:p w:rsidR="00E556F5" w:rsidRDefault="004C2B0C">
            <w:r>
              <w:rPr>
                <w:rFonts w:ascii="Calibri" w:hAnsi="Calibri"/>
                <w:b/>
                <w:color w:val="FFFFFF"/>
                <w:sz w:val="20"/>
              </w:rPr>
              <w:t>Component</w:t>
            </w:r>
          </w:p>
        </w:tc>
        <w:tc>
          <w:tcPr>
            <w:tcW w:w="3041" w:type="dxa"/>
            <w:shd w:val="clear" w:color="auto" w:fill="1B4332"/>
          </w:tcPr>
          <w:p w:rsidR="00E556F5" w:rsidRDefault="004C2B0C">
            <w:r>
              <w:rPr>
                <w:rFonts w:ascii="Calibri" w:hAnsi="Calibri"/>
                <w:b/>
                <w:color w:val="FFFFFF"/>
                <w:sz w:val="20"/>
              </w:rPr>
              <w:t>Technology</w:t>
            </w:r>
          </w:p>
        </w:tc>
        <w:tc>
          <w:tcPr>
            <w:tcW w:w="3041" w:type="dxa"/>
            <w:shd w:val="clear" w:color="auto" w:fill="1B4332"/>
          </w:tcPr>
          <w:p w:rsidR="00E556F5" w:rsidRDefault="004C2B0C">
            <w:r>
              <w:rPr>
                <w:rFonts w:ascii="Calibri" w:hAnsi="Calibri"/>
                <w:b/>
                <w:color w:val="FFFFFF"/>
                <w:sz w:val="20"/>
              </w:rPr>
              <w:t>Purpose</w:t>
            </w:r>
          </w:p>
        </w:tc>
      </w:tr>
      <w:tr w:rsidR="00E556F5">
        <w:tc>
          <w:tcPr>
            <w:tcW w:w="3041" w:type="dxa"/>
          </w:tcPr>
          <w:p w:rsidR="00E556F5" w:rsidRPr="00102941" w:rsidRDefault="004C2B0C">
            <w:pPr>
              <w:rPr>
                <w:color w:val="FF0000"/>
              </w:rPr>
            </w:pPr>
            <w:r w:rsidRPr="00102941">
              <w:rPr>
                <w:rFonts w:ascii="Calibri" w:hAnsi="Calibri"/>
                <w:b/>
                <w:color w:val="FF0000"/>
                <w:sz w:val="20"/>
              </w:rPr>
              <w:t>Backend Framework</w:t>
            </w:r>
          </w:p>
        </w:tc>
        <w:tc>
          <w:tcPr>
            <w:tcW w:w="3041" w:type="dxa"/>
          </w:tcPr>
          <w:p w:rsidR="00E556F5" w:rsidRPr="00102941" w:rsidRDefault="004C2B0C">
            <w:pPr>
              <w:rPr>
                <w:color w:val="FF0000"/>
              </w:rPr>
            </w:pPr>
            <w:r w:rsidRPr="00102941">
              <w:rPr>
                <w:rFonts w:ascii="Calibri" w:hAnsi="Calibri"/>
                <w:color w:val="FF0000"/>
                <w:sz w:val="20"/>
              </w:rPr>
              <w:t>Django 5 + Gunicorn</w:t>
            </w:r>
          </w:p>
        </w:tc>
        <w:tc>
          <w:tcPr>
            <w:tcW w:w="3041" w:type="dxa"/>
          </w:tcPr>
          <w:p w:rsidR="00E556F5" w:rsidRDefault="004C2B0C">
            <w:r>
              <w:rPr>
                <w:rFonts w:ascii="Calibri" w:hAnsi="Calibri"/>
                <w:sz w:val="20"/>
              </w:rPr>
              <w:t>HTTP handling, ORM, authentication, admin</w:t>
            </w:r>
          </w:p>
        </w:tc>
      </w:tr>
      <w:tr w:rsidR="00E556F5">
        <w:tc>
          <w:tcPr>
            <w:tcW w:w="3041" w:type="dxa"/>
          </w:tcPr>
          <w:p w:rsidR="00E556F5" w:rsidRPr="00102941" w:rsidRDefault="004C2B0C">
            <w:pPr>
              <w:rPr>
                <w:color w:val="FF0000"/>
              </w:rPr>
            </w:pPr>
            <w:r w:rsidRPr="00102941">
              <w:rPr>
                <w:rFonts w:ascii="Calibri" w:hAnsi="Calibri"/>
                <w:b/>
                <w:color w:val="FF0000"/>
                <w:sz w:val="20"/>
              </w:rPr>
              <w:t>Frontend</w:t>
            </w:r>
          </w:p>
        </w:tc>
        <w:tc>
          <w:tcPr>
            <w:tcW w:w="3041" w:type="dxa"/>
          </w:tcPr>
          <w:p w:rsidR="00E556F5" w:rsidRPr="00102941" w:rsidRDefault="004C2B0C">
            <w:pPr>
              <w:rPr>
                <w:color w:val="FF0000"/>
              </w:rPr>
            </w:pPr>
            <w:r w:rsidRPr="00102941">
              <w:rPr>
                <w:rFonts w:ascii="Calibri" w:hAnsi="Calibri"/>
                <w:color w:val="FF0000"/>
                <w:sz w:val="20"/>
              </w:rPr>
              <w:t>Django Templates + Tailwind CSS</w:t>
            </w:r>
          </w:p>
        </w:tc>
        <w:tc>
          <w:tcPr>
            <w:tcW w:w="3041" w:type="dxa"/>
          </w:tcPr>
          <w:p w:rsidR="00E556F5" w:rsidRDefault="004C2B0C">
            <w:r>
              <w:rPr>
                <w:rFonts w:ascii="Calibri" w:hAnsi="Calibri"/>
                <w:sz w:val="20"/>
              </w:rPr>
              <w:t>Server-rendered pages, responsive design</w:t>
            </w:r>
          </w:p>
        </w:tc>
      </w:tr>
      <w:tr w:rsidR="00E556F5">
        <w:tc>
          <w:tcPr>
            <w:tcW w:w="3041" w:type="dxa"/>
          </w:tcPr>
          <w:p w:rsidR="00E556F5" w:rsidRPr="00102941" w:rsidRDefault="004C2B0C">
            <w:pPr>
              <w:rPr>
                <w:color w:val="FF0000"/>
              </w:rPr>
            </w:pPr>
            <w:r w:rsidRPr="00102941">
              <w:rPr>
                <w:rFonts w:ascii="Calibri" w:hAnsi="Calibri"/>
                <w:b/>
                <w:color w:val="FF0000"/>
                <w:sz w:val="20"/>
              </w:rPr>
              <w:t>Database</w:t>
            </w:r>
          </w:p>
        </w:tc>
        <w:tc>
          <w:tcPr>
            <w:tcW w:w="3041" w:type="dxa"/>
          </w:tcPr>
          <w:p w:rsidR="00E556F5" w:rsidRPr="00102941" w:rsidRDefault="004C2B0C">
            <w:pPr>
              <w:rPr>
                <w:color w:val="FF0000"/>
              </w:rPr>
            </w:pPr>
            <w:r w:rsidRPr="00102941">
              <w:rPr>
                <w:rFonts w:ascii="Calibri" w:hAnsi="Calibri"/>
                <w:color w:val="FF0000"/>
                <w:sz w:val="20"/>
              </w:rPr>
              <w:t>PostgreSQL 16</w:t>
            </w:r>
          </w:p>
        </w:tc>
        <w:tc>
          <w:tcPr>
            <w:tcW w:w="3041" w:type="dxa"/>
          </w:tcPr>
          <w:p w:rsidR="00E556F5" w:rsidRDefault="004C2B0C">
            <w:r>
              <w:rPr>
                <w:rFonts w:ascii="Calibri" w:hAnsi="Calibri"/>
                <w:sz w:val="20"/>
              </w:rPr>
              <w:t>Primary data store, JSONField for report data</w:t>
            </w:r>
          </w:p>
        </w:tc>
      </w:tr>
      <w:tr w:rsidR="00E556F5">
        <w:tc>
          <w:tcPr>
            <w:tcW w:w="3041" w:type="dxa"/>
          </w:tcPr>
          <w:p w:rsidR="00E556F5" w:rsidRDefault="004C2B0C">
            <w:r>
              <w:rPr>
                <w:rFonts w:ascii="Calibri" w:hAnsi="Calibri"/>
                <w:b/>
                <w:sz w:val="20"/>
              </w:rPr>
              <w:t>Cache and Queue</w:t>
            </w:r>
          </w:p>
        </w:tc>
        <w:tc>
          <w:tcPr>
            <w:tcW w:w="3041" w:type="dxa"/>
          </w:tcPr>
          <w:p w:rsidR="00E556F5" w:rsidRDefault="004C2B0C">
            <w:r>
              <w:rPr>
                <w:rFonts w:ascii="Calibri" w:hAnsi="Calibri"/>
                <w:sz w:val="20"/>
              </w:rPr>
              <w:t>Redis 7</w:t>
            </w:r>
          </w:p>
        </w:tc>
        <w:tc>
          <w:tcPr>
            <w:tcW w:w="3041" w:type="dxa"/>
          </w:tcPr>
          <w:p w:rsidR="00E556F5" w:rsidRDefault="004C2B0C">
            <w:r>
              <w:rPr>
                <w:rFonts w:ascii="Calibri" w:hAnsi="Calibri"/>
                <w:sz w:val="20"/>
              </w:rPr>
              <w:t>API response cache (30-day TTL), Celery broker</w:t>
            </w:r>
          </w:p>
        </w:tc>
      </w:tr>
      <w:tr w:rsidR="00E556F5">
        <w:tc>
          <w:tcPr>
            <w:tcW w:w="3041" w:type="dxa"/>
          </w:tcPr>
          <w:p w:rsidR="00E556F5" w:rsidRDefault="004C2B0C">
            <w:r>
              <w:rPr>
                <w:rFonts w:ascii="Calibri" w:hAnsi="Calibri"/>
                <w:b/>
                <w:sz w:val="20"/>
              </w:rPr>
              <w:t>Background Tasks</w:t>
            </w:r>
          </w:p>
        </w:tc>
        <w:tc>
          <w:tcPr>
            <w:tcW w:w="3041" w:type="dxa"/>
          </w:tcPr>
          <w:p w:rsidR="00E556F5" w:rsidRDefault="004C2B0C">
            <w:r>
              <w:rPr>
                <w:rFonts w:ascii="Calibri" w:hAnsi="Calibri"/>
                <w:sz w:val="20"/>
              </w:rPr>
              <w:t>Celery 5</w:t>
            </w:r>
          </w:p>
        </w:tc>
        <w:tc>
          <w:tcPr>
            <w:tcW w:w="3041" w:type="dxa"/>
          </w:tcPr>
          <w:p w:rsidR="00E556F5" w:rsidRDefault="004C2B0C">
            <w:r>
              <w:rPr>
                <w:rFonts w:ascii="Calibri" w:hAnsi="Calibri"/>
                <w:sz w:val="20"/>
              </w:rPr>
              <w:t>Async report generation, PDF, email delivery</w:t>
            </w:r>
          </w:p>
        </w:tc>
      </w:tr>
      <w:tr w:rsidR="00E556F5">
        <w:tc>
          <w:tcPr>
            <w:tcW w:w="3041" w:type="dxa"/>
          </w:tcPr>
          <w:p w:rsidR="00E556F5" w:rsidRDefault="004C2B0C">
            <w:r>
              <w:rPr>
                <w:rFonts w:ascii="Calibri" w:hAnsi="Calibri"/>
                <w:b/>
                <w:sz w:val="20"/>
              </w:rPr>
              <w:t>PDF Generation</w:t>
            </w:r>
          </w:p>
        </w:tc>
        <w:tc>
          <w:tcPr>
            <w:tcW w:w="3041" w:type="dxa"/>
          </w:tcPr>
          <w:p w:rsidR="00E556F5" w:rsidRDefault="004C2B0C">
            <w:r>
              <w:rPr>
                <w:rFonts w:ascii="Calibri" w:hAnsi="Calibri"/>
                <w:sz w:val="20"/>
              </w:rPr>
              <w:t>WeasyPrint</w:t>
            </w:r>
          </w:p>
        </w:tc>
        <w:tc>
          <w:tcPr>
            <w:tcW w:w="3041" w:type="dxa"/>
          </w:tcPr>
          <w:p w:rsidR="00E556F5" w:rsidRDefault="004C2B0C">
            <w:r>
              <w:rPr>
                <w:rFonts w:ascii="Calibri" w:hAnsi="Calibri"/>
                <w:sz w:val="20"/>
              </w:rPr>
              <w:t>HTML-to-PDF for professional report downloads</w:t>
            </w:r>
          </w:p>
        </w:tc>
      </w:tr>
      <w:tr w:rsidR="00E556F5">
        <w:tc>
          <w:tcPr>
            <w:tcW w:w="3041" w:type="dxa"/>
          </w:tcPr>
          <w:p w:rsidR="00E556F5" w:rsidRDefault="004C2B0C">
            <w:r>
              <w:rPr>
                <w:rFonts w:ascii="Calibri" w:hAnsi="Calibri"/>
                <w:b/>
                <w:sz w:val="20"/>
              </w:rPr>
              <w:t>File Storage</w:t>
            </w:r>
          </w:p>
        </w:tc>
        <w:tc>
          <w:tcPr>
            <w:tcW w:w="3041" w:type="dxa"/>
          </w:tcPr>
          <w:p w:rsidR="00E556F5" w:rsidRDefault="004C2B0C">
            <w:r>
              <w:rPr>
                <w:rFonts w:ascii="Calibri" w:hAnsi="Calibri"/>
                <w:sz w:val="20"/>
              </w:rPr>
              <w:t>AWS S3 (django-storages)</w:t>
            </w:r>
          </w:p>
        </w:tc>
        <w:tc>
          <w:tcPr>
            <w:tcW w:w="3041" w:type="dxa"/>
          </w:tcPr>
          <w:p w:rsidR="00E556F5" w:rsidRDefault="004C2B0C">
            <w:r>
              <w:rPr>
                <w:rFonts w:ascii="Calibri" w:hAnsi="Calibri"/>
                <w:sz w:val="20"/>
              </w:rPr>
              <w:t>Production PDF and media storage</w:t>
            </w:r>
          </w:p>
        </w:tc>
      </w:tr>
      <w:tr w:rsidR="00E556F5">
        <w:tc>
          <w:tcPr>
            <w:tcW w:w="3041" w:type="dxa"/>
          </w:tcPr>
          <w:p w:rsidR="00E556F5" w:rsidRDefault="004C2B0C">
            <w:r>
              <w:rPr>
                <w:rFonts w:ascii="Calibri" w:hAnsi="Calibri"/>
                <w:b/>
                <w:sz w:val="20"/>
              </w:rPr>
              <w:t>Payments</w:t>
            </w:r>
          </w:p>
        </w:tc>
        <w:tc>
          <w:tcPr>
            <w:tcW w:w="3041" w:type="dxa"/>
          </w:tcPr>
          <w:p w:rsidR="00E556F5" w:rsidRDefault="004C2B0C">
            <w:r>
              <w:rPr>
                <w:rFonts w:ascii="Calibri" w:hAnsi="Calibri"/>
                <w:sz w:val="20"/>
              </w:rPr>
              <w:t>Flutterwave</w:t>
            </w:r>
          </w:p>
        </w:tc>
        <w:tc>
          <w:tcPr>
            <w:tcW w:w="3041" w:type="dxa"/>
          </w:tcPr>
          <w:p w:rsidR="00E556F5" w:rsidRDefault="004C2B0C">
            <w:r>
              <w:rPr>
                <w:rFonts w:ascii="Calibri" w:hAnsi="Calibri"/>
                <w:sz w:val="20"/>
              </w:rPr>
              <w:t>MTN Mobile Money, Airtel Money, card payments</w:t>
            </w:r>
          </w:p>
        </w:tc>
      </w:tr>
      <w:tr w:rsidR="00E556F5">
        <w:tc>
          <w:tcPr>
            <w:tcW w:w="3041" w:type="dxa"/>
          </w:tcPr>
          <w:p w:rsidR="00E556F5" w:rsidRPr="00102941" w:rsidRDefault="004C2B0C">
            <w:pPr>
              <w:rPr>
                <w:color w:val="FF0000"/>
              </w:rPr>
            </w:pPr>
            <w:r w:rsidRPr="00102941">
              <w:rPr>
                <w:rFonts w:ascii="Calibri" w:hAnsi="Calibri"/>
                <w:b/>
                <w:color w:val="FF0000"/>
                <w:sz w:val="20"/>
              </w:rPr>
              <w:t>AI Summaries</w:t>
            </w:r>
          </w:p>
        </w:tc>
        <w:tc>
          <w:tcPr>
            <w:tcW w:w="3041" w:type="dxa"/>
          </w:tcPr>
          <w:p w:rsidR="00E556F5" w:rsidRPr="00102941" w:rsidRDefault="004C2B0C">
            <w:pPr>
              <w:rPr>
                <w:color w:val="FF0000"/>
              </w:rPr>
            </w:pPr>
            <w:r w:rsidRPr="00102941">
              <w:rPr>
                <w:rFonts w:ascii="Calibri" w:hAnsi="Calibri"/>
                <w:color w:val="FF0000"/>
                <w:sz w:val="20"/>
              </w:rPr>
              <w:t>Anthropic Claude Haiku</w:t>
            </w:r>
          </w:p>
        </w:tc>
        <w:tc>
          <w:tcPr>
            <w:tcW w:w="3041" w:type="dxa"/>
          </w:tcPr>
          <w:p w:rsidR="00E556F5" w:rsidRDefault="004C2B0C">
            <w:r>
              <w:rPr>
                <w:rFonts w:ascii="Calibri" w:hAnsi="Calibri"/>
                <w:sz w:val="20"/>
              </w:rPr>
              <w:t>Plain-English report summaries (~$0.0003 each)</w:t>
            </w:r>
          </w:p>
        </w:tc>
      </w:tr>
      <w:tr w:rsidR="00E556F5">
        <w:tc>
          <w:tcPr>
            <w:tcW w:w="3041" w:type="dxa"/>
          </w:tcPr>
          <w:p w:rsidR="00E556F5" w:rsidRDefault="004C2B0C">
            <w:r>
              <w:rPr>
                <w:rFonts w:ascii="Calibri" w:hAnsi="Calibri"/>
                <w:b/>
                <w:sz w:val="20"/>
              </w:rPr>
              <w:t>Email</w:t>
            </w:r>
          </w:p>
        </w:tc>
        <w:tc>
          <w:tcPr>
            <w:tcW w:w="3041" w:type="dxa"/>
          </w:tcPr>
          <w:p w:rsidR="00E556F5" w:rsidRDefault="004C2B0C">
            <w:r>
              <w:rPr>
                <w:rFonts w:ascii="Calibri" w:hAnsi="Calibri"/>
                <w:sz w:val="20"/>
              </w:rPr>
              <w:t>SendGrid (django-anymail)</w:t>
            </w:r>
          </w:p>
        </w:tc>
        <w:tc>
          <w:tcPr>
            <w:tcW w:w="3041" w:type="dxa"/>
          </w:tcPr>
          <w:p w:rsidR="00E556F5" w:rsidRDefault="004C2B0C">
            <w:r>
              <w:rPr>
                <w:rFonts w:ascii="Calibri" w:hAnsi="Calibri"/>
                <w:sz w:val="20"/>
              </w:rPr>
              <w:t>Transactional email for reports and alerts</w:t>
            </w:r>
          </w:p>
        </w:tc>
      </w:tr>
      <w:tr w:rsidR="00E556F5">
        <w:tc>
          <w:tcPr>
            <w:tcW w:w="3041" w:type="dxa"/>
          </w:tcPr>
          <w:p w:rsidR="00E556F5" w:rsidRPr="00102941" w:rsidRDefault="004C2B0C">
            <w:pPr>
              <w:rPr>
                <w:color w:val="FF0000"/>
              </w:rPr>
            </w:pPr>
            <w:r w:rsidRPr="00102941">
              <w:rPr>
                <w:rFonts w:ascii="Calibri" w:hAnsi="Calibri"/>
                <w:b/>
                <w:color w:val="FF0000"/>
                <w:sz w:val="20"/>
              </w:rPr>
              <w:t>USA Data</w:t>
            </w:r>
          </w:p>
        </w:tc>
        <w:tc>
          <w:tcPr>
            <w:tcW w:w="3041" w:type="dxa"/>
          </w:tcPr>
          <w:p w:rsidR="00E556F5" w:rsidRPr="00102941" w:rsidRDefault="004C2B0C">
            <w:pPr>
              <w:rPr>
                <w:color w:val="FF0000"/>
              </w:rPr>
            </w:pPr>
            <w:r w:rsidRPr="00102941">
              <w:rPr>
                <w:rFonts w:ascii="Calibri" w:hAnsi="Calibri"/>
                <w:color w:val="FF0000"/>
                <w:sz w:val="20"/>
              </w:rPr>
              <w:t>NHTSA (free) + VinAudit</w:t>
            </w:r>
          </w:p>
        </w:tc>
        <w:tc>
          <w:tcPr>
            <w:tcW w:w="3041" w:type="dxa"/>
          </w:tcPr>
          <w:p w:rsidR="00E556F5" w:rsidRDefault="004C2B0C">
            <w:r>
              <w:rPr>
                <w:rFonts w:ascii="Calibri" w:hAnsi="Calibri"/>
                <w:sz w:val="20"/>
              </w:rPr>
              <w:t>VIN decode, recall data, full NMVTIS history</w:t>
            </w:r>
          </w:p>
        </w:tc>
      </w:tr>
      <w:tr w:rsidR="00E556F5">
        <w:tc>
          <w:tcPr>
            <w:tcW w:w="3041" w:type="dxa"/>
          </w:tcPr>
          <w:p w:rsidR="00E556F5" w:rsidRPr="00102941" w:rsidRDefault="004C2B0C">
            <w:pPr>
              <w:rPr>
                <w:color w:val="FF0000"/>
              </w:rPr>
            </w:pPr>
            <w:r w:rsidRPr="00102941">
              <w:rPr>
                <w:rFonts w:ascii="Calibri" w:hAnsi="Calibri"/>
                <w:b/>
                <w:color w:val="FF0000"/>
                <w:sz w:val="20"/>
              </w:rPr>
              <w:t>Japan Data</w:t>
            </w:r>
          </w:p>
        </w:tc>
        <w:tc>
          <w:tcPr>
            <w:tcW w:w="3041" w:type="dxa"/>
          </w:tcPr>
          <w:p w:rsidR="00E556F5" w:rsidRPr="00102941" w:rsidRDefault="004C2B0C">
            <w:pPr>
              <w:rPr>
                <w:color w:val="FF0000"/>
              </w:rPr>
            </w:pPr>
            <w:r w:rsidRPr="00102941">
              <w:rPr>
                <w:rFonts w:ascii="Calibri" w:hAnsi="Calibri"/>
                <w:color w:val="FF0000"/>
                <w:sz w:val="20"/>
              </w:rPr>
              <w:t>OtoFacts + CarCheck.jp</w:t>
            </w:r>
          </w:p>
        </w:tc>
        <w:tc>
          <w:tcPr>
            <w:tcW w:w="3041" w:type="dxa"/>
          </w:tcPr>
          <w:p w:rsidR="00E556F5" w:rsidRDefault="004C2B0C">
            <w:r>
              <w:rPr>
                <w:rFonts w:ascii="Calibri" w:hAnsi="Calibri"/>
                <w:sz w:val="20"/>
              </w:rPr>
              <w:t>Auction history, MLIT, shaken expiry</w:t>
            </w:r>
          </w:p>
        </w:tc>
      </w:tr>
    </w:tbl>
    <w:p w:rsidR="00E556F5" w:rsidRDefault="004C2B0C">
      <w:pPr>
        <w:spacing w:before="360" w:after="80"/>
      </w:pPr>
      <w:r>
        <w:rPr>
          <w:rFonts w:ascii="Calibri" w:hAnsi="Calibri"/>
          <w:b/>
          <w:color w:val="1B4332"/>
          <w:sz w:val="40"/>
        </w:rPr>
        <w:t xml:space="preserve">Section 2 — </w:t>
      </w:r>
      <w:proofErr w:type="gramStart"/>
      <w:r>
        <w:rPr>
          <w:rFonts w:ascii="Calibri" w:hAnsi="Calibri"/>
          <w:b/>
          <w:color w:val="1B4332"/>
          <w:sz w:val="40"/>
        </w:rPr>
        <w:t>The</w:t>
      </w:r>
      <w:proofErr w:type="gramEnd"/>
      <w:r>
        <w:rPr>
          <w:rFonts w:ascii="Calibri" w:hAnsi="Calibri"/>
          <w:b/>
          <w:color w:val="1B4332"/>
          <w:sz w:val="40"/>
        </w:rPr>
        <w:t xml:space="preserve"> Search and Preview Layer (Works Right Now, Zero Cost)</w:t>
      </w:r>
    </w:p>
    <w:p w:rsidR="00E556F5" w:rsidRDefault="004C2B0C">
      <w:pPr>
        <w:spacing w:after="120"/>
      </w:pPr>
      <w:r>
        <w:rPr>
          <w:rFonts w:ascii="Calibri" w:hAnsi="Calibri"/>
          <w:color w:val="1A1A1A"/>
        </w:rPr>
        <w:t>This is the first thing a user experiences. It is entirely free, requires no API keys, and is fully operational in its current state.</w:t>
      </w:r>
    </w:p>
    <w:p w:rsidR="00E556F5" w:rsidRDefault="004C2B0C">
      <w:pPr>
        <w:spacing w:before="240" w:after="60"/>
      </w:pPr>
      <w:r>
        <w:rPr>
          <w:rFonts w:ascii="Calibri" w:hAnsi="Calibri"/>
          <w:b/>
          <w:color w:val="1B4332"/>
          <w:sz w:val="30"/>
        </w:rPr>
        <w:t>What It Does</w:t>
      </w:r>
    </w:p>
    <w:p w:rsidR="00E556F5" w:rsidRDefault="004C2B0C">
      <w:pPr>
        <w:spacing w:after="120"/>
      </w:pPr>
      <w:r w:rsidRPr="00102941">
        <w:rPr>
          <w:rFonts w:ascii="Calibri" w:hAnsi="Calibri"/>
          <w:color w:val="FF0000"/>
        </w:rPr>
        <w:t xml:space="preserve">When a user enters any 17-character VIN, the system calls the NHTSA vPIC (Vehicle Product Information Catalog) </w:t>
      </w:r>
      <w:r w:rsidRPr="00102941">
        <w:rPr>
          <w:rFonts w:ascii="Calibri" w:hAnsi="Calibri"/>
          <w:color w:val="00B050"/>
        </w:rPr>
        <w:t>API hosted by the US government at vpic.nhtsa.dot.gov.</w:t>
      </w:r>
      <w:r w:rsidRPr="00102941">
        <w:rPr>
          <w:rFonts w:ascii="Calibri" w:hAnsi="Calibri"/>
          <w:color w:val="FF0000"/>
        </w:rPr>
        <w:t xml:space="preserve"> </w:t>
      </w:r>
      <w:r w:rsidRPr="00102941">
        <w:rPr>
          <w:rFonts w:ascii="Calibri" w:hAnsi="Calibri"/>
          <w:color w:val="00B050"/>
        </w:rPr>
        <w:t>This API is publicly available, has no rate limit for reasonable use</w:t>
      </w:r>
      <w:r w:rsidRPr="00102941">
        <w:rPr>
          <w:rFonts w:ascii="Calibri" w:hAnsi="Calibri"/>
          <w:color w:val="FF0000"/>
        </w:rPr>
        <w:t>, and returns complete vehicle specification data decoded directly from the VIN number itself</w:t>
      </w:r>
      <w:r>
        <w:rPr>
          <w:rFonts w:ascii="Calibri" w:hAnsi="Calibri"/>
          <w:color w:val="1A1A1A"/>
        </w:rPr>
        <w:t>.</w:t>
      </w:r>
    </w:p>
    <w:p w:rsidR="00E556F5" w:rsidRDefault="004C2B0C">
      <w:pPr>
        <w:spacing w:before="240" w:after="60"/>
      </w:pPr>
      <w:r>
        <w:rPr>
          <w:rFonts w:ascii="Calibri" w:hAnsi="Calibri"/>
          <w:b/>
          <w:color w:val="1B4332"/>
          <w:sz w:val="30"/>
        </w:rPr>
        <w:t>Data Returned from NHTSA</w:t>
      </w:r>
    </w:p>
    <w:p w:rsidR="00E556F5" w:rsidRDefault="004C2B0C">
      <w:pPr>
        <w:pStyle w:val="ListBullet"/>
        <w:spacing w:after="60"/>
        <w:ind w:left="504"/>
      </w:pPr>
      <w:r>
        <w:rPr>
          <w:rFonts w:ascii="Calibri" w:hAnsi="Calibri"/>
          <w:color w:val="1A1A1A"/>
        </w:rPr>
        <w:t>Make (e.g. Toyota, Honda, Subaru)</w:t>
      </w:r>
    </w:p>
    <w:p w:rsidR="00E556F5" w:rsidRDefault="004C2B0C">
      <w:pPr>
        <w:pStyle w:val="ListBullet"/>
        <w:spacing w:after="60"/>
        <w:ind w:left="504"/>
      </w:pPr>
      <w:r>
        <w:rPr>
          <w:rFonts w:ascii="Calibri" w:hAnsi="Calibri"/>
          <w:color w:val="1A1A1A"/>
        </w:rPr>
        <w:t>Model (e.g. Sienna, Accord, Forester)</w:t>
      </w:r>
    </w:p>
    <w:p w:rsidR="00E556F5" w:rsidRDefault="004C2B0C">
      <w:pPr>
        <w:pStyle w:val="ListBullet"/>
        <w:spacing w:after="60"/>
        <w:ind w:left="504"/>
      </w:pPr>
      <w:r>
        <w:rPr>
          <w:rFonts w:ascii="Calibri" w:hAnsi="Calibri"/>
          <w:color w:val="1A1A1A"/>
        </w:rPr>
        <w:t>Model year</w:t>
      </w:r>
    </w:p>
    <w:p w:rsidR="00E556F5" w:rsidRDefault="004C2B0C">
      <w:pPr>
        <w:pStyle w:val="ListBullet"/>
        <w:spacing w:after="60"/>
        <w:ind w:left="504"/>
      </w:pPr>
      <w:r>
        <w:rPr>
          <w:rFonts w:ascii="Calibri" w:hAnsi="Calibri"/>
          <w:color w:val="1A1A1A"/>
        </w:rPr>
        <w:t>Trim level and series</w:t>
      </w:r>
    </w:p>
    <w:p w:rsidR="00E556F5" w:rsidRDefault="004C2B0C">
      <w:pPr>
        <w:pStyle w:val="ListBullet"/>
        <w:spacing w:after="60"/>
        <w:ind w:left="504"/>
      </w:pPr>
      <w:r>
        <w:rPr>
          <w:rFonts w:ascii="Calibri" w:hAnsi="Calibri"/>
          <w:color w:val="1A1A1A"/>
        </w:rPr>
        <w:t>Body class (Sedan, SUV, Van, etc.)</w:t>
      </w:r>
    </w:p>
    <w:p w:rsidR="00E556F5" w:rsidRDefault="004C2B0C">
      <w:pPr>
        <w:pStyle w:val="ListBullet"/>
        <w:spacing w:after="60"/>
        <w:ind w:left="504"/>
      </w:pPr>
      <w:r>
        <w:rPr>
          <w:rFonts w:ascii="Calibri" w:hAnsi="Calibri"/>
          <w:color w:val="1A1A1A"/>
        </w:rPr>
        <w:t>Engine displacement in litres</w:t>
      </w:r>
    </w:p>
    <w:p w:rsidR="00E556F5" w:rsidRDefault="004C2B0C">
      <w:pPr>
        <w:pStyle w:val="ListBullet"/>
        <w:spacing w:after="60"/>
        <w:ind w:left="504"/>
      </w:pPr>
      <w:r>
        <w:rPr>
          <w:rFonts w:ascii="Calibri" w:hAnsi="Calibri"/>
          <w:color w:val="1A1A1A"/>
        </w:rPr>
        <w:t>Number of cylinders</w:t>
      </w:r>
    </w:p>
    <w:p w:rsidR="00E556F5" w:rsidRDefault="004C2B0C">
      <w:pPr>
        <w:pStyle w:val="ListBullet"/>
        <w:spacing w:after="60"/>
        <w:ind w:left="504"/>
      </w:pPr>
      <w:r>
        <w:rPr>
          <w:rFonts w:ascii="Calibri" w:hAnsi="Calibri"/>
          <w:color w:val="1A1A1A"/>
        </w:rPr>
        <w:t>Primary fuel type</w:t>
      </w:r>
    </w:p>
    <w:p w:rsidR="00E556F5" w:rsidRDefault="004C2B0C">
      <w:pPr>
        <w:pStyle w:val="ListBullet"/>
        <w:spacing w:after="60"/>
        <w:ind w:left="504"/>
      </w:pPr>
      <w:r>
        <w:rPr>
          <w:rFonts w:ascii="Calibri" w:hAnsi="Calibri"/>
          <w:color w:val="1A1A1A"/>
        </w:rPr>
        <w:t>Drive type (FWD, RWD, AWD, 4WD)</w:t>
      </w:r>
    </w:p>
    <w:p w:rsidR="00E556F5" w:rsidRDefault="004C2B0C">
      <w:pPr>
        <w:pStyle w:val="ListBullet"/>
        <w:spacing w:after="60"/>
        <w:ind w:left="504"/>
      </w:pPr>
      <w:r>
        <w:rPr>
          <w:rFonts w:ascii="Calibri" w:hAnsi="Calibri"/>
          <w:color w:val="1A1A1A"/>
        </w:rPr>
        <w:t>Transmission style</w:t>
      </w:r>
    </w:p>
    <w:p w:rsidR="00E556F5" w:rsidRDefault="004C2B0C">
      <w:pPr>
        <w:pStyle w:val="ListBullet"/>
        <w:spacing w:after="60"/>
        <w:ind w:left="504"/>
      </w:pPr>
      <w:r>
        <w:rPr>
          <w:rFonts w:ascii="Calibri" w:hAnsi="Calibri"/>
          <w:color w:val="1A1A1A"/>
        </w:rPr>
        <w:t>Number of doors</w:t>
      </w:r>
    </w:p>
    <w:p w:rsidR="00E556F5" w:rsidRDefault="004C2B0C">
      <w:pPr>
        <w:pStyle w:val="ListBullet"/>
        <w:spacing w:after="60"/>
        <w:ind w:left="504"/>
      </w:pPr>
      <w:r>
        <w:rPr>
          <w:rFonts w:ascii="Calibri" w:hAnsi="Calibri"/>
          <w:color w:val="1A1A1A"/>
        </w:rPr>
        <w:t>Country of manufacture</w:t>
      </w:r>
    </w:p>
    <w:p w:rsidR="00E556F5" w:rsidRDefault="004C2B0C">
      <w:pPr>
        <w:spacing w:before="240" w:after="60"/>
      </w:pPr>
      <w:r>
        <w:rPr>
          <w:rFonts w:ascii="Calibri" w:hAnsi="Calibri"/>
          <w:b/>
          <w:color w:val="1B4332"/>
          <w:sz w:val="30"/>
        </w:rPr>
        <w:t>Code Location</w:t>
      </w:r>
    </w:p>
    <w:p w:rsidR="00E556F5" w:rsidRDefault="004C2B0C">
      <w:pPr>
        <w:spacing w:after="60"/>
      </w:pPr>
      <w:r>
        <w:rPr>
          <w:rFonts w:ascii="Calibri" w:hAnsi="Calibri"/>
          <w:b/>
          <w:color w:val="1B4332"/>
        </w:rPr>
        <w:t xml:space="preserve">Provider class: </w:t>
      </w:r>
      <w:r>
        <w:rPr>
          <w:rFonts w:ascii="Calibri" w:hAnsi="Calibri"/>
          <w:color w:val="1A1A1A"/>
        </w:rPr>
        <w:t>apps/integrations/nhtsa.py — NHTSAProvider</w:t>
      </w:r>
    </w:p>
    <w:p w:rsidR="00E556F5" w:rsidRDefault="004C2B0C">
      <w:pPr>
        <w:spacing w:after="60"/>
      </w:pPr>
      <w:r>
        <w:rPr>
          <w:rFonts w:ascii="Calibri" w:hAnsi="Calibri"/>
          <w:b/>
          <w:color w:val="1B4332"/>
        </w:rPr>
        <w:t xml:space="preserve">Method called: </w:t>
      </w:r>
      <w:r>
        <w:rPr>
          <w:rFonts w:ascii="Calibri" w:hAnsi="Calibri"/>
          <w:color w:val="1A1A1A"/>
        </w:rPr>
        <w:t>get_basic_info(identifier)</w:t>
      </w:r>
    </w:p>
    <w:p w:rsidR="00E556F5" w:rsidRDefault="004C2B0C">
      <w:pPr>
        <w:spacing w:after="60"/>
      </w:pPr>
      <w:r>
        <w:rPr>
          <w:rFonts w:ascii="Calibri" w:hAnsi="Calibri"/>
          <w:b/>
          <w:color w:val="1B4332"/>
        </w:rPr>
        <w:t xml:space="preserve">API endpoint: </w:t>
      </w:r>
      <w:r>
        <w:rPr>
          <w:rFonts w:ascii="Calibri" w:hAnsi="Calibri"/>
          <w:color w:val="1A1A1A"/>
        </w:rPr>
        <w:t>https://vpic.nhtsa.dot.gov/api/vehicles/DecodeVinValuesExtended/{VIN}?format=json</w:t>
      </w:r>
    </w:p>
    <w:p w:rsidR="00E556F5" w:rsidRDefault="004C2B0C">
      <w:pPr>
        <w:spacing w:after="60"/>
      </w:pPr>
      <w:r>
        <w:rPr>
          <w:rFonts w:ascii="Calibri" w:hAnsi="Calibri"/>
          <w:b/>
          <w:color w:val="1B4332"/>
        </w:rPr>
        <w:t xml:space="preserve">Triggered from: </w:t>
      </w:r>
      <w:r>
        <w:rPr>
          <w:rFonts w:ascii="Calibri" w:hAnsi="Calibri"/>
          <w:color w:val="1A1A1A"/>
        </w:rPr>
        <w:t>apps/vehicles/views.py — PreviewView.get_context_data() line 59</w:t>
      </w:r>
    </w:p>
    <w:p w:rsidR="00E556F5" w:rsidRDefault="004C2B0C">
      <w:pPr>
        <w:spacing w:after="60"/>
      </w:pPr>
      <w:r>
        <w:rPr>
          <w:rFonts w:ascii="Calibri" w:hAnsi="Calibri"/>
          <w:b/>
          <w:color w:val="1B4332"/>
        </w:rPr>
        <w:t xml:space="preserve">Cache layer: </w:t>
      </w:r>
      <w:r>
        <w:rPr>
          <w:rFonts w:ascii="Calibri" w:hAnsi="Calibri"/>
          <w:color w:val="1A1A1A"/>
        </w:rPr>
        <w:t>apps/integrations/cache.py — VehicleDataCache.set_preview() / get_preview()</w:t>
      </w:r>
    </w:p>
    <w:p w:rsidR="00E556F5" w:rsidRDefault="004C2B0C">
      <w:pPr>
        <w:spacing w:after="60"/>
      </w:pPr>
      <w:r>
        <w:rPr>
          <w:rFonts w:ascii="Calibri" w:hAnsi="Calibri"/>
          <w:b/>
          <w:color w:val="1B4332"/>
        </w:rPr>
        <w:t xml:space="preserve">Cache duration: </w:t>
      </w:r>
      <w:r>
        <w:rPr>
          <w:rFonts w:ascii="Calibri" w:hAnsi="Calibri"/>
          <w:color w:val="1A1A1A"/>
        </w:rPr>
        <w:t>365 days (NHTSA specs for a given VIN never change)</w:t>
      </w:r>
    </w:p>
    <w:p w:rsidR="00E556F5" w:rsidRDefault="004C2B0C">
      <w:pPr>
        <w:spacing w:before="240" w:after="60"/>
      </w:pPr>
      <w:r>
        <w:rPr>
          <w:rFonts w:ascii="Calibri" w:hAnsi="Calibri"/>
          <w:b/>
          <w:color w:val="1B4332"/>
          <w:sz w:val="30"/>
        </w:rPr>
        <w:t>How Caching Works</w:t>
      </w:r>
    </w:p>
    <w:p w:rsidR="00E556F5" w:rsidRDefault="004C2B0C">
      <w:pPr>
        <w:spacing w:after="120"/>
      </w:pPr>
      <w:r>
        <w:rPr>
          <w:rFonts w:ascii="Calibri" w:hAnsi="Calibri"/>
          <w:color w:val="1A1A1A"/>
        </w:rPr>
        <w:t>The first time a VIN is submitted, the system checks Redis (or the in-memory cache in development) using an MD5-hashed key. On a cache miss, it calls NHTSA and stores the result. Every subsequent lookup for the same VIN is served from cache instantly with zero API calls. This means NHTSA is only ever called once per VIN for the lifetime of the application.</w:t>
      </w:r>
    </w:p>
    <w:p w:rsidR="00E556F5" w:rsidRDefault="004C2B0C">
      <w:pPr>
        <w:spacing w:before="240" w:after="60"/>
      </w:pPr>
      <w:r>
        <w:rPr>
          <w:rFonts w:ascii="Calibri" w:hAnsi="Calibri"/>
          <w:b/>
          <w:color w:val="1B4332"/>
          <w:sz w:val="30"/>
        </w:rPr>
        <w:t>Test This Right Now</w:t>
      </w:r>
    </w:p>
    <w:p w:rsidR="00E556F5" w:rsidRDefault="004C2B0C">
      <w:pPr>
        <w:spacing w:after="120"/>
      </w:pPr>
      <w:r>
        <w:rPr>
          <w:rFonts w:ascii="Calibri" w:hAnsi="Calibri"/>
          <w:color w:val="1A1A1A"/>
        </w:rPr>
        <w:t>Start the development server and enter this VIN in the search bar. No keys or configuration needed:</w:t>
      </w:r>
    </w:p>
    <w:p w:rsidR="00E556F5" w:rsidRDefault="004C2B0C">
      <w:pPr>
        <w:shd w:val="clear" w:color="auto" w:fill="F0F0F0"/>
        <w:spacing w:before="80" w:after="80"/>
        <w:ind w:left="432" w:right="432"/>
      </w:pPr>
      <w:r>
        <w:rPr>
          <w:rFonts w:ascii="Courier New" w:hAnsi="Courier New"/>
          <w:color w:val="1E1E1E"/>
          <w:sz w:val="19"/>
        </w:rPr>
        <w:t>VIN: 5TDYK3DC8DS290235</w:t>
      </w:r>
    </w:p>
    <w:p w:rsidR="00E556F5" w:rsidRDefault="004C2B0C">
      <w:pPr>
        <w:spacing w:after="120"/>
      </w:pPr>
      <w:r>
        <w:rPr>
          <w:rFonts w:ascii="Calibri" w:hAnsi="Calibri"/>
          <w:color w:val="1A1A1A"/>
        </w:rPr>
        <w:t>The preview page will immediately return: Toyota Sienna, 2013, 3.5L V6, FWD, Minivan, Gasoline, manufactured in USA.</w:t>
      </w:r>
    </w:p>
    <w:p w:rsidR="00E556F5" w:rsidRDefault="004C2B0C">
      <w:pPr>
        <w:spacing w:before="240" w:after="60"/>
      </w:pPr>
      <w:r>
        <w:rPr>
          <w:rFonts w:ascii="Calibri" w:hAnsi="Calibri"/>
          <w:b/>
          <w:color w:val="1B4332"/>
          <w:sz w:val="30"/>
        </w:rPr>
        <w:t>NHTSA Recalls API</w:t>
      </w:r>
    </w:p>
    <w:p w:rsidR="00E556F5" w:rsidRDefault="004C2B0C">
      <w:pPr>
        <w:spacing w:after="120"/>
      </w:pPr>
      <w:r>
        <w:rPr>
          <w:rFonts w:ascii="Calibri" w:hAnsi="Calibri"/>
          <w:color w:val="1A1A1A"/>
        </w:rPr>
        <w:t>The same NHTSAProvider class also has a get_recalls() method (line 55 of nhtsa.py) that queries api.nhtsa.gov/recalls/recallsByVehicle using the decoded make, model, and year. This is also free, requires no key, and is called during paid report generation to populate the recalls section of every USA vehicle report.</w:t>
      </w:r>
    </w:p>
    <w:p w:rsidR="00E556F5" w:rsidRDefault="004C2B0C">
      <w:pPr>
        <w:spacing w:before="240" w:after="60"/>
      </w:pPr>
      <w:r>
        <w:rPr>
          <w:rFonts w:ascii="Calibri" w:hAnsi="Calibri"/>
          <w:b/>
          <w:color w:val="1B4332"/>
          <w:sz w:val="30"/>
        </w:rPr>
        <w:t>Replacing or Supplementing NHTSA</w:t>
      </w:r>
    </w:p>
    <w:p w:rsidR="00E556F5" w:rsidRDefault="004C2B0C">
      <w:pPr>
        <w:spacing w:after="120"/>
      </w:pPr>
      <w:r>
        <w:rPr>
          <w:rFonts w:ascii="Calibri" w:hAnsi="Calibri"/>
          <w:color w:val="1A1A1A"/>
        </w:rPr>
        <w:t>NHTSA is a US government API and has no direct free replacement. If you ever need to swap or supplement it, the integration pattern is straightforward:</w:t>
      </w:r>
    </w:p>
    <w:p w:rsidR="00E556F5" w:rsidRDefault="004C2B0C">
      <w:pPr>
        <w:pStyle w:val="ListBullet"/>
        <w:spacing w:after="60"/>
        <w:ind w:left="504"/>
      </w:pPr>
      <w:r>
        <w:rPr>
          <w:rFonts w:ascii="Calibri" w:hAnsi="Calibri"/>
          <w:color w:val="1A1A1A"/>
        </w:rPr>
        <w:t>Create a new file in apps/integrations/ (e.g. vehicledataapi.py)</w:t>
      </w:r>
    </w:p>
    <w:p w:rsidR="00E556F5" w:rsidRDefault="004C2B0C">
      <w:pPr>
        <w:pStyle w:val="ListBullet"/>
        <w:spacing w:after="60"/>
        <w:ind w:left="504"/>
      </w:pPr>
      <w:r>
        <w:rPr>
          <w:rFonts w:ascii="Calibri" w:hAnsi="Calibri"/>
          <w:color w:val="1A1A1A"/>
        </w:rPr>
        <w:t>Extend the BaseAPIProvider class from apps/integrations/base.py</w:t>
      </w:r>
    </w:p>
    <w:p w:rsidR="00E556F5" w:rsidRDefault="004C2B0C">
      <w:pPr>
        <w:pStyle w:val="ListBullet"/>
        <w:spacing w:after="60"/>
        <w:ind w:left="504"/>
      </w:pPr>
      <w:r>
        <w:rPr>
          <w:rFonts w:ascii="Calibri" w:hAnsi="Calibri"/>
          <w:color w:val="1A1A1A"/>
        </w:rPr>
        <w:t>Implement get_basic_info(identifier) returning the same field dictionary</w:t>
      </w:r>
    </w:p>
    <w:p w:rsidR="00E556F5" w:rsidRDefault="004C2B0C">
      <w:pPr>
        <w:pStyle w:val="ListBullet"/>
        <w:spacing w:after="60"/>
        <w:ind w:left="504"/>
      </w:pPr>
      <w:r>
        <w:rPr>
          <w:rFonts w:ascii="Calibri" w:hAnsi="Calibri"/>
          <w:color w:val="1A1A1A"/>
        </w:rPr>
        <w:t>Update the import at line 9 of apps/vehicles/views.py and line 11 of apps/vehicles/tasks.py</w:t>
      </w:r>
    </w:p>
    <w:p w:rsidR="00E556F5" w:rsidRPr="00510472" w:rsidRDefault="004C2B0C">
      <w:pPr>
        <w:spacing w:after="120"/>
        <w:rPr>
          <w:color w:val="FF0000"/>
        </w:rPr>
      </w:pPr>
      <w:r w:rsidRPr="00510472">
        <w:rPr>
          <w:rFonts w:ascii="Calibri" w:hAnsi="Calibri"/>
          <w:i/>
          <w:color w:val="FF0000"/>
        </w:rPr>
        <w:t>Commercial alternatives include VehicleDataAPI.com and CARFAX VIN Data, but both charge per lookup and offer no advantage over the free NHTSA data for specification decoding.</w:t>
      </w:r>
    </w:p>
    <w:p w:rsidR="00E556F5" w:rsidRDefault="004C2B0C">
      <w:r>
        <w:br w:type="page"/>
      </w:r>
    </w:p>
    <w:p w:rsidR="00E556F5" w:rsidRDefault="004C2B0C">
      <w:pPr>
        <w:spacing w:before="360" w:after="80"/>
      </w:pPr>
      <w:r>
        <w:rPr>
          <w:rFonts w:ascii="Calibri" w:hAnsi="Calibri"/>
          <w:b/>
          <w:color w:val="1B4332"/>
          <w:sz w:val="40"/>
        </w:rPr>
        <w:t>Section 3 — USA Full History Report (Needs VinAudit Key)</w:t>
      </w:r>
    </w:p>
    <w:p w:rsidR="00E556F5" w:rsidRDefault="004C2B0C">
      <w:pPr>
        <w:spacing w:after="120"/>
      </w:pPr>
      <w:r>
        <w:rPr>
          <w:rFonts w:ascii="Calibri" w:hAnsi="Calibri"/>
          <w:color w:val="1A1A1A"/>
        </w:rPr>
        <w:t>The full USA report is the core paid product for American-origin vehicles. It retrieves the complete NMVTIS (National Motor Vehicle Title Information System) history, which is the official US government vehicle history database.</w:t>
      </w:r>
    </w:p>
    <w:p w:rsidR="00E556F5" w:rsidRDefault="004C2B0C">
      <w:pPr>
        <w:spacing w:before="240" w:after="60"/>
      </w:pPr>
      <w:r>
        <w:rPr>
          <w:rFonts w:ascii="Calibri" w:hAnsi="Calibri"/>
          <w:b/>
          <w:color w:val="1B4332"/>
          <w:sz w:val="30"/>
        </w:rPr>
        <w:t>What the Full Report Contains</w:t>
      </w:r>
    </w:p>
    <w:p w:rsidR="00E556F5" w:rsidRDefault="004C2B0C">
      <w:pPr>
        <w:pStyle w:val="ListBullet"/>
        <w:spacing w:after="60"/>
        <w:ind w:left="504"/>
      </w:pPr>
      <w:r>
        <w:rPr>
          <w:rFonts w:ascii="Calibri" w:hAnsi="Calibri"/>
          <w:color w:val="1A1A1A"/>
        </w:rPr>
        <w:t>Complete title history — every state the vehicle has been titled in, with dates and odometer readings at each title transfer</w:t>
      </w:r>
    </w:p>
    <w:p w:rsidR="00E556F5" w:rsidRDefault="004C2B0C">
      <w:pPr>
        <w:pStyle w:val="ListBullet"/>
        <w:spacing w:after="60"/>
        <w:ind w:left="504"/>
      </w:pPr>
      <w:r>
        <w:rPr>
          <w:rFonts w:ascii="Calibri" w:hAnsi="Calibri"/>
          <w:color w:val="1A1A1A"/>
        </w:rPr>
        <w:t>Title brands — SALVAGE, REBUILT, JUNK, NOT ACTUAL MILEAGE, EXCEEDS MECHANICAL LIMITS, FLOOD DAMAGE</w:t>
      </w:r>
    </w:p>
    <w:p w:rsidR="00E556F5" w:rsidRDefault="004C2B0C">
      <w:pPr>
        <w:pStyle w:val="ListBullet"/>
        <w:spacing w:after="60"/>
        <w:ind w:left="504"/>
      </w:pPr>
      <w:r>
        <w:rPr>
          <w:rFonts w:ascii="Calibri" w:hAnsi="Calibri"/>
          <w:color w:val="1A1A1A"/>
        </w:rPr>
        <w:t>Accident records — date, severity, whether airbags deployed, damage zones affected</w:t>
      </w:r>
    </w:p>
    <w:p w:rsidR="00E556F5" w:rsidRDefault="004C2B0C">
      <w:pPr>
        <w:pStyle w:val="ListBullet"/>
        <w:spacing w:after="60"/>
        <w:ind w:left="504"/>
      </w:pPr>
      <w:r>
        <w:rPr>
          <w:rFonts w:ascii="Calibri" w:hAnsi="Calibri"/>
          <w:color w:val="1A1A1A"/>
        </w:rPr>
        <w:t>Odometer readings — full chronological list from all reporting sources (DMV, dealers, auctions)</w:t>
      </w:r>
    </w:p>
    <w:p w:rsidR="00E556F5" w:rsidRDefault="004C2B0C">
      <w:pPr>
        <w:pStyle w:val="ListBullet"/>
        <w:spacing w:after="60"/>
        <w:ind w:left="504"/>
      </w:pPr>
      <w:r>
        <w:rPr>
          <w:rFonts w:ascii="Calibri" w:hAnsi="Calibri"/>
          <w:color w:val="1A1A1A"/>
        </w:rPr>
        <w:t>Theft records — whether the vehicle was reported stolen and recovered</w:t>
      </w:r>
    </w:p>
    <w:p w:rsidR="00E556F5" w:rsidRDefault="004C2B0C">
      <w:pPr>
        <w:pStyle w:val="ListBullet"/>
        <w:spacing w:after="60"/>
        <w:ind w:left="504"/>
      </w:pPr>
      <w:r>
        <w:rPr>
          <w:rFonts w:ascii="Calibri" w:hAnsi="Calibri"/>
          <w:color w:val="1A1A1A"/>
        </w:rPr>
        <w:t>Junk and salvage records — if the vehicle was declared a total loss</w:t>
      </w:r>
    </w:p>
    <w:p w:rsidR="00E556F5" w:rsidRDefault="004C2B0C">
      <w:pPr>
        <w:pStyle w:val="ListBullet"/>
        <w:spacing w:after="60"/>
        <w:ind w:left="504"/>
      </w:pPr>
      <w:r>
        <w:rPr>
          <w:rFonts w:ascii="Calibri" w:hAnsi="Calibri"/>
          <w:color w:val="1A1A1A"/>
        </w:rPr>
        <w:t>Market value estimate — current market value in USD</w:t>
      </w:r>
    </w:p>
    <w:p w:rsidR="00E556F5" w:rsidRDefault="004C2B0C">
      <w:pPr>
        <w:spacing w:before="240" w:after="60"/>
      </w:pPr>
      <w:r>
        <w:rPr>
          <w:rFonts w:ascii="Calibri" w:hAnsi="Calibri"/>
          <w:b/>
          <w:color w:val="1B4332"/>
          <w:sz w:val="30"/>
        </w:rPr>
        <w:t>Code Location</w:t>
      </w:r>
    </w:p>
    <w:p w:rsidR="00E556F5" w:rsidRDefault="004C2B0C">
      <w:pPr>
        <w:spacing w:after="60"/>
      </w:pPr>
      <w:r>
        <w:rPr>
          <w:rFonts w:ascii="Calibri" w:hAnsi="Calibri"/>
          <w:b/>
          <w:color w:val="1B4332"/>
        </w:rPr>
        <w:t xml:space="preserve">Provider class: </w:t>
      </w:r>
      <w:r>
        <w:rPr>
          <w:rFonts w:ascii="Calibri" w:hAnsi="Calibri"/>
          <w:color w:val="1A1A1A"/>
        </w:rPr>
        <w:t>apps/integrations/vinaudit.py — VinAuditProvider</w:t>
      </w:r>
    </w:p>
    <w:p w:rsidR="00E556F5" w:rsidRDefault="004C2B0C">
      <w:pPr>
        <w:spacing w:after="60"/>
      </w:pPr>
      <w:r>
        <w:rPr>
          <w:rFonts w:ascii="Calibri" w:hAnsi="Calibri"/>
          <w:b/>
          <w:color w:val="1B4332"/>
        </w:rPr>
        <w:t xml:space="preserve">Method called: </w:t>
      </w:r>
      <w:r>
        <w:rPr>
          <w:rFonts w:ascii="Calibri" w:hAnsi="Calibri"/>
          <w:color w:val="1A1A1A"/>
        </w:rPr>
        <w:t>get_full_report(identifier)</w:t>
      </w:r>
    </w:p>
    <w:p w:rsidR="00E556F5" w:rsidRDefault="004C2B0C">
      <w:pPr>
        <w:spacing w:after="60"/>
      </w:pPr>
      <w:r>
        <w:rPr>
          <w:rFonts w:ascii="Calibri" w:hAnsi="Calibri"/>
          <w:b/>
          <w:color w:val="1B4332"/>
        </w:rPr>
        <w:t xml:space="preserve">API endpoint: </w:t>
      </w:r>
      <w:r>
        <w:rPr>
          <w:rFonts w:ascii="Calibri" w:hAnsi="Calibri"/>
          <w:color w:val="1A1A1A"/>
        </w:rPr>
        <w:t>https://api.vinaudit.com/query.php</w:t>
      </w:r>
    </w:p>
    <w:p w:rsidR="00E556F5" w:rsidRDefault="004C2B0C">
      <w:pPr>
        <w:spacing w:after="60"/>
      </w:pPr>
      <w:r>
        <w:rPr>
          <w:rFonts w:ascii="Calibri" w:hAnsi="Calibri"/>
          <w:b/>
          <w:color w:val="1B4332"/>
        </w:rPr>
        <w:t xml:space="preserve">Called from: </w:t>
      </w:r>
      <w:r>
        <w:rPr>
          <w:rFonts w:ascii="Calibri" w:hAnsi="Calibri"/>
          <w:color w:val="1A1A1A"/>
        </w:rPr>
        <w:t>apps/vehicles/tasks.py — _generate_usa_report() line 101</w:t>
      </w:r>
    </w:p>
    <w:p w:rsidR="00E556F5" w:rsidRDefault="004C2B0C">
      <w:pPr>
        <w:spacing w:after="60"/>
      </w:pPr>
      <w:r>
        <w:rPr>
          <w:rFonts w:ascii="Calibri" w:hAnsi="Calibri"/>
          <w:b/>
          <w:color w:val="1B4332"/>
        </w:rPr>
        <w:t xml:space="preserve">Data normalised at: </w:t>
      </w:r>
      <w:r>
        <w:rPr>
          <w:rFonts w:ascii="Calibri" w:hAnsi="Calibri"/>
          <w:color w:val="1A1A1A"/>
        </w:rPr>
        <w:t>apps/integrations/normalizer.py — _normalize_vinaudit() line 21</w:t>
      </w:r>
    </w:p>
    <w:p w:rsidR="00E556F5" w:rsidRDefault="004C2B0C">
      <w:pPr>
        <w:spacing w:after="60"/>
      </w:pPr>
      <w:r>
        <w:rPr>
          <w:rFonts w:ascii="Calibri" w:hAnsi="Calibri"/>
          <w:b/>
          <w:color w:val="1B4332"/>
        </w:rPr>
        <w:t xml:space="preserve">Cost per call: </w:t>
      </w:r>
      <w:r>
        <w:rPr>
          <w:rFonts w:ascii="Calibri" w:hAnsi="Calibri"/>
          <w:color w:val="1A1A1A"/>
        </w:rPr>
        <w:t>Approximately $0.50 to $1.50 USD per report query</w:t>
      </w:r>
    </w:p>
    <w:p w:rsidR="00E556F5" w:rsidRDefault="004C2B0C">
      <w:pPr>
        <w:spacing w:before="240" w:after="60"/>
      </w:pPr>
      <w:r>
        <w:rPr>
          <w:rFonts w:ascii="Calibri" w:hAnsi="Calibri"/>
          <w:b/>
          <w:color w:val="1B4332"/>
          <w:sz w:val="30"/>
        </w:rPr>
        <w:t>The Key You Need</w:t>
      </w:r>
    </w:p>
    <w:p w:rsidR="00E556F5" w:rsidRDefault="004C2B0C">
      <w:pPr>
        <w:spacing w:after="120"/>
      </w:pPr>
      <w:r>
        <w:rPr>
          <w:rFonts w:ascii="Calibri" w:hAnsi="Calibri"/>
          <w:color w:val="1A1A1A"/>
        </w:rPr>
        <w:t>Sign up at vinaudit.com/api and add the following to your .env file:</w:t>
      </w:r>
    </w:p>
    <w:p w:rsidR="00E556F5" w:rsidRDefault="004C2B0C">
      <w:pPr>
        <w:shd w:val="clear" w:color="auto" w:fill="F0F0F0"/>
        <w:spacing w:before="80" w:after="80"/>
        <w:ind w:left="432" w:right="432"/>
      </w:pPr>
      <w:r>
        <w:rPr>
          <w:rFonts w:ascii="Courier New" w:hAnsi="Courier New"/>
          <w:color w:val="1E1E1E"/>
          <w:sz w:val="19"/>
        </w:rPr>
        <w:t>VINAUDIT_API_KEY=your-key-here</w:t>
      </w:r>
    </w:p>
    <w:p w:rsidR="00E556F5" w:rsidRDefault="004C2B0C">
      <w:pPr>
        <w:spacing w:after="120"/>
      </w:pPr>
      <w:r>
        <w:rPr>
          <w:rFonts w:ascii="Calibri" w:hAnsi="Calibri"/>
          <w:color w:val="1A1A1A"/>
        </w:rPr>
        <w:t>The moment this key is present, the system activates real NMVTIS data. No other code changes needed.</w:t>
      </w:r>
    </w:p>
    <w:p w:rsidR="00E556F5" w:rsidRDefault="004C2B0C">
      <w:pPr>
        <w:spacing w:before="240" w:after="60"/>
      </w:pPr>
      <w:r>
        <w:rPr>
          <w:rFonts w:ascii="Calibri" w:hAnsi="Calibri"/>
          <w:b/>
          <w:color w:val="1B4332"/>
          <w:sz w:val="30"/>
        </w:rPr>
        <w:t>What Happens Without the Key</w:t>
      </w:r>
    </w:p>
    <w:p w:rsidR="00E556F5" w:rsidRDefault="004C2B0C">
      <w:pPr>
        <w:spacing w:after="120"/>
      </w:pPr>
      <w:r>
        <w:rPr>
          <w:rFonts w:ascii="Calibri" w:hAnsi="Calibri"/>
          <w:color w:val="1A1A1A"/>
        </w:rPr>
        <w:t>vinaudit.py line 21 checks if the key is present. If absent, it returns an error dictionary. The task still runs, but the normaliser receives empty data and produces a report built only from the free NHTSA specification data. The grading algorithm runs and produces an A grade because it sees no problems. This is technically functional but produces misleading results for a real buyer. Never sell reports generated without a VinAudit key.</w:t>
      </w:r>
    </w:p>
    <w:p w:rsidR="00E556F5" w:rsidRDefault="004C2B0C">
      <w:pPr>
        <w:spacing w:before="240" w:after="60"/>
      </w:pPr>
      <w:r>
        <w:rPr>
          <w:rFonts w:ascii="Calibri" w:hAnsi="Calibri"/>
          <w:b/>
          <w:color w:val="1B4332"/>
          <w:sz w:val="30"/>
        </w:rPr>
        <w:t>How the Response is Normalised</w:t>
      </w:r>
    </w:p>
    <w:p w:rsidR="00E556F5" w:rsidRDefault="004C2B0C">
      <w:pPr>
        <w:spacing w:after="120"/>
      </w:pPr>
      <w:r>
        <w:rPr>
          <w:rFonts w:ascii="Calibri" w:hAnsi="Calibri"/>
          <w:color w:val="1A1A1A"/>
        </w:rPr>
        <w:t>VinAudit returns a raw JSON response with non-standard field names. The normaliser in apps/integrations/normalizer.py maps these to the CarHaki standard schema:</w:t>
      </w:r>
    </w:p>
    <w:tbl>
      <w:tblPr>
        <w:tblStyle w:val="TableGrid"/>
        <w:tblW w:w="0" w:type="auto"/>
        <w:tblLook w:val="04A0" w:firstRow="1" w:lastRow="0" w:firstColumn="1" w:lastColumn="0" w:noHBand="0" w:noVBand="1"/>
      </w:tblPr>
      <w:tblGrid>
        <w:gridCol w:w="4561"/>
        <w:gridCol w:w="4561"/>
      </w:tblGrid>
      <w:tr w:rsidR="00E556F5">
        <w:tc>
          <w:tcPr>
            <w:tcW w:w="4561" w:type="dxa"/>
            <w:shd w:val="clear" w:color="auto" w:fill="1B4332"/>
          </w:tcPr>
          <w:p w:rsidR="00E556F5" w:rsidRDefault="004C2B0C">
            <w:r>
              <w:rPr>
                <w:rFonts w:ascii="Calibri" w:hAnsi="Calibri"/>
                <w:b/>
                <w:color w:val="FFFFFF"/>
                <w:sz w:val="20"/>
              </w:rPr>
              <w:t>VinAudit Raw Field</w:t>
            </w:r>
          </w:p>
        </w:tc>
        <w:tc>
          <w:tcPr>
            <w:tcW w:w="4561" w:type="dxa"/>
            <w:shd w:val="clear" w:color="auto" w:fill="1B4332"/>
          </w:tcPr>
          <w:p w:rsidR="00E556F5" w:rsidRDefault="004C2B0C">
            <w:r>
              <w:rPr>
                <w:rFonts w:ascii="Calibri" w:hAnsi="Calibri"/>
                <w:b/>
                <w:color w:val="FFFFFF"/>
                <w:sz w:val="20"/>
              </w:rPr>
              <w:t>CarHaki Normalised Field</w:t>
            </w:r>
          </w:p>
        </w:tc>
      </w:tr>
      <w:tr w:rsidR="00E556F5">
        <w:tc>
          <w:tcPr>
            <w:tcW w:w="4561" w:type="dxa"/>
          </w:tcPr>
          <w:p w:rsidR="00E556F5" w:rsidRDefault="004C2B0C">
            <w:r>
              <w:rPr>
                <w:rFonts w:ascii="Calibri" w:hAnsi="Calibri"/>
                <w:sz w:val="20"/>
              </w:rPr>
              <w:t>titleRecords</w:t>
            </w:r>
          </w:p>
        </w:tc>
        <w:tc>
          <w:tcPr>
            <w:tcW w:w="4561" w:type="dxa"/>
          </w:tcPr>
          <w:p w:rsidR="00E556F5" w:rsidRDefault="004C2B0C">
            <w:r>
              <w:rPr>
                <w:rFonts w:ascii="Calibri" w:hAnsi="Calibri"/>
                <w:sz w:val="20"/>
              </w:rPr>
              <w:t>title_history (list of state, date, odometer, brand)</w:t>
            </w:r>
          </w:p>
        </w:tc>
      </w:tr>
      <w:tr w:rsidR="00E556F5">
        <w:tc>
          <w:tcPr>
            <w:tcW w:w="4561" w:type="dxa"/>
          </w:tcPr>
          <w:p w:rsidR="00E556F5" w:rsidRDefault="004C2B0C">
            <w:r>
              <w:rPr>
                <w:rFonts w:ascii="Calibri" w:hAnsi="Calibri"/>
                <w:sz w:val="20"/>
              </w:rPr>
              <w:t>odometerRecords</w:t>
            </w:r>
          </w:p>
        </w:tc>
        <w:tc>
          <w:tcPr>
            <w:tcW w:w="4561" w:type="dxa"/>
          </w:tcPr>
          <w:p w:rsidR="00E556F5" w:rsidRDefault="004C2B0C">
            <w:r>
              <w:rPr>
                <w:rFonts w:ascii="Calibri" w:hAnsi="Calibri"/>
                <w:sz w:val="20"/>
              </w:rPr>
              <w:t>odometer_records (list of date, reading, unit, source)</w:t>
            </w:r>
          </w:p>
        </w:tc>
      </w:tr>
      <w:tr w:rsidR="00E556F5">
        <w:tc>
          <w:tcPr>
            <w:tcW w:w="4561" w:type="dxa"/>
          </w:tcPr>
          <w:p w:rsidR="00E556F5" w:rsidRDefault="004C2B0C">
            <w:r>
              <w:rPr>
                <w:rFonts w:ascii="Calibri" w:hAnsi="Calibri"/>
                <w:sz w:val="20"/>
              </w:rPr>
              <w:t>accidentRecords</w:t>
            </w:r>
          </w:p>
        </w:tc>
        <w:tc>
          <w:tcPr>
            <w:tcW w:w="4561" w:type="dxa"/>
          </w:tcPr>
          <w:p w:rsidR="00E556F5" w:rsidRDefault="004C2B0C">
            <w:r>
              <w:rPr>
                <w:rFonts w:ascii="Calibri" w:hAnsi="Calibri"/>
                <w:sz w:val="20"/>
              </w:rPr>
              <w:t>accidents (date, severity, airbags_deployed, damage_zones)</w:t>
            </w:r>
          </w:p>
        </w:tc>
      </w:tr>
      <w:tr w:rsidR="00E556F5">
        <w:tc>
          <w:tcPr>
            <w:tcW w:w="4561" w:type="dxa"/>
          </w:tcPr>
          <w:p w:rsidR="00E556F5" w:rsidRDefault="004C2B0C">
            <w:r>
              <w:rPr>
                <w:rFonts w:ascii="Calibri" w:hAnsi="Calibri"/>
                <w:sz w:val="20"/>
              </w:rPr>
              <w:t>brands</w:t>
            </w:r>
          </w:p>
        </w:tc>
        <w:tc>
          <w:tcPr>
            <w:tcW w:w="4561" w:type="dxa"/>
          </w:tcPr>
          <w:p w:rsidR="00E556F5" w:rsidRDefault="004C2B0C">
            <w:r>
              <w:rPr>
                <w:rFonts w:ascii="Calibri" w:hAnsi="Calibri"/>
                <w:sz w:val="20"/>
              </w:rPr>
              <w:t>brands (uppercase list: SALVAGE, REBUILT, etc.)</w:t>
            </w:r>
          </w:p>
        </w:tc>
      </w:tr>
      <w:tr w:rsidR="00E556F5">
        <w:tc>
          <w:tcPr>
            <w:tcW w:w="4561" w:type="dxa"/>
          </w:tcPr>
          <w:p w:rsidR="00E556F5" w:rsidRDefault="004C2B0C">
            <w:r>
              <w:rPr>
                <w:rFonts w:ascii="Calibri" w:hAnsi="Calibri"/>
                <w:sz w:val="20"/>
              </w:rPr>
              <w:t>theftRecords</w:t>
            </w:r>
          </w:p>
        </w:tc>
        <w:tc>
          <w:tcPr>
            <w:tcW w:w="4561" w:type="dxa"/>
          </w:tcPr>
          <w:p w:rsidR="00E556F5" w:rsidRDefault="004C2B0C">
            <w:r>
              <w:rPr>
                <w:rFonts w:ascii="Calibri" w:hAnsi="Calibri"/>
                <w:sz w:val="20"/>
              </w:rPr>
              <w:t>theft (list)</w:t>
            </w:r>
          </w:p>
        </w:tc>
      </w:tr>
      <w:tr w:rsidR="00E556F5">
        <w:tc>
          <w:tcPr>
            <w:tcW w:w="4561" w:type="dxa"/>
          </w:tcPr>
          <w:p w:rsidR="00E556F5" w:rsidRDefault="004C2B0C">
            <w:r>
              <w:rPr>
                <w:rFonts w:ascii="Calibri" w:hAnsi="Calibri"/>
                <w:sz w:val="20"/>
              </w:rPr>
              <w:t>junkSalvageRecords</w:t>
            </w:r>
          </w:p>
        </w:tc>
        <w:tc>
          <w:tcPr>
            <w:tcW w:w="4561" w:type="dxa"/>
          </w:tcPr>
          <w:p w:rsidR="00E556F5" w:rsidRDefault="004C2B0C">
            <w:r>
              <w:rPr>
                <w:rFonts w:ascii="Calibri" w:hAnsi="Calibri"/>
                <w:sz w:val="20"/>
              </w:rPr>
              <w:t>merged into brands list</w:t>
            </w:r>
          </w:p>
        </w:tc>
      </w:tr>
      <w:tr w:rsidR="00E556F5">
        <w:tc>
          <w:tcPr>
            <w:tcW w:w="4561" w:type="dxa"/>
          </w:tcPr>
          <w:p w:rsidR="00E556F5" w:rsidRDefault="004C2B0C">
            <w:r>
              <w:rPr>
                <w:rFonts w:ascii="Calibri" w:hAnsi="Calibri"/>
                <w:sz w:val="20"/>
              </w:rPr>
              <w:t>totalLoss</w:t>
            </w:r>
          </w:p>
        </w:tc>
        <w:tc>
          <w:tcPr>
            <w:tcW w:w="4561" w:type="dxa"/>
          </w:tcPr>
          <w:p w:rsidR="00E556F5" w:rsidRDefault="004C2B0C">
            <w:r>
              <w:rPr>
                <w:rFonts w:ascii="Calibri" w:hAnsi="Calibri"/>
                <w:sz w:val="20"/>
              </w:rPr>
              <w:t>total_loss (boolean)</w:t>
            </w:r>
          </w:p>
        </w:tc>
      </w:tr>
      <w:tr w:rsidR="00E556F5">
        <w:tc>
          <w:tcPr>
            <w:tcW w:w="4561" w:type="dxa"/>
          </w:tcPr>
          <w:p w:rsidR="00E556F5" w:rsidRDefault="004C2B0C">
            <w:r>
              <w:rPr>
                <w:rFonts w:ascii="Calibri" w:hAnsi="Calibri"/>
                <w:sz w:val="20"/>
              </w:rPr>
              <w:t>marketValue</w:t>
            </w:r>
          </w:p>
        </w:tc>
        <w:tc>
          <w:tcPr>
            <w:tcW w:w="4561" w:type="dxa"/>
          </w:tcPr>
          <w:p w:rsidR="00E556F5" w:rsidRDefault="004C2B0C">
            <w:r>
              <w:rPr>
                <w:rFonts w:ascii="Calibri" w:hAnsi="Calibri"/>
                <w:sz w:val="20"/>
              </w:rPr>
              <w:t>market_value.estimate_usd</w:t>
            </w:r>
          </w:p>
        </w:tc>
      </w:tr>
    </w:tbl>
    <w:p w:rsidR="00E556F5" w:rsidRDefault="004C2B0C">
      <w:pPr>
        <w:spacing w:before="240" w:after="60"/>
      </w:pPr>
      <w:r>
        <w:rPr>
          <w:rFonts w:ascii="Calibri" w:hAnsi="Calibri"/>
          <w:b/>
          <w:color w:val="1B4332"/>
          <w:sz w:val="30"/>
        </w:rPr>
        <w:t>Alternative USA Providers</w:t>
      </w:r>
    </w:p>
    <w:p w:rsidR="00E556F5" w:rsidRDefault="004C2B0C">
      <w:pPr>
        <w:spacing w:after="120"/>
      </w:pPr>
      <w:r>
        <w:rPr>
          <w:rFonts w:ascii="Calibri" w:hAnsi="Calibri"/>
          <w:color w:val="1A1A1A"/>
        </w:rPr>
        <w:t>If you want to replace or supplement VinAudit, the integration pattern is identical for any provider:</w:t>
      </w:r>
    </w:p>
    <w:p w:rsidR="00E556F5" w:rsidRDefault="004C2B0C">
      <w:pPr>
        <w:pStyle w:val="ListBullet"/>
        <w:spacing w:after="60"/>
        <w:ind w:left="504"/>
      </w:pPr>
      <w:r>
        <w:rPr>
          <w:rFonts w:ascii="Calibri" w:hAnsi="Calibri"/>
          <w:b/>
          <w:color w:val="1B4332"/>
        </w:rPr>
        <w:t xml:space="preserve">AutoCheck (Experian): </w:t>
      </w:r>
      <w:r>
        <w:rPr>
          <w:rFonts w:ascii="Calibri" w:hAnsi="Calibri"/>
          <w:color w:val="1A1A1A"/>
        </w:rPr>
        <w:t>Comprehensive NMVTIS data, approximately $2 to $3 per report. Good API documentation. Create apps/integrations/autocheck.py, extend BaseAPIProvider, add _normalize_autocheck() in normalizer.py, update tasks.py line 101.</w:t>
      </w:r>
    </w:p>
    <w:p w:rsidR="00E556F5" w:rsidRDefault="004C2B0C">
      <w:pPr>
        <w:pStyle w:val="ListBullet"/>
        <w:spacing w:after="60"/>
        <w:ind w:left="504"/>
      </w:pPr>
      <w:r>
        <w:rPr>
          <w:rFonts w:ascii="Calibri" w:hAnsi="Calibri"/>
          <w:b/>
          <w:color w:val="1B4332"/>
        </w:rPr>
        <w:t xml:space="preserve">ClearVin: </w:t>
      </w:r>
      <w:r>
        <w:rPr>
          <w:rFonts w:ascii="Calibri" w:hAnsi="Calibri"/>
          <w:color w:val="1A1A1A"/>
        </w:rPr>
        <w:t>Already referenced in .env.example as CLEARVIN_API_KEY. Very similar structure to VinAudit. Create apps/integrations/clearvin.py and add a fallback in _generate_usa_report() after line 101 in tasks.py.</w:t>
      </w:r>
    </w:p>
    <w:p w:rsidR="00E556F5" w:rsidRDefault="004C2B0C">
      <w:pPr>
        <w:pStyle w:val="ListBullet"/>
        <w:spacing w:after="60"/>
        <w:ind w:left="504"/>
      </w:pPr>
      <w:r>
        <w:rPr>
          <w:rFonts w:ascii="Calibri" w:hAnsi="Calibri"/>
          <w:b/>
          <w:color w:val="1B4332"/>
        </w:rPr>
        <w:t xml:space="preserve">CarFax: </w:t>
      </w:r>
      <w:r>
        <w:rPr>
          <w:rFonts w:ascii="Calibri" w:hAnsi="Calibri"/>
          <w:color w:val="1A1A1A"/>
        </w:rPr>
        <w:t>The most recognised name in vehicle history. Restrictive API access — typically licensed only to dealerships and large platforms. Not recommended for a startup integration.</w:t>
      </w:r>
    </w:p>
    <w:p w:rsidR="00E556F5" w:rsidRDefault="004C2B0C">
      <w:pPr>
        <w:spacing w:before="360" w:after="80"/>
      </w:pPr>
      <w:r>
        <w:rPr>
          <w:rFonts w:ascii="Calibri" w:hAnsi="Calibri"/>
          <w:b/>
          <w:color w:val="1B4332"/>
          <w:sz w:val="40"/>
        </w:rPr>
        <w:t>Section 4 — Japan History Report (Needs OtoFacts or CarCheck.jp Key)</w:t>
      </w:r>
    </w:p>
    <w:p w:rsidR="00E556F5" w:rsidRDefault="004C2B0C">
      <w:pPr>
        <w:spacing w:after="120"/>
      </w:pPr>
      <w:r>
        <w:rPr>
          <w:rFonts w:ascii="Calibri" w:hAnsi="Calibri"/>
          <w:color w:val="1A1A1A"/>
        </w:rPr>
        <w:t>Japan-origin vehicles are identified by chassis numbers rather than VINs. A chassis number is typically 8 to 14 alphanumeric characters (e.g. NZE141-6048723). The system auto-detects whether the input is a 17-character VIN or a chassis number and routes accordingly.</w:t>
      </w:r>
    </w:p>
    <w:p w:rsidR="00E556F5" w:rsidRDefault="004C2B0C">
      <w:pPr>
        <w:spacing w:before="240" w:after="60"/>
      </w:pPr>
      <w:r>
        <w:rPr>
          <w:rFonts w:ascii="Calibri" w:hAnsi="Calibri"/>
          <w:b/>
          <w:color w:val="1B4332"/>
          <w:sz w:val="30"/>
        </w:rPr>
        <w:t>What the Japan Report Contains</w:t>
      </w:r>
    </w:p>
    <w:p w:rsidR="00E556F5" w:rsidRDefault="004C2B0C">
      <w:pPr>
        <w:pStyle w:val="ListBullet"/>
        <w:spacing w:after="60"/>
        <w:ind w:left="504"/>
      </w:pPr>
      <w:r>
        <w:rPr>
          <w:rFonts w:ascii="Calibri" w:hAnsi="Calibri"/>
          <w:color w:val="1A1A1A"/>
        </w:rPr>
        <w:t>Auction history — every Japanese auction the vehicle passed through, with dates and lot numbers</w:t>
      </w:r>
    </w:p>
    <w:p w:rsidR="00E556F5" w:rsidRDefault="004C2B0C">
      <w:pPr>
        <w:pStyle w:val="ListBullet"/>
        <w:spacing w:after="60"/>
        <w:ind w:left="504"/>
      </w:pPr>
      <w:r>
        <w:rPr>
          <w:rFonts w:ascii="Calibri" w:hAnsi="Calibri"/>
          <w:color w:val="1A1A1A"/>
        </w:rPr>
        <w:t>Auction grade — the standardised Japanese auction house grading (S, 5, 4.5, 4, 3.5, 3, 2, 1, R, RA)</w:t>
      </w:r>
    </w:p>
    <w:p w:rsidR="00E556F5" w:rsidRDefault="004C2B0C">
      <w:pPr>
        <w:pStyle w:val="ListBullet"/>
        <w:spacing w:after="60"/>
        <w:ind w:left="504"/>
      </w:pPr>
      <w:r>
        <w:rPr>
          <w:rFonts w:ascii="Calibri" w:hAnsi="Calibri"/>
          <w:color w:val="1A1A1A"/>
        </w:rPr>
        <w:t>Mileage history — odometer readings from MLIT inspections and auction records, in kilometres</w:t>
      </w:r>
    </w:p>
    <w:p w:rsidR="00E556F5" w:rsidRDefault="004C2B0C">
      <w:pPr>
        <w:pStyle w:val="ListBullet"/>
        <w:spacing w:after="60"/>
        <w:ind w:left="504"/>
      </w:pPr>
      <w:r>
        <w:rPr>
          <w:rFonts w:ascii="Calibri" w:hAnsi="Calibri"/>
          <w:color w:val="1A1A1A"/>
        </w:rPr>
        <w:t>Vehicle specification — make, model, grade/trim, body type, engine, fuel type, drive type</w:t>
      </w:r>
    </w:p>
    <w:p w:rsidR="00E556F5" w:rsidRDefault="004C2B0C">
      <w:pPr>
        <w:pStyle w:val="ListBullet"/>
        <w:spacing w:after="60"/>
        <w:ind w:left="504"/>
      </w:pPr>
      <w:r>
        <w:rPr>
          <w:rFonts w:ascii="Calibri" w:hAnsi="Calibri"/>
          <w:color w:val="1A1A1A"/>
        </w:rPr>
        <w:t>Shaken expiry — the Japanese MOT (roadworthiness certificate) expiry date</w:t>
      </w:r>
    </w:p>
    <w:p w:rsidR="00E556F5" w:rsidRDefault="004C2B0C">
      <w:pPr>
        <w:pStyle w:val="ListBullet"/>
        <w:spacing w:after="60"/>
        <w:ind w:left="504"/>
      </w:pPr>
      <w:r>
        <w:rPr>
          <w:rFonts w:ascii="Calibri" w:hAnsi="Calibri"/>
          <w:color w:val="1A1A1A"/>
        </w:rPr>
        <w:t>Uganda import eligibility — calculated from the vehicle year against the 15-year URA limit</w:t>
      </w:r>
    </w:p>
    <w:p w:rsidR="00E556F5" w:rsidRDefault="004C2B0C">
      <w:pPr>
        <w:spacing w:before="240" w:after="60"/>
      </w:pPr>
      <w:r>
        <w:rPr>
          <w:rFonts w:ascii="Calibri" w:hAnsi="Calibri"/>
          <w:b/>
          <w:color w:val="1B4332"/>
          <w:sz w:val="30"/>
        </w:rPr>
        <w:t>Provider Architecture — Primary and Fallback</w:t>
      </w:r>
    </w:p>
    <w:p w:rsidR="00E556F5" w:rsidRDefault="004C2B0C">
      <w:pPr>
        <w:spacing w:after="120"/>
      </w:pPr>
      <w:r>
        <w:rPr>
          <w:rFonts w:ascii="Calibri" w:hAnsi="Calibri"/>
          <w:color w:val="1A1A1A"/>
        </w:rPr>
        <w:t>The Japan pipeline uses a two-tier approach. The task in apps/vehicles/tasks.py _generate_japan_report() (line 107) tries OtoFacts first. If the OtoFacts key is missing or the call fails, it falls back to CarCheck.jp automatically.</w:t>
      </w:r>
    </w:p>
    <w:p w:rsidR="00E556F5" w:rsidRDefault="004C2B0C">
      <w:pPr>
        <w:spacing w:before="240" w:after="60"/>
      </w:pPr>
      <w:r>
        <w:rPr>
          <w:rFonts w:ascii="Calibri" w:hAnsi="Calibri"/>
          <w:b/>
          <w:color w:val="1B4332"/>
          <w:sz w:val="30"/>
        </w:rPr>
        <w:t>Code Location</w:t>
      </w:r>
    </w:p>
    <w:p w:rsidR="00E556F5" w:rsidRDefault="004C2B0C">
      <w:pPr>
        <w:spacing w:after="60"/>
      </w:pPr>
      <w:r>
        <w:rPr>
          <w:rFonts w:ascii="Calibri" w:hAnsi="Calibri"/>
          <w:b/>
          <w:color w:val="1B4332"/>
        </w:rPr>
        <w:t xml:space="preserve">Primary provider: </w:t>
      </w:r>
      <w:r>
        <w:rPr>
          <w:rFonts w:ascii="Calibri" w:hAnsi="Calibri"/>
          <w:color w:val="1A1A1A"/>
        </w:rPr>
        <w:t>apps/integrations/otofacts.py — OtoFactsProvider</w:t>
      </w:r>
    </w:p>
    <w:p w:rsidR="00E556F5" w:rsidRDefault="004C2B0C">
      <w:pPr>
        <w:spacing w:after="60"/>
      </w:pPr>
      <w:r>
        <w:rPr>
          <w:rFonts w:ascii="Calibri" w:hAnsi="Calibri"/>
          <w:b/>
          <w:color w:val="1B4332"/>
        </w:rPr>
        <w:t xml:space="preserve">Fallback provider: </w:t>
      </w:r>
      <w:r>
        <w:rPr>
          <w:rFonts w:ascii="Calibri" w:hAnsi="Calibri"/>
          <w:color w:val="1A1A1A"/>
        </w:rPr>
        <w:t>apps/integrations/carcheck_jp.py — CarCheckJPProvider</w:t>
      </w:r>
    </w:p>
    <w:p w:rsidR="00E556F5" w:rsidRDefault="004C2B0C">
      <w:pPr>
        <w:spacing w:after="60"/>
      </w:pPr>
      <w:r>
        <w:rPr>
          <w:rFonts w:ascii="Calibri" w:hAnsi="Calibri"/>
          <w:b/>
          <w:color w:val="1B4332"/>
        </w:rPr>
        <w:t xml:space="preserve">OtoFacts endpoint: </w:t>
      </w:r>
      <w:r>
        <w:rPr>
          <w:rFonts w:ascii="Calibri" w:hAnsi="Calibri"/>
          <w:color w:val="1A1A1A"/>
        </w:rPr>
        <w:t>https://api.otofacts.com/v1/vehicle/{chassis}/history</w:t>
      </w:r>
    </w:p>
    <w:p w:rsidR="00E556F5" w:rsidRDefault="004C2B0C">
      <w:pPr>
        <w:spacing w:after="60"/>
      </w:pPr>
      <w:r>
        <w:rPr>
          <w:rFonts w:ascii="Calibri" w:hAnsi="Calibri"/>
          <w:b/>
          <w:color w:val="1B4332"/>
        </w:rPr>
        <w:t xml:space="preserve">CarCheck endpoint: </w:t>
      </w:r>
      <w:r>
        <w:rPr>
          <w:rFonts w:ascii="Calibri" w:hAnsi="Calibri"/>
          <w:color w:val="1A1A1A"/>
        </w:rPr>
        <w:t>https://api.carcheck.jp/v1/report</w:t>
      </w:r>
    </w:p>
    <w:p w:rsidR="00E556F5" w:rsidRDefault="004C2B0C">
      <w:pPr>
        <w:spacing w:after="60"/>
      </w:pPr>
      <w:r>
        <w:rPr>
          <w:rFonts w:ascii="Calibri" w:hAnsi="Calibri"/>
          <w:b/>
          <w:color w:val="1B4332"/>
        </w:rPr>
        <w:t xml:space="preserve">Called from: </w:t>
      </w:r>
      <w:r>
        <w:rPr>
          <w:rFonts w:ascii="Calibri" w:hAnsi="Calibri"/>
          <w:color w:val="1A1A1A"/>
        </w:rPr>
        <w:t>apps/vehicles/tasks.py — _generate_japan_report() line 107</w:t>
      </w:r>
    </w:p>
    <w:p w:rsidR="00E556F5" w:rsidRDefault="004C2B0C">
      <w:pPr>
        <w:spacing w:after="60"/>
      </w:pPr>
      <w:r>
        <w:rPr>
          <w:rFonts w:ascii="Calibri" w:hAnsi="Calibri"/>
          <w:b/>
          <w:color w:val="1B4332"/>
        </w:rPr>
        <w:t xml:space="preserve">OtoFacts auth: </w:t>
      </w:r>
      <w:r>
        <w:rPr>
          <w:rFonts w:ascii="Calibri" w:hAnsi="Calibri"/>
          <w:color w:val="1A1A1A"/>
        </w:rPr>
        <w:t>Authorization: Bearer {key} header</w:t>
      </w:r>
    </w:p>
    <w:p w:rsidR="00E556F5" w:rsidRDefault="004C2B0C">
      <w:pPr>
        <w:spacing w:after="60"/>
      </w:pPr>
      <w:r>
        <w:rPr>
          <w:rFonts w:ascii="Calibri" w:hAnsi="Calibri"/>
          <w:b/>
          <w:color w:val="1B4332"/>
        </w:rPr>
        <w:t xml:space="preserve">CarCheck auth: </w:t>
      </w:r>
      <w:r>
        <w:rPr>
          <w:rFonts w:ascii="Calibri" w:hAnsi="Calibri"/>
          <w:color w:val="1A1A1A"/>
        </w:rPr>
        <w:t>api_key query parameter</w:t>
      </w:r>
    </w:p>
    <w:p w:rsidR="00E556F5" w:rsidRDefault="004C2B0C">
      <w:pPr>
        <w:spacing w:before="240" w:after="60"/>
      </w:pPr>
      <w:r>
        <w:rPr>
          <w:rFonts w:ascii="Calibri" w:hAnsi="Calibri"/>
          <w:b/>
          <w:color w:val="1B4332"/>
          <w:sz w:val="30"/>
        </w:rPr>
        <w:t>Keys You Need</w:t>
      </w:r>
    </w:p>
    <w:p w:rsidR="00E556F5" w:rsidRDefault="004C2B0C">
      <w:pPr>
        <w:shd w:val="clear" w:color="auto" w:fill="F0F0F0"/>
        <w:spacing w:before="80" w:after="80"/>
        <w:ind w:left="432" w:right="432"/>
      </w:pPr>
      <w:r>
        <w:rPr>
          <w:rFonts w:ascii="Courier New" w:hAnsi="Courier New"/>
          <w:color w:val="1E1E1E"/>
          <w:sz w:val="19"/>
        </w:rPr>
        <w:t>OTOFACTS_API_KEY=your-otofacts-key-here</w:t>
      </w:r>
      <w:r>
        <w:rPr>
          <w:rFonts w:ascii="Courier New" w:hAnsi="Courier New"/>
          <w:color w:val="1E1E1E"/>
          <w:sz w:val="19"/>
        </w:rPr>
        <w:br/>
        <w:t>CARCHECK_JP_API_KEY=your-carcheck-key-here</w:t>
      </w:r>
    </w:p>
    <w:p w:rsidR="00E556F5" w:rsidRDefault="004C2B0C">
      <w:pPr>
        <w:spacing w:after="120"/>
      </w:pPr>
      <w:r>
        <w:rPr>
          <w:rFonts w:ascii="Calibri" w:hAnsi="Calibri"/>
          <w:color w:val="1A1A1A"/>
        </w:rPr>
        <w:t>You can use either one or both. If only OtoFacts is configured, CarCheck.jp is never called. If only CarCheck.jp is configured, OtoFacts is skipped and CarCheck.jp is used directly.</w:t>
      </w:r>
    </w:p>
    <w:p w:rsidR="00E556F5" w:rsidRDefault="004C2B0C">
      <w:pPr>
        <w:spacing w:before="240" w:after="60"/>
      </w:pPr>
      <w:r>
        <w:rPr>
          <w:rFonts w:ascii="Calibri" w:hAnsi="Calibri"/>
          <w:b/>
          <w:color w:val="1B4332"/>
          <w:sz w:val="30"/>
        </w:rPr>
        <w:t>Japan Auction Grade System</w:t>
      </w:r>
    </w:p>
    <w:p w:rsidR="00E556F5" w:rsidRDefault="004C2B0C">
      <w:pPr>
        <w:spacing w:after="120"/>
      </w:pPr>
      <w:r>
        <w:rPr>
          <w:rFonts w:ascii="Calibri" w:hAnsi="Calibri"/>
          <w:color w:val="1A1A1A"/>
        </w:rPr>
        <w:t>Japanese auction houses use a standardised grading system. CarHaki maps these grades to its A through F scale as follows:</w:t>
      </w:r>
    </w:p>
    <w:tbl>
      <w:tblPr>
        <w:tblStyle w:val="TableGrid"/>
        <w:tblW w:w="0" w:type="auto"/>
        <w:tblLook w:val="04A0" w:firstRow="1" w:lastRow="0" w:firstColumn="1" w:lastColumn="0" w:noHBand="0" w:noVBand="1"/>
      </w:tblPr>
      <w:tblGrid>
        <w:gridCol w:w="3041"/>
        <w:gridCol w:w="3041"/>
        <w:gridCol w:w="3041"/>
      </w:tblGrid>
      <w:tr w:rsidR="00E556F5">
        <w:tc>
          <w:tcPr>
            <w:tcW w:w="3041" w:type="dxa"/>
            <w:shd w:val="clear" w:color="auto" w:fill="1B4332"/>
          </w:tcPr>
          <w:p w:rsidR="00E556F5" w:rsidRDefault="004C2B0C">
            <w:r>
              <w:rPr>
                <w:rFonts w:ascii="Calibri" w:hAnsi="Calibri"/>
                <w:b/>
                <w:color w:val="FFFFFF"/>
                <w:sz w:val="20"/>
              </w:rPr>
              <w:t>Auction Grade</w:t>
            </w:r>
          </w:p>
        </w:tc>
        <w:tc>
          <w:tcPr>
            <w:tcW w:w="3041" w:type="dxa"/>
            <w:shd w:val="clear" w:color="auto" w:fill="1B4332"/>
          </w:tcPr>
          <w:p w:rsidR="00E556F5" w:rsidRDefault="004C2B0C">
            <w:r>
              <w:rPr>
                <w:rFonts w:ascii="Calibri" w:hAnsi="Calibri"/>
                <w:b/>
                <w:color w:val="FFFFFF"/>
                <w:sz w:val="20"/>
              </w:rPr>
              <w:t>CarHaki Grade</w:t>
            </w:r>
          </w:p>
        </w:tc>
        <w:tc>
          <w:tcPr>
            <w:tcW w:w="3041" w:type="dxa"/>
            <w:shd w:val="clear" w:color="auto" w:fill="1B4332"/>
          </w:tcPr>
          <w:p w:rsidR="00E556F5" w:rsidRDefault="004C2B0C">
            <w:r>
              <w:rPr>
                <w:rFonts w:ascii="Calibri" w:hAnsi="Calibri"/>
                <w:b/>
                <w:color w:val="FFFFFF"/>
                <w:sz w:val="20"/>
              </w:rPr>
              <w:t>Meaning</w:t>
            </w:r>
          </w:p>
        </w:tc>
      </w:tr>
      <w:tr w:rsidR="00E556F5">
        <w:tc>
          <w:tcPr>
            <w:tcW w:w="3041" w:type="dxa"/>
          </w:tcPr>
          <w:p w:rsidR="00E556F5" w:rsidRDefault="004C2B0C">
            <w:r>
              <w:rPr>
                <w:rFonts w:ascii="Calibri" w:hAnsi="Calibri"/>
                <w:b/>
                <w:sz w:val="20"/>
              </w:rPr>
              <w:t>S or 5</w:t>
            </w:r>
          </w:p>
        </w:tc>
        <w:tc>
          <w:tcPr>
            <w:tcW w:w="3041" w:type="dxa"/>
          </w:tcPr>
          <w:p w:rsidR="00E556F5" w:rsidRDefault="004C2B0C">
            <w:r>
              <w:rPr>
                <w:rFonts w:ascii="Calibri" w:hAnsi="Calibri"/>
                <w:sz w:val="20"/>
              </w:rPr>
              <w:t>A (Excellent)</w:t>
            </w:r>
          </w:p>
        </w:tc>
        <w:tc>
          <w:tcPr>
            <w:tcW w:w="3041" w:type="dxa"/>
          </w:tcPr>
          <w:p w:rsidR="00E556F5" w:rsidRDefault="004C2B0C">
            <w:r>
              <w:rPr>
                <w:rFonts w:ascii="Calibri" w:hAnsi="Calibri"/>
                <w:sz w:val="20"/>
              </w:rPr>
              <w:t>Near-perfect condition — like new</w:t>
            </w:r>
          </w:p>
        </w:tc>
      </w:tr>
      <w:tr w:rsidR="00E556F5">
        <w:tc>
          <w:tcPr>
            <w:tcW w:w="3041" w:type="dxa"/>
          </w:tcPr>
          <w:p w:rsidR="00E556F5" w:rsidRDefault="004C2B0C">
            <w:r>
              <w:rPr>
                <w:rFonts w:ascii="Calibri" w:hAnsi="Calibri"/>
                <w:b/>
                <w:sz w:val="20"/>
              </w:rPr>
              <w:t>4.5</w:t>
            </w:r>
          </w:p>
        </w:tc>
        <w:tc>
          <w:tcPr>
            <w:tcW w:w="3041" w:type="dxa"/>
          </w:tcPr>
          <w:p w:rsidR="00E556F5" w:rsidRDefault="004C2B0C">
            <w:r>
              <w:rPr>
                <w:rFonts w:ascii="Calibri" w:hAnsi="Calibri"/>
                <w:sz w:val="20"/>
              </w:rPr>
              <w:t>B (Good)</w:t>
            </w:r>
          </w:p>
        </w:tc>
        <w:tc>
          <w:tcPr>
            <w:tcW w:w="3041" w:type="dxa"/>
          </w:tcPr>
          <w:p w:rsidR="00E556F5" w:rsidRDefault="004C2B0C">
            <w:r>
              <w:rPr>
                <w:rFonts w:ascii="Calibri" w:hAnsi="Calibri"/>
                <w:sz w:val="20"/>
              </w:rPr>
              <w:t>Very good condition — light use only</w:t>
            </w:r>
          </w:p>
        </w:tc>
      </w:tr>
      <w:tr w:rsidR="00E556F5">
        <w:tc>
          <w:tcPr>
            <w:tcW w:w="3041" w:type="dxa"/>
          </w:tcPr>
          <w:p w:rsidR="00E556F5" w:rsidRDefault="004C2B0C">
            <w:r>
              <w:rPr>
                <w:rFonts w:ascii="Calibri" w:hAnsi="Calibri"/>
                <w:b/>
                <w:sz w:val="20"/>
              </w:rPr>
              <w:t>4</w:t>
            </w:r>
          </w:p>
        </w:tc>
        <w:tc>
          <w:tcPr>
            <w:tcW w:w="3041" w:type="dxa"/>
          </w:tcPr>
          <w:p w:rsidR="00E556F5" w:rsidRDefault="004C2B0C">
            <w:r>
              <w:rPr>
                <w:rFonts w:ascii="Calibri" w:hAnsi="Calibri"/>
                <w:sz w:val="20"/>
              </w:rPr>
              <w:t>B (Good)</w:t>
            </w:r>
          </w:p>
        </w:tc>
        <w:tc>
          <w:tcPr>
            <w:tcW w:w="3041" w:type="dxa"/>
          </w:tcPr>
          <w:p w:rsidR="00E556F5" w:rsidRDefault="004C2B0C">
            <w:r>
              <w:rPr>
                <w:rFonts w:ascii="Calibri" w:hAnsi="Calibri"/>
                <w:sz w:val="20"/>
              </w:rPr>
              <w:t>Good condition — normal wear</w:t>
            </w:r>
          </w:p>
        </w:tc>
      </w:tr>
      <w:tr w:rsidR="00E556F5">
        <w:tc>
          <w:tcPr>
            <w:tcW w:w="3041" w:type="dxa"/>
          </w:tcPr>
          <w:p w:rsidR="00E556F5" w:rsidRDefault="004C2B0C">
            <w:r>
              <w:rPr>
                <w:rFonts w:ascii="Calibri" w:hAnsi="Calibri"/>
                <w:b/>
                <w:sz w:val="20"/>
              </w:rPr>
              <w:t>3.5</w:t>
            </w:r>
          </w:p>
        </w:tc>
        <w:tc>
          <w:tcPr>
            <w:tcW w:w="3041" w:type="dxa"/>
          </w:tcPr>
          <w:p w:rsidR="00E556F5" w:rsidRDefault="004C2B0C">
            <w:r>
              <w:rPr>
                <w:rFonts w:ascii="Calibri" w:hAnsi="Calibri"/>
                <w:sz w:val="20"/>
              </w:rPr>
              <w:t>C (Acceptable)</w:t>
            </w:r>
          </w:p>
        </w:tc>
        <w:tc>
          <w:tcPr>
            <w:tcW w:w="3041" w:type="dxa"/>
          </w:tcPr>
          <w:p w:rsidR="00E556F5" w:rsidRDefault="004C2B0C">
            <w:r>
              <w:rPr>
                <w:rFonts w:ascii="Calibri" w:hAnsi="Calibri"/>
                <w:sz w:val="20"/>
              </w:rPr>
              <w:t>Acceptable — minor cosmetic issues</w:t>
            </w:r>
          </w:p>
        </w:tc>
      </w:tr>
      <w:tr w:rsidR="00E556F5">
        <w:tc>
          <w:tcPr>
            <w:tcW w:w="3041" w:type="dxa"/>
          </w:tcPr>
          <w:p w:rsidR="00E556F5" w:rsidRDefault="004C2B0C">
            <w:r>
              <w:rPr>
                <w:rFonts w:ascii="Calibri" w:hAnsi="Calibri"/>
                <w:b/>
                <w:sz w:val="20"/>
              </w:rPr>
              <w:t>3</w:t>
            </w:r>
          </w:p>
        </w:tc>
        <w:tc>
          <w:tcPr>
            <w:tcW w:w="3041" w:type="dxa"/>
          </w:tcPr>
          <w:p w:rsidR="00E556F5" w:rsidRDefault="004C2B0C">
            <w:r>
              <w:rPr>
                <w:rFonts w:ascii="Calibri" w:hAnsi="Calibri"/>
                <w:sz w:val="20"/>
              </w:rPr>
              <w:t>D (Concerning)</w:t>
            </w:r>
          </w:p>
        </w:tc>
        <w:tc>
          <w:tcPr>
            <w:tcW w:w="3041" w:type="dxa"/>
          </w:tcPr>
          <w:p w:rsidR="00E556F5" w:rsidRDefault="004C2B0C">
            <w:r>
              <w:rPr>
                <w:rFonts w:ascii="Calibri" w:hAnsi="Calibri"/>
                <w:sz w:val="20"/>
              </w:rPr>
              <w:t>Average — noticeable wear or small repairs</w:t>
            </w:r>
          </w:p>
        </w:tc>
      </w:tr>
      <w:tr w:rsidR="00E556F5">
        <w:tc>
          <w:tcPr>
            <w:tcW w:w="3041" w:type="dxa"/>
          </w:tcPr>
          <w:p w:rsidR="00E556F5" w:rsidRDefault="004C2B0C">
            <w:r>
              <w:rPr>
                <w:rFonts w:ascii="Calibri" w:hAnsi="Calibri"/>
                <w:b/>
                <w:sz w:val="20"/>
              </w:rPr>
              <w:t>2</w:t>
            </w:r>
          </w:p>
        </w:tc>
        <w:tc>
          <w:tcPr>
            <w:tcW w:w="3041" w:type="dxa"/>
          </w:tcPr>
          <w:p w:rsidR="00E556F5" w:rsidRDefault="004C2B0C">
            <w:r>
              <w:rPr>
                <w:rFonts w:ascii="Calibri" w:hAnsi="Calibri"/>
                <w:sz w:val="20"/>
              </w:rPr>
              <w:t>E (Poor)</w:t>
            </w:r>
          </w:p>
        </w:tc>
        <w:tc>
          <w:tcPr>
            <w:tcW w:w="3041" w:type="dxa"/>
          </w:tcPr>
          <w:p w:rsidR="00E556F5" w:rsidRDefault="004C2B0C">
            <w:r>
              <w:rPr>
                <w:rFonts w:ascii="Calibri" w:hAnsi="Calibri"/>
                <w:sz w:val="20"/>
              </w:rPr>
              <w:t>Below average — significant issues</w:t>
            </w:r>
          </w:p>
        </w:tc>
      </w:tr>
      <w:tr w:rsidR="00E556F5">
        <w:tc>
          <w:tcPr>
            <w:tcW w:w="3041" w:type="dxa"/>
          </w:tcPr>
          <w:p w:rsidR="00E556F5" w:rsidRDefault="004C2B0C">
            <w:r>
              <w:rPr>
                <w:rFonts w:ascii="Calibri" w:hAnsi="Calibri"/>
                <w:b/>
                <w:sz w:val="20"/>
              </w:rPr>
              <w:t>1</w:t>
            </w:r>
          </w:p>
        </w:tc>
        <w:tc>
          <w:tcPr>
            <w:tcW w:w="3041" w:type="dxa"/>
          </w:tcPr>
          <w:p w:rsidR="00E556F5" w:rsidRDefault="004C2B0C">
            <w:r>
              <w:rPr>
                <w:rFonts w:ascii="Calibri" w:hAnsi="Calibri"/>
                <w:sz w:val="20"/>
              </w:rPr>
              <w:t>F (Critical)</w:t>
            </w:r>
          </w:p>
        </w:tc>
        <w:tc>
          <w:tcPr>
            <w:tcW w:w="3041" w:type="dxa"/>
          </w:tcPr>
          <w:p w:rsidR="00E556F5" w:rsidRDefault="004C2B0C">
            <w:r>
              <w:rPr>
                <w:rFonts w:ascii="Calibri" w:hAnsi="Calibri"/>
                <w:sz w:val="20"/>
              </w:rPr>
              <w:t>Poor condition</w:t>
            </w:r>
          </w:p>
        </w:tc>
      </w:tr>
      <w:tr w:rsidR="00E556F5">
        <w:tc>
          <w:tcPr>
            <w:tcW w:w="3041" w:type="dxa"/>
          </w:tcPr>
          <w:p w:rsidR="00E556F5" w:rsidRDefault="004C2B0C">
            <w:r>
              <w:rPr>
                <w:rFonts w:ascii="Calibri" w:hAnsi="Calibri"/>
                <w:b/>
                <w:sz w:val="20"/>
              </w:rPr>
              <w:t>R</w:t>
            </w:r>
          </w:p>
        </w:tc>
        <w:tc>
          <w:tcPr>
            <w:tcW w:w="3041" w:type="dxa"/>
          </w:tcPr>
          <w:p w:rsidR="00E556F5" w:rsidRDefault="004C2B0C">
            <w:r>
              <w:rPr>
                <w:rFonts w:ascii="Calibri" w:hAnsi="Calibri"/>
                <w:sz w:val="20"/>
              </w:rPr>
              <w:t>F (Critical)</w:t>
            </w:r>
          </w:p>
        </w:tc>
        <w:tc>
          <w:tcPr>
            <w:tcW w:w="3041" w:type="dxa"/>
          </w:tcPr>
          <w:p w:rsidR="00E556F5" w:rsidRDefault="004C2B0C">
            <w:r>
              <w:rPr>
                <w:rFonts w:ascii="Calibri" w:hAnsi="Calibri"/>
                <w:sz w:val="20"/>
              </w:rPr>
              <w:t>Repaired after accident — major bodywork done</w:t>
            </w:r>
          </w:p>
        </w:tc>
      </w:tr>
      <w:tr w:rsidR="00E556F5">
        <w:tc>
          <w:tcPr>
            <w:tcW w:w="3041" w:type="dxa"/>
          </w:tcPr>
          <w:p w:rsidR="00E556F5" w:rsidRDefault="004C2B0C">
            <w:r>
              <w:rPr>
                <w:rFonts w:ascii="Calibri" w:hAnsi="Calibri"/>
                <w:b/>
                <w:sz w:val="20"/>
              </w:rPr>
              <w:t>RA</w:t>
            </w:r>
          </w:p>
        </w:tc>
        <w:tc>
          <w:tcPr>
            <w:tcW w:w="3041" w:type="dxa"/>
          </w:tcPr>
          <w:p w:rsidR="00E556F5" w:rsidRDefault="004C2B0C">
            <w:r>
              <w:rPr>
                <w:rFonts w:ascii="Calibri" w:hAnsi="Calibri"/>
                <w:sz w:val="20"/>
              </w:rPr>
              <w:t>F (Critical)</w:t>
            </w:r>
          </w:p>
        </w:tc>
        <w:tc>
          <w:tcPr>
            <w:tcW w:w="3041" w:type="dxa"/>
          </w:tcPr>
          <w:p w:rsidR="00E556F5" w:rsidRDefault="004C2B0C">
            <w:r>
              <w:rPr>
                <w:rFonts w:ascii="Calibri" w:hAnsi="Calibri"/>
                <w:sz w:val="20"/>
              </w:rPr>
              <w:t>Repaired after serious accident</w:t>
            </w:r>
          </w:p>
        </w:tc>
      </w:tr>
      <w:tr w:rsidR="00E556F5">
        <w:tc>
          <w:tcPr>
            <w:tcW w:w="3041" w:type="dxa"/>
          </w:tcPr>
          <w:p w:rsidR="00E556F5" w:rsidRDefault="004C2B0C">
            <w:r>
              <w:rPr>
                <w:rFonts w:ascii="Calibri" w:hAnsi="Calibri"/>
                <w:b/>
                <w:sz w:val="20"/>
              </w:rPr>
              <w:t>A</w:t>
            </w:r>
          </w:p>
        </w:tc>
        <w:tc>
          <w:tcPr>
            <w:tcW w:w="3041" w:type="dxa"/>
          </w:tcPr>
          <w:p w:rsidR="00E556F5" w:rsidRDefault="004C2B0C">
            <w:r>
              <w:rPr>
                <w:rFonts w:ascii="Calibri" w:hAnsi="Calibri"/>
                <w:sz w:val="20"/>
              </w:rPr>
              <w:t>C (Acceptable)</w:t>
            </w:r>
          </w:p>
        </w:tc>
        <w:tc>
          <w:tcPr>
            <w:tcW w:w="3041" w:type="dxa"/>
          </w:tcPr>
          <w:p w:rsidR="00E556F5" w:rsidRDefault="004C2B0C">
            <w:r>
              <w:rPr>
                <w:rFonts w:ascii="Calibri" w:hAnsi="Calibri"/>
                <w:sz w:val="20"/>
              </w:rPr>
              <w:t>Interior issues only — body is fine</w:t>
            </w:r>
          </w:p>
        </w:tc>
      </w:tr>
    </w:tbl>
    <w:p w:rsidR="004F7E2D" w:rsidRDefault="004F7E2D">
      <w:pPr>
        <w:spacing w:before="240" w:after="60"/>
        <w:rPr>
          <w:rFonts w:ascii="Calibri" w:hAnsi="Calibri"/>
          <w:b/>
          <w:color w:val="1B4332"/>
          <w:sz w:val="30"/>
        </w:rPr>
      </w:pPr>
    </w:p>
    <w:p w:rsidR="00E556F5" w:rsidRDefault="004C2B0C">
      <w:pPr>
        <w:spacing w:before="240" w:after="60"/>
      </w:pPr>
      <w:r>
        <w:rPr>
          <w:rFonts w:ascii="Calibri" w:hAnsi="Calibri"/>
          <w:b/>
          <w:color w:val="1B4332"/>
          <w:sz w:val="30"/>
        </w:rPr>
        <w:t>Alternative Japan Providers</w:t>
      </w:r>
    </w:p>
    <w:p w:rsidR="00E556F5" w:rsidRDefault="004C2B0C">
      <w:pPr>
        <w:pStyle w:val="ListBullet"/>
        <w:spacing w:after="60"/>
        <w:ind w:left="504"/>
      </w:pPr>
      <w:r>
        <w:rPr>
          <w:rFonts w:ascii="Calibri" w:hAnsi="Calibri"/>
          <w:b/>
          <w:color w:val="1B4332"/>
        </w:rPr>
        <w:t xml:space="preserve">OtoFacts (Unified): </w:t>
      </w:r>
      <w:r>
        <w:rPr>
          <w:rFonts w:ascii="Calibri" w:hAnsi="Calibri"/>
          <w:color w:val="1A1A1A"/>
        </w:rPr>
        <w:t>Covers both Japan and USA data in a single API. If you have an OtoFacts key and it also provides USA NMVTIS data, you could route both USA and Japan reports through OtoFacts by adding USA normalisation logic to _normalize_otofacts() in normalizer.py.</w:t>
      </w:r>
    </w:p>
    <w:p w:rsidR="00E556F5" w:rsidRDefault="004C2B0C">
      <w:pPr>
        <w:pStyle w:val="ListBullet"/>
        <w:spacing w:after="60"/>
        <w:ind w:left="504"/>
      </w:pPr>
      <w:r>
        <w:rPr>
          <w:rFonts w:ascii="Calibri" w:hAnsi="Calibri"/>
          <w:b/>
          <w:color w:val="1B4332"/>
        </w:rPr>
        <w:t xml:space="preserve">AutoNet Japan: </w:t>
      </w:r>
      <w:r>
        <w:rPr>
          <w:rFonts w:ascii="Calibri" w:hAnsi="Calibri"/>
          <w:color w:val="1A1A1A"/>
        </w:rPr>
        <w:t>Aggregates MLIT and auction data, similar capability to OtoFacts. Integration pattern: create apps/integrations/autonet_japan.py, extend BaseAPIProvider, add _normalize_autonet() in normalizer.py.</w:t>
      </w:r>
    </w:p>
    <w:p w:rsidR="00E556F5" w:rsidRDefault="004C2B0C">
      <w:pPr>
        <w:pStyle w:val="ListBullet"/>
        <w:spacing w:after="60"/>
        <w:ind w:left="504"/>
      </w:pPr>
      <w:r>
        <w:rPr>
          <w:rFonts w:ascii="Calibri" w:hAnsi="Calibri"/>
          <w:b/>
          <w:color w:val="1B4332"/>
        </w:rPr>
        <w:t xml:space="preserve">USS or SBI Auction API: </w:t>
      </w:r>
      <w:r>
        <w:rPr>
          <w:rFonts w:ascii="Calibri" w:hAnsi="Calibri"/>
          <w:color w:val="1A1A1A"/>
        </w:rPr>
        <w:t>Direct access to Japan auction house data. Restricted to registered auction members only. Not suitable for a standalone platform without auction membership.</w:t>
      </w:r>
    </w:p>
    <w:p w:rsidR="00E556F5" w:rsidRDefault="004C2B0C">
      <w:pPr>
        <w:spacing w:before="360" w:after="80"/>
      </w:pPr>
      <w:r>
        <w:rPr>
          <w:rFonts w:ascii="Calibri" w:hAnsi="Calibri"/>
          <w:b/>
          <w:color w:val="1B4332"/>
          <w:sz w:val="40"/>
        </w:rPr>
        <w:t xml:space="preserve">Section 5 — </w:t>
      </w:r>
      <w:proofErr w:type="gramStart"/>
      <w:r>
        <w:rPr>
          <w:rFonts w:ascii="Calibri" w:hAnsi="Calibri"/>
          <w:b/>
          <w:color w:val="1B4332"/>
          <w:sz w:val="40"/>
        </w:rPr>
        <w:t>The</w:t>
      </w:r>
      <w:proofErr w:type="gramEnd"/>
      <w:r>
        <w:rPr>
          <w:rFonts w:ascii="Calibri" w:hAnsi="Calibri"/>
          <w:b/>
          <w:color w:val="1B4332"/>
          <w:sz w:val="40"/>
        </w:rPr>
        <w:t xml:space="preserve"> Grading Algorithm (Works Right Now, No Dependencies)</w:t>
      </w:r>
    </w:p>
    <w:p w:rsidR="00E556F5" w:rsidRDefault="004C2B0C">
      <w:pPr>
        <w:spacing w:after="120"/>
      </w:pPr>
      <w:r>
        <w:rPr>
          <w:rFonts w:ascii="Calibri" w:hAnsi="Calibri"/>
          <w:color w:val="1A1A1A"/>
        </w:rPr>
        <w:t>The grading algorithm is entirely internal code. It has no external API dependencies, no third-party library requirements, and runs correctly right now with any normalised report data. It lives in apps/vehicles/grading.py and is called from apps/vehicles/tasks.py at line 57 after every successful report generation.</w:t>
      </w:r>
    </w:p>
    <w:p w:rsidR="00E556F5" w:rsidRDefault="004C2B0C">
      <w:pPr>
        <w:spacing w:before="240" w:after="60"/>
      </w:pPr>
      <w:r>
        <w:rPr>
          <w:rFonts w:ascii="Calibri" w:hAnsi="Calibri"/>
          <w:b/>
          <w:color w:val="1B4332"/>
          <w:sz w:val="30"/>
        </w:rPr>
        <w:t>How the Score is Calculated</w:t>
      </w:r>
    </w:p>
    <w:p w:rsidR="00E556F5" w:rsidRDefault="004C2B0C">
      <w:pPr>
        <w:spacing w:after="120"/>
      </w:pPr>
      <w:r>
        <w:rPr>
          <w:rFonts w:ascii="Calibri" w:hAnsi="Calibri"/>
          <w:color w:val="1A1A1A"/>
        </w:rPr>
        <w:t>The score starts at 100. The following penalties are deducted:</w:t>
      </w:r>
    </w:p>
    <w:tbl>
      <w:tblPr>
        <w:tblStyle w:val="TableGrid"/>
        <w:tblW w:w="0" w:type="auto"/>
        <w:tblLook w:val="04A0" w:firstRow="1" w:lastRow="0" w:firstColumn="1" w:lastColumn="0" w:noHBand="0" w:noVBand="1"/>
      </w:tblPr>
      <w:tblGrid>
        <w:gridCol w:w="3041"/>
        <w:gridCol w:w="3041"/>
        <w:gridCol w:w="3041"/>
      </w:tblGrid>
      <w:tr w:rsidR="00E556F5">
        <w:tc>
          <w:tcPr>
            <w:tcW w:w="3041" w:type="dxa"/>
            <w:shd w:val="clear" w:color="auto" w:fill="1B4332"/>
          </w:tcPr>
          <w:p w:rsidR="00E556F5" w:rsidRDefault="004C2B0C">
            <w:r>
              <w:rPr>
                <w:rFonts w:ascii="Calibri" w:hAnsi="Calibri"/>
                <w:b/>
                <w:color w:val="FFFFFF"/>
                <w:sz w:val="20"/>
              </w:rPr>
              <w:t>Condition Found</w:t>
            </w:r>
          </w:p>
        </w:tc>
        <w:tc>
          <w:tcPr>
            <w:tcW w:w="3041" w:type="dxa"/>
            <w:shd w:val="clear" w:color="auto" w:fill="1B4332"/>
          </w:tcPr>
          <w:p w:rsidR="00E556F5" w:rsidRDefault="004C2B0C">
            <w:r>
              <w:rPr>
                <w:rFonts w:ascii="Calibri" w:hAnsi="Calibri"/>
                <w:b/>
                <w:color w:val="FFFFFF"/>
                <w:sz w:val="20"/>
              </w:rPr>
              <w:t>Penalty (points)</w:t>
            </w:r>
          </w:p>
        </w:tc>
        <w:tc>
          <w:tcPr>
            <w:tcW w:w="3041" w:type="dxa"/>
            <w:shd w:val="clear" w:color="auto" w:fill="1B4332"/>
          </w:tcPr>
          <w:p w:rsidR="00E556F5" w:rsidRDefault="004C2B0C">
            <w:r>
              <w:rPr>
                <w:rFonts w:ascii="Calibri" w:hAnsi="Calibri"/>
                <w:b/>
                <w:color w:val="FFFFFF"/>
                <w:sz w:val="20"/>
              </w:rPr>
              <w:t>Cap</w:t>
            </w:r>
          </w:p>
        </w:tc>
      </w:tr>
      <w:tr w:rsidR="00E556F5">
        <w:tc>
          <w:tcPr>
            <w:tcW w:w="3041" w:type="dxa"/>
          </w:tcPr>
          <w:p w:rsidR="00E556F5" w:rsidRDefault="004C2B0C">
            <w:r>
              <w:rPr>
                <w:rFonts w:ascii="Calibri" w:hAnsi="Calibri"/>
                <w:sz w:val="20"/>
              </w:rPr>
              <w:t>Salvage or Junk title</w:t>
            </w:r>
          </w:p>
        </w:tc>
        <w:tc>
          <w:tcPr>
            <w:tcW w:w="3041" w:type="dxa"/>
          </w:tcPr>
          <w:p w:rsidR="00E556F5" w:rsidRDefault="004C2B0C">
            <w:r>
              <w:rPr>
                <w:rFonts w:ascii="Calibri" w:hAnsi="Calibri"/>
                <w:sz w:val="20"/>
              </w:rPr>
              <w:t>-40</w:t>
            </w:r>
          </w:p>
        </w:tc>
        <w:tc>
          <w:tcPr>
            <w:tcW w:w="3041" w:type="dxa"/>
          </w:tcPr>
          <w:p w:rsidR="00E556F5" w:rsidRDefault="004C2B0C">
            <w:r>
              <w:rPr>
                <w:rFonts w:ascii="Calibri" w:hAnsi="Calibri"/>
                <w:sz w:val="20"/>
              </w:rPr>
              <w:t>No cap</w:t>
            </w:r>
          </w:p>
        </w:tc>
      </w:tr>
      <w:tr w:rsidR="00E556F5">
        <w:tc>
          <w:tcPr>
            <w:tcW w:w="3041" w:type="dxa"/>
          </w:tcPr>
          <w:p w:rsidR="00E556F5" w:rsidRDefault="004C2B0C">
            <w:r>
              <w:rPr>
                <w:rFonts w:ascii="Calibri" w:hAnsi="Calibri"/>
                <w:sz w:val="20"/>
              </w:rPr>
              <w:t>Rebuilt title</w:t>
            </w:r>
          </w:p>
        </w:tc>
        <w:tc>
          <w:tcPr>
            <w:tcW w:w="3041" w:type="dxa"/>
          </w:tcPr>
          <w:p w:rsidR="00E556F5" w:rsidRDefault="004C2B0C">
            <w:r>
              <w:rPr>
                <w:rFonts w:ascii="Calibri" w:hAnsi="Calibri"/>
                <w:sz w:val="20"/>
              </w:rPr>
              <w:t>-20</w:t>
            </w:r>
          </w:p>
        </w:tc>
        <w:tc>
          <w:tcPr>
            <w:tcW w:w="3041" w:type="dxa"/>
          </w:tcPr>
          <w:p w:rsidR="00E556F5" w:rsidRDefault="004C2B0C">
            <w:r>
              <w:rPr>
                <w:rFonts w:ascii="Calibri" w:hAnsi="Calibri"/>
                <w:sz w:val="20"/>
              </w:rPr>
              <w:t>No cap</w:t>
            </w:r>
          </w:p>
        </w:tc>
      </w:tr>
      <w:tr w:rsidR="00E556F5">
        <w:tc>
          <w:tcPr>
            <w:tcW w:w="3041" w:type="dxa"/>
          </w:tcPr>
          <w:p w:rsidR="00E556F5" w:rsidRDefault="004C2B0C">
            <w:r>
              <w:rPr>
                <w:rFonts w:ascii="Calibri" w:hAnsi="Calibri"/>
                <w:sz w:val="20"/>
              </w:rPr>
              <w:t>NOT ACTUAL MILEAGE or odometer fraud</w:t>
            </w:r>
          </w:p>
        </w:tc>
        <w:tc>
          <w:tcPr>
            <w:tcW w:w="3041" w:type="dxa"/>
          </w:tcPr>
          <w:p w:rsidR="00E556F5" w:rsidRDefault="004C2B0C">
            <w:r>
              <w:rPr>
                <w:rFonts w:ascii="Calibri" w:hAnsi="Calibri"/>
                <w:sz w:val="20"/>
              </w:rPr>
              <w:t>-30</w:t>
            </w:r>
          </w:p>
        </w:tc>
        <w:tc>
          <w:tcPr>
            <w:tcW w:w="3041" w:type="dxa"/>
          </w:tcPr>
          <w:p w:rsidR="00E556F5" w:rsidRDefault="004C2B0C">
            <w:r>
              <w:rPr>
                <w:rFonts w:ascii="Calibri" w:hAnsi="Calibri"/>
                <w:sz w:val="20"/>
              </w:rPr>
              <w:t>No cap</w:t>
            </w:r>
          </w:p>
        </w:tc>
      </w:tr>
      <w:tr w:rsidR="00E556F5">
        <w:tc>
          <w:tcPr>
            <w:tcW w:w="3041" w:type="dxa"/>
          </w:tcPr>
          <w:p w:rsidR="00E556F5" w:rsidRDefault="004C2B0C">
            <w:r>
              <w:rPr>
                <w:rFonts w:ascii="Calibri" w:hAnsi="Calibri"/>
                <w:sz w:val="20"/>
              </w:rPr>
              <w:t>Total loss declaration</w:t>
            </w:r>
          </w:p>
        </w:tc>
        <w:tc>
          <w:tcPr>
            <w:tcW w:w="3041" w:type="dxa"/>
          </w:tcPr>
          <w:p w:rsidR="00E556F5" w:rsidRDefault="004C2B0C">
            <w:r>
              <w:rPr>
                <w:rFonts w:ascii="Calibri" w:hAnsi="Calibri"/>
                <w:sz w:val="20"/>
              </w:rPr>
              <w:t>-35</w:t>
            </w:r>
          </w:p>
        </w:tc>
        <w:tc>
          <w:tcPr>
            <w:tcW w:w="3041" w:type="dxa"/>
          </w:tcPr>
          <w:p w:rsidR="00E556F5" w:rsidRDefault="004C2B0C">
            <w:r>
              <w:rPr>
                <w:rFonts w:ascii="Calibri" w:hAnsi="Calibri"/>
                <w:sz w:val="20"/>
              </w:rPr>
              <w:t>No cap</w:t>
            </w:r>
          </w:p>
        </w:tc>
      </w:tr>
      <w:tr w:rsidR="00E556F5">
        <w:tc>
          <w:tcPr>
            <w:tcW w:w="3041" w:type="dxa"/>
          </w:tcPr>
          <w:p w:rsidR="00E556F5" w:rsidRDefault="004C2B0C">
            <w:r>
              <w:rPr>
                <w:rFonts w:ascii="Calibri" w:hAnsi="Calibri"/>
                <w:sz w:val="20"/>
              </w:rPr>
              <w:t>Flood damage brand</w:t>
            </w:r>
          </w:p>
        </w:tc>
        <w:tc>
          <w:tcPr>
            <w:tcW w:w="3041" w:type="dxa"/>
          </w:tcPr>
          <w:p w:rsidR="00E556F5" w:rsidRDefault="004C2B0C">
            <w:r>
              <w:rPr>
                <w:rFonts w:ascii="Calibri" w:hAnsi="Calibri"/>
                <w:sz w:val="20"/>
              </w:rPr>
              <w:t>-35</w:t>
            </w:r>
          </w:p>
        </w:tc>
        <w:tc>
          <w:tcPr>
            <w:tcW w:w="3041" w:type="dxa"/>
          </w:tcPr>
          <w:p w:rsidR="00E556F5" w:rsidRDefault="004C2B0C">
            <w:r>
              <w:rPr>
                <w:rFonts w:ascii="Calibri" w:hAnsi="Calibri"/>
                <w:sz w:val="20"/>
              </w:rPr>
              <w:t>No cap</w:t>
            </w:r>
          </w:p>
        </w:tc>
      </w:tr>
      <w:tr w:rsidR="00E556F5">
        <w:tc>
          <w:tcPr>
            <w:tcW w:w="3041" w:type="dxa"/>
          </w:tcPr>
          <w:p w:rsidR="00E556F5" w:rsidRDefault="004C2B0C">
            <w:r>
              <w:rPr>
                <w:rFonts w:ascii="Calibri" w:hAnsi="Calibri"/>
                <w:sz w:val="20"/>
              </w:rPr>
              <w:t>Major accident (airbags deployed)</w:t>
            </w:r>
          </w:p>
        </w:tc>
        <w:tc>
          <w:tcPr>
            <w:tcW w:w="3041" w:type="dxa"/>
          </w:tcPr>
          <w:p w:rsidR="00E556F5" w:rsidRDefault="004C2B0C">
            <w:r>
              <w:rPr>
                <w:rFonts w:ascii="Calibri" w:hAnsi="Calibri"/>
                <w:sz w:val="20"/>
              </w:rPr>
              <w:t>-20 per incident</w:t>
            </w:r>
          </w:p>
        </w:tc>
        <w:tc>
          <w:tcPr>
            <w:tcW w:w="3041" w:type="dxa"/>
          </w:tcPr>
          <w:p w:rsidR="00E556F5" w:rsidRDefault="004C2B0C">
            <w:r>
              <w:rPr>
                <w:rFonts w:ascii="Calibri" w:hAnsi="Calibri"/>
                <w:sz w:val="20"/>
              </w:rPr>
              <w:t>Max -40</w:t>
            </w:r>
          </w:p>
        </w:tc>
      </w:tr>
      <w:tr w:rsidR="00E556F5">
        <w:tc>
          <w:tcPr>
            <w:tcW w:w="3041" w:type="dxa"/>
          </w:tcPr>
          <w:p w:rsidR="00E556F5" w:rsidRDefault="004C2B0C">
            <w:r>
              <w:rPr>
                <w:rFonts w:ascii="Calibri" w:hAnsi="Calibri"/>
                <w:sz w:val="20"/>
              </w:rPr>
              <w:t>Minor accident</w:t>
            </w:r>
          </w:p>
        </w:tc>
        <w:tc>
          <w:tcPr>
            <w:tcW w:w="3041" w:type="dxa"/>
          </w:tcPr>
          <w:p w:rsidR="00E556F5" w:rsidRDefault="004C2B0C">
            <w:r>
              <w:rPr>
                <w:rFonts w:ascii="Calibri" w:hAnsi="Calibri"/>
                <w:sz w:val="20"/>
              </w:rPr>
              <w:t>-8 per incident</w:t>
            </w:r>
          </w:p>
        </w:tc>
        <w:tc>
          <w:tcPr>
            <w:tcW w:w="3041" w:type="dxa"/>
          </w:tcPr>
          <w:p w:rsidR="00E556F5" w:rsidRDefault="004C2B0C">
            <w:r>
              <w:rPr>
                <w:rFonts w:ascii="Calibri" w:hAnsi="Calibri"/>
                <w:sz w:val="20"/>
              </w:rPr>
              <w:t>Max -24</w:t>
            </w:r>
          </w:p>
        </w:tc>
      </w:tr>
      <w:tr w:rsidR="00E556F5">
        <w:tc>
          <w:tcPr>
            <w:tcW w:w="3041" w:type="dxa"/>
          </w:tcPr>
          <w:p w:rsidR="00E556F5" w:rsidRDefault="004C2B0C">
            <w:r>
              <w:rPr>
                <w:rFonts w:ascii="Calibri" w:hAnsi="Calibri"/>
                <w:sz w:val="20"/>
              </w:rPr>
              <w:t>Theft record</w:t>
            </w:r>
          </w:p>
        </w:tc>
        <w:tc>
          <w:tcPr>
            <w:tcW w:w="3041" w:type="dxa"/>
          </w:tcPr>
          <w:p w:rsidR="00E556F5" w:rsidRDefault="004C2B0C">
            <w:r>
              <w:rPr>
                <w:rFonts w:ascii="Calibri" w:hAnsi="Calibri"/>
                <w:sz w:val="20"/>
              </w:rPr>
              <w:t>-20</w:t>
            </w:r>
          </w:p>
        </w:tc>
        <w:tc>
          <w:tcPr>
            <w:tcW w:w="3041" w:type="dxa"/>
          </w:tcPr>
          <w:p w:rsidR="00E556F5" w:rsidRDefault="004C2B0C">
            <w:r>
              <w:rPr>
                <w:rFonts w:ascii="Calibri" w:hAnsi="Calibri"/>
                <w:sz w:val="20"/>
              </w:rPr>
              <w:t>No cap</w:t>
            </w:r>
          </w:p>
        </w:tc>
      </w:tr>
      <w:tr w:rsidR="00E556F5">
        <w:tc>
          <w:tcPr>
            <w:tcW w:w="3041" w:type="dxa"/>
          </w:tcPr>
          <w:p w:rsidR="00E556F5" w:rsidRDefault="004C2B0C">
            <w:r>
              <w:rPr>
                <w:rFonts w:ascii="Calibri" w:hAnsi="Calibri"/>
                <w:sz w:val="20"/>
              </w:rPr>
              <w:t>Open recall</w:t>
            </w:r>
          </w:p>
        </w:tc>
        <w:tc>
          <w:tcPr>
            <w:tcW w:w="3041" w:type="dxa"/>
          </w:tcPr>
          <w:p w:rsidR="00E556F5" w:rsidRDefault="004C2B0C">
            <w:r>
              <w:rPr>
                <w:rFonts w:ascii="Calibri" w:hAnsi="Calibri"/>
                <w:sz w:val="20"/>
              </w:rPr>
              <w:t>-10 per recall</w:t>
            </w:r>
          </w:p>
        </w:tc>
        <w:tc>
          <w:tcPr>
            <w:tcW w:w="3041" w:type="dxa"/>
          </w:tcPr>
          <w:p w:rsidR="00E556F5" w:rsidRDefault="004C2B0C">
            <w:r>
              <w:rPr>
                <w:rFonts w:ascii="Calibri" w:hAnsi="Calibri"/>
                <w:sz w:val="20"/>
              </w:rPr>
              <w:t>Max -20</w:t>
            </w:r>
          </w:p>
        </w:tc>
      </w:tr>
      <w:tr w:rsidR="00E556F5">
        <w:tc>
          <w:tcPr>
            <w:tcW w:w="3041" w:type="dxa"/>
          </w:tcPr>
          <w:p w:rsidR="00E556F5" w:rsidRDefault="004C2B0C">
            <w:r>
              <w:rPr>
                <w:rFonts w:ascii="Calibri" w:hAnsi="Calibri"/>
                <w:sz w:val="20"/>
              </w:rPr>
              <w:t>Four or more previous owners</w:t>
            </w:r>
          </w:p>
        </w:tc>
        <w:tc>
          <w:tcPr>
            <w:tcW w:w="3041" w:type="dxa"/>
          </w:tcPr>
          <w:p w:rsidR="00E556F5" w:rsidRDefault="004C2B0C">
            <w:r>
              <w:rPr>
                <w:rFonts w:ascii="Calibri" w:hAnsi="Calibri"/>
                <w:sz w:val="20"/>
              </w:rPr>
              <w:t>-5</w:t>
            </w:r>
          </w:p>
        </w:tc>
        <w:tc>
          <w:tcPr>
            <w:tcW w:w="3041" w:type="dxa"/>
          </w:tcPr>
          <w:p w:rsidR="00E556F5" w:rsidRDefault="004C2B0C">
            <w:r>
              <w:rPr>
                <w:rFonts w:ascii="Calibri" w:hAnsi="Calibri"/>
                <w:sz w:val="20"/>
              </w:rPr>
              <w:t>No cap</w:t>
            </w:r>
          </w:p>
        </w:tc>
      </w:tr>
      <w:tr w:rsidR="00E556F5">
        <w:tc>
          <w:tcPr>
            <w:tcW w:w="3041" w:type="dxa"/>
          </w:tcPr>
          <w:p w:rsidR="00E556F5" w:rsidRDefault="004C2B0C">
            <w:r>
              <w:rPr>
                <w:rFonts w:ascii="Calibri" w:hAnsi="Calibri"/>
                <w:sz w:val="20"/>
              </w:rPr>
              <w:t>Japan auction grade (if worse)</w:t>
            </w:r>
          </w:p>
        </w:tc>
        <w:tc>
          <w:tcPr>
            <w:tcW w:w="3041" w:type="dxa"/>
          </w:tcPr>
          <w:p w:rsidR="00E556F5" w:rsidRDefault="004C2B0C">
            <w:r>
              <w:rPr>
                <w:rFonts w:ascii="Calibri" w:hAnsi="Calibri"/>
                <w:sz w:val="20"/>
              </w:rPr>
              <w:t>Overrides score</w:t>
            </w:r>
          </w:p>
        </w:tc>
        <w:tc>
          <w:tcPr>
            <w:tcW w:w="3041" w:type="dxa"/>
          </w:tcPr>
          <w:p w:rsidR="00E556F5" w:rsidRDefault="004C2B0C">
            <w:r>
              <w:rPr>
                <w:rFonts w:ascii="Calibri" w:hAnsi="Calibri"/>
                <w:sz w:val="20"/>
              </w:rPr>
              <w:t>Grade floor applied</w:t>
            </w:r>
          </w:p>
        </w:tc>
      </w:tr>
    </w:tbl>
    <w:p w:rsidR="00E556F5" w:rsidRDefault="004C2B0C">
      <w:pPr>
        <w:spacing w:before="240" w:after="60"/>
      </w:pPr>
      <w:r>
        <w:rPr>
          <w:rFonts w:ascii="Calibri" w:hAnsi="Calibri"/>
          <w:b/>
          <w:color w:val="1B4332"/>
          <w:sz w:val="30"/>
        </w:rPr>
        <w:t>Grade Bands</w:t>
      </w:r>
    </w:p>
    <w:tbl>
      <w:tblPr>
        <w:tblStyle w:val="TableGrid"/>
        <w:tblW w:w="0" w:type="auto"/>
        <w:tblLook w:val="04A0" w:firstRow="1" w:lastRow="0" w:firstColumn="1" w:lastColumn="0" w:noHBand="0" w:noVBand="1"/>
      </w:tblPr>
      <w:tblGrid>
        <w:gridCol w:w="2280"/>
        <w:gridCol w:w="2280"/>
        <w:gridCol w:w="2280"/>
        <w:gridCol w:w="2280"/>
      </w:tblGrid>
      <w:tr w:rsidR="00E556F5">
        <w:tc>
          <w:tcPr>
            <w:tcW w:w="2280" w:type="dxa"/>
            <w:shd w:val="clear" w:color="auto" w:fill="1B4332"/>
          </w:tcPr>
          <w:p w:rsidR="00E556F5" w:rsidRDefault="004C2B0C">
            <w:r>
              <w:rPr>
                <w:rFonts w:ascii="Calibri" w:hAnsi="Calibri"/>
                <w:b/>
                <w:color w:val="FFFFFF"/>
                <w:sz w:val="20"/>
              </w:rPr>
              <w:t>Score Range</w:t>
            </w:r>
          </w:p>
        </w:tc>
        <w:tc>
          <w:tcPr>
            <w:tcW w:w="2280" w:type="dxa"/>
            <w:shd w:val="clear" w:color="auto" w:fill="1B4332"/>
          </w:tcPr>
          <w:p w:rsidR="00E556F5" w:rsidRDefault="004C2B0C">
            <w:r>
              <w:rPr>
                <w:rFonts w:ascii="Calibri" w:hAnsi="Calibri"/>
                <w:b/>
                <w:color w:val="FFFFFF"/>
                <w:sz w:val="20"/>
              </w:rPr>
              <w:t>Grade</w:t>
            </w:r>
          </w:p>
        </w:tc>
        <w:tc>
          <w:tcPr>
            <w:tcW w:w="2280" w:type="dxa"/>
            <w:shd w:val="clear" w:color="auto" w:fill="1B4332"/>
          </w:tcPr>
          <w:p w:rsidR="00E556F5" w:rsidRDefault="004C2B0C">
            <w:r>
              <w:rPr>
                <w:rFonts w:ascii="Calibri" w:hAnsi="Calibri"/>
                <w:b/>
                <w:color w:val="FFFFFF"/>
                <w:sz w:val="20"/>
              </w:rPr>
              <w:t>Colour</w:t>
            </w:r>
          </w:p>
        </w:tc>
        <w:tc>
          <w:tcPr>
            <w:tcW w:w="2280" w:type="dxa"/>
            <w:shd w:val="clear" w:color="auto" w:fill="1B4332"/>
          </w:tcPr>
          <w:p w:rsidR="00E556F5" w:rsidRDefault="004C2B0C">
            <w:r>
              <w:rPr>
                <w:rFonts w:ascii="Calibri" w:hAnsi="Calibri"/>
                <w:b/>
                <w:color w:val="FFFFFF"/>
                <w:sz w:val="20"/>
              </w:rPr>
              <w:t>Label</w:t>
            </w:r>
          </w:p>
        </w:tc>
      </w:tr>
      <w:tr w:rsidR="00E556F5">
        <w:tc>
          <w:tcPr>
            <w:tcW w:w="2280" w:type="dxa"/>
          </w:tcPr>
          <w:p w:rsidR="00E556F5" w:rsidRDefault="004C2B0C">
            <w:r>
              <w:rPr>
                <w:rFonts w:ascii="Calibri" w:hAnsi="Calibri"/>
                <w:sz w:val="20"/>
              </w:rPr>
              <w:t>90 to 100</w:t>
            </w:r>
          </w:p>
        </w:tc>
        <w:tc>
          <w:tcPr>
            <w:tcW w:w="2280" w:type="dxa"/>
          </w:tcPr>
          <w:p w:rsidR="00E556F5" w:rsidRDefault="004C2B0C">
            <w:r>
              <w:rPr>
                <w:rFonts w:ascii="Calibri" w:hAnsi="Calibri"/>
                <w:sz w:val="20"/>
              </w:rPr>
              <w:t>A</w:t>
            </w:r>
          </w:p>
        </w:tc>
        <w:tc>
          <w:tcPr>
            <w:tcW w:w="2280" w:type="dxa"/>
          </w:tcPr>
          <w:p w:rsidR="00E556F5" w:rsidRDefault="004C2B0C">
            <w:r>
              <w:rPr>
                <w:rFonts w:ascii="Calibri" w:hAnsi="Calibri"/>
                <w:sz w:val="20"/>
              </w:rPr>
              <w:t>#198754 — Forest Green</w:t>
            </w:r>
          </w:p>
        </w:tc>
        <w:tc>
          <w:tcPr>
            <w:tcW w:w="2280" w:type="dxa"/>
          </w:tcPr>
          <w:p w:rsidR="00E556F5" w:rsidRDefault="004C2B0C">
            <w:r>
              <w:rPr>
                <w:rFonts w:ascii="Calibri" w:hAnsi="Calibri"/>
                <w:sz w:val="20"/>
              </w:rPr>
              <w:t>Excellent</w:t>
            </w:r>
          </w:p>
        </w:tc>
      </w:tr>
      <w:tr w:rsidR="00E556F5">
        <w:tc>
          <w:tcPr>
            <w:tcW w:w="2280" w:type="dxa"/>
          </w:tcPr>
          <w:p w:rsidR="00E556F5" w:rsidRDefault="004C2B0C">
            <w:r>
              <w:rPr>
                <w:rFonts w:ascii="Calibri" w:hAnsi="Calibri"/>
                <w:sz w:val="20"/>
              </w:rPr>
              <w:t>75 to 89</w:t>
            </w:r>
          </w:p>
        </w:tc>
        <w:tc>
          <w:tcPr>
            <w:tcW w:w="2280" w:type="dxa"/>
          </w:tcPr>
          <w:p w:rsidR="00E556F5" w:rsidRDefault="004C2B0C">
            <w:r>
              <w:rPr>
                <w:rFonts w:ascii="Calibri" w:hAnsi="Calibri"/>
                <w:sz w:val="20"/>
              </w:rPr>
              <w:t>B</w:t>
            </w:r>
          </w:p>
        </w:tc>
        <w:tc>
          <w:tcPr>
            <w:tcW w:w="2280" w:type="dxa"/>
          </w:tcPr>
          <w:p w:rsidR="00E556F5" w:rsidRDefault="004C2B0C">
            <w:r>
              <w:rPr>
                <w:rFonts w:ascii="Calibri" w:hAnsi="Calibri"/>
                <w:sz w:val="20"/>
              </w:rPr>
              <w:t>#28a745 — Green</w:t>
            </w:r>
          </w:p>
        </w:tc>
        <w:tc>
          <w:tcPr>
            <w:tcW w:w="2280" w:type="dxa"/>
          </w:tcPr>
          <w:p w:rsidR="00E556F5" w:rsidRDefault="004C2B0C">
            <w:r>
              <w:rPr>
                <w:rFonts w:ascii="Calibri" w:hAnsi="Calibri"/>
                <w:sz w:val="20"/>
              </w:rPr>
              <w:t>Good</w:t>
            </w:r>
          </w:p>
        </w:tc>
      </w:tr>
      <w:tr w:rsidR="00E556F5">
        <w:tc>
          <w:tcPr>
            <w:tcW w:w="2280" w:type="dxa"/>
          </w:tcPr>
          <w:p w:rsidR="00E556F5" w:rsidRDefault="004C2B0C">
            <w:r>
              <w:rPr>
                <w:rFonts w:ascii="Calibri" w:hAnsi="Calibri"/>
                <w:sz w:val="20"/>
              </w:rPr>
              <w:t>60 to 74</w:t>
            </w:r>
          </w:p>
        </w:tc>
        <w:tc>
          <w:tcPr>
            <w:tcW w:w="2280" w:type="dxa"/>
          </w:tcPr>
          <w:p w:rsidR="00E556F5" w:rsidRDefault="004C2B0C">
            <w:r>
              <w:rPr>
                <w:rFonts w:ascii="Calibri" w:hAnsi="Calibri"/>
                <w:sz w:val="20"/>
              </w:rPr>
              <w:t>C</w:t>
            </w:r>
          </w:p>
        </w:tc>
        <w:tc>
          <w:tcPr>
            <w:tcW w:w="2280" w:type="dxa"/>
          </w:tcPr>
          <w:p w:rsidR="00E556F5" w:rsidRDefault="004C2B0C">
            <w:r>
              <w:rPr>
                <w:rFonts w:ascii="Calibri" w:hAnsi="Calibri"/>
                <w:sz w:val="20"/>
              </w:rPr>
              <w:t>#ffc107 — Amber</w:t>
            </w:r>
          </w:p>
        </w:tc>
        <w:tc>
          <w:tcPr>
            <w:tcW w:w="2280" w:type="dxa"/>
          </w:tcPr>
          <w:p w:rsidR="00E556F5" w:rsidRDefault="004C2B0C">
            <w:r>
              <w:rPr>
                <w:rFonts w:ascii="Calibri" w:hAnsi="Calibri"/>
                <w:sz w:val="20"/>
              </w:rPr>
              <w:t>Acceptable</w:t>
            </w:r>
          </w:p>
        </w:tc>
      </w:tr>
      <w:tr w:rsidR="00E556F5">
        <w:tc>
          <w:tcPr>
            <w:tcW w:w="2280" w:type="dxa"/>
          </w:tcPr>
          <w:p w:rsidR="00E556F5" w:rsidRDefault="004C2B0C">
            <w:r>
              <w:rPr>
                <w:rFonts w:ascii="Calibri" w:hAnsi="Calibri"/>
                <w:sz w:val="20"/>
              </w:rPr>
              <w:t>45 to 59</w:t>
            </w:r>
          </w:p>
        </w:tc>
        <w:tc>
          <w:tcPr>
            <w:tcW w:w="2280" w:type="dxa"/>
          </w:tcPr>
          <w:p w:rsidR="00E556F5" w:rsidRDefault="004C2B0C">
            <w:r>
              <w:rPr>
                <w:rFonts w:ascii="Calibri" w:hAnsi="Calibri"/>
                <w:sz w:val="20"/>
              </w:rPr>
              <w:t>D</w:t>
            </w:r>
          </w:p>
        </w:tc>
        <w:tc>
          <w:tcPr>
            <w:tcW w:w="2280" w:type="dxa"/>
          </w:tcPr>
          <w:p w:rsidR="00E556F5" w:rsidRDefault="004C2B0C">
            <w:r>
              <w:rPr>
                <w:rFonts w:ascii="Calibri" w:hAnsi="Calibri"/>
                <w:sz w:val="20"/>
              </w:rPr>
              <w:t>#fd7e14 — Orange</w:t>
            </w:r>
          </w:p>
        </w:tc>
        <w:tc>
          <w:tcPr>
            <w:tcW w:w="2280" w:type="dxa"/>
          </w:tcPr>
          <w:p w:rsidR="00E556F5" w:rsidRDefault="004C2B0C">
            <w:r>
              <w:rPr>
                <w:rFonts w:ascii="Calibri" w:hAnsi="Calibri"/>
                <w:sz w:val="20"/>
              </w:rPr>
              <w:t>Concerning</w:t>
            </w:r>
          </w:p>
        </w:tc>
      </w:tr>
      <w:tr w:rsidR="00E556F5">
        <w:tc>
          <w:tcPr>
            <w:tcW w:w="2280" w:type="dxa"/>
          </w:tcPr>
          <w:p w:rsidR="00E556F5" w:rsidRDefault="004C2B0C">
            <w:r>
              <w:rPr>
                <w:rFonts w:ascii="Calibri" w:hAnsi="Calibri"/>
                <w:sz w:val="20"/>
              </w:rPr>
              <w:t>20 to 44</w:t>
            </w:r>
          </w:p>
        </w:tc>
        <w:tc>
          <w:tcPr>
            <w:tcW w:w="2280" w:type="dxa"/>
          </w:tcPr>
          <w:p w:rsidR="00E556F5" w:rsidRDefault="004C2B0C">
            <w:r>
              <w:rPr>
                <w:rFonts w:ascii="Calibri" w:hAnsi="Calibri"/>
                <w:sz w:val="20"/>
              </w:rPr>
              <w:t>E</w:t>
            </w:r>
          </w:p>
        </w:tc>
        <w:tc>
          <w:tcPr>
            <w:tcW w:w="2280" w:type="dxa"/>
          </w:tcPr>
          <w:p w:rsidR="00E556F5" w:rsidRDefault="004C2B0C">
            <w:r>
              <w:rPr>
                <w:rFonts w:ascii="Calibri" w:hAnsi="Calibri"/>
                <w:sz w:val="20"/>
              </w:rPr>
              <w:t>#dc3545 — Red</w:t>
            </w:r>
          </w:p>
        </w:tc>
        <w:tc>
          <w:tcPr>
            <w:tcW w:w="2280" w:type="dxa"/>
          </w:tcPr>
          <w:p w:rsidR="00E556F5" w:rsidRDefault="004C2B0C">
            <w:r>
              <w:rPr>
                <w:rFonts w:ascii="Calibri" w:hAnsi="Calibri"/>
                <w:sz w:val="20"/>
              </w:rPr>
              <w:t>Poor — Avoid</w:t>
            </w:r>
          </w:p>
        </w:tc>
      </w:tr>
      <w:tr w:rsidR="00E556F5">
        <w:tc>
          <w:tcPr>
            <w:tcW w:w="2280" w:type="dxa"/>
          </w:tcPr>
          <w:p w:rsidR="00E556F5" w:rsidRDefault="004C2B0C">
            <w:r>
              <w:rPr>
                <w:rFonts w:ascii="Calibri" w:hAnsi="Calibri"/>
                <w:sz w:val="20"/>
              </w:rPr>
              <w:t>0 to 19</w:t>
            </w:r>
          </w:p>
        </w:tc>
        <w:tc>
          <w:tcPr>
            <w:tcW w:w="2280" w:type="dxa"/>
          </w:tcPr>
          <w:p w:rsidR="00E556F5" w:rsidRDefault="004C2B0C">
            <w:r>
              <w:rPr>
                <w:rFonts w:ascii="Calibri" w:hAnsi="Calibri"/>
                <w:sz w:val="20"/>
              </w:rPr>
              <w:t>F</w:t>
            </w:r>
          </w:p>
        </w:tc>
        <w:tc>
          <w:tcPr>
            <w:tcW w:w="2280" w:type="dxa"/>
          </w:tcPr>
          <w:p w:rsidR="00E556F5" w:rsidRDefault="004C2B0C">
            <w:r>
              <w:rPr>
                <w:rFonts w:ascii="Calibri" w:hAnsi="Calibri"/>
                <w:sz w:val="20"/>
              </w:rPr>
              <w:t>#721c24 — Dark Red</w:t>
            </w:r>
          </w:p>
        </w:tc>
        <w:tc>
          <w:tcPr>
            <w:tcW w:w="2280" w:type="dxa"/>
          </w:tcPr>
          <w:p w:rsidR="00E556F5" w:rsidRDefault="004C2B0C">
            <w:r>
              <w:rPr>
                <w:rFonts w:ascii="Calibri" w:hAnsi="Calibri"/>
                <w:sz w:val="20"/>
              </w:rPr>
              <w:t>Critical Risk</w:t>
            </w:r>
          </w:p>
        </w:tc>
      </w:tr>
    </w:tbl>
    <w:p w:rsidR="00E556F5" w:rsidRDefault="004C2B0C">
      <w:pPr>
        <w:spacing w:before="240" w:after="60"/>
      </w:pPr>
      <w:r>
        <w:rPr>
          <w:rFonts w:ascii="Calibri" w:hAnsi="Calibri"/>
          <w:b/>
          <w:color w:val="1B4332"/>
          <w:sz w:val="30"/>
        </w:rPr>
        <w:t>Practical Example</w:t>
      </w:r>
    </w:p>
    <w:p w:rsidR="00E556F5" w:rsidRDefault="004C2B0C">
      <w:pPr>
        <w:spacing w:after="120"/>
      </w:pPr>
      <w:r>
        <w:rPr>
          <w:rFonts w:ascii="Calibri" w:hAnsi="Calibri"/>
          <w:color w:val="1A1A1A"/>
        </w:rPr>
        <w:t>Toyota Sienna 2013 VIN 5TDYK3DC8DS290235 — the test vehicle seeded in the database:</w:t>
      </w:r>
    </w:p>
    <w:p w:rsidR="00E556F5" w:rsidRDefault="004C2B0C">
      <w:pPr>
        <w:pStyle w:val="ListBullet"/>
        <w:spacing w:after="60"/>
        <w:ind w:left="504"/>
      </w:pPr>
      <w:r>
        <w:rPr>
          <w:rFonts w:ascii="Calibri" w:hAnsi="Calibri"/>
          <w:color w:val="1A1A1A"/>
        </w:rPr>
        <w:t>Rebuilt title:  -20 points</w:t>
      </w:r>
    </w:p>
    <w:p w:rsidR="00E556F5" w:rsidRDefault="004C2B0C">
      <w:pPr>
        <w:pStyle w:val="ListBullet"/>
        <w:spacing w:after="60"/>
        <w:ind w:left="504"/>
      </w:pPr>
      <w:r>
        <w:rPr>
          <w:rFonts w:ascii="Calibri" w:hAnsi="Calibri"/>
          <w:color w:val="1A1A1A"/>
        </w:rPr>
        <w:t>Total loss declared:  -35 points</w:t>
      </w:r>
    </w:p>
    <w:p w:rsidR="00E556F5" w:rsidRDefault="004C2B0C">
      <w:pPr>
        <w:pStyle w:val="ListBullet"/>
        <w:spacing w:after="60"/>
        <w:ind w:left="504"/>
      </w:pPr>
      <w:r>
        <w:rPr>
          <w:rFonts w:ascii="Calibri" w:hAnsi="Calibri"/>
          <w:color w:val="1A1A1A"/>
        </w:rPr>
        <w:t>Major accident (airbags deployed):  -20 points</w:t>
      </w:r>
    </w:p>
    <w:p w:rsidR="00E556F5" w:rsidRDefault="004C2B0C">
      <w:pPr>
        <w:pStyle w:val="ListBullet"/>
        <w:spacing w:after="60"/>
        <w:ind w:left="504"/>
      </w:pPr>
      <w:r>
        <w:rPr>
          <w:rFonts w:ascii="Calibri" w:hAnsi="Calibri"/>
          <w:color w:val="1A1A1A"/>
        </w:rPr>
        <w:t>Two open recalls:  -20 points (capped)</w:t>
      </w:r>
    </w:p>
    <w:p w:rsidR="00E556F5" w:rsidRDefault="004C2B0C">
      <w:pPr>
        <w:spacing w:after="120"/>
      </w:pPr>
      <w:r>
        <w:rPr>
          <w:rFonts w:ascii="Calibri" w:hAnsi="Calibri"/>
          <w:color w:val="DC3545"/>
        </w:rPr>
        <w:t>Final score: 100 minus 95 = 5.  Grade: F (Critical Risk)</w:t>
      </w:r>
    </w:p>
    <w:p w:rsidR="00E556F5" w:rsidRDefault="004C2B0C">
      <w:pPr>
        <w:spacing w:before="360" w:after="80"/>
      </w:pPr>
      <w:r>
        <w:rPr>
          <w:rFonts w:ascii="Calibri" w:hAnsi="Calibri"/>
          <w:b/>
          <w:color w:val="1B4332"/>
          <w:sz w:val="40"/>
        </w:rPr>
        <w:t xml:space="preserve">Section 6 — </w:t>
      </w:r>
      <w:proofErr w:type="gramStart"/>
      <w:r>
        <w:rPr>
          <w:rFonts w:ascii="Calibri" w:hAnsi="Calibri"/>
          <w:b/>
          <w:color w:val="1B4332"/>
          <w:sz w:val="40"/>
        </w:rPr>
        <w:t>The</w:t>
      </w:r>
      <w:proofErr w:type="gramEnd"/>
      <w:r>
        <w:rPr>
          <w:rFonts w:ascii="Calibri" w:hAnsi="Calibri"/>
          <w:b/>
          <w:color w:val="1B4332"/>
          <w:sz w:val="40"/>
        </w:rPr>
        <w:t xml:space="preserve"> AI Summary (Needs Anthropic Key)</w:t>
      </w:r>
    </w:p>
    <w:p w:rsidR="00E556F5" w:rsidRDefault="004C2B0C">
      <w:pPr>
        <w:spacing w:after="120"/>
      </w:pPr>
      <w:r>
        <w:rPr>
          <w:rFonts w:ascii="Calibri" w:hAnsi="Calibri"/>
          <w:color w:val="1A1A1A"/>
        </w:rPr>
        <w:t>After a full report is generated and graded, the system calls Claude Haiku to produce a 3 to 4 sentence plain English summary written specifically for a Ugandan car buyer who may not be familiar with automotive terminology.</w:t>
      </w:r>
    </w:p>
    <w:p w:rsidR="00E556F5" w:rsidRDefault="004C2B0C">
      <w:pPr>
        <w:spacing w:before="240" w:after="60"/>
      </w:pPr>
      <w:r>
        <w:rPr>
          <w:rFonts w:ascii="Calibri" w:hAnsi="Calibri"/>
          <w:b/>
          <w:color w:val="1B4332"/>
          <w:sz w:val="30"/>
        </w:rPr>
        <w:t>What the AI Summary Does</w:t>
      </w:r>
    </w:p>
    <w:p w:rsidR="00E556F5" w:rsidRDefault="004C2B0C">
      <w:pPr>
        <w:pStyle w:val="ListBullet"/>
        <w:spacing w:after="60"/>
        <w:ind w:left="504"/>
      </w:pPr>
      <w:r>
        <w:rPr>
          <w:rFonts w:ascii="Calibri" w:hAnsi="Calibri"/>
          <w:color w:val="1A1A1A"/>
        </w:rPr>
        <w:t>Converts technical findings (brands, accidents, recalls, odometer issues) into plain language</w:t>
      </w:r>
    </w:p>
    <w:p w:rsidR="00E556F5" w:rsidRDefault="004C2B0C">
      <w:pPr>
        <w:pStyle w:val="ListBullet"/>
        <w:spacing w:after="60"/>
        <w:ind w:left="504"/>
      </w:pPr>
      <w:r>
        <w:rPr>
          <w:rFonts w:ascii="Calibri" w:hAnsi="Calibri"/>
          <w:color w:val="1A1A1A"/>
        </w:rPr>
        <w:t>Mentions the auction grade in context for Japan vehicles</w:t>
      </w:r>
    </w:p>
    <w:p w:rsidR="00E556F5" w:rsidRDefault="004C2B0C">
      <w:pPr>
        <w:pStyle w:val="ListBullet"/>
        <w:spacing w:after="60"/>
        <w:ind w:left="504"/>
      </w:pPr>
      <w:r>
        <w:rPr>
          <w:rFonts w:ascii="Calibri" w:hAnsi="Calibri"/>
          <w:color w:val="1A1A1A"/>
        </w:rPr>
        <w:t>States clearly whether the vehicle is eligible for Uganda import</w:t>
      </w:r>
    </w:p>
    <w:p w:rsidR="00E556F5" w:rsidRDefault="004C2B0C">
      <w:pPr>
        <w:pStyle w:val="ListBullet"/>
        <w:spacing w:after="60"/>
        <w:ind w:left="504"/>
      </w:pPr>
      <w:r>
        <w:rPr>
          <w:rFonts w:ascii="Calibri" w:hAnsi="Calibri"/>
          <w:color w:val="1A1A1A"/>
        </w:rPr>
        <w:t>Ends with a universal recommendation to arrange a physical inspection</w:t>
      </w:r>
    </w:p>
    <w:p w:rsidR="00E556F5" w:rsidRDefault="004C2B0C">
      <w:pPr>
        <w:pStyle w:val="ListBullet"/>
        <w:spacing w:after="60"/>
        <w:ind w:left="504"/>
      </w:pPr>
      <w:r>
        <w:rPr>
          <w:rFonts w:ascii="Calibri" w:hAnsi="Calibri"/>
          <w:color w:val="1A1A1A"/>
        </w:rPr>
        <w:t>Avoids jargon — written for someone buying their first imported car</w:t>
      </w:r>
    </w:p>
    <w:p w:rsidR="00E556F5" w:rsidRDefault="004C2B0C">
      <w:pPr>
        <w:spacing w:before="240" w:after="60"/>
      </w:pPr>
      <w:r>
        <w:rPr>
          <w:rFonts w:ascii="Calibri" w:hAnsi="Calibri"/>
          <w:b/>
          <w:color w:val="1B4332"/>
          <w:sz w:val="30"/>
        </w:rPr>
        <w:t>Code Location</w:t>
      </w:r>
    </w:p>
    <w:p w:rsidR="00E556F5" w:rsidRDefault="004C2B0C">
      <w:pPr>
        <w:spacing w:after="60"/>
      </w:pPr>
      <w:r>
        <w:rPr>
          <w:rFonts w:ascii="Calibri" w:hAnsi="Calibri"/>
          <w:b/>
          <w:color w:val="1B4332"/>
        </w:rPr>
        <w:t xml:space="preserve">Function: </w:t>
      </w:r>
      <w:r>
        <w:rPr>
          <w:rFonts w:ascii="Calibri" w:hAnsi="Calibri"/>
          <w:color w:val="1A1A1A"/>
        </w:rPr>
        <w:t>apps/integrations/anthropic_ai.py — generate_ai_summary()</w:t>
      </w:r>
    </w:p>
    <w:p w:rsidR="00E556F5" w:rsidRDefault="004C2B0C">
      <w:pPr>
        <w:spacing w:after="60"/>
      </w:pPr>
      <w:r>
        <w:rPr>
          <w:rFonts w:ascii="Calibri" w:hAnsi="Calibri"/>
          <w:b/>
          <w:color w:val="1B4332"/>
        </w:rPr>
        <w:t xml:space="preserve">Called from: </w:t>
      </w:r>
      <w:r>
        <w:rPr>
          <w:rFonts w:ascii="Calibri" w:hAnsi="Calibri"/>
          <w:color w:val="1A1A1A"/>
        </w:rPr>
        <w:t>apps/vehicles/tasks.py line 65 (FULL reports only)</w:t>
      </w:r>
    </w:p>
    <w:p w:rsidR="00E556F5" w:rsidRDefault="004C2B0C">
      <w:pPr>
        <w:spacing w:after="60"/>
      </w:pPr>
      <w:r>
        <w:rPr>
          <w:rFonts w:ascii="Calibri" w:hAnsi="Calibri"/>
          <w:b/>
          <w:color w:val="1B4332"/>
        </w:rPr>
        <w:t xml:space="preserve">Model used: </w:t>
      </w:r>
      <w:r>
        <w:rPr>
          <w:rFonts w:ascii="Calibri" w:hAnsi="Calibri"/>
          <w:color w:val="1A1A1A"/>
        </w:rPr>
        <w:t>claude-haiku-4-5-20251001</w:t>
      </w:r>
    </w:p>
    <w:p w:rsidR="00E556F5" w:rsidRDefault="004C2B0C">
      <w:pPr>
        <w:spacing w:after="60"/>
      </w:pPr>
      <w:r>
        <w:rPr>
          <w:rFonts w:ascii="Calibri" w:hAnsi="Calibri"/>
          <w:b/>
          <w:color w:val="1B4332"/>
        </w:rPr>
        <w:t xml:space="preserve">Cost per call: </w:t>
      </w:r>
      <w:r>
        <w:rPr>
          <w:rFonts w:ascii="Calibri" w:hAnsi="Calibri"/>
          <w:color w:val="1A1A1A"/>
        </w:rPr>
        <w:t>Approximately $0.0003 USD (less than a fraction of a cent)</w:t>
      </w:r>
    </w:p>
    <w:p w:rsidR="00E556F5" w:rsidRDefault="004C2B0C">
      <w:pPr>
        <w:spacing w:after="60"/>
      </w:pPr>
      <w:r>
        <w:rPr>
          <w:rFonts w:ascii="Calibri" w:hAnsi="Calibri"/>
          <w:b/>
          <w:color w:val="1B4332"/>
        </w:rPr>
        <w:t xml:space="preserve">Max tokens: </w:t>
      </w:r>
      <w:r>
        <w:rPr>
          <w:rFonts w:ascii="Calibri" w:hAnsi="Calibri"/>
          <w:color w:val="1A1A1A"/>
        </w:rPr>
        <w:t>300 — enough for 3 to 4 clear sentences</w:t>
      </w:r>
    </w:p>
    <w:p w:rsidR="00E556F5" w:rsidRDefault="004C2B0C">
      <w:pPr>
        <w:spacing w:before="240" w:after="60"/>
      </w:pPr>
      <w:r>
        <w:rPr>
          <w:rFonts w:ascii="Calibri" w:hAnsi="Calibri"/>
          <w:b/>
          <w:color w:val="1B4332"/>
          <w:sz w:val="30"/>
        </w:rPr>
        <w:t>The Key You Need</w:t>
      </w:r>
    </w:p>
    <w:p w:rsidR="00E556F5" w:rsidRDefault="004C2B0C">
      <w:pPr>
        <w:spacing w:after="120"/>
      </w:pPr>
      <w:r>
        <w:rPr>
          <w:rFonts w:ascii="Calibri" w:hAnsi="Calibri"/>
          <w:color w:val="1A1A1A"/>
        </w:rPr>
        <w:t>Add the following to your .env file:</w:t>
      </w:r>
    </w:p>
    <w:p w:rsidR="00E556F5" w:rsidRDefault="004C2B0C">
      <w:pPr>
        <w:shd w:val="clear" w:color="auto" w:fill="F0F0F0"/>
        <w:spacing w:before="80" w:after="80"/>
        <w:ind w:left="432" w:right="432"/>
      </w:pPr>
      <w:r>
        <w:rPr>
          <w:rFonts w:ascii="Courier New" w:hAnsi="Courier New"/>
          <w:color w:val="1E1E1E"/>
          <w:sz w:val="19"/>
        </w:rPr>
        <w:t>ANTHROPIC_API_KEY=sk-ant-api03-xxxxxxxxxxxxxxxxxxxxxxxxxxxxxxxx</w:t>
      </w:r>
    </w:p>
    <w:p w:rsidR="00E556F5" w:rsidRDefault="004C2B0C">
      <w:pPr>
        <w:spacing w:after="120"/>
      </w:pPr>
      <w:r>
        <w:rPr>
          <w:rFonts w:ascii="Calibri" w:hAnsi="Calibri"/>
          <w:color w:val="1A1A1A"/>
        </w:rPr>
        <w:t>Get the key from console.anthropic.com. This is the only Anthropic key needed.</w:t>
      </w:r>
    </w:p>
    <w:p w:rsidR="00E556F5" w:rsidRDefault="004C2B0C">
      <w:pPr>
        <w:spacing w:before="240" w:after="60"/>
      </w:pPr>
      <w:r>
        <w:rPr>
          <w:rFonts w:ascii="Calibri" w:hAnsi="Calibri"/>
          <w:b/>
          <w:color w:val="1B4332"/>
          <w:sz w:val="30"/>
        </w:rPr>
        <w:t>What Happens Without the Key</w:t>
      </w:r>
    </w:p>
    <w:p w:rsidR="00E556F5" w:rsidRDefault="004C2B0C">
      <w:pPr>
        <w:spacing w:after="120"/>
      </w:pPr>
      <w:r>
        <w:rPr>
          <w:rFonts w:ascii="Calibri" w:hAnsi="Calibri"/>
          <w:color w:val="1A1A1A"/>
        </w:rPr>
        <w:t>Line 8 of anthropic_ai.py checks if the key is present. If absent, the function returns an empty string. The report is generated, graded, and saved normally. The AI summary section simply does not appear on the report detail page. Everything else works fully.</w:t>
      </w:r>
    </w:p>
    <w:p w:rsidR="00E556F5" w:rsidRDefault="004C2B0C">
      <w:pPr>
        <w:spacing w:before="240" w:after="60"/>
      </w:pPr>
      <w:r>
        <w:rPr>
          <w:rFonts w:ascii="Calibri" w:hAnsi="Calibri"/>
          <w:b/>
          <w:color w:val="1B4332"/>
          <w:sz w:val="30"/>
        </w:rPr>
        <w:t>Replacing Claude With Another Model</w:t>
      </w:r>
    </w:p>
    <w:p w:rsidR="00E556F5" w:rsidRDefault="004C2B0C">
      <w:pPr>
        <w:spacing w:after="120"/>
      </w:pPr>
      <w:r>
        <w:rPr>
          <w:rFonts w:ascii="Calibri" w:hAnsi="Calibri"/>
          <w:color w:val="1A1A1A"/>
        </w:rPr>
        <w:t>The function is entirely isolated to anthropic_ai.py. The interface contract is simple: receive the normalised report dict, return a plain text string. To use a different model:</w:t>
      </w:r>
    </w:p>
    <w:p w:rsidR="00E556F5" w:rsidRDefault="004C2B0C">
      <w:pPr>
        <w:pStyle w:val="ListBullet"/>
        <w:spacing w:after="60"/>
        <w:ind w:left="504"/>
      </w:pPr>
      <w:r>
        <w:rPr>
          <w:rFonts w:ascii="Calibri" w:hAnsi="Calibri"/>
          <w:color w:val="1A1A1A"/>
        </w:rPr>
        <w:t>Replace the anthropic client initialisation (line 38) with your preferred provider SDK</w:t>
      </w:r>
    </w:p>
    <w:p w:rsidR="00E556F5" w:rsidRDefault="004C2B0C">
      <w:pPr>
        <w:pStyle w:val="ListBullet"/>
        <w:spacing w:after="60"/>
        <w:ind w:left="504"/>
      </w:pPr>
      <w:r>
        <w:rPr>
          <w:rFonts w:ascii="Calibri" w:hAnsi="Calibri"/>
          <w:color w:val="1A1A1A"/>
        </w:rPr>
        <w:t>Replace client.messages.create() (line 43) with the equivalent call for that SDK</w:t>
      </w:r>
    </w:p>
    <w:p w:rsidR="00E556F5" w:rsidRDefault="004C2B0C">
      <w:pPr>
        <w:pStyle w:val="ListBullet"/>
        <w:spacing w:after="60"/>
        <w:ind w:left="504"/>
      </w:pPr>
      <w:r>
        <w:rPr>
          <w:rFonts w:ascii="Calibri" w:hAnsi="Calibri"/>
          <w:color w:val="1A1A1A"/>
        </w:rPr>
        <w:t>The prompt text (lines 22 to 36) works as-is with any chat model — no changes needed</w:t>
      </w:r>
    </w:p>
    <w:p w:rsidR="00E556F5" w:rsidRDefault="004C2B0C" w:rsidP="004F7E2D">
      <w:pPr>
        <w:spacing w:after="120"/>
      </w:pPr>
      <w:r>
        <w:rPr>
          <w:rFonts w:ascii="Calibri" w:hAnsi="Calibri"/>
          <w:i/>
          <w:color w:val="555555"/>
        </w:rPr>
        <w:t>Compatible drop-in replacements include OpenAI GPT-4o-mini (similar cost), Google Gemini Flash, or any local model via Ollama. The prompt and output format remain identical.</w:t>
      </w:r>
    </w:p>
    <w:p w:rsidR="00E556F5" w:rsidRDefault="004C2B0C">
      <w:pPr>
        <w:spacing w:before="360" w:after="80"/>
      </w:pPr>
      <w:r>
        <w:rPr>
          <w:rFonts w:ascii="Calibri" w:hAnsi="Calibri"/>
          <w:b/>
          <w:color w:val="1B4332"/>
          <w:sz w:val="40"/>
        </w:rPr>
        <w:t xml:space="preserve">Section 7 — </w:t>
      </w:r>
      <w:proofErr w:type="gramStart"/>
      <w:r>
        <w:rPr>
          <w:rFonts w:ascii="Calibri" w:hAnsi="Calibri"/>
          <w:b/>
          <w:color w:val="1B4332"/>
          <w:sz w:val="40"/>
        </w:rPr>
        <w:t>The</w:t>
      </w:r>
      <w:proofErr w:type="gramEnd"/>
      <w:r>
        <w:rPr>
          <w:rFonts w:ascii="Calibri" w:hAnsi="Calibri"/>
          <w:b/>
          <w:color w:val="1B4332"/>
          <w:sz w:val="40"/>
        </w:rPr>
        <w:t xml:space="preserve"> Payment System (Needs Flutterwave Keys)</w:t>
      </w:r>
    </w:p>
    <w:p w:rsidR="00E556F5" w:rsidRDefault="004C2B0C">
      <w:pPr>
        <w:spacing w:after="120"/>
      </w:pPr>
      <w:r>
        <w:rPr>
          <w:rFonts w:ascii="Calibri" w:hAnsi="Calibri"/>
          <w:color w:val="1A1A1A"/>
        </w:rPr>
        <w:t>Flutterwave is the payment processor. It handles MTN Mobile Money, Airtel Money, and card payments — all the primary payment methods used in Uganda. The integration has two independent payment confirmation paths for reliability.</w:t>
      </w:r>
    </w:p>
    <w:p w:rsidR="00E556F5" w:rsidRDefault="004C2B0C">
      <w:pPr>
        <w:spacing w:before="240" w:after="60"/>
      </w:pPr>
      <w:r>
        <w:rPr>
          <w:rFonts w:ascii="Calibri" w:hAnsi="Calibri"/>
          <w:b/>
          <w:color w:val="1B4332"/>
          <w:sz w:val="30"/>
        </w:rPr>
        <w:t>Complete Payment Flow</w:t>
      </w:r>
    </w:p>
    <w:p w:rsidR="00E556F5" w:rsidRDefault="004C2B0C">
      <w:pPr>
        <w:pStyle w:val="ListBullet"/>
        <w:spacing w:after="60"/>
        <w:ind w:left="504"/>
      </w:pPr>
      <w:r>
        <w:rPr>
          <w:rFonts w:ascii="Calibri" w:hAnsi="Calibri"/>
          <w:b/>
          <w:color w:val="1B4332"/>
        </w:rPr>
        <w:t xml:space="preserve">Step 1 — Order Creation: </w:t>
      </w:r>
      <w:r>
        <w:rPr>
          <w:rFonts w:ascii="Calibri" w:hAnsi="Calibri"/>
          <w:color w:val="1A1A1A"/>
        </w:rPr>
        <w:t>User clicks Get Report on the preview page. The create_order_and_report() helper in apps/payments/views.py (line 102) creates a VehicleSearch, a VehicleReport with status PENDING, and an Order with status PENDING. User is redirected to /payments/checkout/&lt;order_id&gt;/</w:t>
      </w:r>
    </w:p>
    <w:p w:rsidR="00E556F5" w:rsidRDefault="00E556F5">
      <w:pPr>
        <w:spacing w:after="40"/>
      </w:pPr>
    </w:p>
    <w:p w:rsidR="00E556F5" w:rsidRDefault="004C2B0C">
      <w:pPr>
        <w:pStyle w:val="ListBullet"/>
        <w:spacing w:after="60"/>
        <w:ind w:left="504"/>
      </w:pPr>
      <w:r>
        <w:rPr>
          <w:rFonts w:ascii="Calibri" w:hAnsi="Calibri"/>
          <w:b/>
          <w:color w:val="1B4332"/>
        </w:rPr>
        <w:t xml:space="preserve">Step 2 — Checkout Page: </w:t>
      </w:r>
      <w:r>
        <w:rPr>
          <w:rFonts w:ascii="Calibri" w:hAnsi="Calibri"/>
          <w:color w:val="1A1A1A"/>
        </w:rPr>
        <w:t>CheckoutView loads the Flutterwave JavaScript SDK using FLUTTERWAVE_PUBLIC_KEY from settings. The user selects MTN Mobile Money, Airtel Money, or card. Flutterwave handles the MTN or Airtel USSD push entirely within their SDK — the platform never touches phone numbers directly.</w:t>
      </w:r>
    </w:p>
    <w:p w:rsidR="00E556F5" w:rsidRDefault="00E556F5">
      <w:pPr>
        <w:spacing w:after="40"/>
      </w:pPr>
    </w:p>
    <w:p w:rsidR="00E556F5" w:rsidRDefault="004C2B0C">
      <w:pPr>
        <w:pStyle w:val="ListBullet"/>
        <w:spacing w:after="60"/>
        <w:ind w:left="504"/>
      </w:pPr>
      <w:r>
        <w:rPr>
          <w:rFonts w:ascii="Calibri" w:hAnsi="Calibri"/>
          <w:b/>
          <w:color w:val="1B4332"/>
        </w:rPr>
        <w:t xml:space="preserve">Step 3a — Redirect Callback: </w:t>
      </w:r>
      <w:r>
        <w:rPr>
          <w:rFonts w:ascii="Calibri" w:hAnsi="Calibri"/>
          <w:color w:val="1A1A1A"/>
        </w:rPr>
        <w:t>After payment, Flutterwave redirects back to VerifyPaymentView at /payments/verify/&lt;order_id&gt;/ with query parameters transaction_id and status. The view calls api.flutterwave.com/v3/transactions/{tx_id}/verify server-side to confirm the amount and currency match the order. If valid, the order is marked COMPLETED and generate_report.delay() is called.</w:t>
      </w:r>
    </w:p>
    <w:p w:rsidR="00E556F5" w:rsidRDefault="00E556F5">
      <w:pPr>
        <w:spacing w:after="40"/>
      </w:pPr>
    </w:p>
    <w:p w:rsidR="00E556F5" w:rsidRDefault="004C2B0C">
      <w:pPr>
        <w:pStyle w:val="ListBullet"/>
        <w:spacing w:after="60"/>
        <w:ind w:left="504"/>
      </w:pPr>
      <w:r>
        <w:rPr>
          <w:rFonts w:ascii="Calibri" w:hAnsi="Calibri"/>
          <w:b/>
          <w:color w:val="1B4332"/>
        </w:rPr>
        <w:t xml:space="preserve">Step 3b — Webhook (Independent Backup): </w:t>
      </w:r>
      <w:r>
        <w:rPr>
          <w:rFonts w:ascii="Calibri" w:hAnsi="Calibri"/>
          <w:color w:val="1A1A1A"/>
        </w:rPr>
        <w:t>Flutterwave also sends a POST to /payments/webhooks/flutterwave/ (the webhook endpoint). The handler in apps/payments/webhooks.py validates the Verif-Hash header against FLUTTERWAVE_SECRET_HASH to confirm the request is genuine. If the order has not already been marked complete, it triggers report generation. This provides reliable payment confirmation even if the user closes their browser before the redirect completes.</w:t>
      </w:r>
    </w:p>
    <w:p w:rsidR="00E556F5" w:rsidRDefault="00E556F5">
      <w:pPr>
        <w:spacing w:after="40"/>
      </w:pPr>
    </w:p>
    <w:p w:rsidR="00E556F5" w:rsidRDefault="004C2B0C">
      <w:pPr>
        <w:pStyle w:val="ListBullet"/>
        <w:spacing w:after="60"/>
        <w:ind w:left="504"/>
      </w:pPr>
      <w:r>
        <w:rPr>
          <w:rFonts w:ascii="Calibri" w:hAnsi="Calibri"/>
          <w:b/>
          <w:color w:val="1B4332"/>
        </w:rPr>
        <w:t xml:space="preserve">Step 4 — Report Generation: </w:t>
      </w:r>
      <w:r>
        <w:rPr>
          <w:rFonts w:ascii="Calibri" w:hAnsi="Calibri"/>
          <w:color w:val="1A1A1A"/>
        </w:rPr>
        <w:t>The Celery task generate_report runs asynchronously, calls the data providers, grades the vehicle, generates the AI summary, creates the PDF, and sends the email. The user is shown the success page and a link to their report once the task completes.</w:t>
      </w:r>
    </w:p>
    <w:p w:rsidR="00E556F5" w:rsidRDefault="00E556F5">
      <w:pPr>
        <w:spacing w:after="40"/>
      </w:pPr>
    </w:p>
    <w:p w:rsidR="00E556F5" w:rsidRDefault="004C2B0C">
      <w:pPr>
        <w:spacing w:before="240" w:after="60"/>
      </w:pPr>
      <w:r>
        <w:rPr>
          <w:rFonts w:ascii="Calibri" w:hAnsi="Calibri"/>
          <w:b/>
          <w:color w:val="1B4332"/>
          <w:sz w:val="30"/>
        </w:rPr>
        <w:t>Code Location</w:t>
      </w:r>
    </w:p>
    <w:p w:rsidR="00E556F5" w:rsidRDefault="004C2B0C">
      <w:pPr>
        <w:spacing w:after="60"/>
      </w:pPr>
      <w:r>
        <w:rPr>
          <w:rFonts w:ascii="Calibri" w:hAnsi="Calibri"/>
          <w:b/>
          <w:color w:val="1B4332"/>
        </w:rPr>
        <w:t xml:space="preserve">Checkout view: </w:t>
      </w:r>
      <w:r>
        <w:rPr>
          <w:rFonts w:ascii="Calibri" w:hAnsi="Calibri"/>
          <w:color w:val="1A1A1A"/>
        </w:rPr>
        <w:t>apps/payments/views.py — CheckoutView</w:t>
      </w:r>
    </w:p>
    <w:p w:rsidR="00E556F5" w:rsidRDefault="004C2B0C">
      <w:pPr>
        <w:spacing w:after="60"/>
      </w:pPr>
      <w:r>
        <w:rPr>
          <w:rFonts w:ascii="Calibri" w:hAnsi="Calibri"/>
          <w:b/>
          <w:color w:val="1B4332"/>
        </w:rPr>
        <w:t xml:space="preserve">Payment verification: </w:t>
      </w:r>
      <w:r>
        <w:rPr>
          <w:rFonts w:ascii="Calibri" w:hAnsi="Calibri"/>
          <w:color w:val="1A1A1A"/>
        </w:rPr>
        <w:t>apps/payments/views.py — VerifyPaymentView._verify_with_flutterwave()</w:t>
      </w:r>
    </w:p>
    <w:p w:rsidR="00E556F5" w:rsidRDefault="004C2B0C">
      <w:pPr>
        <w:spacing w:after="60"/>
      </w:pPr>
      <w:r>
        <w:rPr>
          <w:rFonts w:ascii="Calibri" w:hAnsi="Calibri"/>
          <w:b/>
          <w:color w:val="1B4332"/>
        </w:rPr>
        <w:t xml:space="preserve">Webhook handler: </w:t>
      </w:r>
      <w:r>
        <w:rPr>
          <w:rFonts w:ascii="Calibri" w:hAnsi="Calibri"/>
          <w:color w:val="1A1A1A"/>
        </w:rPr>
        <w:t>apps/payments/webhooks.py — flutterwave_webhook()</w:t>
      </w:r>
    </w:p>
    <w:p w:rsidR="00E556F5" w:rsidRDefault="004C2B0C">
      <w:pPr>
        <w:spacing w:after="60"/>
      </w:pPr>
      <w:r>
        <w:rPr>
          <w:rFonts w:ascii="Calibri" w:hAnsi="Calibri"/>
          <w:b/>
          <w:color w:val="1B4332"/>
        </w:rPr>
        <w:t xml:space="preserve">Order creation: </w:t>
      </w:r>
      <w:r>
        <w:rPr>
          <w:rFonts w:ascii="Calibri" w:hAnsi="Calibri"/>
          <w:color w:val="1A1A1A"/>
        </w:rPr>
        <w:t>apps/payments/views.py — create_order_and_report() line 102</w:t>
      </w:r>
    </w:p>
    <w:p w:rsidR="00E556F5" w:rsidRDefault="004C2B0C">
      <w:pPr>
        <w:spacing w:after="60"/>
      </w:pPr>
      <w:r>
        <w:rPr>
          <w:rFonts w:ascii="Calibri" w:hAnsi="Calibri"/>
          <w:b/>
          <w:color w:val="1B4332"/>
        </w:rPr>
        <w:t xml:space="preserve">Webhook URL: </w:t>
      </w:r>
      <w:r>
        <w:rPr>
          <w:rFonts w:ascii="Calibri" w:hAnsi="Calibri"/>
          <w:color w:val="1A1A1A"/>
        </w:rPr>
        <w:t>/payments/webhooks/flutterwave/</w:t>
      </w:r>
    </w:p>
    <w:p w:rsidR="00E556F5" w:rsidRDefault="004C2B0C">
      <w:pPr>
        <w:spacing w:before="240" w:after="60"/>
      </w:pPr>
      <w:r>
        <w:rPr>
          <w:rFonts w:ascii="Calibri" w:hAnsi="Calibri"/>
          <w:b/>
          <w:color w:val="1B4332"/>
          <w:sz w:val="30"/>
        </w:rPr>
        <w:t>Keys You Need</w:t>
      </w:r>
    </w:p>
    <w:p w:rsidR="00E556F5" w:rsidRDefault="004C2B0C">
      <w:pPr>
        <w:shd w:val="clear" w:color="auto" w:fill="F0F0F0"/>
        <w:spacing w:before="80" w:after="80"/>
        <w:ind w:left="432" w:right="432"/>
      </w:pPr>
      <w:r>
        <w:rPr>
          <w:rFonts w:ascii="Courier New" w:hAnsi="Courier New"/>
          <w:color w:val="1E1E1E"/>
          <w:sz w:val="19"/>
        </w:rPr>
        <w:t>FLUTTERWAVE_PUBLIC_KEY=FLWPUBK_TEST-xxxxxxxxxxxxxxxxxxxxxxxx-X</w:t>
      </w:r>
      <w:r>
        <w:rPr>
          <w:rFonts w:ascii="Courier New" w:hAnsi="Courier New"/>
          <w:color w:val="1E1E1E"/>
          <w:sz w:val="19"/>
        </w:rPr>
        <w:br/>
        <w:t>FLUTTERWAVE_SECRET_KEY=FLWSECK_TEST-xxxxxxxxxxxxxxxxxxxxxxxx-X</w:t>
      </w:r>
      <w:r>
        <w:rPr>
          <w:rFonts w:ascii="Courier New" w:hAnsi="Courier New"/>
          <w:color w:val="1E1E1E"/>
          <w:sz w:val="19"/>
        </w:rPr>
        <w:br/>
        <w:t>FLUTTERWAVE_WEBHOOK_HASH=your-custom-secret-string-set-in-flw-dashboard</w:t>
      </w:r>
      <w:r>
        <w:rPr>
          <w:rFonts w:ascii="Courier New" w:hAnsi="Courier New"/>
          <w:color w:val="1E1E1E"/>
          <w:sz w:val="19"/>
        </w:rPr>
        <w:br/>
        <w:t>FLUTTERWAVE_ENV=test</w:t>
      </w:r>
    </w:p>
    <w:p w:rsidR="00E556F5" w:rsidRDefault="004C2B0C">
      <w:pPr>
        <w:spacing w:after="120"/>
      </w:pPr>
      <w:r>
        <w:rPr>
          <w:rFonts w:ascii="Calibri" w:hAnsi="Calibri"/>
          <w:color w:val="1A1A1A"/>
        </w:rPr>
        <w:t>Get these from dashboard.flutterwave.com under Settings &gt; API. Use test keys (FLWPUBK_TEST and FLWSECK_TEST prefixes) during development. Switch to live keys for production and set FLUTTERWAVE_ENV=live.</w:t>
      </w:r>
    </w:p>
    <w:p w:rsidR="00E556F5" w:rsidRDefault="004C2B0C">
      <w:pPr>
        <w:spacing w:before="240" w:after="60"/>
      </w:pPr>
      <w:r>
        <w:rPr>
          <w:rFonts w:ascii="Calibri" w:hAnsi="Calibri"/>
          <w:b/>
          <w:color w:val="1B4332"/>
          <w:sz w:val="30"/>
        </w:rPr>
        <w:t>Pricing Configuration</w:t>
      </w:r>
    </w:p>
    <w:tbl>
      <w:tblPr>
        <w:tblStyle w:val="TableGrid"/>
        <w:tblW w:w="0" w:type="auto"/>
        <w:tblLook w:val="04A0" w:firstRow="1" w:lastRow="0" w:firstColumn="1" w:lastColumn="0" w:noHBand="0" w:noVBand="1"/>
      </w:tblPr>
      <w:tblGrid>
        <w:gridCol w:w="2280"/>
        <w:gridCol w:w="2280"/>
        <w:gridCol w:w="2280"/>
        <w:gridCol w:w="2280"/>
      </w:tblGrid>
      <w:tr w:rsidR="00E556F5">
        <w:tc>
          <w:tcPr>
            <w:tcW w:w="2280" w:type="dxa"/>
            <w:shd w:val="clear" w:color="auto" w:fill="1B4332"/>
          </w:tcPr>
          <w:p w:rsidR="00E556F5" w:rsidRDefault="004C2B0C">
            <w:r>
              <w:rPr>
                <w:rFonts w:ascii="Calibri" w:hAnsi="Calibri"/>
                <w:b/>
                <w:color w:val="FFFFFF"/>
                <w:sz w:val="20"/>
              </w:rPr>
              <w:t>Product</w:t>
            </w:r>
          </w:p>
        </w:tc>
        <w:tc>
          <w:tcPr>
            <w:tcW w:w="2280" w:type="dxa"/>
            <w:shd w:val="clear" w:color="auto" w:fill="1B4332"/>
          </w:tcPr>
          <w:p w:rsidR="00E556F5" w:rsidRDefault="004C2B0C">
            <w:r>
              <w:rPr>
                <w:rFonts w:ascii="Calibri" w:hAnsi="Calibri"/>
                <w:b/>
                <w:color w:val="FFFFFF"/>
                <w:sz w:val="20"/>
              </w:rPr>
              <w:t>Price (UGX)</w:t>
            </w:r>
          </w:p>
        </w:tc>
        <w:tc>
          <w:tcPr>
            <w:tcW w:w="2280" w:type="dxa"/>
            <w:shd w:val="clear" w:color="auto" w:fill="1B4332"/>
          </w:tcPr>
          <w:p w:rsidR="00E556F5" w:rsidRDefault="004C2B0C">
            <w:r>
              <w:rPr>
                <w:rFonts w:ascii="Calibri" w:hAnsi="Calibri"/>
                <w:b/>
                <w:color w:val="FFFFFF"/>
                <w:sz w:val="20"/>
              </w:rPr>
              <w:t>API Cost (USD)</w:t>
            </w:r>
          </w:p>
        </w:tc>
        <w:tc>
          <w:tcPr>
            <w:tcW w:w="2280" w:type="dxa"/>
            <w:shd w:val="clear" w:color="auto" w:fill="1B4332"/>
          </w:tcPr>
          <w:p w:rsidR="00E556F5" w:rsidRDefault="004C2B0C">
            <w:r>
              <w:rPr>
                <w:rFonts w:ascii="Calibri" w:hAnsi="Calibri"/>
                <w:b/>
                <w:color w:val="FFFFFF"/>
                <w:sz w:val="20"/>
              </w:rPr>
              <w:t>Approximate Margin</w:t>
            </w:r>
          </w:p>
        </w:tc>
      </w:tr>
      <w:tr w:rsidR="00E556F5">
        <w:tc>
          <w:tcPr>
            <w:tcW w:w="2280" w:type="dxa"/>
          </w:tcPr>
          <w:p w:rsidR="00E556F5" w:rsidRDefault="004C2B0C">
            <w:r>
              <w:rPr>
                <w:rFonts w:ascii="Calibri" w:hAnsi="Calibri"/>
                <w:sz w:val="20"/>
              </w:rPr>
              <w:t>Basic Report</w:t>
            </w:r>
          </w:p>
        </w:tc>
        <w:tc>
          <w:tcPr>
            <w:tcW w:w="2280" w:type="dxa"/>
          </w:tcPr>
          <w:p w:rsidR="00E556F5" w:rsidRDefault="004C2B0C">
            <w:r>
              <w:rPr>
                <w:rFonts w:ascii="Calibri" w:hAnsi="Calibri"/>
                <w:sz w:val="20"/>
              </w:rPr>
              <w:t>35,000</w:t>
            </w:r>
          </w:p>
        </w:tc>
        <w:tc>
          <w:tcPr>
            <w:tcW w:w="2280" w:type="dxa"/>
          </w:tcPr>
          <w:p w:rsidR="00E556F5" w:rsidRDefault="004C2B0C">
            <w:r>
              <w:rPr>
                <w:rFonts w:ascii="Calibri" w:hAnsi="Calibri"/>
                <w:sz w:val="20"/>
              </w:rPr>
              <w:t>~$2.00</w:t>
            </w:r>
          </w:p>
        </w:tc>
        <w:tc>
          <w:tcPr>
            <w:tcW w:w="2280" w:type="dxa"/>
          </w:tcPr>
          <w:p w:rsidR="00E556F5" w:rsidRDefault="004C2B0C">
            <w:r>
              <w:rPr>
                <w:rFonts w:ascii="Calibri" w:hAnsi="Calibri"/>
                <w:sz w:val="20"/>
              </w:rPr>
              <w:t>~78%</w:t>
            </w:r>
          </w:p>
        </w:tc>
      </w:tr>
      <w:tr w:rsidR="00E556F5">
        <w:tc>
          <w:tcPr>
            <w:tcW w:w="2280" w:type="dxa"/>
          </w:tcPr>
          <w:p w:rsidR="00E556F5" w:rsidRDefault="004C2B0C">
            <w:r>
              <w:rPr>
                <w:rFonts w:ascii="Calibri" w:hAnsi="Calibri"/>
                <w:sz w:val="20"/>
              </w:rPr>
              <w:t>Full Report</w:t>
            </w:r>
          </w:p>
        </w:tc>
        <w:tc>
          <w:tcPr>
            <w:tcW w:w="2280" w:type="dxa"/>
          </w:tcPr>
          <w:p w:rsidR="00E556F5" w:rsidRDefault="004C2B0C">
            <w:r>
              <w:rPr>
                <w:rFonts w:ascii="Calibri" w:hAnsi="Calibri"/>
                <w:sz w:val="20"/>
              </w:rPr>
              <w:t>75,000</w:t>
            </w:r>
          </w:p>
        </w:tc>
        <w:tc>
          <w:tcPr>
            <w:tcW w:w="2280" w:type="dxa"/>
          </w:tcPr>
          <w:p w:rsidR="00E556F5" w:rsidRDefault="004C2B0C">
            <w:r>
              <w:rPr>
                <w:rFonts w:ascii="Calibri" w:hAnsi="Calibri"/>
                <w:sz w:val="20"/>
              </w:rPr>
              <w:t>~$6.00</w:t>
            </w:r>
          </w:p>
        </w:tc>
        <w:tc>
          <w:tcPr>
            <w:tcW w:w="2280" w:type="dxa"/>
          </w:tcPr>
          <w:p w:rsidR="00E556F5" w:rsidRDefault="004C2B0C">
            <w:r>
              <w:rPr>
                <w:rFonts w:ascii="Calibri" w:hAnsi="Calibri"/>
                <w:sz w:val="20"/>
              </w:rPr>
              <w:t>~70%</w:t>
            </w:r>
          </w:p>
        </w:tc>
      </w:tr>
      <w:tr w:rsidR="00E556F5">
        <w:tc>
          <w:tcPr>
            <w:tcW w:w="2280" w:type="dxa"/>
          </w:tcPr>
          <w:p w:rsidR="00E556F5" w:rsidRDefault="004C2B0C">
            <w:r>
              <w:rPr>
                <w:rFonts w:ascii="Calibri" w:hAnsi="Calibri"/>
                <w:sz w:val="20"/>
              </w:rPr>
              <w:t>Dealer Pack (10 reports)</w:t>
            </w:r>
          </w:p>
        </w:tc>
        <w:tc>
          <w:tcPr>
            <w:tcW w:w="2280" w:type="dxa"/>
          </w:tcPr>
          <w:p w:rsidR="00E556F5" w:rsidRDefault="004C2B0C">
            <w:r>
              <w:rPr>
                <w:rFonts w:ascii="Calibri" w:hAnsi="Calibri"/>
                <w:sz w:val="20"/>
              </w:rPr>
              <w:t>600,000</w:t>
            </w:r>
          </w:p>
        </w:tc>
        <w:tc>
          <w:tcPr>
            <w:tcW w:w="2280" w:type="dxa"/>
          </w:tcPr>
          <w:p w:rsidR="00E556F5" w:rsidRDefault="004C2B0C">
            <w:r>
              <w:rPr>
                <w:rFonts w:ascii="Calibri" w:hAnsi="Calibri"/>
                <w:sz w:val="20"/>
              </w:rPr>
              <w:t>~$55.00</w:t>
            </w:r>
          </w:p>
        </w:tc>
        <w:tc>
          <w:tcPr>
            <w:tcW w:w="2280" w:type="dxa"/>
          </w:tcPr>
          <w:p w:rsidR="00E556F5" w:rsidRDefault="004C2B0C">
            <w:r>
              <w:rPr>
                <w:rFonts w:ascii="Calibri" w:hAnsi="Calibri"/>
                <w:sz w:val="20"/>
              </w:rPr>
              <w:t>~66%</w:t>
            </w:r>
          </w:p>
        </w:tc>
      </w:tr>
    </w:tbl>
    <w:p w:rsidR="00E556F5" w:rsidRDefault="004C2B0C">
      <w:pPr>
        <w:spacing w:after="120"/>
      </w:pPr>
      <w:r>
        <w:rPr>
          <w:rFonts w:ascii="Calibri" w:hAnsi="Calibri"/>
          <w:i/>
          <w:color w:val="555555"/>
        </w:rPr>
        <w:t>All pricing is configurable via the SiteConfig singleton in the Django admin. No code changes needed to adjust prices.</w:t>
      </w:r>
    </w:p>
    <w:p w:rsidR="00E556F5" w:rsidRDefault="004C2B0C">
      <w:pPr>
        <w:spacing w:before="360" w:after="80"/>
      </w:pPr>
      <w:r>
        <w:rPr>
          <w:rFonts w:ascii="Calibri" w:hAnsi="Calibri"/>
          <w:b/>
          <w:color w:val="1B4332"/>
          <w:sz w:val="40"/>
        </w:rPr>
        <w:t xml:space="preserve">Section 8 — </w:t>
      </w:r>
      <w:proofErr w:type="gramStart"/>
      <w:r>
        <w:rPr>
          <w:rFonts w:ascii="Calibri" w:hAnsi="Calibri"/>
          <w:b/>
          <w:color w:val="1B4332"/>
          <w:sz w:val="40"/>
        </w:rPr>
        <w:t>The</w:t>
      </w:r>
      <w:proofErr w:type="gramEnd"/>
      <w:r>
        <w:rPr>
          <w:rFonts w:ascii="Calibri" w:hAnsi="Calibri"/>
          <w:b/>
          <w:color w:val="1B4332"/>
          <w:sz w:val="40"/>
        </w:rPr>
        <w:t xml:space="preserve"> Report Generation Pipeline (Celery + Redis)</w:t>
      </w:r>
    </w:p>
    <w:p w:rsidR="00E556F5" w:rsidRDefault="004C2B0C">
      <w:pPr>
        <w:spacing w:after="120"/>
      </w:pPr>
      <w:r>
        <w:rPr>
          <w:rFonts w:ascii="Calibri" w:hAnsi="Calibri"/>
          <w:color w:val="1A1A1A"/>
        </w:rPr>
        <w:t>Report generation is intentionally asynchronous. Calling three external APIs, running the grading algorithm, generating AI text, and creating a PDF could take 15 to 30 seconds. Doing this synchronously inside an HTTP request would result in a timeout. Celery processes all of this in the background while the user sees a success page immediately.</w:t>
      </w:r>
    </w:p>
    <w:p w:rsidR="00E556F5" w:rsidRDefault="004C2B0C">
      <w:pPr>
        <w:spacing w:before="240" w:after="60"/>
      </w:pPr>
      <w:r>
        <w:rPr>
          <w:rFonts w:ascii="Calibri" w:hAnsi="Calibri"/>
          <w:b/>
          <w:color w:val="1B4332"/>
          <w:sz w:val="30"/>
        </w:rPr>
        <w:t>Task Chain</w:t>
      </w:r>
    </w:p>
    <w:p w:rsidR="00E556F5" w:rsidRDefault="004C2B0C">
      <w:pPr>
        <w:pStyle w:val="ListBullet"/>
        <w:spacing w:after="60"/>
        <w:ind w:left="504"/>
      </w:pPr>
      <w:r>
        <w:rPr>
          <w:rFonts w:ascii="Calibri" w:hAnsi="Calibri"/>
          <w:b/>
          <w:color w:val="1B4332"/>
        </w:rPr>
        <w:t xml:space="preserve">generate_report (main task): </w:t>
      </w:r>
      <w:r>
        <w:rPr>
          <w:rFonts w:ascii="Calibri" w:hAnsi="Calibri"/>
          <w:color w:val="1A1A1A"/>
        </w:rPr>
        <w:t>apps/vehicles/tasks.py line 21. Calls _generate_usa_report() or _generate_japan_report() depending on the source country. Runs normalisation, grading, and AI summary. Saves the completed report to the database. Then fires two child tasks.</w:t>
      </w:r>
    </w:p>
    <w:p w:rsidR="00E556F5" w:rsidRDefault="004C2B0C">
      <w:pPr>
        <w:pStyle w:val="ListBullet"/>
        <w:spacing w:after="60"/>
        <w:ind w:left="504"/>
      </w:pPr>
      <w:r>
        <w:rPr>
          <w:rFonts w:ascii="Calibri" w:hAnsi="Calibri"/>
          <w:b/>
          <w:color w:val="1B4332"/>
        </w:rPr>
        <w:t xml:space="preserve">generate_report_pdf (child task): </w:t>
      </w:r>
      <w:r>
        <w:rPr>
          <w:rFonts w:ascii="Calibri" w:hAnsi="Calibri"/>
          <w:color w:val="1A1A1A"/>
        </w:rPr>
        <w:t>apps/vehicles/tasks.py line 122. Calls apps/reports/generators.py generate_pdf(). Uses WeasyPrint to render the PDF template and save the file to storage.</w:t>
      </w:r>
    </w:p>
    <w:p w:rsidR="00E556F5" w:rsidRDefault="004C2B0C">
      <w:pPr>
        <w:pStyle w:val="ListBullet"/>
        <w:spacing w:after="60"/>
        <w:ind w:left="504"/>
      </w:pPr>
      <w:r>
        <w:rPr>
          <w:rFonts w:ascii="Calibri" w:hAnsi="Calibri"/>
          <w:b/>
          <w:color w:val="1B4332"/>
        </w:rPr>
        <w:t xml:space="preserve">send_report_email (child task): </w:t>
      </w:r>
      <w:r>
        <w:rPr>
          <w:rFonts w:ascii="Calibri" w:hAnsi="Calibri"/>
          <w:color w:val="1A1A1A"/>
        </w:rPr>
        <w:t>apps/vehicles/tasks.py line 132. Renders the report_ready.html email template and sends via Django send_mail() to the user email address.</w:t>
      </w:r>
    </w:p>
    <w:p w:rsidR="00E556F5" w:rsidRDefault="004C2B0C">
      <w:pPr>
        <w:spacing w:before="240" w:after="60"/>
      </w:pPr>
      <w:r>
        <w:rPr>
          <w:rFonts w:ascii="Calibri" w:hAnsi="Calibri"/>
          <w:b/>
          <w:color w:val="1B4332"/>
          <w:sz w:val="30"/>
        </w:rPr>
        <w:t>What Celery Needs</w:t>
      </w:r>
    </w:p>
    <w:p w:rsidR="00E556F5" w:rsidRDefault="004C2B0C">
      <w:pPr>
        <w:pStyle w:val="ListBullet"/>
        <w:spacing w:after="60"/>
        <w:ind w:left="504"/>
      </w:pPr>
      <w:r>
        <w:rPr>
          <w:rFonts w:ascii="Calibri" w:hAnsi="Calibri"/>
          <w:color w:val="1A1A1A"/>
        </w:rPr>
        <w:t>Redis running on localhost:6379 (or the REDIS_URL from .env)</w:t>
      </w:r>
    </w:p>
    <w:p w:rsidR="00E556F5" w:rsidRDefault="004C2B0C">
      <w:pPr>
        <w:pStyle w:val="ListBullet"/>
        <w:spacing w:after="60"/>
        <w:ind w:left="504"/>
      </w:pPr>
      <w:r>
        <w:rPr>
          <w:rFonts w:ascii="Calibri" w:hAnsi="Calibri"/>
          <w:color w:val="1A1A1A"/>
        </w:rPr>
        <w:t>A Celery worker process running alongside the Django server</w:t>
      </w:r>
    </w:p>
    <w:p w:rsidR="00E556F5" w:rsidRDefault="004C2B0C">
      <w:pPr>
        <w:spacing w:after="120"/>
      </w:pPr>
      <w:r>
        <w:rPr>
          <w:rFonts w:ascii="Calibri" w:hAnsi="Calibri"/>
          <w:color w:val="1A1A1A"/>
        </w:rPr>
        <w:t>To start the worker in development:</w:t>
      </w:r>
    </w:p>
    <w:p w:rsidR="00E556F5" w:rsidRDefault="004C2B0C">
      <w:pPr>
        <w:shd w:val="clear" w:color="auto" w:fill="F0F0F0"/>
        <w:spacing w:before="80" w:after="80"/>
        <w:ind w:left="432" w:right="432"/>
      </w:pPr>
      <w:r>
        <w:rPr>
          <w:rFonts w:ascii="Courier New" w:hAnsi="Courier New"/>
          <w:color w:val="1E1E1E"/>
          <w:sz w:val="19"/>
        </w:rPr>
        <w:t>python -m celery -A carhaki worker --loglevel=info</w:t>
      </w:r>
    </w:p>
    <w:p w:rsidR="00E556F5" w:rsidRDefault="004C2B0C">
      <w:pPr>
        <w:spacing w:before="240" w:after="60"/>
      </w:pPr>
      <w:r>
        <w:rPr>
          <w:rFonts w:ascii="Calibri" w:hAnsi="Calibri"/>
          <w:b/>
          <w:color w:val="1B4332"/>
          <w:sz w:val="30"/>
        </w:rPr>
        <w:t>What Happens Without Celery Running</w:t>
      </w:r>
    </w:p>
    <w:p w:rsidR="00E556F5" w:rsidRDefault="004C2B0C">
      <w:pPr>
        <w:spacing w:after="120"/>
      </w:pPr>
      <w:r>
        <w:rPr>
          <w:rFonts w:ascii="Calibri" w:hAnsi="Calibri"/>
          <w:color w:val="1A1A1A"/>
        </w:rPr>
        <w:t>Everything except report generation still works. The payment completes, the order is marked paid, but the report status stays as PENDING because no worker is consuming the queue. The generate_report task is queued in Redis and will run the moment a Celery worker is started. No data is lost — the queue persists in Redis.</w:t>
      </w:r>
    </w:p>
    <w:p w:rsidR="00E556F5" w:rsidRDefault="004C2B0C">
      <w:pPr>
        <w:spacing w:before="240" w:after="60"/>
      </w:pPr>
      <w:r>
        <w:rPr>
          <w:rFonts w:ascii="Calibri" w:hAnsi="Calibri"/>
          <w:b/>
          <w:color w:val="1B4332"/>
          <w:sz w:val="30"/>
        </w:rPr>
        <w:t>Error Handling and Retries</w:t>
      </w:r>
    </w:p>
    <w:p w:rsidR="00E556F5" w:rsidRDefault="004C2B0C">
      <w:pPr>
        <w:spacing w:after="120"/>
      </w:pPr>
      <w:r>
        <w:rPr>
          <w:rFonts w:ascii="Calibri" w:hAnsi="Calibri"/>
          <w:color w:val="1A1A1A"/>
        </w:rPr>
        <w:t>The generate_report task is configured with max_retries=3 and default_retry_delay=60 seconds. If a data provider API returns an error or times out, Celery will retry the task up to three times with a 60-second gap between attempts. If all retries are exhausted, the report status is set to FAILED and the error is logged. The user can contact support to request a retry or a refund via the admin panel.</w:t>
      </w:r>
    </w:p>
    <w:p w:rsidR="00E556F5" w:rsidRDefault="004C2B0C">
      <w:pPr>
        <w:spacing w:before="240" w:after="60"/>
      </w:pPr>
      <w:r>
        <w:rPr>
          <w:rFonts w:ascii="Calibri" w:hAnsi="Calibri"/>
          <w:b/>
          <w:color w:val="1B4332"/>
          <w:sz w:val="30"/>
        </w:rPr>
        <w:t>Caching to Reduce API Costs</w:t>
      </w:r>
    </w:p>
    <w:p w:rsidR="00E556F5" w:rsidRDefault="004C2B0C">
      <w:pPr>
        <w:spacing w:after="120"/>
      </w:pPr>
      <w:r>
        <w:rPr>
          <w:rFonts w:ascii="Calibri" w:hAnsi="Calibri"/>
          <w:color w:val="1A1A1A"/>
        </w:rPr>
        <w:t xml:space="preserve">Before calling any paid data provider, the task checks the Redis cache for a stored report. Cache key: carhaki:report:{COUNTRY}:{REPORT_TYPE}:{MD5_of_identifier}. TTL is 30 days. </w:t>
      </w:r>
      <w:r w:rsidRPr="00F2158A">
        <w:rPr>
          <w:rFonts w:ascii="Calibri" w:hAnsi="Calibri"/>
          <w:color w:val="FF0000"/>
        </w:rPr>
        <w:t>If a user requests a report for a VIN that was already looked up within 30 days, the cached result is used and no API call is made</w:t>
      </w:r>
      <w:r>
        <w:rPr>
          <w:rFonts w:ascii="Calibri" w:hAnsi="Calibri"/>
          <w:color w:val="1A1A1A"/>
        </w:rPr>
        <w:t>. This directly prevents duplicate charges for repeat lookups of the same vehicle.</w:t>
      </w:r>
    </w:p>
    <w:p w:rsidR="00E556F5" w:rsidRDefault="004C2B0C" w:rsidP="004F7E2D">
      <w:r>
        <w:rPr>
          <w:rFonts w:ascii="Calibri" w:hAnsi="Calibri"/>
          <w:b/>
          <w:color w:val="1B4332"/>
          <w:sz w:val="40"/>
        </w:rPr>
        <w:t>Section 9 — PDF Generation (WeasyPrint, Optional)</w:t>
      </w:r>
    </w:p>
    <w:p w:rsidR="00E556F5" w:rsidRDefault="004C2B0C">
      <w:pPr>
        <w:spacing w:after="120"/>
      </w:pPr>
      <w:r>
        <w:rPr>
          <w:rFonts w:ascii="Calibri" w:hAnsi="Calibri"/>
          <w:color w:val="1A1A1A"/>
        </w:rPr>
        <w:t>After a report is completed, a PDF version is generated from the same report data. This is handled as a separate Celery task so it does not block the main report generation.</w:t>
      </w:r>
    </w:p>
    <w:p w:rsidR="00E556F5" w:rsidRDefault="004C2B0C">
      <w:pPr>
        <w:spacing w:after="60"/>
      </w:pPr>
      <w:r>
        <w:rPr>
          <w:rFonts w:ascii="Calibri" w:hAnsi="Calibri"/>
          <w:b/>
          <w:color w:val="1B4332"/>
        </w:rPr>
        <w:t xml:space="preserve">Code location: </w:t>
      </w:r>
      <w:r>
        <w:rPr>
          <w:rFonts w:ascii="Calibri" w:hAnsi="Calibri"/>
          <w:color w:val="1A1A1A"/>
        </w:rPr>
        <w:t>apps/reports/generators.py — generate_pdf()</w:t>
      </w:r>
    </w:p>
    <w:p w:rsidR="00E556F5" w:rsidRDefault="004C2B0C">
      <w:pPr>
        <w:spacing w:after="60"/>
      </w:pPr>
      <w:r>
        <w:rPr>
          <w:rFonts w:ascii="Calibri" w:hAnsi="Calibri"/>
          <w:b/>
          <w:color w:val="1B4332"/>
        </w:rPr>
        <w:t xml:space="preserve">Template used: </w:t>
      </w:r>
      <w:r>
        <w:rPr>
          <w:rFonts w:ascii="Calibri" w:hAnsi="Calibri"/>
          <w:color w:val="1A1A1A"/>
        </w:rPr>
        <w:t>templates/reports/pdf_template.html</w:t>
      </w:r>
    </w:p>
    <w:p w:rsidR="00E556F5" w:rsidRDefault="004C2B0C">
      <w:pPr>
        <w:spacing w:after="60"/>
      </w:pPr>
      <w:r>
        <w:rPr>
          <w:rFonts w:ascii="Calibri" w:hAnsi="Calibri"/>
          <w:b/>
          <w:color w:val="1B4332"/>
        </w:rPr>
        <w:t xml:space="preserve">Library: </w:t>
      </w:r>
      <w:r>
        <w:rPr>
          <w:rFonts w:ascii="Calibri" w:hAnsi="Calibri"/>
          <w:color w:val="1A1A1A"/>
        </w:rPr>
        <w:t>WeasyPrint — renders HTML/CSS to PDF</w:t>
      </w:r>
    </w:p>
    <w:p w:rsidR="00E556F5" w:rsidRDefault="004C2B0C">
      <w:pPr>
        <w:spacing w:after="60"/>
      </w:pPr>
      <w:r>
        <w:rPr>
          <w:rFonts w:ascii="Calibri" w:hAnsi="Calibri"/>
          <w:b/>
          <w:color w:val="1B4332"/>
        </w:rPr>
        <w:t xml:space="preserve">Storage: </w:t>
      </w:r>
      <w:r>
        <w:rPr>
          <w:rFonts w:ascii="Calibri" w:hAnsi="Calibri"/>
          <w:color w:val="1A1A1A"/>
        </w:rPr>
        <w:t>Saved to MEDIA_ROOT locally in development, AWS S3 in production</w:t>
      </w:r>
    </w:p>
    <w:p w:rsidR="00E556F5" w:rsidRDefault="004C2B0C">
      <w:pPr>
        <w:spacing w:after="60"/>
      </w:pPr>
      <w:r>
        <w:rPr>
          <w:rFonts w:ascii="Calibri" w:hAnsi="Calibri"/>
          <w:b/>
          <w:color w:val="1B4332"/>
        </w:rPr>
        <w:t xml:space="preserve">Triggered by: </w:t>
      </w:r>
      <w:r>
        <w:rPr>
          <w:rFonts w:ascii="Calibri" w:hAnsi="Calibri"/>
          <w:color w:val="1A1A1A"/>
        </w:rPr>
        <w:t>generate_report_pdf Celery task at apps/vehicles/tasks.py line 122</w:t>
      </w:r>
    </w:p>
    <w:p w:rsidR="00E556F5" w:rsidRDefault="004C2B0C">
      <w:pPr>
        <w:spacing w:after="120"/>
      </w:pPr>
      <w:r>
        <w:rPr>
          <w:rFonts w:ascii="Calibri" w:hAnsi="Calibri"/>
          <w:color w:val="1A1A1A"/>
        </w:rPr>
        <w:t>WeasyPrint must be installed separately: pip install weasyprint. If WeasyPrint is not installed, generators.py catches the ImportError at line 38 and logs a warning. The report is fully functional without a PDF — the download button on the report page shows an error message if no PDF file is attached. Install WeasyPrint when ready for production.</w:t>
      </w:r>
    </w:p>
    <w:p w:rsidR="00E556F5" w:rsidRDefault="004C2B0C">
      <w:pPr>
        <w:spacing w:before="360" w:after="80"/>
      </w:pPr>
      <w:r>
        <w:rPr>
          <w:rFonts w:ascii="Calibri" w:hAnsi="Calibri"/>
          <w:b/>
          <w:color w:val="1B4332"/>
          <w:sz w:val="40"/>
        </w:rPr>
        <w:t>Section 10 — Email Delivery (SendGrid, Optional for MVP)</w:t>
      </w:r>
    </w:p>
    <w:p w:rsidR="00E556F5" w:rsidRDefault="004C2B0C">
      <w:pPr>
        <w:spacing w:after="120"/>
      </w:pPr>
      <w:r>
        <w:rPr>
          <w:rFonts w:ascii="Calibri" w:hAnsi="Calibri"/>
          <w:color w:val="1A1A1A"/>
        </w:rPr>
        <w:t>Four types of transactional email are sent by the platform. In development, all emails print to the terminal using the Django console backend — no configuration needed.</w:t>
      </w:r>
    </w:p>
    <w:p w:rsidR="00E556F5" w:rsidRDefault="004C2B0C">
      <w:pPr>
        <w:spacing w:before="240" w:after="60"/>
      </w:pPr>
      <w:r>
        <w:rPr>
          <w:rFonts w:ascii="Calibri" w:hAnsi="Calibri"/>
          <w:b/>
          <w:color w:val="1B4332"/>
          <w:sz w:val="30"/>
        </w:rPr>
        <w:t>Email Types and Trigger Points</w:t>
      </w:r>
    </w:p>
    <w:p w:rsidR="00E556F5" w:rsidRDefault="004C2B0C">
      <w:pPr>
        <w:pStyle w:val="ListBullet"/>
        <w:spacing w:after="60"/>
        <w:ind w:left="504"/>
      </w:pPr>
      <w:r>
        <w:rPr>
          <w:rFonts w:ascii="Calibri" w:hAnsi="Calibri"/>
          <w:b/>
          <w:color w:val="1B4332"/>
        </w:rPr>
        <w:t xml:space="preserve">Report Ready notification: </w:t>
      </w:r>
      <w:r>
        <w:rPr>
          <w:rFonts w:ascii="Calibri" w:hAnsi="Calibri"/>
          <w:color w:val="1A1A1A"/>
        </w:rPr>
        <w:t>Sent after a paid report is generated. Template: templates/emails/report_ready.html. Triggered from apps/vehicles/tasks.py send_report_email() line 132.</w:t>
      </w:r>
    </w:p>
    <w:p w:rsidR="00E556F5" w:rsidRDefault="004C2B0C">
      <w:pPr>
        <w:pStyle w:val="ListBullet"/>
        <w:spacing w:after="60"/>
        <w:ind w:left="504"/>
      </w:pPr>
      <w:r>
        <w:rPr>
          <w:rFonts w:ascii="Calibri" w:hAnsi="Calibri"/>
          <w:b/>
          <w:color w:val="1B4332"/>
        </w:rPr>
        <w:t xml:space="preserve">Contact form auto-reply: </w:t>
      </w:r>
      <w:r>
        <w:rPr>
          <w:rFonts w:ascii="Calibri" w:hAnsi="Calibri"/>
          <w:color w:val="1A1A1A"/>
        </w:rPr>
        <w:t>Sent to the user who submitted a contact message. Template: emails/contact_autoreply.html. Triggered from apps/vehicles/views.py ContactView._send_autoreply() line 168.</w:t>
      </w:r>
    </w:p>
    <w:p w:rsidR="00E556F5" w:rsidRDefault="004C2B0C">
      <w:pPr>
        <w:pStyle w:val="ListBullet"/>
        <w:spacing w:after="60"/>
        <w:ind w:left="504"/>
      </w:pPr>
      <w:r>
        <w:rPr>
          <w:rFonts w:ascii="Calibri" w:hAnsi="Calibri"/>
          <w:b/>
          <w:color w:val="1B4332"/>
        </w:rPr>
        <w:t xml:space="preserve">Dealer application confirmation: </w:t>
      </w:r>
      <w:r>
        <w:rPr>
          <w:rFonts w:ascii="Calibri" w:hAnsi="Calibri"/>
          <w:color w:val="1A1A1A"/>
        </w:rPr>
        <w:t>Sent to the dealer applicant after form submission. Template: emails/dealer_application_email.html. Triggered from DealersView._notify_applicant() line 212.</w:t>
      </w:r>
    </w:p>
    <w:p w:rsidR="00E556F5" w:rsidRDefault="004C2B0C">
      <w:pPr>
        <w:pStyle w:val="ListBullet"/>
        <w:spacing w:after="60"/>
        <w:ind w:left="504"/>
      </w:pPr>
      <w:r>
        <w:rPr>
          <w:rFonts w:ascii="Calibri" w:hAnsi="Calibri"/>
          <w:b/>
          <w:color w:val="1B4332"/>
        </w:rPr>
        <w:t xml:space="preserve">Password reset: </w:t>
      </w:r>
      <w:r>
        <w:rPr>
          <w:rFonts w:ascii="Calibri" w:hAnsi="Calibri"/>
          <w:color w:val="1A1A1A"/>
        </w:rPr>
        <w:t>Standard Django password reset email. Template: templates/emails/password_reset_email.html. Handled entirely by Django built-in auth views.</w:t>
      </w:r>
    </w:p>
    <w:p w:rsidR="00E556F5" w:rsidRDefault="004C2B0C">
      <w:pPr>
        <w:spacing w:before="240" w:after="60"/>
      </w:pPr>
      <w:r>
        <w:rPr>
          <w:rFonts w:ascii="Calibri" w:hAnsi="Calibri"/>
          <w:b/>
          <w:color w:val="1B4332"/>
          <w:sz w:val="30"/>
        </w:rPr>
        <w:t>Development Setup (No Configuration)</w:t>
      </w:r>
    </w:p>
    <w:p w:rsidR="00E556F5" w:rsidRDefault="004C2B0C">
      <w:pPr>
        <w:spacing w:after="120"/>
      </w:pPr>
      <w:r>
        <w:rPr>
          <w:rFonts w:ascii="Calibri" w:hAnsi="Calibri"/>
          <w:color w:val="1A1A1A"/>
        </w:rPr>
        <w:t>carhaki/settings/development.py sets EMAIL_BACKEND to django.core.mail.backends.console.EmailBackend. All send_mail() calls print the email content to the terminal. No SendGrid key needed in development.</w:t>
      </w:r>
    </w:p>
    <w:p w:rsidR="00E556F5" w:rsidRDefault="004C2B0C">
      <w:pPr>
        <w:spacing w:before="240" w:after="60"/>
      </w:pPr>
      <w:r>
        <w:rPr>
          <w:rFonts w:ascii="Calibri" w:hAnsi="Calibri"/>
          <w:b/>
          <w:color w:val="1B4332"/>
          <w:sz w:val="30"/>
        </w:rPr>
        <w:t>Production Setup</w:t>
      </w:r>
    </w:p>
    <w:p w:rsidR="00E556F5" w:rsidRDefault="004C2B0C">
      <w:pPr>
        <w:shd w:val="clear" w:color="auto" w:fill="F0F0F0"/>
        <w:spacing w:before="80" w:after="80"/>
        <w:ind w:left="432" w:right="432"/>
      </w:pPr>
      <w:r>
        <w:rPr>
          <w:rFonts w:ascii="Courier New" w:hAnsi="Courier New"/>
          <w:color w:val="1E1E1E"/>
          <w:sz w:val="19"/>
        </w:rPr>
        <w:t>SENDGRID_API_KEY=SG.xxxxxxxxxxxxxxxxxxxxxxxxx</w:t>
      </w:r>
      <w:r>
        <w:rPr>
          <w:rFonts w:ascii="Courier New" w:hAnsi="Courier New"/>
          <w:color w:val="1E1E1E"/>
          <w:sz w:val="19"/>
        </w:rPr>
        <w:br/>
        <w:t>DEFAULT_FROM_EMAIL=CarHaki &lt;noreply@carhaki.ug&gt;</w:t>
      </w:r>
    </w:p>
    <w:p w:rsidR="00E556F5" w:rsidRDefault="004C2B0C">
      <w:pPr>
        <w:spacing w:after="120"/>
      </w:pPr>
      <w:r>
        <w:rPr>
          <w:rFonts w:ascii="Calibri" w:hAnsi="Calibri"/>
          <w:color w:val="1A1A1A"/>
        </w:rPr>
        <w:t>The production settings file activates django-anymail with SendGrid as the backend when SENDGRID_API_KEY is present. All send_mail() calls are automatically routed through the SendGrid API.</w:t>
      </w:r>
    </w:p>
    <w:p w:rsidR="00E556F5" w:rsidRDefault="004C2B0C">
      <w:pPr>
        <w:spacing w:before="240" w:after="60"/>
      </w:pPr>
      <w:r>
        <w:rPr>
          <w:rFonts w:ascii="Calibri" w:hAnsi="Calibri"/>
          <w:b/>
          <w:color w:val="1B4332"/>
          <w:sz w:val="30"/>
        </w:rPr>
        <w:t>Replacing SendGrid</w:t>
      </w:r>
    </w:p>
    <w:p w:rsidR="00E556F5" w:rsidRDefault="004C2B0C">
      <w:pPr>
        <w:spacing w:after="120"/>
      </w:pPr>
      <w:r>
        <w:rPr>
          <w:rFonts w:ascii="Calibri" w:hAnsi="Calibri"/>
          <w:color w:val="1A1A1A"/>
        </w:rPr>
        <w:t>Django Anymail supports Mailgun, Postmark, Amazon SES, SparkPost, and others. To switch: change EMAIL_BACKEND in production.py to the Anymail backend for your provider and set the corresponding API key environment variable. No application code changes needed — all send_mail() calls remain identical.</w:t>
      </w:r>
    </w:p>
    <w:p w:rsidR="00E556F5" w:rsidRDefault="004C2B0C">
      <w:pPr>
        <w:spacing w:before="360" w:after="80"/>
      </w:pPr>
      <w:r>
        <w:rPr>
          <w:rFonts w:ascii="Calibri" w:hAnsi="Calibri"/>
          <w:b/>
          <w:color w:val="1B4332"/>
          <w:sz w:val="40"/>
        </w:rPr>
        <w:t xml:space="preserve">Section 11 — </w:t>
      </w:r>
      <w:proofErr w:type="gramStart"/>
      <w:r>
        <w:rPr>
          <w:rFonts w:ascii="Calibri" w:hAnsi="Calibri"/>
          <w:b/>
          <w:color w:val="1B4332"/>
          <w:sz w:val="40"/>
        </w:rPr>
        <w:t>The</w:t>
      </w:r>
      <w:proofErr w:type="gramEnd"/>
      <w:r>
        <w:rPr>
          <w:rFonts w:ascii="Calibri" w:hAnsi="Calibri"/>
          <w:b/>
          <w:color w:val="1B4332"/>
          <w:sz w:val="40"/>
        </w:rPr>
        <w:t xml:space="preserve"> Accounts System (Works Right Now)</w:t>
      </w:r>
    </w:p>
    <w:p w:rsidR="00E556F5" w:rsidRDefault="004C2B0C">
      <w:pPr>
        <w:spacing w:after="120"/>
      </w:pPr>
      <w:r>
        <w:rPr>
          <w:rFonts w:ascii="Calibri" w:hAnsi="Calibri"/>
          <w:color w:val="1A1A1A"/>
        </w:rPr>
        <w:t>The full authentication system is built and working. It uses a custom User model with email as the login credential instead of a username.</w:t>
      </w:r>
    </w:p>
    <w:p w:rsidR="00E556F5" w:rsidRDefault="004C2B0C">
      <w:pPr>
        <w:spacing w:before="240" w:after="60"/>
      </w:pPr>
      <w:r>
        <w:rPr>
          <w:rFonts w:ascii="Calibri" w:hAnsi="Calibri"/>
          <w:b/>
          <w:color w:val="1B4332"/>
          <w:sz w:val="30"/>
        </w:rPr>
        <w:t>What Is Working</w:t>
      </w:r>
    </w:p>
    <w:p w:rsidR="00E556F5" w:rsidRDefault="004C2B0C">
      <w:pPr>
        <w:pStyle w:val="ListBullet"/>
        <w:spacing w:after="60"/>
        <w:ind w:left="504"/>
      </w:pPr>
      <w:r>
        <w:rPr>
          <w:rFonts w:ascii="Calibri" w:hAnsi="Calibri"/>
          <w:color w:val="1A1A1A"/>
        </w:rPr>
        <w:t>User registration with email, first name, last name, phone number, and country</w:t>
      </w:r>
    </w:p>
    <w:p w:rsidR="00E556F5" w:rsidRDefault="004C2B0C">
      <w:pPr>
        <w:pStyle w:val="ListBullet"/>
        <w:spacing w:after="60"/>
        <w:ind w:left="504"/>
      </w:pPr>
      <w:r>
        <w:rPr>
          <w:rFonts w:ascii="Calibri" w:hAnsi="Calibri"/>
          <w:color w:val="1A1A1A"/>
        </w:rPr>
        <w:t>Login and logout (POST-based, Django 5 compatible)</w:t>
      </w:r>
    </w:p>
    <w:p w:rsidR="00E556F5" w:rsidRDefault="004C2B0C">
      <w:pPr>
        <w:pStyle w:val="ListBullet"/>
        <w:spacing w:after="60"/>
        <w:ind w:left="504"/>
      </w:pPr>
      <w:r>
        <w:rPr>
          <w:rFonts w:ascii="Calibri" w:hAnsi="Calibri"/>
          <w:color w:val="1A1A1A"/>
        </w:rPr>
        <w:t>Password reset flow — request email, click link, set new password, confirmation screen</w:t>
      </w:r>
    </w:p>
    <w:p w:rsidR="00E556F5" w:rsidRDefault="004C2B0C">
      <w:pPr>
        <w:pStyle w:val="ListBullet"/>
        <w:spacing w:after="60"/>
        <w:ind w:left="504"/>
      </w:pPr>
      <w:r>
        <w:rPr>
          <w:rFonts w:ascii="Calibri" w:hAnsi="Calibri"/>
          <w:color w:val="1A1A1A"/>
        </w:rPr>
        <w:t>User dashboard showing a list of all past reports with status indicators</w:t>
      </w:r>
    </w:p>
    <w:p w:rsidR="00E556F5" w:rsidRDefault="004C2B0C">
      <w:pPr>
        <w:pStyle w:val="ListBullet"/>
        <w:spacing w:after="60"/>
        <w:ind w:left="504"/>
      </w:pPr>
      <w:r>
        <w:rPr>
          <w:rFonts w:ascii="Calibri" w:hAnsi="Calibri"/>
          <w:color w:val="1A1A1A"/>
        </w:rPr>
        <w:t>Profile editing — name, phone, country</w:t>
      </w:r>
    </w:p>
    <w:p w:rsidR="00E556F5" w:rsidRDefault="004C2B0C">
      <w:pPr>
        <w:pStyle w:val="ListBullet"/>
        <w:spacing w:after="60"/>
        <w:ind w:left="504"/>
      </w:pPr>
      <w:r>
        <w:rPr>
          <w:rFonts w:ascii="Calibri" w:hAnsi="Calibri"/>
          <w:color w:val="1A1A1A"/>
        </w:rPr>
        <w:t>Dealer profile — business name, registration number, contact details, credit balance</w:t>
      </w:r>
    </w:p>
    <w:p w:rsidR="00E556F5" w:rsidRDefault="004C2B0C">
      <w:pPr>
        <w:pStyle w:val="ListBullet"/>
        <w:spacing w:after="60"/>
        <w:ind w:left="504"/>
      </w:pPr>
      <w:r>
        <w:rPr>
          <w:rFonts w:ascii="Calibri" w:hAnsi="Calibri"/>
          <w:color w:val="1A1A1A"/>
        </w:rPr>
        <w:t>Dealer dashboard — credit balance, recent reports, buy credits call to action</w:t>
      </w:r>
    </w:p>
    <w:p w:rsidR="00E556F5" w:rsidRDefault="004C2B0C">
      <w:pPr>
        <w:pStyle w:val="ListBullet"/>
        <w:spacing w:after="60"/>
        <w:ind w:left="504"/>
      </w:pPr>
      <w:r>
        <w:rPr>
          <w:rFonts w:ascii="Calibri" w:hAnsi="Calibri"/>
          <w:color w:val="1A1A1A"/>
        </w:rPr>
        <w:t>Account lockout after 5 failed login attempts (django-axes protection)</w:t>
      </w:r>
    </w:p>
    <w:p w:rsidR="00E556F5" w:rsidRDefault="004C2B0C">
      <w:pPr>
        <w:spacing w:before="240" w:after="60"/>
      </w:pPr>
      <w:r>
        <w:rPr>
          <w:rFonts w:ascii="Calibri" w:hAnsi="Calibri"/>
          <w:b/>
          <w:color w:val="1B4332"/>
          <w:sz w:val="30"/>
        </w:rPr>
        <w:t>Custom User Model</w:t>
      </w:r>
    </w:p>
    <w:p w:rsidR="00E556F5" w:rsidRDefault="004C2B0C">
      <w:pPr>
        <w:spacing w:after="60"/>
      </w:pPr>
      <w:r>
        <w:rPr>
          <w:rFonts w:ascii="Calibri" w:hAnsi="Calibri"/>
          <w:b/>
          <w:color w:val="1B4332"/>
        </w:rPr>
        <w:t xml:space="preserve">Model location: </w:t>
      </w:r>
      <w:r>
        <w:rPr>
          <w:rFonts w:ascii="Calibri" w:hAnsi="Calibri"/>
          <w:color w:val="1A1A1A"/>
        </w:rPr>
        <w:t>apps/accounts/models.py — CustomUser</w:t>
      </w:r>
    </w:p>
    <w:p w:rsidR="00E556F5" w:rsidRDefault="004C2B0C">
      <w:pPr>
        <w:spacing w:after="60"/>
      </w:pPr>
      <w:r>
        <w:rPr>
          <w:rFonts w:ascii="Calibri" w:hAnsi="Calibri"/>
          <w:b/>
          <w:color w:val="1B4332"/>
        </w:rPr>
        <w:t xml:space="preserve">Base class: </w:t>
      </w:r>
      <w:r>
        <w:rPr>
          <w:rFonts w:ascii="Calibri" w:hAnsi="Calibri"/>
          <w:color w:val="1A1A1A"/>
        </w:rPr>
        <w:t>AbstractUser</w:t>
      </w:r>
    </w:p>
    <w:p w:rsidR="00E556F5" w:rsidRDefault="004C2B0C">
      <w:pPr>
        <w:spacing w:after="60"/>
      </w:pPr>
      <w:r>
        <w:rPr>
          <w:rFonts w:ascii="Calibri" w:hAnsi="Calibri"/>
          <w:b/>
          <w:color w:val="1B4332"/>
        </w:rPr>
        <w:t xml:space="preserve">Login field: </w:t>
      </w:r>
      <w:r>
        <w:rPr>
          <w:rFonts w:ascii="Calibri" w:hAnsi="Calibri"/>
          <w:color w:val="1A1A1A"/>
        </w:rPr>
        <w:t>email (USERNAME_FIELD = email)</w:t>
      </w:r>
    </w:p>
    <w:p w:rsidR="00E556F5" w:rsidRDefault="004C2B0C">
      <w:pPr>
        <w:spacing w:after="60"/>
      </w:pPr>
      <w:r>
        <w:rPr>
          <w:rFonts w:ascii="Calibri" w:hAnsi="Calibri"/>
          <w:b/>
          <w:color w:val="1B4332"/>
        </w:rPr>
        <w:t xml:space="preserve">Account types: </w:t>
      </w:r>
      <w:r>
        <w:rPr>
          <w:rFonts w:ascii="Calibri" w:hAnsi="Calibri"/>
          <w:color w:val="1A1A1A"/>
        </w:rPr>
        <w:t>INDIVIDUAL, DEALER, BANK, INSURANCE, MECHANIC</w:t>
      </w:r>
    </w:p>
    <w:p w:rsidR="00E556F5" w:rsidRDefault="004C2B0C">
      <w:pPr>
        <w:spacing w:after="60"/>
      </w:pPr>
      <w:r>
        <w:rPr>
          <w:rFonts w:ascii="Calibri" w:hAnsi="Calibri"/>
          <w:b/>
          <w:color w:val="1B4332"/>
        </w:rPr>
        <w:t xml:space="preserve">Primary key: </w:t>
      </w:r>
      <w:r>
        <w:rPr>
          <w:rFonts w:ascii="Calibri" w:hAnsi="Calibri"/>
          <w:color w:val="1A1A1A"/>
        </w:rPr>
        <w:t>UUID (not integer)</w:t>
      </w:r>
    </w:p>
    <w:p w:rsidR="00E556F5" w:rsidRDefault="004C2B0C">
      <w:pPr>
        <w:spacing w:after="60"/>
      </w:pPr>
      <w:r>
        <w:rPr>
          <w:rFonts w:ascii="Calibri" w:hAnsi="Calibri"/>
          <w:b/>
          <w:color w:val="1B4332"/>
        </w:rPr>
        <w:t xml:space="preserve">Additional fields: </w:t>
      </w:r>
      <w:r>
        <w:rPr>
          <w:rFonts w:ascii="Calibri" w:hAnsi="Calibri"/>
          <w:color w:val="1A1A1A"/>
        </w:rPr>
        <w:t>phone_number, country, account_type, is_verified</w:t>
      </w:r>
    </w:p>
    <w:p w:rsidR="00E556F5" w:rsidRDefault="004C2B0C">
      <w:pPr>
        <w:spacing w:before="240" w:after="60"/>
      </w:pPr>
      <w:r>
        <w:rPr>
          <w:rFonts w:ascii="Calibri" w:hAnsi="Calibri"/>
          <w:b/>
          <w:color w:val="1B4332"/>
          <w:sz w:val="30"/>
        </w:rPr>
        <w:t>Dealer Profile</w:t>
      </w:r>
    </w:p>
    <w:p w:rsidR="00E556F5" w:rsidRDefault="004C2B0C">
      <w:pPr>
        <w:spacing w:after="120"/>
      </w:pPr>
      <w:r>
        <w:rPr>
          <w:rFonts w:ascii="Calibri" w:hAnsi="Calibri"/>
          <w:color w:val="1A1A1A"/>
        </w:rPr>
        <w:t>Dealers have a linked DealerProfile model (OneToOneField to CustomUser) that stores business_name, registration_no, contact_email, contact_phone, credit_balance, and is_approved. The credit_balance is an integer representing report credits — dealers purchase credit packs instead of paying per individual report.</w:t>
      </w:r>
    </w:p>
    <w:p w:rsidR="00E556F5" w:rsidRDefault="004C2B0C">
      <w:r>
        <w:br w:type="page"/>
      </w:r>
    </w:p>
    <w:p w:rsidR="00E556F5" w:rsidRDefault="004C2B0C">
      <w:pPr>
        <w:spacing w:before="360" w:after="80"/>
      </w:pPr>
      <w:r>
        <w:rPr>
          <w:rFonts w:ascii="Calibri" w:hAnsi="Calibri"/>
          <w:b/>
          <w:color w:val="1B4332"/>
          <w:sz w:val="40"/>
        </w:rPr>
        <w:t>Section 12 — The Admin Panel (Works Right Now)</w:t>
      </w:r>
    </w:p>
    <w:p w:rsidR="00E556F5" w:rsidRDefault="004C2B0C">
      <w:pPr>
        <w:spacing w:after="120"/>
      </w:pPr>
      <w:r>
        <w:rPr>
          <w:rFonts w:ascii="Calibri" w:hAnsi="Calibri"/>
          <w:color w:val="1A1A1A"/>
        </w:rPr>
        <w:t>The Django admin panel is fully configured and operational. It can be accessed at /admin/ after creating a superuser. Access it with: python manage.py createsuperuser</w:t>
      </w:r>
    </w:p>
    <w:p w:rsidR="00E556F5" w:rsidRDefault="004C2B0C">
      <w:pPr>
        <w:spacing w:before="240" w:after="60"/>
      </w:pPr>
      <w:r>
        <w:rPr>
          <w:rFonts w:ascii="Calibri" w:hAnsi="Calibri"/>
          <w:b/>
          <w:color w:val="1B4332"/>
          <w:sz w:val="30"/>
        </w:rPr>
        <w:t>What the Admin Manages</w:t>
      </w:r>
    </w:p>
    <w:p w:rsidR="00E556F5" w:rsidRDefault="004C2B0C">
      <w:pPr>
        <w:pStyle w:val="ListBullet"/>
        <w:spacing w:after="60"/>
        <w:ind w:left="504"/>
      </w:pPr>
      <w:r>
        <w:rPr>
          <w:rFonts w:ascii="Calibri" w:hAnsi="Calibri"/>
          <w:b/>
          <w:color w:val="1B4332"/>
        </w:rPr>
        <w:t xml:space="preserve">Users and dealer profiles: </w:t>
      </w:r>
      <w:r>
        <w:rPr>
          <w:rFonts w:ascii="Calibri" w:hAnsi="Calibri"/>
          <w:color w:val="1A1A1A"/>
        </w:rPr>
        <w:t>Create, edit, approve, and suspend user accounts. View dealer credit balances and approval status.</w:t>
      </w:r>
    </w:p>
    <w:p w:rsidR="00E556F5" w:rsidRDefault="004C2B0C">
      <w:pPr>
        <w:pStyle w:val="ListBullet"/>
        <w:spacing w:after="60"/>
        <w:ind w:left="504"/>
      </w:pPr>
      <w:r>
        <w:rPr>
          <w:rFonts w:ascii="Calibri" w:hAnsi="Calibri"/>
          <w:b/>
          <w:color w:val="1B4332"/>
        </w:rPr>
        <w:t xml:space="preserve">Vehicle searches and reports: </w:t>
      </w:r>
      <w:r>
        <w:rPr>
          <w:rFonts w:ascii="Calibri" w:hAnsi="Calibri"/>
          <w:color w:val="1A1A1A"/>
        </w:rPr>
        <w:t>View every search and report, their current status (PENDING / PROCESSING / COMPLETED / FAILED), and the full processed_data JSON stored against each completed report.</w:t>
      </w:r>
    </w:p>
    <w:p w:rsidR="00E556F5" w:rsidRDefault="004C2B0C">
      <w:pPr>
        <w:pStyle w:val="ListBullet"/>
        <w:spacing w:after="60"/>
        <w:ind w:left="504"/>
      </w:pPr>
      <w:r>
        <w:rPr>
          <w:rFonts w:ascii="Calibri" w:hAnsi="Calibri"/>
          <w:b/>
          <w:color w:val="1B4332"/>
        </w:rPr>
        <w:t xml:space="preserve">Orders and payments: </w:t>
      </w:r>
      <w:r>
        <w:rPr>
          <w:rFonts w:ascii="Calibri" w:hAnsi="Calibri"/>
          <w:color w:val="1A1A1A"/>
        </w:rPr>
        <w:t>View every order with payment status, Flutterwave transaction references, and timestamps. Can manually mark orders as complete to trigger report generation without a real payment.</w:t>
      </w:r>
    </w:p>
    <w:p w:rsidR="00E556F5" w:rsidRDefault="004C2B0C">
      <w:pPr>
        <w:pStyle w:val="ListBullet"/>
        <w:spacing w:after="60"/>
        <w:ind w:left="504"/>
      </w:pPr>
      <w:r>
        <w:rPr>
          <w:rFonts w:ascii="Calibri" w:hAnsi="Calibri"/>
          <w:b/>
          <w:color w:val="1B4332"/>
        </w:rPr>
        <w:t xml:space="preserve">API call logs: </w:t>
      </w:r>
      <w:r>
        <w:rPr>
          <w:rFonts w:ascii="Calibri" w:hAnsi="Calibri"/>
          <w:color w:val="1A1A1A"/>
        </w:rPr>
        <w:t>Every external API call is logged with provider name, endpoint, identifier queried, cost in USD, success status, response time in milliseconds, and any error message. Use this to monitor API costs and debug integration failures.</w:t>
      </w:r>
    </w:p>
    <w:p w:rsidR="00E556F5" w:rsidRDefault="004C2B0C">
      <w:pPr>
        <w:pStyle w:val="ListBullet"/>
        <w:spacing w:after="60"/>
        <w:ind w:left="504"/>
      </w:pPr>
      <w:r>
        <w:rPr>
          <w:rFonts w:ascii="Calibri" w:hAnsi="Calibri"/>
          <w:b/>
          <w:color w:val="1B4332"/>
        </w:rPr>
        <w:t xml:space="preserve">Contact messages: </w:t>
      </w:r>
      <w:r>
        <w:rPr>
          <w:rFonts w:ascii="Calibri" w:hAnsi="Calibri"/>
          <w:color w:val="1A1A1A"/>
        </w:rPr>
        <w:t>All contact form submissions with mark-as-read and mark-as-replied bulk actions.</w:t>
      </w:r>
    </w:p>
    <w:p w:rsidR="00E556F5" w:rsidRDefault="004C2B0C">
      <w:pPr>
        <w:pStyle w:val="ListBullet"/>
        <w:spacing w:after="60"/>
        <w:ind w:left="504"/>
      </w:pPr>
      <w:r>
        <w:rPr>
          <w:rFonts w:ascii="Calibri" w:hAnsi="Calibri"/>
          <w:b/>
          <w:color w:val="1B4332"/>
        </w:rPr>
        <w:t xml:space="preserve">Dealer applications: </w:t>
      </w:r>
      <w:r>
        <w:rPr>
          <w:rFonts w:ascii="Calibri" w:hAnsi="Calibri"/>
          <w:color w:val="1A1A1A"/>
        </w:rPr>
        <w:t>All dealer programme applications with approve and reject bulk actions.</w:t>
      </w:r>
    </w:p>
    <w:p w:rsidR="00E556F5" w:rsidRDefault="004C2B0C">
      <w:pPr>
        <w:pStyle w:val="ListBullet"/>
        <w:spacing w:after="60"/>
        <w:ind w:left="504"/>
      </w:pPr>
      <w:r>
        <w:rPr>
          <w:rFonts w:ascii="Calibri" w:hAnsi="Calibri"/>
          <w:b/>
          <w:color w:val="1B4332"/>
        </w:rPr>
        <w:t xml:space="preserve">FAQ entries: </w:t>
      </w:r>
      <w:r>
        <w:rPr>
          <w:rFonts w:ascii="Calibri" w:hAnsi="Calibri"/>
          <w:color w:val="1A1A1A"/>
        </w:rPr>
        <w:t>Create, edit, reorder, and activate or deactivate FAQ items visible on the public FAQ page.</w:t>
      </w:r>
    </w:p>
    <w:p w:rsidR="00E556F5" w:rsidRDefault="004C2B0C">
      <w:pPr>
        <w:pStyle w:val="ListBullet"/>
        <w:spacing w:after="60"/>
        <w:ind w:left="504"/>
      </w:pPr>
      <w:r>
        <w:rPr>
          <w:rFonts w:ascii="Calibri" w:hAnsi="Calibri"/>
          <w:b/>
          <w:color w:val="1B4332"/>
        </w:rPr>
        <w:t xml:space="preserve">Site configuration: </w:t>
      </w:r>
      <w:r>
        <w:rPr>
          <w:rFonts w:ascii="Calibri" w:hAnsi="Calibri"/>
          <w:color w:val="1A1A1A"/>
        </w:rPr>
        <w:t>The SiteConfig singleton controls UGX to USD exchange rate, report pricing, and maintenance mode. Change prices here — no code deployment needed.</w:t>
      </w:r>
    </w:p>
    <w:p w:rsidR="00E556F5" w:rsidRDefault="004C2B0C">
      <w:pPr>
        <w:pStyle w:val="ListBullet"/>
        <w:spacing w:after="60"/>
        <w:ind w:left="504"/>
      </w:pPr>
      <w:r>
        <w:rPr>
          <w:rFonts w:ascii="Calibri" w:hAnsi="Calibri"/>
          <w:b/>
          <w:color w:val="1B4332"/>
        </w:rPr>
        <w:t xml:space="preserve">Recall alerts: </w:t>
      </w:r>
      <w:r>
        <w:rPr>
          <w:rFonts w:ascii="Calibri" w:hAnsi="Calibri"/>
          <w:color w:val="1A1A1A"/>
        </w:rPr>
        <w:t>NHTSA recall records associated with specific VINs, sourced during report generation.</w:t>
      </w:r>
    </w:p>
    <w:p w:rsidR="00E556F5" w:rsidRDefault="004C2B0C">
      <w:pPr>
        <w:spacing w:before="360" w:after="80"/>
      </w:pPr>
      <w:r>
        <w:rPr>
          <w:rFonts w:ascii="Calibri" w:hAnsi="Calibri"/>
          <w:b/>
          <w:color w:val="1B4332"/>
          <w:sz w:val="40"/>
        </w:rPr>
        <w:t xml:space="preserve">Section 13 — </w:t>
      </w:r>
      <w:proofErr w:type="gramStart"/>
      <w:r>
        <w:rPr>
          <w:rFonts w:ascii="Calibri" w:hAnsi="Calibri"/>
          <w:b/>
          <w:color w:val="1B4332"/>
          <w:sz w:val="40"/>
        </w:rPr>
        <w:t>What</w:t>
      </w:r>
      <w:proofErr w:type="gramEnd"/>
      <w:r>
        <w:rPr>
          <w:rFonts w:ascii="Calibri" w:hAnsi="Calibri"/>
          <w:b/>
          <w:color w:val="1B4332"/>
          <w:sz w:val="40"/>
        </w:rPr>
        <w:t xml:space="preserve"> Is Working Right Now vs What Needs a Key</w:t>
      </w:r>
    </w:p>
    <w:p w:rsidR="00E556F5" w:rsidRDefault="004C2B0C">
      <w:pPr>
        <w:spacing w:before="240" w:after="60"/>
      </w:pPr>
      <w:r>
        <w:rPr>
          <w:rFonts w:ascii="Calibri" w:hAnsi="Calibri"/>
          <w:b/>
          <w:color w:val="1B4332"/>
          <w:sz w:val="30"/>
        </w:rPr>
        <w:t>Working With Zero Configuration</w:t>
      </w:r>
    </w:p>
    <w:p w:rsidR="00E556F5" w:rsidRDefault="004C2B0C">
      <w:pPr>
        <w:spacing w:after="120"/>
      </w:pPr>
      <w:r>
        <w:rPr>
          <w:rFonts w:ascii="Calibri" w:hAnsi="Calibri"/>
          <w:color w:val="1A1A1A"/>
        </w:rPr>
        <w:t xml:space="preserve">These features work correctly with no API keys, no payment </w:t>
      </w:r>
      <w:r w:rsidR="009E5352">
        <w:rPr>
          <w:rFonts w:ascii="Calibri" w:hAnsi="Calibri"/>
          <w:color w:val="1A1A1A"/>
        </w:rPr>
        <w:t>setup, and no external services</w:t>
      </w:r>
      <w:r>
        <w:rPr>
          <w:rFonts w:ascii="Calibri" w:hAnsi="Calibri"/>
          <w:color w:val="1A1A1A"/>
        </w:rPr>
        <w:t>:</w:t>
      </w:r>
    </w:p>
    <w:p w:rsidR="00E556F5" w:rsidRDefault="004C2B0C">
      <w:pPr>
        <w:pStyle w:val="ListBullet"/>
        <w:spacing w:after="60"/>
        <w:ind w:left="504"/>
      </w:pPr>
      <w:r>
        <w:rPr>
          <w:rFonts w:ascii="Calibri" w:hAnsi="Calibri"/>
          <w:color w:val="1A1A1A"/>
        </w:rPr>
        <w:t>VIN entry and free preview — real NHTSA data, real vehicle specs, any real VIN</w:t>
      </w:r>
    </w:p>
    <w:p w:rsidR="00E556F5" w:rsidRDefault="004C2B0C">
      <w:pPr>
        <w:pStyle w:val="ListBullet"/>
        <w:spacing w:after="60"/>
        <w:ind w:left="504"/>
      </w:pPr>
      <w:r>
        <w:rPr>
          <w:rFonts w:ascii="Calibri" w:hAnsi="Calibri"/>
          <w:color w:val="1A1A1A"/>
        </w:rPr>
        <w:t>Chassis number entry and auto-detection of identifier type</w:t>
      </w:r>
    </w:p>
    <w:p w:rsidR="00E556F5" w:rsidRDefault="004C2B0C">
      <w:pPr>
        <w:pStyle w:val="ListBullet"/>
        <w:spacing w:after="60"/>
        <w:ind w:left="504"/>
      </w:pPr>
      <w:r>
        <w:rPr>
          <w:rFonts w:ascii="Calibri" w:hAnsi="Calibri"/>
          <w:color w:val="1A1A1A"/>
        </w:rPr>
        <w:t>User registration and login</w:t>
      </w:r>
    </w:p>
    <w:p w:rsidR="00E556F5" w:rsidRDefault="004C2B0C">
      <w:pPr>
        <w:pStyle w:val="ListBullet"/>
        <w:spacing w:after="60"/>
        <w:ind w:left="504"/>
      </w:pPr>
      <w:r>
        <w:rPr>
          <w:rFonts w:ascii="Calibri" w:hAnsi="Calibri"/>
          <w:color w:val="1A1A1A"/>
        </w:rPr>
        <w:t>Password reset flow (emails print to terminal)</w:t>
      </w:r>
    </w:p>
    <w:p w:rsidR="00E556F5" w:rsidRDefault="004C2B0C">
      <w:pPr>
        <w:pStyle w:val="ListBullet"/>
        <w:spacing w:after="60"/>
        <w:ind w:left="504"/>
      </w:pPr>
      <w:r>
        <w:rPr>
          <w:rFonts w:ascii="Calibri" w:hAnsi="Calibri"/>
          <w:color w:val="1A1A1A"/>
        </w:rPr>
        <w:t>All public pages — about, pricing, FAQ, contact, dealers, terms, privacy</w:t>
      </w:r>
    </w:p>
    <w:p w:rsidR="00E556F5" w:rsidRDefault="004C2B0C">
      <w:pPr>
        <w:pStyle w:val="ListBullet"/>
        <w:spacing w:after="60"/>
        <w:ind w:left="504"/>
      </w:pPr>
      <w:r>
        <w:rPr>
          <w:rFonts w:ascii="Calibri" w:hAnsi="Calibri"/>
          <w:color w:val="1A1A1A"/>
        </w:rPr>
        <w:t>Contact form submission (saves to database, auto-reply in terminal)</w:t>
      </w:r>
    </w:p>
    <w:p w:rsidR="00E556F5" w:rsidRDefault="004C2B0C">
      <w:pPr>
        <w:pStyle w:val="ListBullet"/>
        <w:spacing w:after="60"/>
        <w:ind w:left="504"/>
      </w:pPr>
      <w:r>
        <w:rPr>
          <w:rFonts w:ascii="Calibri" w:hAnsi="Calibri"/>
          <w:color w:val="1A1A1A"/>
        </w:rPr>
        <w:t>Dealer application form (saves to database)</w:t>
      </w:r>
    </w:p>
    <w:p w:rsidR="00E556F5" w:rsidRDefault="004C2B0C">
      <w:pPr>
        <w:pStyle w:val="ListBullet"/>
        <w:spacing w:after="60"/>
        <w:ind w:left="504"/>
      </w:pPr>
      <w:r>
        <w:rPr>
          <w:rFonts w:ascii="Calibri" w:hAnsi="Calibri"/>
          <w:color w:val="1A1A1A"/>
        </w:rPr>
        <w:t>Full Django admin panel — all models, actions, and filters</w:t>
      </w:r>
    </w:p>
    <w:p w:rsidR="00E556F5" w:rsidRDefault="004C2B0C">
      <w:pPr>
        <w:pStyle w:val="ListBullet"/>
        <w:spacing w:after="60"/>
        <w:ind w:left="504"/>
      </w:pPr>
      <w:r>
        <w:rPr>
          <w:rFonts w:ascii="Calibri" w:hAnsi="Calibri"/>
          <w:color w:val="1A1A1A"/>
        </w:rPr>
        <w:t>Seeded test data — 5 users, 5 dealers, 5 realistic reports, 5 orders (run: python manage.py seed_carhaki)</w:t>
      </w:r>
    </w:p>
    <w:p w:rsidR="00E556F5" w:rsidRDefault="004C2B0C">
      <w:pPr>
        <w:pStyle w:val="ListBullet"/>
        <w:spacing w:after="60"/>
        <w:ind w:left="504"/>
      </w:pPr>
      <w:r>
        <w:rPr>
          <w:rFonts w:ascii="Calibri" w:hAnsi="Calibri"/>
          <w:color w:val="1A1A1A"/>
        </w:rPr>
        <w:t>Report detail page showing full report with grade, traffic lights, AI summary (from seeded data)</w:t>
      </w:r>
    </w:p>
    <w:p w:rsidR="00E556F5" w:rsidRDefault="004C2B0C">
      <w:pPr>
        <w:pStyle w:val="ListBullet"/>
        <w:spacing w:after="60"/>
        <w:ind w:left="504"/>
      </w:pPr>
      <w:r>
        <w:rPr>
          <w:rFonts w:ascii="Calibri" w:hAnsi="Calibri"/>
          <w:color w:val="1A1A1A"/>
        </w:rPr>
        <w:t>Shared report URLs — publicly accessible without login</w:t>
      </w:r>
    </w:p>
    <w:p w:rsidR="00E556F5" w:rsidRDefault="004C2B0C">
      <w:pPr>
        <w:pStyle w:val="ListBullet"/>
        <w:spacing w:after="60"/>
        <w:ind w:left="504"/>
      </w:pPr>
      <w:r>
        <w:rPr>
          <w:rFonts w:ascii="Calibri" w:hAnsi="Calibri"/>
          <w:color w:val="1A1A1A"/>
        </w:rPr>
        <w:t>Grading algorithm — runs on any report data, produces A through F</w:t>
      </w:r>
    </w:p>
    <w:p w:rsidR="00E556F5" w:rsidRDefault="004C2B0C">
      <w:pPr>
        <w:pStyle w:val="ListBullet"/>
        <w:spacing w:after="60"/>
        <w:ind w:left="504"/>
      </w:pPr>
      <w:r>
        <w:rPr>
          <w:rFonts w:ascii="Calibri" w:hAnsi="Calibri"/>
          <w:color w:val="1A1A1A"/>
        </w:rPr>
        <w:t>Uganda URA import eligibility check — runs on any vehicle year</w:t>
      </w:r>
    </w:p>
    <w:p w:rsidR="00E556F5" w:rsidRDefault="004C2B0C">
      <w:pPr>
        <w:pStyle w:val="ListBullet"/>
        <w:spacing w:after="60"/>
        <w:ind w:left="504"/>
      </w:pPr>
      <w:r>
        <w:rPr>
          <w:rFonts w:ascii="Calibri" w:hAnsi="Calibri"/>
          <w:color w:val="1A1A1A"/>
        </w:rPr>
        <w:t>Redis cache layer (falls back to in-memory cache in development)</w:t>
      </w:r>
    </w:p>
    <w:p w:rsidR="00E556F5" w:rsidRDefault="004C2B0C">
      <w:pPr>
        <w:pStyle w:val="ListBullet"/>
        <w:spacing w:after="60"/>
        <w:ind w:left="504"/>
      </w:pPr>
      <w:r>
        <w:rPr>
          <w:rFonts w:ascii="Calibri" w:hAnsi="Calibri"/>
          <w:color w:val="1A1A1A"/>
        </w:rPr>
        <w:t>Report PDF download (if WeasyPrint is installed)</w:t>
      </w:r>
    </w:p>
    <w:p w:rsidR="00E556F5" w:rsidRDefault="004C2B0C">
      <w:pPr>
        <w:spacing w:before="240" w:after="60"/>
      </w:pPr>
      <w:r>
        <w:rPr>
          <w:rFonts w:ascii="Calibri" w:hAnsi="Calibri"/>
          <w:b/>
          <w:color w:val="1B4332"/>
          <w:sz w:val="30"/>
        </w:rPr>
        <w:t>Needs Flutterwave Keys for Real Payments</w:t>
      </w:r>
    </w:p>
    <w:p w:rsidR="00E556F5" w:rsidRDefault="004C2B0C">
      <w:pPr>
        <w:pStyle w:val="ListBullet"/>
        <w:spacing w:after="60"/>
        <w:ind w:left="504"/>
      </w:pPr>
      <w:r>
        <w:rPr>
          <w:rFonts w:ascii="Calibri" w:hAnsi="Calibri"/>
          <w:color w:val="1A1A1A"/>
        </w:rPr>
        <w:t>Checkout page works visually but the Flutterwave payment popup fails without valid keys</w:t>
      </w:r>
    </w:p>
    <w:p w:rsidR="00E556F5" w:rsidRDefault="004C2B0C">
      <w:pPr>
        <w:pStyle w:val="ListBullet"/>
        <w:spacing w:after="60"/>
        <w:ind w:left="504"/>
      </w:pPr>
      <w:r>
        <w:rPr>
          <w:rFonts w:ascii="Calibri" w:hAnsi="Calibri"/>
          <w:color w:val="1A1A1A"/>
        </w:rPr>
        <w:t>MTN Mobile Money and Airtel Money processing</w:t>
      </w:r>
    </w:p>
    <w:p w:rsidR="00E556F5" w:rsidRDefault="004C2B0C">
      <w:pPr>
        <w:pStyle w:val="ListBullet"/>
        <w:spacing w:after="60"/>
        <w:ind w:left="504"/>
      </w:pPr>
      <w:r>
        <w:rPr>
          <w:rFonts w:ascii="Calibri" w:hAnsi="Calibri"/>
          <w:color w:val="1A1A1A"/>
        </w:rPr>
        <w:t>Card payment processing</w:t>
      </w:r>
    </w:p>
    <w:p w:rsidR="00E556F5" w:rsidRDefault="004C2B0C">
      <w:pPr>
        <w:pStyle w:val="ListBullet"/>
        <w:spacing w:after="60"/>
        <w:ind w:left="504"/>
      </w:pPr>
      <w:r>
        <w:rPr>
          <w:rFonts w:ascii="Calibri" w:hAnsi="Calibri"/>
          <w:color w:val="1A1A1A"/>
        </w:rPr>
        <w:t>Payment webhook confirmation</w:t>
      </w:r>
    </w:p>
    <w:p w:rsidR="00E556F5" w:rsidRDefault="004C2B0C">
      <w:pPr>
        <w:spacing w:before="240" w:after="60"/>
      </w:pPr>
      <w:r>
        <w:rPr>
          <w:rFonts w:ascii="Calibri" w:hAnsi="Calibri"/>
          <w:b/>
          <w:color w:val="1B4332"/>
          <w:sz w:val="30"/>
        </w:rPr>
        <w:t>Needs VinAudit Key for Real USA History</w:t>
      </w:r>
    </w:p>
    <w:p w:rsidR="00E556F5" w:rsidRDefault="004C2B0C">
      <w:pPr>
        <w:pStyle w:val="ListBullet"/>
        <w:spacing w:after="60"/>
        <w:ind w:left="504"/>
      </w:pPr>
      <w:r>
        <w:rPr>
          <w:rFonts w:ascii="Calibri" w:hAnsi="Calibri"/>
          <w:color w:val="1A1A1A"/>
        </w:rPr>
        <w:t>Full title history and ownership records</w:t>
      </w:r>
    </w:p>
    <w:p w:rsidR="00E556F5" w:rsidRDefault="004C2B0C">
      <w:pPr>
        <w:pStyle w:val="ListBullet"/>
        <w:spacing w:after="60"/>
        <w:ind w:left="504"/>
      </w:pPr>
      <w:r>
        <w:rPr>
          <w:rFonts w:ascii="Calibri" w:hAnsi="Calibri"/>
          <w:color w:val="1A1A1A"/>
        </w:rPr>
        <w:t>Accident records with damage zones and airbag deployment data</w:t>
      </w:r>
    </w:p>
    <w:p w:rsidR="00E556F5" w:rsidRDefault="004C2B0C">
      <w:pPr>
        <w:pStyle w:val="ListBullet"/>
        <w:spacing w:after="60"/>
        <w:ind w:left="504"/>
      </w:pPr>
      <w:r>
        <w:rPr>
          <w:rFonts w:ascii="Calibri" w:hAnsi="Calibri"/>
          <w:color w:val="1A1A1A"/>
        </w:rPr>
        <w:t>Odometer fraud detection (NOT ACTUAL MILEAGE brand)</w:t>
      </w:r>
    </w:p>
    <w:p w:rsidR="00E556F5" w:rsidRDefault="004C2B0C">
      <w:pPr>
        <w:pStyle w:val="ListBullet"/>
        <w:spacing w:after="60"/>
        <w:ind w:left="504"/>
      </w:pPr>
      <w:r>
        <w:rPr>
          <w:rFonts w:ascii="Calibri" w:hAnsi="Calibri"/>
          <w:color w:val="1A1A1A"/>
        </w:rPr>
        <w:t>Salvage, junk, and rebuilt title detection</w:t>
      </w:r>
    </w:p>
    <w:p w:rsidR="00E556F5" w:rsidRDefault="004C2B0C">
      <w:pPr>
        <w:pStyle w:val="ListBullet"/>
        <w:spacing w:after="60"/>
        <w:ind w:left="504"/>
      </w:pPr>
      <w:r>
        <w:rPr>
          <w:rFonts w:ascii="Calibri" w:hAnsi="Calibri"/>
          <w:color w:val="1A1A1A"/>
        </w:rPr>
        <w:t>Market value estimate in USD and UGX</w:t>
      </w:r>
    </w:p>
    <w:p w:rsidR="00E556F5" w:rsidRDefault="004C2B0C">
      <w:pPr>
        <w:pStyle w:val="ListBullet"/>
        <w:spacing w:after="60"/>
        <w:ind w:left="504"/>
      </w:pPr>
      <w:r>
        <w:rPr>
          <w:rFonts w:ascii="Calibri" w:hAnsi="Calibri"/>
          <w:color w:val="1A1A1A"/>
        </w:rPr>
        <w:t>Without the key: reports are generated from NHTSA free data only — specs correct, history empty</w:t>
      </w:r>
    </w:p>
    <w:p w:rsidR="00E556F5" w:rsidRDefault="004C2B0C">
      <w:pPr>
        <w:spacing w:before="240" w:after="60"/>
      </w:pPr>
      <w:r>
        <w:rPr>
          <w:rFonts w:ascii="Calibri" w:hAnsi="Calibri"/>
          <w:b/>
          <w:color w:val="1B4332"/>
          <w:sz w:val="30"/>
        </w:rPr>
        <w:t>Needs OtoFacts or CarCheck.jp Key for Real Japan History</w:t>
      </w:r>
    </w:p>
    <w:p w:rsidR="00E556F5" w:rsidRDefault="004C2B0C">
      <w:pPr>
        <w:pStyle w:val="ListBullet"/>
        <w:spacing w:after="60"/>
        <w:ind w:left="504"/>
      </w:pPr>
      <w:r>
        <w:rPr>
          <w:rFonts w:ascii="Calibri" w:hAnsi="Calibri"/>
          <w:color w:val="1A1A1A"/>
        </w:rPr>
        <w:t>Auction history and auction grades</w:t>
      </w:r>
    </w:p>
    <w:p w:rsidR="00E556F5" w:rsidRDefault="004C2B0C">
      <w:pPr>
        <w:pStyle w:val="ListBullet"/>
        <w:spacing w:after="60"/>
        <w:ind w:left="504"/>
      </w:pPr>
      <w:r>
        <w:rPr>
          <w:rFonts w:ascii="Calibri" w:hAnsi="Calibri"/>
          <w:color w:val="1A1A1A"/>
        </w:rPr>
        <w:t>Japanese mileage history in kilometres</w:t>
      </w:r>
    </w:p>
    <w:p w:rsidR="00E556F5" w:rsidRDefault="004C2B0C">
      <w:pPr>
        <w:pStyle w:val="ListBullet"/>
        <w:spacing w:after="60"/>
        <w:ind w:left="504"/>
      </w:pPr>
      <w:r>
        <w:rPr>
          <w:rFonts w:ascii="Calibri" w:hAnsi="Calibri"/>
          <w:color w:val="1A1A1A"/>
        </w:rPr>
        <w:t>Shaken (MOT certificate) expiry date</w:t>
      </w:r>
    </w:p>
    <w:p w:rsidR="00E556F5" w:rsidRDefault="004C2B0C">
      <w:pPr>
        <w:pStyle w:val="ListBullet"/>
        <w:spacing w:after="60"/>
        <w:ind w:left="504"/>
      </w:pPr>
      <w:r>
        <w:rPr>
          <w:rFonts w:ascii="Calibri" w:hAnsi="Calibri"/>
          <w:color w:val="1A1A1A"/>
        </w:rPr>
        <w:t>Without the key: Japan reports return a valid structure with empty history</w:t>
      </w:r>
    </w:p>
    <w:p w:rsidR="00E556F5" w:rsidRDefault="004C2B0C">
      <w:pPr>
        <w:spacing w:before="240" w:after="60"/>
      </w:pPr>
      <w:r>
        <w:rPr>
          <w:rFonts w:ascii="Calibri" w:hAnsi="Calibri"/>
          <w:b/>
          <w:color w:val="1B4332"/>
          <w:sz w:val="30"/>
        </w:rPr>
        <w:t>Needs Anthropic Key for AI Summaries</w:t>
      </w:r>
    </w:p>
    <w:p w:rsidR="00E556F5" w:rsidRDefault="004C2B0C">
      <w:pPr>
        <w:pStyle w:val="ListBullet"/>
        <w:spacing w:after="60"/>
        <w:ind w:left="504"/>
      </w:pPr>
      <w:r>
        <w:rPr>
          <w:rFonts w:ascii="Calibri" w:hAnsi="Calibri"/>
          <w:color w:val="1A1A1A"/>
        </w:rPr>
        <w:t>Plain-English summary section on full reports</w:t>
      </w:r>
    </w:p>
    <w:p w:rsidR="00E556F5" w:rsidRDefault="004C2B0C">
      <w:pPr>
        <w:pStyle w:val="ListBullet"/>
        <w:spacing w:after="60"/>
        <w:ind w:left="504"/>
      </w:pPr>
      <w:r>
        <w:rPr>
          <w:rFonts w:ascii="Calibri" w:hAnsi="Calibri"/>
          <w:color w:val="1A1A1A"/>
        </w:rPr>
        <w:t>Without the key: reports are fully generated and graded, AI summary section is simply absent</w:t>
      </w:r>
    </w:p>
    <w:p w:rsidR="00E556F5" w:rsidRDefault="004C2B0C">
      <w:pPr>
        <w:spacing w:before="240" w:after="60"/>
      </w:pPr>
      <w:r>
        <w:rPr>
          <w:rFonts w:ascii="Calibri" w:hAnsi="Calibri"/>
          <w:b/>
          <w:color w:val="1B4332"/>
          <w:sz w:val="30"/>
        </w:rPr>
        <w:t>Optional — No Impact on Core Functionality</w:t>
      </w:r>
    </w:p>
    <w:p w:rsidR="00E556F5" w:rsidRDefault="004C2B0C">
      <w:pPr>
        <w:pStyle w:val="ListBullet"/>
        <w:spacing w:after="60"/>
        <w:ind w:left="504"/>
      </w:pPr>
      <w:r>
        <w:rPr>
          <w:rFonts w:ascii="Calibri" w:hAnsi="Calibri"/>
          <w:color w:val="1A1A1A"/>
        </w:rPr>
        <w:t>SendGrid key — without it, emails print to the terminal in development</w:t>
      </w:r>
    </w:p>
    <w:p w:rsidR="00E556F5" w:rsidRDefault="004C2B0C">
      <w:pPr>
        <w:pStyle w:val="ListBullet"/>
        <w:spacing w:after="60"/>
        <w:ind w:left="504"/>
      </w:pPr>
      <w:r>
        <w:rPr>
          <w:rFonts w:ascii="Calibri" w:hAnsi="Calibri"/>
          <w:color w:val="1A1A1A"/>
        </w:rPr>
        <w:t>WeasyPrint install — without it, PDF downloads are unavailable but all other features work</w:t>
      </w:r>
    </w:p>
    <w:p w:rsidR="00E556F5" w:rsidRDefault="004C2B0C">
      <w:pPr>
        <w:pStyle w:val="ListBullet"/>
        <w:spacing w:after="60"/>
        <w:ind w:left="504"/>
      </w:pPr>
      <w:r>
        <w:rPr>
          <w:rFonts w:ascii="Calibri" w:hAnsi="Calibri"/>
          <w:color w:val="1A1A1A"/>
        </w:rPr>
        <w:t>AWS S3 credentials — without them, files save to the local media/ folder</w:t>
      </w:r>
    </w:p>
    <w:p w:rsidR="00E556F5" w:rsidRDefault="004C2B0C">
      <w:pPr>
        <w:spacing w:before="360" w:after="80"/>
      </w:pPr>
      <w:r>
        <w:rPr>
          <w:rFonts w:ascii="Calibri" w:hAnsi="Calibri"/>
          <w:b/>
          <w:color w:val="1B4332"/>
          <w:sz w:val="40"/>
        </w:rPr>
        <w:t>Section 14 — Exactly Where to Put Each Key</w:t>
      </w:r>
    </w:p>
    <w:p w:rsidR="00E556F5" w:rsidRDefault="004C2B0C">
      <w:pPr>
        <w:spacing w:after="120"/>
      </w:pPr>
      <w:r>
        <w:rPr>
          <w:rFonts w:ascii="Calibri" w:hAnsi="Calibri"/>
          <w:color w:val="1A1A1A"/>
        </w:rPr>
        <w:t>All keys go into a single file named .env in the project root directory — the same folder that contains manage.py. This file is listed in .gitignore and is never committed to version control. The Django settings read all values from this file automatically through django-environ.</w:t>
      </w:r>
    </w:p>
    <w:p w:rsidR="00E556F5" w:rsidRDefault="004C2B0C">
      <w:pPr>
        <w:spacing w:before="240" w:after="60"/>
      </w:pPr>
      <w:r>
        <w:rPr>
          <w:rFonts w:ascii="Calibri" w:hAnsi="Calibri"/>
          <w:b/>
          <w:color w:val="1B4332"/>
          <w:sz w:val="30"/>
        </w:rPr>
        <w:t>Step 1 — Create the .env File</w:t>
      </w:r>
    </w:p>
    <w:p w:rsidR="00E556F5" w:rsidRDefault="004C2B0C">
      <w:pPr>
        <w:shd w:val="clear" w:color="auto" w:fill="F0F0F0"/>
        <w:spacing w:before="80" w:after="80"/>
        <w:ind w:left="432" w:right="432"/>
      </w:pPr>
      <w:r>
        <w:rPr>
          <w:rFonts w:ascii="Courier New" w:hAnsi="Courier New"/>
          <w:color w:val="1E1E1E"/>
          <w:sz w:val="19"/>
        </w:rPr>
        <w:t>copy .env.example .env</w:t>
      </w:r>
    </w:p>
    <w:p w:rsidR="00E556F5" w:rsidRDefault="004C2B0C">
      <w:pPr>
        <w:spacing w:after="120"/>
      </w:pPr>
      <w:r>
        <w:rPr>
          <w:rFonts w:ascii="Calibri" w:hAnsi="Calibri"/>
          <w:color w:val="1A1A1A"/>
        </w:rPr>
        <w:t>The .env.example file in the project root is the template with all variable names documented. Copy it to .env and fill in the values below.</w:t>
      </w:r>
    </w:p>
    <w:p w:rsidR="00E556F5" w:rsidRDefault="004C2B0C">
      <w:pPr>
        <w:spacing w:before="240" w:after="60"/>
      </w:pPr>
      <w:r>
        <w:rPr>
          <w:rFonts w:ascii="Calibri" w:hAnsi="Calibri"/>
          <w:b/>
          <w:color w:val="1B4332"/>
          <w:sz w:val="30"/>
        </w:rPr>
        <w:t>Minimum .env for Full Functionality</w:t>
      </w:r>
    </w:p>
    <w:p w:rsidR="00E556F5" w:rsidRDefault="004C2B0C">
      <w:pPr>
        <w:shd w:val="clear" w:color="auto" w:fill="F0F0F0"/>
        <w:spacing w:before="80" w:after="80"/>
        <w:ind w:left="432" w:right="432"/>
      </w:pPr>
      <w:r>
        <w:rPr>
          <w:rFonts w:ascii="Courier New" w:hAnsi="Courier New"/>
          <w:color w:val="1E1E1E"/>
          <w:sz w:val="19"/>
        </w:rPr>
        <w:t># Django core</w:t>
      </w:r>
      <w:r>
        <w:rPr>
          <w:rFonts w:ascii="Courier New" w:hAnsi="Courier New"/>
          <w:color w:val="1E1E1E"/>
          <w:sz w:val="19"/>
        </w:rPr>
        <w:br/>
        <w:t>SECRET_KEY=any-long-random-string-minimum-50-characters</w:t>
      </w:r>
      <w:r>
        <w:rPr>
          <w:rFonts w:ascii="Courier New" w:hAnsi="Courier New"/>
          <w:color w:val="1E1E1E"/>
          <w:sz w:val="19"/>
        </w:rPr>
        <w:br/>
        <w:t>DEBUG=True</w:t>
      </w:r>
      <w:r>
        <w:rPr>
          <w:rFonts w:ascii="Courier New" w:hAnsi="Courier New"/>
          <w:color w:val="1E1E1E"/>
          <w:sz w:val="19"/>
        </w:rPr>
        <w:br/>
        <w:t>ALLOWED_HOSTS=localhost,127.0.0.1</w:t>
      </w:r>
      <w:r>
        <w:rPr>
          <w:rFonts w:ascii="Courier New" w:hAnsi="Courier New"/>
          <w:color w:val="1E1E1E"/>
          <w:sz w:val="19"/>
        </w:rPr>
        <w:br/>
      </w:r>
      <w:r>
        <w:rPr>
          <w:rFonts w:ascii="Courier New" w:hAnsi="Courier New"/>
          <w:color w:val="1E1E1E"/>
          <w:sz w:val="19"/>
        </w:rPr>
        <w:br/>
        <w:t># Database (leave blank for SQLite in development)</w:t>
      </w:r>
      <w:r>
        <w:rPr>
          <w:rFonts w:ascii="Courier New" w:hAnsi="Courier New"/>
          <w:color w:val="1E1E1E"/>
          <w:sz w:val="19"/>
        </w:rPr>
        <w:br/>
        <w:t># DATABASE_URL=postgres://carhaki:pass@localhost:5432/carhaki</w:t>
      </w:r>
      <w:r>
        <w:rPr>
          <w:rFonts w:ascii="Courier New" w:hAnsi="Courier New"/>
          <w:color w:val="1E1E1E"/>
          <w:sz w:val="19"/>
        </w:rPr>
        <w:br/>
      </w:r>
      <w:r>
        <w:rPr>
          <w:rFonts w:ascii="Courier New" w:hAnsi="Courier New"/>
          <w:color w:val="1E1E1E"/>
          <w:sz w:val="19"/>
        </w:rPr>
        <w:br/>
        <w:t># Redis</w:t>
      </w:r>
      <w:r>
        <w:rPr>
          <w:rFonts w:ascii="Courier New" w:hAnsi="Courier New"/>
          <w:color w:val="1E1E1E"/>
          <w:sz w:val="19"/>
        </w:rPr>
        <w:br/>
        <w:t>REDIS_URL=redis://localhost:6379/0</w:t>
      </w:r>
      <w:r>
        <w:rPr>
          <w:rFonts w:ascii="Courier New" w:hAnsi="Courier New"/>
          <w:color w:val="1E1E1E"/>
          <w:sz w:val="19"/>
        </w:rPr>
        <w:br/>
      </w:r>
      <w:r>
        <w:rPr>
          <w:rFonts w:ascii="Courier New" w:hAnsi="Courier New"/>
          <w:color w:val="1E1E1E"/>
          <w:sz w:val="19"/>
        </w:rPr>
        <w:br/>
        <w:t># --- ACTIVATES REAL PAYMENTS ---</w:t>
      </w:r>
      <w:r>
        <w:rPr>
          <w:rFonts w:ascii="Courier New" w:hAnsi="Courier New"/>
          <w:color w:val="1E1E1E"/>
          <w:sz w:val="19"/>
        </w:rPr>
        <w:br/>
        <w:t>FLUTTERWAVE_PUBLIC_KEY=FLWPUBK_TEST-xxxxxxxxxxxxxxxxxxxxxxxx-X</w:t>
      </w:r>
      <w:r>
        <w:rPr>
          <w:rFonts w:ascii="Courier New" w:hAnsi="Courier New"/>
          <w:color w:val="1E1E1E"/>
          <w:sz w:val="19"/>
        </w:rPr>
        <w:br/>
        <w:t>FLUTTERWAVE_SECRET_KEY=FLWSECK_TEST-xxxxxxxxxxxxxxxxxxxxxxxx-X</w:t>
      </w:r>
      <w:r>
        <w:rPr>
          <w:rFonts w:ascii="Courier New" w:hAnsi="Courier New"/>
          <w:color w:val="1E1E1E"/>
          <w:sz w:val="19"/>
        </w:rPr>
        <w:br/>
        <w:t>FLUTTERWAVE_WEBHOOK_HASH=any-secret-string-you-choose</w:t>
      </w:r>
      <w:r>
        <w:rPr>
          <w:rFonts w:ascii="Courier New" w:hAnsi="Courier New"/>
          <w:color w:val="1E1E1E"/>
          <w:sz w:val="19"/>
        </w:rPr>
        <w:br/>
        <w:t>FLUTTERWAVE_ENV=test</w:t>
      </w:r>
      <w:r>
        <w:rPr>
          <w:rFonts w:ascii="Courier New" w:hAnsi="Courier New"/>
          <w:color w:val="1E1E1E"/>
          <w:sz w:val="19"/>
        </w:rPr>
        <w:br/>
      </w:r>
      <w:r>
        <w:rPr>
          <w:rFonts w:ascii="Courier New" w:hAnsi="Courier New"/>
          <w:color w:val="1E1E1E"/>
          <w:sz w:val="19"/>
        </w:rPr>
        <w:br/>
        <w:t># --- ACTIVATES REAL USA REPORTS ---</w:t>
      </w:r>
      <w:r>
        <w:rPr>
          <w:rFonts w:ascii="Courier New" w:hAnsi="Courier New"/>
          <w:color w:val="1E1E1E"/>
          <w:sz w:val="19"/>
        </w:rPr>
        <w:br/>
        <w:t>VINAUDIT_API_KEY=your-vinaudit-api-key</w:t>
      </w:r>
      <w:r>
        <w:rPr>
          <w:rFonts w:ascii="Courier New" w:hAnsi="Courier New"/>
          <w:color w:val="1E1E1E"/>
          <w:sz w:val="19"/>
        </w:rPr>
        <w:br/>
      </w:r>
      <w:r>
        <w:rPr>
          <w:rFonts w:ascii="Courier New" w:hAnsi="Courier New"/>
          <w:color w:val="1E1E1E"/>
          <w:sz w:val="19"/>
        </w:rPr>
        <w:br/>
        <w:t># --- ACTIVATES REAL JAPAN REPORTS ---</w:t>
      </w:r>
      <w:r>
        <w:rPr>
          <w:rFonts w:ascii="Courier New" w:hAnsi="Courier New"/>
          <w:color w:val="1E1E1E"/>
          <w:sz w:val="19"/>
        </w:rPr>
        <w:br/>
        <w:t>OTOFACTS_API_KEY=your-otofacts-key</w:t>
      </w:r>
      <w:r>
        <w:rPr>
          <w:rFonts w:ascii="Courier New" w:hAnsi="Courier New"/>
          <w:color w:val="1E1E1E"/>
          <w:sz w:val="19"/>
        </w:rPr>
        <w:br/>
        <w:t>CARCHECK_JP_API_KEY=your-carcheck-jp-key</w:t>
      </w:r>
      <w:r>
        <w:rPr>
          <w:rFonts w:ascii="Courier New" w:hAnsi="Courier New"/>
          <w:color w:val="1E1E1E"/>
          <w:sz w:val="19"/>
        </w:rPr>
        <w:br/>
      </w:r>
      <w:r>
        <w:rPr>
          <w:rFonts w:ascii="Courier New" w:hAnsi="Courier New"/>
          <w:color w:val="1E1E1E"/>
          <w:sz w:val="19"/>
        </w:rPr>
        <w:br/>
        <w:t># --- ACTIVATES AI SUMMARIES ---</w:t>
      </w:r>
      <w:r>
        <w:rPr>
          <w:rFonts w:ascii="Courier New" w:hAnsi="Courier New"/>
          <w:color w:val="1E1E1E"/>
          <w:sz w:val="19"/>
        </w:rPr>
        <w:br/>
        <w:t>ANTHROPIC_API_KEY=sk-ant-api03-xxxxxxxxxxxxxxxxxxxxxxxx</w:t>
      </w:r>
      <w:r>
        <w:rPr>
          <w:rFonts w:ascii="Courier New" w:hAnsi="Courier New"/>
          <w:color w:val="1E1E1E"/>
          <w:sz w:val="19"/>
        </w:rPr>
        <w:br/>
      </w:r>
      <w:r>
        <w:rPr>
          <w:rFonts w:ascii="Courier New" w:hAnsi="Courier New"/>
          <w:color w:val="1E1E1E"/>
          <w:sz w:val="19"/>
        </w:rPr>
        <w:br/>
        <w:t># --- ACTIVATES REAL EMAIL DELIVERY ---</w:t>
      </w:r>
      <w:r>
        <w:rPr>
          <w:rFonts w:ascii="Courier New" w:hAnsi="Courier New"/>
          <w:color w:val="1E1E1E"/>
          <w:sz w:val="19"/>
        </w:rPr>
        <w:br/>
        <w:t>SENDGRID_API_KEY=SG.xxxxxxxxxxxxxxxxxx</w:t>
      </w:r>
      <w:r>
        <w:rPr>
          <w:rFonts w:ascii="Courier New" w:hAnsi="Courier New"/>
          <w:color w:val="1E1E1E"/>
          <w:sz w:val="19"/>
        </w:rPr>
        <w:br/>
        <w:t>DEFAULT_FROM_EMAIL=CarHaki &lt;noreply@carhaki.ug&gt;</w:t>
      </w:r>
      <w:r>
        <w:rPr>
          <w:rFonts w:ascii="Courier New" w:hAnsi="Courier New"/>
          <w:color w:val="1E1E1E"/>
          <w:sz w:val="19"/>
        </w:rPr>
        <w:br/>
      </w:r>
      <w:r>
        <w:rPr>
          <w:rFonts w:ascii="Courier New" w:hAnsi="Courier New"/>
          <w:color w:val="1E1E1E"/>
          <w:sz w:val="19"/>
        </w:rPr>
        <w:br/>
        <w:t># Site settings</w:t>
      </w:r>
      <w:r>
        <w:rPr>
          <w:rFonts w:ascii="Courier New" w:hAnsi="Courier New"/>
          <w:color w:val="1E1E1E"/>
          <w:sz w:val="19"/>
        </w:rPr>
        <w:br/>
        <w:t>SITE_URL=http://localhost:8000</w:t>
      </w:r>
      <w:r>
        <w:rPr>
          <w:rFonts w:ascii="Courier New" w:hAnsi="Courier New"/>
          <w:color w:val="1E1E1E"/>
          <w:sz w:val="19"/>
        </w:rPr>
        <w:br/>
        <w:t>SITE_NAME=CarHaki</w:t>
      </w:r>
      <w:r>
        <w:rPr>
          <w:rFonts w:ascii="Courier New" w:hAnsi="Courier New"/>
          <w:color w:val="1E1E1E"/>
          <w:sz w:val="19"/>
        </w:rPr>
        <w:br/>
      </w:r>
    </w:p>
    <w:p w:rsidR="00E556F5" w:rsidRDefault="004C2B0C">
      <w:pPr>
        <w:spacing w:before="240" w:after="60"/>
      </w:pPr>
      <w:r>
        <w:rPr>
          <w:rFonts w:ascii="Calibri" w:hAnsi="Calibri"/>
          <w:b/>
          <w:color w:val="1B4332"/>
          <w:sz w:val="30"/>
        </w:rPr>
        <w:t>Where Django Reads These Values</w:t>
      </w:r>
    </w:p>
    <w:p w:rsidR="00E556F5" w:rsidRDefault="004C2B0C">
      <w:pPr>
        <w:spacing w:after="120"/>
      </w:pPr>
      <w:r>
        <w:rPr>
          <w:rFonts w:ascii="Calibri" w:hAnsi="Calibri"/>
          <w:color w:val="1A1A1A"/>
        </w:rPr>
        <w:t>carhaki/settings/base.py uses django-environ to read the .env file at startup. Every integration class reads its key from Django settings:</w:t>
      </w:r>
    </w:p>
    <w:p w:rsidR="00E556F5" w:rsidRDefault="004C2B0C">
      <w:pPr>
        <w:spacing w:after="60"/>
      </w:pPr>
      <w:r>
        <w:rPr>
          <w:rFonts w:ascii="Calibri" w:hAnsi="Calibri"/>
          <w:b/>
          <w:color w:val="1B4332"/>
        </w:rPr>
        <w:t xml:space="preserve">NHTSA: </w:t>
      </w:r>
      <w:r>
        <w:rPr>
          <w:rFonts w:ascii="Calibri" w:hAnsi="Calibri"/>
          <w:color w:val="1A1A1A"/>
        </w:rPr>
        <w:t>No key needed — completely free public API</w:t>
      </w:r>
    </w:p>
    <w:p w:rsidR="00E556F5" w:rsidRDefault="004C2B0C">
      <w:pPr>
        <w:spacing w:after="60"/>
      </w:pPr>
      <w:r>
        <w:rPr>
          <w:rFonts w:ascii="Calibri" w:hAnsi="Calibri"/>
          <w:b/>
          <w:color w:val="1B4332"/>
        </w:rPr>
        <w:t xml:space="preserve">VinAudit: </w:t>
      </w:r>
      <w:r>
        <w:rPr>
          <w:rFonts w:ascii="Calibri" w:hAnsi="Calibri"/>
          <w:color w:val="1A1A1A"/>
        </w:rPr>
        <w:t>settings.VINAUDIT_API_KEY — read in apps/integrations/vinaudit.py line 15</w:t>
      </w:r>
    </w:p>
    <w:p w:rsidR="00E556F5" w:rsidRDefault="004C2B0C">
      <w:pPr>
        <w:spacing w:after="60"/>
      </w:pPr>
      <w:r>
        <w:rPr>
          <w:rFonts w:ascii="Calibri" w:hAnsi="Calibri"/>
          <w:b/>
          <w:color w:val="1B4332"/>
        </w:rPr>
        <w:t xml:space="preserve">OtoFacts: </w:t>
      </w:r>
      <w:r>
        <w:rPr>
          <w:rFonts w:ascii="Calibri" w:hAnsi="Calibri"/>
          <w:color w:val="1A1A1A"/>
        </w:rPr>
        <w:t>settings.OTOFACTS_API_KEY — read in apps/integrations/otofacts.py line 14</w:t>
      </w:r>
    </w:p>
    <w:p w:rsidR="00E556F5" w:rsidRDefault="004C2B0C">
      <w:pPr>
        <w:spacing w:after="60"/>
      </w:pPr>
      <w:r>
        <w:rPr>
          <w:rFonts w:ascii="Calibri" w:hAnsi="Calibri"/>
          <w:b/>
          <w:color w:val="1B4332"/>
        </w:rPr>
        <w:t xml:space="preserve">CarCheck.jp: </w:t>
      </w:r>
      <w:r>
        <w:rPr>
          <w:rFonts w:ascii="Calibri" w:hAnsi="Calibri"/>
          <w:color w:val="1A1A1A"/>
        </w:rPr>
        <w:t>settings.CARCHECK_JP_API_KEY — read in apps/integrations/carcheck_jp.py line 14</w:t>
      </w:r>
    </w:p>
    <w:p w:rsidR="00E556F5" w:rsidRDefault="004C2B0C">
      <w:pPr>
        <w:spacing w:after="60"/>
      </w:pPr>
      <w:r>
        <w:rPr>
          <w:rFonts w:ascii="Calibri" w:hAnsi="Calibri"/>
          <w:b/>
          <w:color w:val="1B4332"/>
        </w:rPr>
        <w:t xml:space="preserve">Anthropic: </w:t>
      </w:r>
      <w:r>
        <w:rPr>
          <w:rFonts w:ascii="Calibri" w:hAnsi="Calibri"/>
          <w:color w:val="1A1A1A"/>
        </w:rPr>
        <w:t>settings.ANTHROPIC_API_KEY — read in apps/integrations/anthropic_ai.py line 8</w:t>
      </w:r>
    </w:p>
    <w:p w:rsidR="00E556F5" w:rsidRDefault="004C2B0C">
      <w:pPr>
        <w:spacing w:after="60"/>
      </w:pPr>
      <w:r>
        <w:rPr>
          <w:rFonts w:ascii="Calibri" w:hAnsi="Calibri"/>
          <w:b/>
          <w:color w:val="1B4332"/>
        </w:rPr>
        <w:t xml:space="preserve">Flutterwave: </w:t>
      </w:r>
      <w:r>
        <w:rPr>
          <w:rFonts w:ascii="Calibri" w:hAnsi="Calibri"/>
          <w:color w:val="1A1A1A"/>
        </w:rPr>
        <w:t>settings.FLUTTERWAVE_PUBLIC_KEY and FLUTTERWAVE_SECRET_KEY — read in apps/payments/views.py</w:t>
      </w:r>
    </w:p>
    <w:p w:rsidR="00E556F5" w:rsidRDefault="004C2B0C">
      <w:pPr>
        <w:spacing w:after="60"/>
      </w:pPr>
      <w:r>
        <w:rPr>
          <w:rFonts w:ascii="Calibri" w:hAnsi="Calibri"/>
          <w:b/>
          <w:color w:val="1B4332"/>
        </w:rPr>
        <w:t xml:space="preserve">Flutterwave Webhook: </w:t>
      </w:r>
      <w:r>
        <w:rPr>
          <w:rFonts w:ascii="Calibri" w:hAnsi="Calibri"/>
          <w:color w:val="1A1A1A"/>
        </w:rPr>
        <w:t>settings.FLUTTERWAVE_SECRET_HASH — read in apps/payments/webhooks.py line 20</w:t>
      </w:r>
    </w:p>
    <w:p w:rsidR="00E556F5" w:rsidRDefault="004C2B0C">
      <w:pPr>
        <w:spacing w:before="360" w:after="80"/>
      </w:pPr>
      <w:r>
        <w:rPr>
          <w:rFonts w:ascii="Calibri" w:hAnsi="Calibri"/>
          <w:b/>
          <w:color w:val="1B4332"/>
          <w:sz w:val="40"/>
        </w:rPr>
        <w:t>Section 15 — To Go Fully Live With Real Data: The Exact Four Steps</w:t>
      </w:r>
    </w:p>
    <w:p w:rsidR="00E556F5" w:rsidRDefault="004C2B0C">
      <w:pPr>
        <w:spacing w:after="120"/>
      </w:pPr>
      <w:r>
        <w:rPr>
          <w:rFonts w:ascii="Calibri" w:hAnsi="Calibri"/>
          <w:color w:val="1A1A1A"/>
        </w:rPr>
        <w:t>The entire platform infrastructure is built and working. The following four steps are the only things separating the current state from a fully functional live product with real data.</w:t>
      </w:r>
    </w:p>
    <w:p w:rsidR="00E556F5" w:rsidRDefault="004C2B0C">
      <w:pPr>
        <w:spacing w:before="240" w:after="60"/>
      </w:pPr>
      <w:r>
        <w:rPr>
          <w:rFonts w:ascii="Calibri" w:hAnsi="Calibri"/>
          <w:b/>
          <w:color w:val="1B4332"/>
          <w:sz w:val="30"/>
        </w:rPr>
        <w:t>Step 1 — Add Flutterwave Keys to .env</w:t>
      </w:r>
    </w:p>
    <w:p w:rsidR="00E556F5" w:rsidRDefault="004C2B0C">
      <w:pPr>
        <w:pStyle w:val="ListBullet"/>
        <w:spacing w:after="60"/>
        <w:ind w:left="504"/>
      </w:pPr>
      <w:r>
        <w:rPr>
          <w:rFonts w:ascii="Calibri" w:hAnsi="Calibri"/>
          <w:color w:val="1A1A1A"/>
        </w:rPr>
        <w:t>Sign up at dashboard.flutterwave.com</w:t>
      </w:r>
    </w:p>
    <w:p w:rsidR="00E556F5" w:rsidRDefault="004C2B0C">
      <w:pPr>
        <w:pStyle w:val="ListBullet"/>
        <w:spacing w:after="60"/>
        <w:ind w:left="504"/>
      </w:pPr>
      <w:r>
        <w:rPr>
          <w:rFonts w:ascii="Calibri" w:hAnsi="Calibri"/>
          <w:color w:val="1A1A1A"/>
        </w:rPr>
        <w:t>Go to Settings &gt; API and copy your Public Key and Secret Key</w:t>
      </w:r>
    </w:p>
    <w:p w:rsidR="00E556F5" w:rsidRDefault="004C2B0C">
      <w:pPr>
        <w:pStyle w:val="ListBullet"/>
        <w:spacing w:after="60"/>
        <w:ind w:left="504"/>
      </w:pPr>
      <w:r>
        <w:rPr>
          <w:rFonts w:ascii="Calibri" w:hAnsi="Calibri"/>
          <w:color w:val="1A1A1A"/>
        </w:rPr>
        <w:t>Add them to .env as FLUTTERWAVE_PUBLIC_KEY and FLUTTERWAVE_SECRET_KEY</w:t>
      </w:r>
    </w:p>
    <w:p w:rsidR="00E556F5" w:rsidRDefault="004C2B0C">
      <w:pPr>
        <w:pStyle w:val="ListBullet"/>
        <w:spacing w:after="60"/>
        <w:ind w:left="504"/>
      </w:pPr>
      <w:r>
        <w:rPr>
          <w:rFonts w:ascii="Calibri" w:hAnsi="Calibri"/>
          <w:color w:val="1A1A1A"/>
        </w:rPr>
        <w:t>Go to Settings &gt; Webhooks and add your server URL: https://yourdomain.com/payments/webhooks/flutterwave/</w:t>
      </w:r>
    </w:p>
    <w:p w:rsidR="00E556F5" w:rsidRDefault="004C2B0C">
      <w:pPr>
        <w:pStyle w:val="ListBullet"/>
        <w:spacing w:after="60"/>
        <w:ind w:left="504"/>
      </w:pPr>
      <w:r>
        <w:rPr>
          <w:rFonts w:ascii="Calibri" w:hAnsi="Calibri"/>
          <w:color w:val="1A1A1A"/>
        </w:rPr>
        <w:t>Set the secret hash in the Flutterwave dashboard and copy the same value to FLUTTERWAVE_WEBHOOK_HASH in .env</w:t>
      </w:r>
    </w:p>
    <w:p w:rsidR="00E556F5" w:rsidRDefault="004C2B0C">
      <w:pPr>
        <w:pStyle w:val="ListBullet"/>
        <w:spacing w:after="60"/>
        <w:ind w:left="504"/>
      </w:pPr>
      <w:r>
        <w:rPr>
          <w:rFonts w:ascii="Calibri" w:hAnsi="Calibri"/>
          <w:color w:val="1A1A1A"/>
        </w:rPr>
        <w:t>Set FLUTTERWAVE_ENV=live when switching from test to production keys</w:t>
      </w:r>
    </w:p>
    <w:p w:rsidR="00E556F5" w:rsidRDefault="004C2B0C">
      <w:pPr>
        <w:pStyle w:val="ListBullet"/>
        <w:spacing w:after="60"/>
        <w:ind w:left="504"/>
      </w:pPr>
      <w:r>
        <w:rPr>
          <w:rFonts w:ascii="Calibri" w:hAnsi="Calibri"/>
          <w:color w:val="1A1A1A"/>
        </w:rPr>
        <w:t>Result: Real MTN Mobile Money, Airtel Money, and card payments fully operational</w:t>
      </w:r>
    </w:p>
    <w:p w:rsidR="00E556F5" w:rsidRDefault="00E556F5">
      <w:pPr>
        <w:spacing w:after="120"/>
      </w:pPr>
    </w:p>
    <w:p w:rsidR="00E556F5" w:rsidRDefault="004C2B0C">
      <w:pPr>
        <w:spacing w:before="240" w:after="60"/>
      </w:pPr>
      <w:r>
        <w:rPr>
          <w:rFonts w:ascii="Calibri" w:hAnsi="Calibri"/>
          <w:b/>
          <w:color w:val="1B4332"/>
          <w:sz w:val="30"/>
        </w:rPr>
        <w:t>Step 2 — Add VinAudit Key to .env</w:t>
      </w:r>
    </w:p>
    <w:p w:rsidR="00E556F5" w:rsidRDefault="004C2B0C">
      <w:pPr>
        <w:pStyle w:val="ListBullet"/>
        <w:spacing w:after="60"/>
        <w:ind w:left="504"/>
      </w:pPr>
      <w:r>
        <w:rPr>
          <w:rFonts w:ascii="Calibri" w:hAnsi="Calibri"/>
          <w:color w:val="1A1A1A"/>
        </w:rPr>
        <w:t>Sign up at vinaudit.com/api</w:t>
      </w:r>
    </w:p>
    <w:p w:rsidR="00E556F5" w:rsidRDefault="004C2B0C">
      <w:pPr>
        <w:pStyle w:val="ListBullet"/>
        <w:spacing w:after="60"/>
        <w:ind w:left="504"/>
      </w:pPr>
      <w:r>
        <w:rPr>
          <w:rFonts w:ascii="Calibri" w:hAnsi="Calibri"/>
          <w:color w:val="1A1A1A"/>
        </w:rPr>
        <w:t>Copy your API key and add it to .env as VINAUDIT_API_KEY</w:t>
      </w:r>
    </w:p>
    <w:p w:rsidR="00E556F5" w:rsidRDefault="004C2B0C">
      <w:pPr>
        <w:pStyle w:val="ListBullet"/>
        <w:spacing w:after="60"/>
        <w:ind w:left="504"/>
      </w:pPr>
      <w:r>
        <w:rPr>
          <w:rFonts w:ascii="Calibri" w:hAnsi="Calibri"/>
          <w:color w:val="1A1A1A"/>
        </w:rPr>
        <w:t>No code changes needed</w:t>
      </w:r>
    </w:p>
    <w:p w:rsidR="00E556F5" w:rsidRDefault="004C2B0C">
      <w:pPr>
        <w:pStyle w:val="ListBullet"/>
        <w:spacing w:after="60"/>
        <w:ind w:left="504"/>
      </w:pPr>
      <w:r>
        <w:rPr>
          <w:rFonts w:ascii="Calibri" w:hAnsi="Calibri"/>
          <w:color w:val="1A1A1A"/>
        </w:rPr>
        <w:t>Result: USA vehicle reports immediately return real title history, accident records, salvage status, odometer readings, and market value</w:t>
      </w:r>
    </w:p>
    <w:p w:rsidR="00E556F5" w:rsidRDefault="00E556F5">
      <w:pPr>
        <w:spacing w:after="120"/>
      </w:pPr>
    </w:p>
    <w:p w:rsidR="00E556F5" w:rsidRDefault="004C2B0C">
      <w:pPr>
        <w:spacing w:before="240" w:after="60"/>
      </w:pPr>
      <w:r>
        <w:rPr>
          <w:rFonts w:ascii="Calibri" w:hAnsi="Calibri"/>
          <w:b/>
          <w:color w:val="1B4332"/>
          <w:sz w:val="30"/>
        </w:rPr>
        <w:t>Step 3 — Add OtoFacts or CarCheck.jp Key to .env</w:t>
      </w:r>
    </w:p>
    <w:p w:rsidR="00E556F5" w:rsidRDefault="004C2B0C">
      <w:pPr>
        <w:pStyle w:val="ListBullet"/>
        <w:spacing w:after="60"/>
        <w:ind w:left="504"/>
      </w:pPr>
      <w:r>
        <w:rPr>
          <w:rFonts w:ascii="Calibri" w:hAnsi="Calibri"/>
          <w:color w:val="1A1A1A"/>
        </w:rPr>
        <w:t>Sign up with OtoFacts or CarCheck.jp (or both)</w:t>
      </w:r>
    </w:p>
    <w:p w:rsidR="00E556F5" w:rsidRDefault="004C2B0C">
      <w:pPr>
        <w:pStyle w:val="ListBullet"/>
        <w:spacing w:after="60"/>
        <w:ind w:left="504"/>
      </w:pPr>
      <w:r>
        <w:rPr>
          <w:rFonts w:ascii="Calibri" w:hAnsi="Calibri"/>
          <w:color w:val="1A1A1A"/>
        </w:rPr>
        <w:t>Add OTOFACTS_API_KEY and/or CARCHECK_JP_API_KEY to .env</w:t>
      </w:r>
    </w:p>
    <w:p w:rsidR="00E556F5" w:rsidRDefault="004C2B0C">
      <w:pPr>
        <w:pStyle w:val="ListBullet"/>
        <w:spacing w:after="60"/>
        <w:ind w:left="504"/>
      </w:pPr>
      <w:r>
        <w:rPr>
          <w:rFonts w:ascii="Calibri" w:hAnsi="Calibri"/>
          <w:color w:val="1A1A1A"/>
        </w:rPr>
        <w:t>No code changes needed</w:t>
      </w:r>
    </w:p>
    <w:p w:rsidR="00E556F5" w:rsidRDefault="004C2B0C">
      <w:pPr>
        <w:pStyle w:val="ListBullet"/>
        <w:spacing w:after="60"/>
        <w:ind w:left="504"/>
      </w:pPr>
      <w:r>
        <w:rPr>
          <w:rFonts w:ascii="Calibri" w:hAnsi="Calibri"/>
          <w:color w:val="1A1A1A"/>
        </w:rPr>
        <w:t>Result: Japan chassis number reports return real auction history, auction grades, mileage records, and shaken expiry data</w:t>
      </w:r>
    </w:p>
    <w:p w:rsidR="00E556F5" w:rsidRDefault="00E556F5">
      <w:pPr>
        <w:spacing w:after="120"/>
      </w:pPr>
    </w:p>
    <w:p w:rsidR="00E556F5" w:rsidRDefault="004C2B0C">
      <w:pPr>
        <w:spacing w:before="240" w:after="60"/>
      </w:pPr>
      <w:r>
        <w:rPr>
          <w:rFonts w:ascii="Calibri" w:hAnsi="Calibri"/>
          <w:b/>
          <w:color w:val="1B4332"/>
          <w:sz w:val="30"/>
        </w:rPr>
        <w:t>Step 4 — Start a Celery Worker</w:t>
      </w:r>
    </w:p>
    <w:p w:rsidR="00E556F5" w:rsidRDefault="004C2B0C">
      <w:pPr>
        <w:pStyle w:val="ListBullet"/>
        <w:spacing w:after="60"/>
        <w:ind w:left="504"/>
      </w:pPr>
      <w:r>
        <w:rPr>
          <w:rFonts w:ascii="Calibri" w:hAnsi="Calibri"/>
          <w:color w:val="1A1A1A"/>
        </w:rPr>
        <w:t>Ensure Redis is running (redis-server or via Docker)</w:t>
      </w:r>
    </w:p>
    <w:p w:rsidR="00E556F5" w:rsidRDefault="004C2B0C">
      <w:pPr>
        <w:pStyle w:val="ListBullet"/>
        <w:spacing w:after="60"/>
        <w:ind w:left="504"/>
      </w:pPr>
      <w:r>
        <w:rPr>
          <w:rFonts w:ascii="Calibri" w:hAnsi="Calibri"/>
          <w:color w:val="1A1A1A"/>
        </w:rPr>
        <w:t>In a second terminal alongside the Django server, run: python -m celery -A carhaki worker --loglevel=info</w:t>
      </w:r>
    </w:p>
    <w:p w:rsidR="00E556F5" w:rsidRDefault="004C2B0C">
      <w:pPr>
        <w:pStyle w:val="ListBullet"/>
        <w:spacing w:after="60"/>
        <w:ind w:left="504"/>
      </w:pPr>
      <w:r>
        <w:rPr>
          <w:rFonts w:ascii="Calibri" w:hAnsi="Calibri"/>
          <w:color w:val="1A1A1A"/>
        </w:rPr>
        <w:t>In production, configure Celery as a systemd service so it restarts automatically</w:t>
      </w:r>
    </w:p>
    <w:p w:rsidR="00E556F5" w:rsidRPr="00E344D6" w:rsidRDefault="004C2B0C">
      <w:pPr>
        <w:pStyle w:val="ListBullet"/>
        <w:spacing w:after="60"/>
        <w:ind w:left="504"/>
        <w:rPr>
          <w:color w:val="FF0000"/>
        </w:rPr>
      </w:pPr>
      <w:r w:rsidRPr="00E344D6">
        <w:rPr>
          <w:rFonts w:ascii="Calibri" w:hAnsi="Calibri"/>
          <w:color w:val="FF0000"/>
        </w:rPr>
        <w:t>Result: After payment confirmation, report generation runs immediately in the background. Without this step, reports stay in PENDING status even with valid API keys</w:t>
      </w:r>
    </w:p>
    <w:p w:rsidR="00E556F5" w:rsidRDefault="00E556F5">
      <w:pPr>
        <w:spacing w:after="120"/>
      </w:pPr>
    </w:p>
    <w:p w:rsidR="00E556F5" w:rsidRDefault="004C2B0C">
      <w:pPr>
        <w:spacing w:before="240" w:after="60"/>
      </w:pPr>
      <w:r>
        <w:rPr>
          <w:rFonts w:ascii="Calibri" w:hAnsi="Calibri"/>
          <w:b/>
          <w:color w:val="1B4332"/>
          <w:sz w:val="30"/>
        </w:rPr>
        <w:t>Bonus Step — Seed the Database for Testing</w:t>
      </w:r>
    </w:p>
    <w:p w:rsidR="00E556F5" w:rsidRDefault="004C2B0C">
      <w:pPr>
        <w:spacing w:after="120"/>
      </w:pPr>
      <w:r>
        <w:rPr>
          <w:rFonts w:ascii="Calibri" w:hAnsi="Calibri"/>
          <w:color w:val="1A1A1A"/>
        </w:rPr>
        <w:t>Before going live, populate the database with realistic test data to verify the admin panel, report display, and grading logic all work correctly:</w:t>
      </w:r>
    </w:p>
    <w:p w:rsidR="00E556F5" w:rsidRDefault="004C2B0C">
      <w:pPr>
        <w:shd w:val="clear" w:color="auto" w:fill="F0F0F0"/>
        <w:spacing w:before="80" w:after="80"/>
        <w:ind w:left="432" w:right="432"/>
      </w:pPr>
      <w:r>
        <w:rPr>
          <w:rFonts w:ascii="Courier New" w:hAnsi="Courier New"/>
          <w:color w:val="1E1E1E"/>
          <w:sz w:val="19"/>
        </w:rPr>
        <w:t>python manage.py seed_carhaki</w:t>
      </w:r>
    </w:p>
    <w:p w:rsidR="00E556F5" w:rsidRDefault="004C2B0C">
      <w:pPr>
        <w:spacing w:after="120"/>
      </w:pPr>
      <w:r>
        <w:rPr>
          <w:rFonts w:ascii="Calibri" w:hAnsi="Calibri"/>
          <w:color w:val="1A1A1A"/>
        </w:rPr>
        <w:t>This creates 22 FAQ entries, 5 recall records, 5 Ugandan test users, 5 dealer accounts, 5 realistic vehicle reports across USA and Japan vehicles, 5 completed orders, 5 contact messages, and 3 dealer applications. All data is realistic Ugandan context and can be used to demo the platform immediately.</w:t>
      </w:r>
    </w:p>
    <w:p w:rsidR="00E556F5" w:rsidRDefault="00E556F5">
      <w:pPr>
        <w:pBdr>
          <w:bottom w:val="single" w:sz="4" w:space="1" w:color="CCCCCC"/>
        </w:pBdr>
        <w:spacing w:before="120" w:after="120"/>
      </w:pPr>
    </w:p>
    <w:p w:rsidR="00E556F5" w:rsidRDefault="004C2B0C">
      <w:pPr>
        <w:spacing w:before="240" w:after="60"/>
      </w:pPr>
      <w:r>
        <w:rPr>
          <w:rFonts w:ascii="Calibri" w:hAnsi="Calibri"/>
          <w:b/>
          <w:color w:val="1B4332"/>
          <w:sz w:val="30"/>
        </w:rPr>
        <w:t>Summary</w:t>
      </w:r>
    </w:p>
    <w:p w:rsidR="00E556F5" w:rsidRDefault="004C2B0C">
      <w:pPr>
        <w:spacing w:after="120"/>
      </w:pPr>
      <w:r>
        <w:rPr>
          <w:rFonts w:ascii="Calibri" w:hAnsi="Calibri"/>
          <w:color w:val="1A1A1A"/>
        </w:rPr>
        <w:t>CarHaki is a fully architected and largely complete vehicle history platform. The free preview, all public pages, authentication, admin panel, grading algorithm, URA eligibility check, seeded reports, and shared report URLs all work right now. Adding three API keys (Flutterwave, VinAudit, and either OtoFacts or CarCheck.jp) plus running a Celery worker activates the complete production flow with real data. Every integration point is isolated in its own file, every key is read from the .env file, and the normalisation layer means any provider can be swapped without touching the downstream grading, AI, PDF, or email logic.</w:t>
      </w:r>
    </w:p>
    <w:sectPr w:rsidR="00E556F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2941"/>
    <w:rsid w:val="0015074B"/>
    <w:rsid w:val="00282335"/>
    <w:rsid w:val="0029639D"/>
    <w:rsid w:val="00326F90"/>
    <w:rsid w:val="004C2B0C"/>
    <w:rsid w:val="004F7E2D"/>
    <w:rsid w:val="00510472"/>
    <w:rsid w:val="008F26AE"/>
    <w:rsid w:val="009E5352"/>
    <w:rsid w:val="00A324CB"/>
    <w:rsid w:val="00AA1D8D"/>
    <w:rsid w:val="00B47730"/>
    <w:rsid w:val="00CB0664"/>
    <w:rsid w:val="00D70F24"/>
    <w:rsid w:val="00E344D6"/>
    <w:rsid w:val="00E556F5"/>
    <w:rsid w:val="00F215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8757A0A-4834-436B-8836-8773BCF1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0EB22-165F-49B0-A901-E6D1B19EB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20</Pages>
  <Words>5389</Words>
  <Characters>30721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 MUSTAPHA UMAR</cp:lastModifiedBy>
  <cp:revision>8</cp:revision>
  <dcterms:created xsi:type="dcterms:W3CDTF">2013-12-23T23:15:00Z</dcterms:created>
  <dcterms:modified xsi:type="dcterms:W3CDTF">2026-05-06T17:20:00Z</dcterms:modified>
  <cp:category/>
</cp:coreProperties>
</file>