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0B4DD" w14:textId="77777777" w:rsidR="007C139A" w:rsidRDefault="007C139A" w:rsidP="007C139A"/>
    <w:p w14:paraId="1FB766D7" w14:textId="0C67AE29" w:rsidR="007C139A" w:rsidRDefault="007C139A" w:rsidP="007C139A">
      <w:r>
        <w:t xml:space="preserve">1. Edad → </w:t>
      </w:r>
      <w:proofErr w:type="spellStart"/>
      <w:r>
        <w:t>Edad_Paciente</w:t>
      </w:r>
      <w:proofErr w:type="spellEnd"/>
      <w:r>
        <w:t xml:space="preserve">:  </w:t>
      </w:r>
    </w:p>
    <w:p w14:paraId="59F116CD" w14:textId="5AE4F175" w:rsidR="007C139A" w:rsidRDefault="007C139A" w:rsidP="007C139A">
      <w:r>
        <w:t xml:space="preserve">   - Justificación: Representa la edad de los participantes en el estudio. En el contexto del Alzheimer, la edad es un factor importante para determinar el riesgo.</w:t>
      </w:r>
    </w:p>
    <w:p w14:paraId="1104A85E" w14:textId="2E13E567" w:rsidR="007C139A" w:rsidRDefault="007C139A" w:rsidP="007C139A">
      <w:r>
        <w:t xml:space="preserve">   - Unidad: Años.</w:t>
      </w:r>
    </w:p>
    <w:p w14:paraId="7ABBD538" w14:textId="77777777" w:rsidR="007C139A" w:rsidRDefault="007C139A" w:rsidP="007C139A"/>
    <w:p w14:paraId="12EFB298" w14:textId="0327AD32" w:rsidR="007C139A" w:rsidRDefault="007C139A" w:rsidP="007C139A">
      <w:r>
        <w:t xml:space="preserve">2. Tiempo_Reaccion_1 → </w:t>
      </w:r>
      <w:proofErr w:type="spellStart"/>
      <w:r>
        <w:t>Tiempo_Reaccion_TestCognitivo</w:t>
      </w:r>
      <w:proofErr w:type="spellEnd"/>
      <w:r>
        <w:t xml:space="preserve">:  </w:t>
      </w:r>
    </w:p>
    <w:p w14:paraId="10A31E41" w14:textId="4AC8EE6C" w:rsidR="007C139A" w:rsidRDefault="007C139A" w:rsidP="007C139A">
      <w:r>
        <w:t xml:space="preserve">   - Justificación: El tiempo de reacción puede estar relacionado con una prueba cognitiva, como el "Trail </w:t>
      </w:r>
      <w:proofErr w:type="spellStart"/>
      <w:r>
        <w:t>Making</w:t>
      </w:r>
      <w:proofErr w:type="spellEnd"/>
      <w:r>
        <w:t xml:space="preserve"> Test" o el "</w:t>
      </w:r>
      <w:proofErr w:type="spellStart"/>
      <w:r>
        <w:t>Stroop</w:t>
      </w:r>
      <w:proofErr w:type="spellEnd"/>
      <w:r>
        <w:t xml:space="preserve"> Test", que son comunes para evaluar la capacidad cognitiva en pacientes con Alzheimer.</w:t>
      </w:r>
    </w:p>
    <w:p w14:paraId="5CCC5D75" w14:textId="65343008" w:rsidR="007C139A" w:rsidRDefault="007C139A" w:rsidP="007C139A">
      <w:r>
        <w:t xml:space="preserve">   - Unidad: Segundos (posiblemente milisegundos si los valores están a gran escala, pero parece más probable que sean segundos).</w:t>
      </w:r>
    </w:p>
    <w:p w14:paraId="272A3409" w14:textId="77777777" w:rsidR="007C139A" w:rsidRDefault="007C139A" w:rsidP="007C139A"/>
    <w:p w14:paraId="191B11A4" w14:textId="1D399660" w:rsidR="007C139A" w:rsidRDefault="007C139A" w:rsidP="007C139A">
      <w:r>
        <w:t xml:space="preserve">3. Sexo → Genero:  </w:t>
      </w:r>
    </w:p>
    <w:p w14:paraId="3E808849" w14:textId="5AA5814B" w:rsidR="007C139A" w:rsidRDefault="007C139A" w:rsidP="007C139A">
      <w:r>
        <w:t xml:space="preserve">   - Justificación: Codifica el género de los pacientes. Dado que el Alzheimer afecta de manera diferente a hombres y mujeres, esta variable es importante.</w:t>
      </w:r>
    </w:p>
    <w:p w14:paraId="63F92BD7" w14:textId="260FCC20" w:rsidR="007C139A" w:rsidRDefault="007C139A" w:rsidP="007C139A">
      <w:r>
        <w:t xml:space="preserve">   - Unidad: Categórico (0 = Masculino, 1 = Femenino o viceversa).</w:t>
      </w:r>
    </w:p>
    <w:p w14:paraId="6913B058" w14:textId="77777777" w:rsidR="007C139A" w:rsidRDefault="007C139A" w:rsidP="007C139A"/>
    <w:p w14:paraId="3361069F" w14:textId="57EB48A3" w:rsidR="007C139A" w:rsidRDefault="007C139A" w:rsidP="007C139A">
      <w:r>
        <w:t xml:space="preserve">4. </w:t>
      </w:r>
      <w:proofErr w:type="spellStart"/>
      <w:r>
        <w:t>Grupo_Estudio</w:t>
      </w:r>
      <w:proofErr w:type="spellEnd"/>
      <w:r>
        <w:t xml:space="preserve"> → </w:t>
      </w:r>
      <w:proofErr w:type="spellStart"/>
      <w:r>
        <w:t>Grupo_Experimental</w:t>
      </w:r>
      <w:proofErr w:type="spellEnd"/>
      <w:r>
        <w:t xml:space="preserve">:  </w:t>
      </w:r>
    </w:p>
    <w:p w14:paraId="2C47D5C2" w14:textId="7651A35F" w:rsidR="007C139A" w:rsidRDefault="007C139A" w:rsidP="007C139A">
      <w:r>
        <w:t xml:space="preserve">   - Justificación: Podría referirse a diferentes grupos de estudio, como grupo control (sin Alzheimer) y grupo de pacientes (con diferentes estadios de Alzheimer).</w:t>
      </w:r>
    </w:p>
    <w:p w14:paraId="5AE03EB4" w14:textId="47D24050" w:rsidR="007C139A" w:rsidRDefault="007C139A" w:rsidP="007C139A">
      <w:r>
        <w:t xml:space="preserve">   - Unidad: Categórico (donde cada número representa un grupo distinto: control, Alzheimer temprano, Alzheimer moderado, etc.).</w:t>
      </w:r>
    </w:p>
    <w:p w14:paraId="67D26750" w14:textId="77777777" w:rsidR="007C139A" w:rsidRDefault="007C139A" w:rsidP="007C139A"/>
    <w:p w14:paraId="0DD265CC" w14:textId="08C33F3E" w:rsidR="007C139A" w:rsidRDefault="007C139A" w:rsidP="007C139A">
      <w:r>
        <w:t xml:space="preserve">5. </w:t>
      </w:r>
      <w:proofErr w:type="spellStart"/>
      <w:r>
        <w:t>Categoria</w:t>
      </w:r>
      <w:proofErr w:type="spellEnd"/>
      <w:r>
        <w:t xml:space="preserve"> → </w:t>
      </w:r>
      <w:proofErr w:type="spellStart"/>
      <w:r>
        <w:t>Estado_Clinico</w:t>
      </w:r>
      <w:proofErr w:type="spellEnd"/>
      <w:r>
        <w:t xml:space="preserve">:  </w:t>
      </w:r>
    </w:p>
    <w:p w14:paraId="5B97EEA4" w14:textId="3C69CBCD" w:rsidR="007C139A" w:rsidRDefault="007C139A" w:rsidP="007C139A">
      <w:r>
        <w:t xml:space="preserve">   - Justificación: Parece indicar una clasificación del estado clínico del paciente, quizá un diagnóstico basado en evaluaciones médicas o neuropsicológicas.</w:t>
      </w:r>
    </w:p>
    <w:p w14:paraId="6EAAF7DF" w14:textId="6D0A43F4" w:rsidR="007C139A" w:rsidRDefault="007C139A" w:rsidP="007C139A">
      <w:r>
        <w:t xml:space="preserve">   - Unidad: Categórico (los valores 'a', 'b', 'c' podrían representar niveles de progresión de la enfermedad: leve, moderado, severo).</w:t>
      </w:r>
    </w:p>
    <w:p w14:paraId="2FF40E3D" w14:textId="77777777" w:rsidR="007C139A" w:rsidRDefault="007C139A" w:rsidP="007C139A"/>
    <w:p w14:paraId="40D3071D" w14:textId="248EB42B" w:rsidR="007C139A" w:rsidRDefault="007C139A" w:rsidP="007C139A">
      <w:r>
        <w:t xml:space="preserve">6. Medicion_1 → </w:t>
      </w:r>
      <w:proofErr w:type="spellStart"/>
      <w:r>
        <w:t>Puntuacion_MMSE</w:t>
      </w:r>
      <w:proofErr w:type="spellEnd"/>
      <w:r>
        <w:t xml:space="preserve"> (Mini-Mental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Examination</w:t>
      </w:r>
      <w:proofErr w:type="spellEnd"/>
      <w:r>
        <w:t xml:space="preserve">):  </w:t>
      </w:r>
    </w:p>
    <w:p w14:paraId="7AC4ABEA" w14:textId="25274219" w:rsidR="007C139A" w:rsidRDefault="007C139A" w:rsidP="007C139A">
      <w:r>
        <w:t xml:space="preserve">   - Justificación: Los valores en esta columna pueden corresponder a la puntuación en </w:t>
      </w:r>
      <w:proofErr w:type="gramStart"/>
      <w:r>
        <w:t>el test</w:t>
      </w:r>
      <w:proofErr w:type="gramEnd"/>
      <w:r>
        <w:t xml:space="preserve"> MMSE, una prueba neuropsicológica estándar para evaluar la función cognitiva.</w:t>
      </w:r>
    </w:p>
    <w:p w14:paraId="66041BAE" w14:textId="4A600FE9" w:rsidR="007C139A" w:rsidRDefault="007C139A" w:rsidP="007C139A">
      <w:r>
        <w:t xml:space="preserve">   - Unidad: Puntos (normalmente de 0 a 30).</w:t>
      </w:r>
    </w:p>
    <w:p w14:paraId="46A6BCCD" w14:textId="77777777" w:rsidR="007C139A" w:rsidRDefault="007C139A" w:rsidP="007C139A"/>
    <w:p w14:paraId="05A5CF1B" w14:textId="1362CFC5" w:rsidR="007C139A" w:rsidRDefault="007C139A" w:rsidP="007C139A">
      <w:r>
        <w:t xml:space="preserve">7. Medicion_2 → </w:t>
      </w:r>
      <w:proofErr w:type="spellStart"/>
      <w:r>
        <w:t>Volumen_Hipocampo</w:t>
      </w:r>
      <w:proofErr w:type="spellEnd"/>
      <w:r>
        <w:t xml:space="preserve">:  </w:t>
      </w:r>
    </w:p>
    <w:p w14:paraId="4506EEFD" w14:textId="250C1D75" w:rsidR="007C139A" w:rsidRPr="00ED0B1D" w:rsidRDefault="007C139A" w:rsidP="007C139A">
      <w:pPr>
        <w:rPr>
          <w:b/>
          <w:bCs/>
          <w:u w:val="single"/>
        </w:rPr>
      </w:pPr>
      <w:r>
        <w:t xml:space="preserve">   - Justificación: Los cambios en el volumen del hipocampo son una característica del Alzheimer. Los valores pueden representar mediciones de este tipo mediante resonancia magnética.</w:t>
      </w:r>
      <w:r w:rsidR="00ED0B1D">
        <w:t xml:space="preserve"> </w:t>
      </w:r>
      <w:r w:rsidR="00ED0B1D" w:rsidRPr="00ED0B1D">
        <w:rPr>
          <w:b/>
          <w:bCs/>
          <w:u w:val="single"/>
        </w:rPr>
        <w:t>En este caso están normalizados para evitar el sesgo de poblaciones.</w:t>
      </w:r>
    </w:p>
    <w:p w14:paraId="360B31E2" w14:textId="0D0C1EF4" w:rsidR="007C139A" w:rsidRDefault="007C139A" w:rsidP="007C139A">
      <w:r>
        <w:t xml:space="preserve">   - Unidad</w:t>
      </w:r>
      <w:r w:rsidR="00ED0B1D">
        <w:t xml:space="preserve"> original</w:t>
      </w:r>
      <w:r>
        <w:t>: Milímetros cúbicos (mm³).</w:t>
      </w:r>
    </w:p>
    <w:p w14:paraId="66857A00" w14:textId="77777777" w:rsidR="007C139A" w:rsidRDefault="007C139A" w:rsidP="007C139A"/>
    <w:p w14:paraId="29A6361B" w14:textId="20DB343E" w:rsidR="007C139A" w:rsidRDefault="007C139A" w:rsidP="007C139A">
      <w:r>
        <w:t xml:space="preserve">8. Medicion_3 → </w:t>
      </w:r>
      <w:proofErr w:type="spellStart"/>
      <w:r>
        <w:t>Nivel_Amyloide_Beta</w:t>
      </w:r>
      <w:proofErr w:type="spellEnd"/>
      <w:r>
        <w:t xml:space="preserve">:  </w:t>
      </w:r>
    </w:p>
    <w:p w14:paraId="6876770F" w14:textId="2690C565" w:rsidR="007C139A" w:rsidRDefault="007C139A" w:rsidP="007C139A">
      <w:r>
        <w:lastRenderedPageBreak/>
        <w:t xml:space="preserve">   - Justificación: La proteína beta-amiloide es un biomarcador clave en la progresión del Alzheimer. Esta columna podría reflejar sus niveles en el fluido cerebroespinal.</w:t>
      </w:r>
    </w:p>
    <w:p w14:paraId="23C25EB5" w14:textId="3B29619F" w:rsidR="007C139A" w:rsidRDefault="007C139A" w:rsidP="007C139A">
      <w:r>
        <w:t xml:space="preserve">   - Unidad: Picogramos por mililitro (</w:t>
      </w:r>
      <w:proofErr w:type="spellStart"/>
      <w:r>
        <w:t>pg</w:t>
      </w:r>
      <w:proofErr w:type="spellEnd"/>
      <w:r>
        <w:t>/</w:t>
      </w:r>
      <w:proofErr w:type="spellStart"/>
      <w:r>
        <w:t>mL</w:t>
      </w:r>
      <w:proofErr w:type="spellEnd"/>
      <w:r>
        <w:t>).</w:t>
      </w:r>
    </w:p>
    <w:p w14:paraId="72B7FA93" w14:textId="77777777" w:rsidR="007C139A" w:rsidRDefault="007C139A" w:rsidP="007C139A"/>
    <w:p w14:paraId="1714DBC8" w14:textId="57FBA8A5" w:rsidR="007C139A" w:rsidRDefault="007C139A" w:rsidP="007C139A">
      <w:r>
        <w:t xml:space="preserve">9. Medicion_4 → </w:t>
      </w:r>
      <w:proofErr w:type="spellStart"/>
      <w:r>
        <w:t>Puntuacion_MOCA</w:t>
      </w:r>
      <w:proofErr w:type="spellEnd"/>
      <w:r>
        <w:t xml:space="preserve"> (Montreal Cognitive </w:t>
      </w:r>
      <w:proofErr w:type="spellStart"/>
      <w:r>
        <w:t>Assessment</w:t>
      </w:r>
      <w:proofErr w:type="spellEnd"/>
      <w:r>
        <w:t xml:space="preserve">):  </w:t>
      </w:r>
    </w:p>
    <w:p w14:paraId="16403D3C" w14:textId="43141B66" w:rsidR="007C139A" w:rsidRDefault="007C139A" w:rsidP="007C139A">
      <w:r>
        <w:t xml:space="preserve">   - Justificación: El MOCA es otra prueba neuropsicológica utilizada para evaluar el deterioro cognitivo. Esta columna podría reflejar la puntuación de esta prueba.</w:t>
      </w:r>
    </w:p>
    <w:p w14:paraId="3979D567" w14:textId="477C8343" w:rsidR="007C139A" w:rsidRDefault="007C139A" w:rsidP="007C139A">
      <w:r>
        <w:t xml:space="preserve">   - Unidad: Puntos (normalmente de 0 a 30).</w:t>
      </w:r>
    </w:p>
    <w:p w14:paraId="11FCA983" w14:textId="77777777" w:rsidR="007C139A" w:rsidRDefault="007C139A" w:rsidP="007C139A"/>
    <w:p w14:paraId="24FFB8F2" w14:textId="7AA9DE0A" w:rsidR="007C139A" w:rsidRDefault="007C139A" w:rsidP="007C139A">
      <w:r>
        <w:t xml:space="preserve">10. Medicion_5 → </w:t>
      </w:r>
      <w:proofErr w:type="spellStart"/>
      <w:r>
        <w:t>Nivel_Tau_Total</w:t>
      </w:r>
      <w:proofErr w:type="spellEnd"/>
      <w:r>
        <w:t xml:space="preserve">:  </w:t>
      </w:r>
    </w:p>
    <w:p w14:paraId="0166D1CB" w14:textId="6FC15DCC" w:rsidR="007C139A" w:rsidRDefault="007C139A" w:rsidP="007C139A">
      <w:r>
        <w:t xml:space="preserve">    - Justificación: La proteína tau es otro biomarcador clave en el Alzheimer, y sus niveles en el fluido cerebroespinal pueden reflejar la neurodegeneración.</w:t>
      </w:r>
    </w:p>
    <w:p w14:paraId="608AFCDC" w14:textId="54870412" w:rsidR="007C139A" w:rsidRDefault="007C139A" w:rsidP="007C139A">
      <w:r>
        <w:t xml:space="preserve">    - Unidad: Picogramos por mililitro (</w:t>
      </w:r>
      <w:proofErr w:type="spellStart"/>
      <w:r>
        <w:t>pg</w:t>
      </w:r>
      <w:proofErr w:type="spellEnd"/>
      <w:r>
        <w:t>/</w:t>
      </w:r>
      <w:proofErr w:type="spellStart"/>
      <w:r>
        <w:t>mL</w:t>
      </w:r>
      <w:proofErr w:type="spellEnd"/>
      <w:r>
        <w:t>).</w:t>
      </w:r>
    </w:p>
    <w:p w14:paraId="4F1372E4" w14:textId="77777777" w:rsidR="007C139A" w:rsidRDefault="007C139A" w:rsidP="007C139A"/>
    <w:p w14:paraId="382B7A82" w14:textId="41646FA7" w:rsidR="007C139A" w:rsidRDefault="007C139A" w:rsidP="007C139A">
      <w:r>
        <w:t xml:space="preserve">11. Target → </w:t>
      </w:r>
      <w:proofErr w:type="spellStart"/>
      <w:r>
        <w:t>Diagnostico_Alzheimer</w:t>
      </w:r>
      <w:proofErr w:type="spellEnd"/>
      <w:r>
        <w:t xml:space="preserve">:  </w:t>
      </w:r>
    </w:p>
    <w:p w14:paraId="7707935B" w14:textId="64BD41BC" w:rsidR="007C139A" w:rsidRDefault="007C139A" w:rsidP="007C139A">
      <w:r>
        <w:t xml:space="preserve">    - Justificación: Esta columna podría representar si el paciente ha sido diagnosticado con Alzheimer (1) o si pertenece a un grupo de control (0).</w:t>
      </w:r>
    </w:p>
    <w:p w14:paraId="78AD0ADB" w14:textId="63384771" w:rsidR="007C139A" w:rsidRDefault="007C139A" w:rsidP="007C139A">
      <w:r>
        <w:t xml:space="preserve">    - Unidad: Binario (0 = Sin diagnóstico, 1 = Diagnóstico de Alzheimer).</w:t>
      </w:r>
    </w:p>
    <w:p w14:paraId="21867D0E" w14:textId="77777777" w:rsidR="007C139A" w:rsidRDefault="007C139A" w:rsidP="007C139A"/>
    <w:p w14:paraId="3F78418D" w14:textId="60C57DA1" w:rsidR="00DF6D4D" w:rsidRDefault="00DF6D4D" w:rsidP="007C139A"/>
    <w:p w14:paraId="01582F8B" w14:textId="77777777" w:rsidR="00972952" w:rsidRDefault="00972952" w:rsidP="007C139A"/>
    <w:p w14:paraId="417B5389" w14:textId="77777777" w:rsidR="00972952" w:rsidRPr="00972952" w:rsidRDefault="00972952" w:rsidP="00972952">
      <w:proofErr w:type="gramStart"/>
      <w:r w:rsidRPr="00972952">
        <w:t xml:space="preserve">  </w:t>
      </w:r>
      <w:proofErr w:type="spellStart"/>
      <w:r w:rsidRPr="00972952">
        <w:rPr>
          <w:b/>
          <w:bCs/>
        </w:rPr>
        <w:t>Puntuacion</w:t>
      </w:r>
      <w:proofErr w:type="gramEnd"/>
      <w:r w:rsidRPr="00972952">
        <w:rPr>
          <w:b/>
          <w:bCs/>
        </w:rPr>
        <w:t>_TestEstandarizado_MMSE</w:t>
      </w:r>
      <w:proofErr w:type="spellEnd"/>
      <w:r w:rsidRPr="00972952">
        <w:t>:</w:t>
      </w:r>
    </w:p>
    <w:p w14:paraId="334095A6" w14:textId="77777777" w:rsidR="00972952" w:rsidRPr="00972952" w:rsidRDefault="00972952" w:rsidP="00972952">
      <w:pPr>
        <w:numPr>
          <w:ilvl w:val="0"/>
          <w:numId w:val="1"/>
        </w:numPr>
      </w:pPr>
      <w:r w:rsidRPr="00972952">
        <w:rPr>
          <w:b/>
          <w:bCs/>
        </w:rPr>
        <w:t>Justificación</w:t>
      </w:r>
      <w:r w:rsidRPr="00972952">
        <w:t xml:space="preserve">: Los valores parecen ser puntuaciones z o una métrica estandarizada centrada en 0. Probablemente sea el resultado de la normalización de puntuaciones de </w:t>
      </w:r>
      <w:proofErr w:type="gramStart"/>
      <w:r w:rsidRPr="00972952">
        <w:t>un test</w:t>
      </w:r>
      <w:proofErr w:type="gramEnd"/>
      <w:r w:rsidRPr="00972952">
        <w:t xml:space="preserve"> cognitivo, en lugar de una medición directa del MMSE, que usualmente tiene una escala de 0 a 30.</w:t>
      </w:r>
    </w:p>
    <w:p w14:paraId="4FB9C3D7" w14:textId="77777777" w:rsidR="00972952" w:rsidRPr="00972952" w:rsidRDefault="00972952" w:rsidP="00972952">
      <w:pPr>
        <w:numPr>
          <w:ilvl w:val="0"/>
          <w:numId w:val="1"/>
        </w:numPr>
      </w:pPr>
      <w:r w:rsidRPr="00972952">
        <w:rPr>
          <w:b/>
          <w:bCs/>
        </w:rPr>
        <w:t>Unidades</w:t>
      </w:r>
      <w:r w:rsidRPr="00972952">
        <w:t>: Z-scores o una métrica estandarizada.</w:t>
      </w:r>
    </w:p>
    <w:p w14:paraId="249AF456" w14:textId="77777777" w:rsidR="00972952" w:rsidRPr="00972952" w:rsidRDefault="00972952" w:rsidP="00972952">
      <w:proofErr w:type="gramStart"/>
      <w:r w:rsidRPr="00972952">
        <w:t xml:space="preserve">  </w:t>
      </w:r>
      <w:proofErr w:type="spellStart"/>
      <w:r w:rsidRPr="00972952">
        <w:rPr>
          <w:b/>
          <w:bCs/>
        </w:rPr>
        <w:t>Puntuacion</w:t>
      </w:r>
      <w:proofErr w:type="gramEnd"/>
      <w:r w:rsidRPr="00972952">
        <w:rPr>
          <w:b/>
          <w:bCs/>
        </w:rPr>
        <w:t>_BiomarcadorEstandarizado_AmyloideBeta</w:t>
      </w:r>
      <w:proofErr w:type="spellEnd"/>
      <w:r w:rsidRPr="00972952">
        <w:t>:</w:t>
      </w:r>
    </w:p>
    <w:p w14:paraId="679C49ED" w14:textId="77777777" w:rsidR="00972952" w:rsidRPr="00972952" w:rsidRDefault="00972952" w:rsidP="00972952">
      <w:pPr>
        <w:numPr>
          <w:ilvl w:val="0"/>
          <w:numId w:val="2"/>
        </w:numPr>
      </w:pPr>
      <w:r w:rsidRPr="00972952">
        <w:rPr>
          <w:b/>
          <w:bCs/>
        </w:rPr>
        <w:t>Justificación</w:t>
      </w:r>
      <w:r w:rsidRPr="00972952">
        <w:t>: Los valores negativos indican que la columna refleja datos normalizados en lugar de niveles directos de proteínas como el beta-amiloide. Es probable que sea una puntuación z o algún tipo de biomarcador estandarizado.</w:t>
      </w:r>
    </w:p>
    <w:p w14:paraId="71CCFC42" w14:textId="77777777" w:rsidR="00972952" w:rsidRPr="00972952" w:rsidRDefault="00972952" w:rsidP="00972952">
      <w:pPr>
        <w:numPr>
          <w:ilvl w:val="0"/>
          <w:numId w:val="2"/>
        </w:numPr>
      </w:pPr>
      <w:r w:rsidRPr="00972952">
        <w:rPr>
          <w:b/>
          <w:bCs/>
        </w:rPr>
        <w:t>Unidades</w:t>
      </w:r>
      <w:r w:rsidRPr="00972952">
        <w:t>: Z-scores o puntuaciones normalizadas.</w:t>
      </w:r>
    </w:p>
    <w:p w14:paraId="5FF67725" w14:textId="77777777" w:rsidR="00972952" w:rsidRPr="00972952" w:rsidRDefault="00972952" w:rsidP="00972952">
      <w:proofErr w:type="gramStart"/>
      <w:r w:rsidRPr="00972952">
        <w:t xml:space="preserve">  </w:t>
      </w:r>
      <w:proofErr w:type="spellStart"/>
      <w:r w:rsidRPr="00972952">
        <w:rPr>
          <w:b/>
          <w:bCs/>
        </w:rPr>
        <w:t>Puntuacion</w:t>
      </w:r>
      <w:proofErr w:type="gramEnd"/>
      <w:r w:rsidRPr="00972952">
        <w:rPr>
          <w:b/>
          <w:bCs/>
        </w:rPr>
        <w:t>_SubtestCognitivo_MOCA</w:t>
      </w:r>
      <w:proofErr w:type="spellEnd"/>
      <w:r w:rsidRPr="00972952">
        <w:t>:</w:t>
      </w:r>
    </w:p>
    <w:p w14:paraId="0D45BA5C" w14:textId="77777777" w:rsidR="00972952" w:rsidRPr="00972952" w:rsidRDefault="00972952" w:rsidP="00972952">
      <w:pPr>
        <w:numPr>
          <w:ilvl w:val="0"/>
          <w:numId w:val="3"/>
        </w:numPr>
      </w:pPr>
      <w:r w:rsidRPr="00972952">
        <w:rPr>
          <w:b/>
          <w:bCs/>
        </w:rPr>
        <w:t>Justificación</w:t>
      </w:r>
      <w:r w:rsidRPr="00972952">
        <w:t xml:space="preserve">: Los valores en esta columna (de 1 a 10) no coinciden con la escala original del MOCA (0 a 30). Es probable que represente un </w:t>
      </w:r>
      <w:proofErr w:type="spellStart"/>
      <w:r w:rsidRPr="00972952">
        <w:t>subtest</w:t>
      </w:r>
      <w:proofErr w:type="spellEnd"/>
      <w:r w:rsidRPr="00972952">
        <w:t xml:space="preserve"> del MOCA o una versión simplificada de la evaluación cognitiva.</w:t>
      </w:r>
    </w:p>
    <w:p w14:paraId="470B0ED3" w14:textId="77777777" w:rsidR="00972952" w:rsidRPr="00972952" w:rsidRDefault="00972952" w:rsidP="00972952">
      <w:pPr>
        <w:numPr>
          <w:ilvl w:val="0"/>
          <w:numId w:val="3"/>
        </w:numPr>
      </w:pPr>
      <w:r w:rsidRPr="00972952">
        <w:rPr>
          <w:b/>
          <w:bCs/>
        </w:rPr>
        <w:t>Unidades</w:t>
      </w:r>
      <w:r w:rsidRPr="00972952">
        <w:t>: Puntos (de 1 a 10).</w:t>
      </w:r>
    </w:p>
    <w:p w14:paraId="2A4BB4C7" w14:textId="77777777" w:rsidR="00972952" w:rsidRDefault="00972952" w:rsidP="007C139A"/>
    <w:sectPr w:rsidR="00972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5B12"/>
    <w:multiLevelType w:val="multilevel"/>
    <w:tmpl w:val="24F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4346B"/>
    <w:multiLevelType w:val="multilevel"/>
    <w:tmpl w:val="42B4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74E1D"/>
    <w:multiLevelType w:val="multilevel"/>
    <w:tmpl w:val="CDB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147332">
    <w:abstractNumId w:val="2"/>
  </w:num>
  <w:num w:numId="2" w16cid:durableId="1406731580">
    <w:abstractNumId w:val="0"/>
  </w:num>
  <w:num w:numId="3" w16cid:durableId="47190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9A"/>
    <w:rsid w:val="00467A09"/>
    <w:rsid w:val="006E6EAB"/>
    <w:rsid w:val="007C139A"/>
    <w:rsid w:val="00972952"/>
    <w:rsid w:val="00AE33D2"/>
    <w:rsid w:val="00D16E84"/>
    <w:rsid w:val="00DF6D4D"/>
    <w:rsid w:val="00ED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E03BF8"/>
  <w15:chartTrackingRefBased/>
  <w15:docId w15:val="{6BFDE3AB-4BAF-9049-A2BB-5415BD4C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1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1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1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1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13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13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13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13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1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1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13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13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13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13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13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13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13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1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13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1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13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13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13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13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1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13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1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5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642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Cariaga Martínez</dc:creator>
  <cp:keywords/>
  <dc:description/>
  <cp:lastModifiedBy>Ariel Cariaga Martínez</cp:lastModifiedBy>
  <cp:revision>3</cp:revision>
  <dcterms:created xsi:type="dcterms:W3CDTF">2024-09-27T04:45:00Z</dcterms:created>
  <dcterms:modified xsi:type="dcterms:W3CDTF">2024-09-27T05:02:00Z</dcterms:modified>
</cp:coreProperties>
</file>