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t>429 Cooke Hall, Department of Geology, University at Buffalo, Buffalo, NY, USA 14260</w:t>
      </w:r>
    </w:p>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also like to thank Jeremy Fox, Tamara </w:t>
      </w:r>
      <w:proofErr w:type="spellStart"/>
      <w:r w:rsidRPr="00D85376">
        <w:t>Münkemüller</w:t>
      </w:r>
      <w:proofErr w:type="spellEnd"/>
      <w:r w:rsidRPr="00D85376">
        <w:t>,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w:t>
        </w:r>
        <w:proofErr w:type="spellStart"/>
        <w:r w:rsidR="006F0C56">
          <w:t>occurrs</w:t>
        </w:r>
        <w:proofErr w:type="spellEnd"/>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commentRangeStart w:id="6"/>
      <w:r w:rsidRPr="00491742">
        <w:lastRenderedPageBreak/>
        <w:t>Introduction</w:t>
      </w:r>
      <w:commentRangeEnd w:id="5"/>
      <w:r w:rsidR="00F04AFD">
        <w:rPr>
          <w:rStyle w:val="CommentReference"/>
          <w:b w:val="0"/>
        </w:rPr>
        <w:commentReference w:id="5"/>
      </w:r>
      <w:commentRangeEnd w:id="6"/>
      <w:r w:rsidR="00AA1951">
        <w:rPr>
          <w:rStyle w:val="CommentReference"/>
          <w:b w:val="0"/>
        </w:rPr>
        <w:commentReference w:id="6"/>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xml:space="preserve">, 2019; </w:t>
      </w:r>
      <w:proofErr w:type="spellStart"/>
      <w:r w:rsidR="00A745FD" w:rsidRPr="00A745FD">
        <w:rPr>
          <w:szCs w:val="24"/>
        </w:rPr>
        <w:t>Hallmann</w:t>
      </w:r>
      <w:proofErr w:type="spellEnd"/>
      <w:r w:rsidR="00A745FD" w:rsidRPr="00A745FD">
        <w:rPr>
          <w:szCs w:val="24"/>
        </w:rPr>
        <w:t xml:space="preserve">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 xml:space="preserve">(Cardinale et al., 2018; Gonzalez et al., 2016; Sax &amp; Gaines, 2003; </w:t>
      </w:r>
      <w:proofErr w:type="spellStart"/>
      <w:r w:rsidR="001003EB" w:rsidRPr="009C7B9D">
        <w:rPr>
          <w:lang w:val="fr-FR"/>
        </w:rPr>
        <w:t>Vellend</w:t>
      </w:r>
      <w:proofErr w:type="spellEnd"/>
      <w:r w:rsidR="001003EB" w:rsidRPr="009C7B9D">
        <w:rPr>
          <w:lang w:val="fr-FR"/>
        </w:rPr>
        <w:t xml:space="preserve">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w:t>
      </w:r>
      <w:proofErr w:type="spellStart"/>
      <w:r w:rsidR="001003EB" w:rsidRPr="001003EB">
        <w:t>HilleRisLambers</w:t>
      </w:r>
      <w:proofErr w:type="spellEnd"/>
      <w:r w:rsidR="001003EB" w:rsidRPr="001003EB">
        <w:t xml:space="preserve"> et al., 2012; </w:t>
      </w:r>
      <w:proofErr w:type="spellStart"/>
      <w:r w:rsidR="001003EB" w:rsidRPr="001003EB">
        <w:t>Velland</w:t>
      </w:r>
      <w:proofErr w:type="spellEnd"/>
      <w:r w:rsidR="001003EB" w:rsidRPr="001003EB">
        <w:t>,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 xml:space="preserve">(Chesson, 2000; </w:t>
      </w:r>
      <w:proofErr w:type="spellStart"/>
      <w:r w:rsidR="00A21F7B" w:rsidRPr="00A745FD">
        <w:t>HilleRisLambers</w:t>
      </w:r>
      <w:proofErr w:type="spellEnd"/>
      <w:r w:rsidR="00A21F7B" w:rsidRPr="00A745FD">
        <w:t xml:space="preserve"> et al., 2012; D. Tilman &amp; </w:t>
      </w:r>
      <w:proofErr w:type="spellStart"/>
      <w:r w:rsidR="00A21F7B" w:rsidRPr="00A745FD">
        <w:t>Pacala</w:t>
      </w:r>
      <w:proofErr w:type="spellEnd"/>
      <w:r w:rsidR="00A21F7B" w:rsidRPr="00A745FD">
        <w:t>,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 xml:space="preserve">(Chase &amp; </w:t>
      </w:r>
      <w:proofErr w:type="spellStart"/>
      <w:r w:rsidR="00A21F7B" w:rsidRPr="00A745FD">
        <w:t>Leibold</w:t>
      </w:r>
      <w:proofErr w:type="spellEnd"/>
      <w:r w:rsidR="00A21F7B" w:rsidRPr="00A745FD">
        <w:t xml:space="preserve">, 2003; G. Evelyn Hutchinson, 1957; </w:t>
      </w:r>
      <w:proofErr w:type="spellStart"/>
      <w:r w:rsidR="00A21F7B" w:rsidRPr="00A745FD">
        <w:t>Pocheville</w:t>
      </w:r>
      <w:proofErr w:type="spellEnd"/>
      <w:r w:rsidR="00A21F7B" w:rsidRPr="00A745FD">
        <w:t>,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w:t>
      </w:r>
      <w:proofErr w:type="spellStart"/>
      <w:r w:rsidR="00A21F7B" w:rsidRPr="00A745FD">
        <w:t>Harpole</w:t>
      </w:r>
      <w:proofErr w:type="spellEnd"/>
      <w:r w:rsidR="00A21F7B" w:rsidRPr="00A745FD">
        <w:t xml:space="preserv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7"/>
      <w:commentRangeStart w:id="8"/>
      <w:del w:id="9" w:author="Cari Ficken" w:date="2021-02-10T11:50:00Z">
        <w:r w:rsidR="006F4495" w:rsidRPr="00D85376" w:rsidDel="006F0C56">
          <w:delText xml:space="preserve">reduce </w:delText>
        </w:r>
      </w:del>
      <w:ins w:id="10" w:author="Cari Ficken" w:date="2021-02-10T11:50:00Z">
        <w:r w:rsidR="006F0C56">
          <w:t>influence</w:t>
        </w:r>
        <w:r w:rsidR="006F0C56" w:rsidRPr="00D85376">
          <w:t xml:space="preserve"> </w:t>
        </w:r>
      </w:ins>
      <w:r w:rsidR="006F4495" w:rsidRPr="00D85376">
        <w:t>terrestrial diversity</w:t>
      </w:r>
      <w:r w:rsidR="006F4495">
        <w:t xml:space="preserve"> </w:t>
      </w:r>
      <w:commentRangeEnd w:id="7"/>
      <w:r w:rsidR="001E2FDA">
        <w:rPr>
          <w:rStyle w:val="CommentReference"/>
        </w:rPr>
        <w:commentReference w:id="7"/>
      </w:r>
      <w:commentRangeEnd w:id="8"/>
      <w:r w:rsidR="00315B97">
        <w:rPr>
          <w:rStyle w:val="CommentReference"/>
        </w:rPr>
        <w:commentReference w:id="8"/>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11" w:author="Cari Ficken" w:date="2021-03-01T13:05:00Z">
        <w:r w:rsidR="00315B97">
          <w:t xml:space="preserve"> (i.e. </w:t>
        </w:r>
      </w:ins>
      <w:ins w:id="12"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 xml:space="preserve">(Fischer &amp; </w:t>
      </w:r>
      <w:proofErr w:type="spellStart"/>
      <w:r w:rsidR="00A745FD" w:rsidRPr="00A745FD">
        <w:t>Lindenmayer</w:t>
      </w:r>
      <w:proofErr w:type="spellEnd"/>
      <w:r w:rsidR="00A745FD" w:rsidRPr="00A745FD">
        <w:t>,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 xml:space="preserve">(Fischer &amp; </w:t>
      </w:r>
      <w:proofErr w:type="spellStart"/>
      <w:r w:rsidR="00AF7057" w:rsidRPr="00AF7057">
        <w:t>Lindenmayer</w:t>
      </w:r>
      <w:proofErr w:type="spellEnd"/>
      <w:r w:rsidR="00AF7057" w:rsidRPr="00AF7057">
        <w:t xml:space="preserve">, 2007; Fletcher et al., 2018; but see </w:t>
      </w:r>
      <w:proofErr w:type="spellStart"/>
      <w:r w:rsidR="00AF7057" w:rsidRPr="00AF7057">
        <w:t>Fahrig</w:t>
      </w:r>
      <w:proofErr w:type="spellEnd"/>
      <w:r w:rsidR="00AF7057" w:rsidRPr="00AF7057">
        <w:t xml:space="preserve">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13"/>
      <w:commentRangeStart w:id="14"/>
      <w:r w:rsidR="009336D6">
        <w:t xml:space="preserve">due to the </w:t>
      </w:r>
      <w:r>
        <w:t>myriad</w:t>
      </w:r>
      <w:r w:rsidR="00332F8D">
        <w:t xml:space="preserve"> </w:t>
      </w:r>
      <w:del w:id="15" w:author="Cari Ficken" w:date="2021-02-10T11:50:00Z">
        <w:r w:rsidR="00332F8D" w:rsidDel="006F0C56">
          <w:delText xml:space="preserve">of </w:delText>
        </w:r>
      </w:del>
      <w:r w:rsidR="00332F8D">
        <w:t>ways</w:t>
      </w:r>
      <w:commentRangeEnd w:id="13"/>
      <w:r w:rsidR="00F04AFD">
        <w:rPr>
          <w:rStyle w:val="CommentReference"/>
        </w:rPr>
        <w:commentReference w:id="13"/>
      </w:r>
      <w:commentRangeEnd w:id="14"/>
      <w:r w:rsidR="00315B97">
        <w:rPr>
          <w:rStyle w:val="CommentReference"/>
        </w:rPr>
        <w:commentReference w:id="14"/>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 xml:space="preserve">(J M Levine et al., 2003; Jonathan M. Levine et al., 2006; </w:t>
      </w:r>
      <w:proofErr w:type="spellStart"/>
      <w:r w:rsidR="009336D6" w:rsidRPr="009C7B9D">
        <w:rPr>
          <w:szCs w:val="24"/>
          <w:lang w:val="fr-FR"/>
        </w:rPr>
        <w:t>Vilà</w:t>
      </w:r>
      <w:proofErr w:type="spellEnd"/>
      <w:r w:rsidR="009336D6" w:rsidRPr="009C7B9D">
        <w:rPr>
          <w:szCs w:val="24"/>
          <w:lang w:val="fr-FR"/>
        </w:rPr>
        <w:t xml:space="preserve">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w:t>
      </w:r>
      <w:proofErr w:type="spellStart"/>
      <w:r w:rsidR="00A745FD" w:rsidRPr="00A745FD">
        <w:rPr>
          <w:szCs w:val="24"/>
        </w:rPr>
        <w:t>Pyšek</w:t>
      </w:r>
      <w:proofErr w:type="spellEnd"/>
      <w:r w:rsidR="00A745FD" w:rsidRPr="00A745FD">
        <w:rPr>
          <w:szCs w:val="24"/>
        </w:rPr>
        <w:t xml:space="preserve">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16" w:author="Cari Ficken" w:date="2021-03-01T13:33:00Z">
        <w:r w:rsidR="00AA1951">
          <w:t xml:space="preserve">Although the relationships </w:t>
        </w:r>
      </w:ins>
      <w:ins w:id="17" w:author="Cari Ficken" w:date="2021-03-01T13:24:00Z">
        <w:r w:rsidR="00753DB9">
          <w:t xml:space="preserve">between </w:t>
        </w:r>
      </w:ins>
      <w:ins w:id="18" w:author="Cari Ficken" w:date="2021-03-01T13:22:00Z">
        <w:r w:rsidR="00753DB9">
          <w:t>native</w:t>
        </w:r>
      </w:ins>
      <w:ins w:id="19" w:author="Cari Ficken" w:date="2021-03-01T13:25:00Z">
        <w:r w:rsidR="00753DB9">
          <w:t xml:space="preserve"> and </w:t>
        </w:r>
      </w:ins>
      <w:ins w:id="20" w:author="Cari Ficken" w:date="2021-03-01T13:22:00Z">
        <w:r w:rsidR="00753DB9">
          <w:t xml:space="preserve">nonnative species </w:t>
        </w:r>
      </w:ins>
      <w:ins w:id="21" w:author="Cari Ficken" w:date="2021-03-01T13:33:00Z">
        <w:r w:rsidR="00AA1951">
          <w:t>are complex, invading species appear to generally conserve their niche dimensions in their new, nonnative habitats</w:t>
        </w:r>
      </w:ins>
      <w:ins w:id="22"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 xml:space="preserve">(Liu et al., 2020; </w:t>
      </w:r>
      <w:proofErr w:type="spellStart"/>
      <w:r w:rsidR="00AA1951" w:rsidRPr="00AA1951">
        <w:t>Petitpierre</w:t>
      </w:r>
      <w:proofErr w:type="spellEnd"/>
      <w:r w:rsidR="00AA1951" w:rsidRPr="00AA1951">
        <w:t xml:space="preserve"> et al., 2012)</w:t>
      </w:r>
      <w:r w:rsidR="00AA1951">
        <w:fldChar w:fldCharType="end"/>
      </w:r>
      <w:ins w:id="23" w:author="Cari Ficken" w:date="2021-03-01T13:36:00Z">
        <w:r w:rsidR="00AA1951">
          <w:t xml:space="preserve"> </w:t>
        </w:r>
        <w:r w:rsidR="00AA1951">
          <w:lastRenderedPageBreak/>
          <w:t>– though it remains unclear if this is also true for nonnative species that are not invasive</w:t>
        </w:r>
      </w:ins>
      <w:ins w:id="24" w:author="Cari Ficken" w:date="2021-03-01T13:34:00Z">
        <w:r w:rsidR="00AA1951">
          <w:t>.</w:t>
        </w:r>
      </w:ins>
      <w:ins w:id="25"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w:t>
      </w:r>
      <w:proofErr w:type="spellStart"/>
      <w:r w:rsidR="00815977" w:rsidRPr="00815977">
        <w:t>HilleRisLambers</w:t>
      </w:r>
      <w:proofErr w:type="spellEnd"/>
      <w:r w:rsidR="00815977" w:rsidRPr="00815977">
        <w:t xml:space="preserve">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xml:space="preserve">, 2019; </w:t>
      </w:r>
      <w:proofErr w:type="spellStart"/>
      <w:r w:rsidR="00815977" w:rsidRPr="00A745FD">
        <w:rPr>
          <w:szCs w:val="24"/>
        </w:rPr>
        <w:t>Hallmann</w:t>
      </w:r>
      <w:proofErr w:type="spellEnd"/>
      <w:r w:rsidR="00815977" w:rsidRPr="00A745FD">
        <w:rPr>
          <w:szCs w:val="24"/>
        </w:rPr>
        <w:t xml:space="preserve">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 xml:space="preserve">(Cardinale et al., 2018; Sax &amp; Gaines, 2003; </w:t>
      </w:r>
      <w:proofErr w:type="spellStart"/>
      <w:r w:rsidR="00283B4F" w:rsidRPr="00A745FD">
        <w:t>Vellend</w:t>
      </w:r>
      <w:proofErr w:type="spellEnd"/>
      <w:r w:rsidR="00283B4F" w:rsidRPr="00A745FD">
        <w:t xml:space="preserve">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w:t>
      </w:r>
      <w:proofErr w:type="spellStart"/>
      <w:r w:rsidR="009336D6" w:rsidRPr="009336D6">
        <w:t>Tylianakis</w:t>
      </w:r>
      <w:proofErr w:type="spellEnd"/>
      <w:r w:rsidR="009336D6" w:rsidRPr="009336D6">
        <w:t xml:space="preserve">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B4562A6"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26"/>
      <w:commentRangeStart w:id="27"/>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26"/>
      <w:commentRangeEnd w:id="27"/>
      <w:ins w:id="28" w:author="Cari Ficken" w:date="2021-02-10T11:50:00Z">
        <w:r w:rsidR="006F0C56">
          <w:t xml:space="preserve"> in our study area</w:t>
        </w:r>
      </w:ins>
      <w:r w:rsidR="001E2FDA">
        <w:rPr>
          <w:rStyle w:val="CommentReference"/>
        </w:rPr>
        <w:commentReference w:id="26"/>
      </w:r>
      <w:r w:rsidR="00315B97">
        <w:rPr>
          <w:rStyle w:val="CommentReference"/>
        </w:rPr>
        <w:commentReference w:id="27"/>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 xml:space="preserve">extents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29" w:author="Cari Ficken" w:date="2021-03-01T15:12:00Z">
        <w:r w:rsidR="00351368">
          <w:t xml:space="preserve"> </w:t>
        </w:r>
      </w:ins>
      <w:bookmarkStart w:id="30" w:name="_GoBack"/>
      <w:bookmarkEnd w:id="30"/>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31" w:name="_17rlq42aonc8" w:colFirst="0" w:colLast="0"/>
      <w:bookmarkEnd w:id="31"/>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32"/>
      <w:commentRangeStart w:id="33"/>
      <w:r w:rsidRPr="00D85376">
        <w:t xml:space="preserve">This dataset consisted of </w:t>
      </w:r>
      <w:commentRangeStart w:id="34"/>
      <w:commentRangeStart w:id="35"/>
      <w:r w:rsidRPr="00D85376">
        <w:t>158</w:t>
      </w:r>
      <w:ins w:id="36" w:author="Cari Ficken" w:date="2021-02-18T09:44:00Z">
        <w:r w:rsidR="00574926">
          <w:t>2</w:t>
        </w:r>
      </w:ins>
      <w:del w:id="37" w:author="Cari Ficken" w:date="2021-02-18T09:44:00Z">
        <w:r w:rsidRPr="00D85376" w:rsidDel="00574926">
          <w:delText>5</w:delText>
        </w:r>
      </w:del>
      <w:r w:rsidRPr="00D85376">
        <w:t xml:space="preserve"> </w:t>
      </w:r>
      <w:commentRangeEnd w:id="34"/>
      <w:r w:rsidR="00F04AFD">
        <w:rPr>
          <w:rStyle w:val="CommentReference"/>
        </w:rPr>
        <w:commentReference w:id="34"/>
      </w:r>
      <w:commentRangeEnd w:id="35"/>
      <w:r w:rsidR="004F778B">
        <w:rPr>
          <w:rStyle w:val="CommentReference"/>
        </w:rPr>
        <w:commentReference w:id="35"/>
      </w:r>
      <w:r w:rsidRPr="00D85376">
        <w:t xml:space="preserve">unique wetlands, of which </w:t>
      </w:r>
      <w:del w:id="38" w:author="Cari Ficken" w:date="2021-02-18T09:45:00Z">
        <w:r w:rsidRPr="00D85376" w:rsidDel="00574926">
          <w:delText xml:space="preserve">470 </w:delText>
        </w:r>
      </w:del>
      <w:ins w:id="39" w:author="Cari Ficken" w:date="2021-02-18T09:45:00Z">
        <w:r w:rsidR="00574926">
          <w:t xml:space="preserve">a number were sampled on multiple years. For wetlands sampled over multiple years, we used only the sampling event that was </w:t>
        </w:r>
        <w:r w:rsidR="00574926">
          <w:lastRenderedPageBreak/>
          <w:t>closest to the median sample year (i.e. 2013)</w:t>
        </w:r>
        <w:r w:rsidR="00574926" w:rsidRPr="00D85376">
          <w:t xml:space="preserve"> </w:t>
        </w:r>
        <w:r w:rsidR="00574926">
          <w:t>to red</w:t>
        </w:r>
      </w:ins>
      <w:ins w:id="40" w:author="Cari Ficken" w:date="2021-02-18T09:46:00Z">
        <w:r w:rsidR="00574926">
          <w:t xml:space="preserve">uce any potential variability in richness due to interannual </w:t>
        </w:r>
      </w:ins>
      <w:ins w:id="41" w:author="Cari Ficken" w:date="2021-02-18T09:47:00Z">
        <w:r w:rsidR="00574926">
          <w:t>climatic differences</w:t>
        </w:r>
      </w:ins>
      <w:ins w:id="42" w:author="Cari Ficken" w:date="2021-02-18T09:46:00Z">
        <w:r w:rsidR="00574926">
          <w:t>. T</w:t>
        </w:r>
      </w:ins>
      <w:ins w:id="43" w:author="Cari Ficken" w:date="2021-02-18T09:47:00Z">
        <w:r w:rsidR="00574926">
          <w:t>hus, our final dataset</w:t>
        </w:r>
      </w:ins>
      <w:ins w:id="44" w:author="Cari Ficken" w:date="2021-02-18T09:48:00Z">
        <w:r w:rsidR="00574926">
          <w:t xml:space="preserve"> consisted of </w:t>
        </w:r>
      </w:ins>
      <w:ins w:id="45" w:author="Cari Ficken" w:date="2021-02-18T09:50:00Z">
        <w:r w:rsidR="00574926">
          <w:t xml:space="preserve">554 wetlands sampled with the terrestrial protocol and </w:t>
        </w:r>
      </w:ins>
      <w:ins w:id="46" w:author="Cari Ficken" w:date="2021-02-18T09:51:00Z">
        <w:r w:rsidR="00574926">
          <w:t>1028 wetlands sampled with the wetland protocol for a total of N =</w:t>
        </w:r>
      </w:ins>
      <w:ins w:id="47" w:author="Cari Ficken" w:date="2021-02-18T09:48:00Z">
        <w:r w:rsidR="00574926">
          <w:t xml:space="preserve">1582 </w:t>
        </w:r>
      </w:ins>
      <w:ins w:id="48" w:author="Cari Ficken" w:date="2021-02-18T09:51:00Z">
        <w:r w:rsidR="00574926">
          <w:t>sites.</w:t>
        </w:r>
      </w:ins>
      <w:del w:id="49"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50"/>
        <w:commentRangeStart w:id="51"/>
        <w:r w:rsidRPr="00D85376" w:rsidDel="00574926">
          <w:delText>sites</w:delText>
        </w:r>
        <w:commentRangeEnd w:id="50"/>
        <w:r w:rsidR="001E2FDA" w:rsidDel="00574926">
          <w:rPr>
            <w:rStyle w:val="CommentReference"/>
          </w:rPr>
          <w:commentReference w:id="50"/>
        </w:r>
      </w:del>
      <w:commentRangeEnd w:id="51"/>
      <w:r w:rsidR="00574926">
        <w:rPr>
          <w:rStyle w:val="CommentReference"/>
        </w:rPr>
        <w:commentReference w:id="51"/>
      </w:r>
      <w:r w:rsidRPr="00D85376">
        <w:t>.</w:t>
      </w:r>
      <w:commentRangeEnd w:id="32"/>
      <w:r w:rsidR="00F04AFD">
        <w:rPr>
          <w:rStyle w:val="CommentReference"/>
        </w:rPr>
        <w:commentReference w:id="32"/>
      </w:r>
      <w:commentRangeEnd w:id="33"/>
      <w:r w:rsidR="009464E7">
        <w:rPr>
          <w:rStyle w:val="CommentReference"/>
        </w:rPr>
        <w:commentReference w:id="33"/>
      </w:r>
    </w:p>
    <w:p w14:paraId="4ED8A391" w14:textId="77777777" w:rsidR="00D373C2" w:rsidRPr="00D85376" w:rsidRDefault="00D373C2" w:rsidP="00491742">
      <w:pPr>
        <w:pStyle w:val="Heading2"/>
      </w:pPr>
      <w:bookmarkStart w:id="52" w:name="_vydztjy7tncz" w:colFirst="0" w:colLast="0"/>
      <w:bookmarkEnd w:id="52"/>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53" w:author="Cari Ficken" w:date="2021-02-18T09:55:00Z">
        <w:r w:rsidR="00EE659B">
          <w:t>the vast majority of sites were sampled using 5 transects (</w:t>
        </w:r>
        <w:r w:rsidR="00EE659B" w:rsidRPr="00EE659B">
          <w:rPr>
            <w:highlight w:val="yellow"/>
            <w:rPrChange w:id="54" w:author="Cari Ficken" w:date="2021-02-18T09:56:00Z">
              <w:rPr/>
            </w:rPrChange>
          </w:rPr>
          <w:t xml:space="preserve">n = </w:t>
        </w:r>
      </w:ins>
      <w:ins w:id="55" w:author="Cari Ficken" w:date="2021-02-18T09:56:00Z">
        <w:r w:rsidR="00EE659B" w:rsidRPr="00EE659B">
          <w:rPr>
            <w:highlight w:val="yellow"/>
            <w:rPrChange w:id="56" w:author="Cari Ficken" w:date="2021-02-18T09:56:00Z">
              <w:rPr/>
            </w:rPrChange>
          </w:rPr>
          <w:t>~1000</w:t>
        </w:r>
        <w:r w:rsidR="00EE659B">
          <w:t xml:space="preserve">), though </w:t>
        </w:r>
      </w:ins>
      <w:ins w:id="57" w:author="Cari Ficken" w:date="2021-02-18T09:55:00Z">
        <w:r w:rsidR="00EE659B">
          <w:t>the number of transects sampled ranged from 1 to</w:t>
        </w:r>
      </w:ins>
      <w:ins w:id="58" w:author="Cari Ficken" w:date="2021-02-18T09:56:00Z">
        <w:r w:rsidR="00EE659B">
          <w:t xml:space="preserve"> 8.</w:t>
        </w:r>
      </w:ins>
      <w:commentRangeStart w:id="59"/>
      <w:commentRangeStart w:id="60"/>
      <w:del w:id="61" w:author="Cari Ficken" w:date="2021-02-18T09:56:00Z">
        <w:r w:rsidRPr="00D85376" w:rsidDel="00EE659B">
          <w:delText>up to 14 plots were assessed at each wetland site, spread across this gradient</w:delText>
        </w:r>
        <w:commentRangeEnd w:id="59"/>
        <w:r w:rsidR="001E2FDA" w:rsidDel="00EE659B">
          <w:rPr>
            <w:rStyle w:val="CommentReference"/>
          </w:rPr>
          <w:commentReference w:id="59"/>
        </w:r>
      </w:del>
      <w:commentRangeEnd w:id="60"/>
      <w:r w:rsidR="00EE659B">
        <w:rPr>
          <w:rStyle w:val="CommentReference"/>
        </w:rPr>
        <w:commentReference w:id="60"/>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62" w:name="_wla45hqbj46v" w:colFirst="0" w:colLast="0"/>
      <w:bookmarkEnd w:id="62"/>
      <w:commentRangeStart w:id="63"/>
      <w:commentRangeStart w:id="64"/>
      <w:r w:rsidRPr="00D85376">
        <w:t>Human development</w:t>
      </w:r>
      <w:commentRangeEnd w:id="63"/>
      <w:r w:rsidR="00A059B4">
        <w:rPr>
          <w:rStyle w:val="CommentReference"/>
          <w:i w:val="0"/>
        </w:rPr>
        <w:commentReference w:id="63"/>
      </w:r>
      <w:commentRangeEnd w:id="64"/>
      <w:r w:rsidR="009C2D57">
        <w:rPr>
          <w:rStyle w:val="CommentReference"/>
          <w:i w:val="0"/>
        </w:rPr>
        <w:commentReference w:id="64"/>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65"/>
      <w:commentRangeStart w:id="66"/>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67" w:author="Cari Ficken" w:date="2021-02-11T14:07:00Z">
        <w:r w:rsidR="00B34699">
          <w:t>; thus</w:t>
        </w:r>
      </w:ins>
      <w:ins w:id="68" w:author="Cari Ficken" w:date="2021-02-11T14:08:00Z">
        <w:r w:rsidR="00B34699">
          <w:t>,</w:t>
        </w:r>
      </w:ins>
      <w:ins w:id="69" w:author="Cari Ficken" w:date="2021-02-11T14:07:00Z">
        <w:r w:rsidR="00B34699">
          <w:t xml:space="preserve"> for terrestrial sites the human </w:t>
        </w:r>
      </w:ins>
      <w:ins w:id="70" w:author="Cari Ficken" w:date="2021-02-11T14:18:00Z">
        <w:r w:rsidR="00F672C4">
          <w:t>development</w:t>
        </w:r>
      </w:ins>
      <w:ins w:id="71" w:author="Cari Ficken" w:date="2021-02-11T14:07:00Z">
        <w:r w:rsidR="00B34699">
          <w:t xml:space="preserve"> area over</w:t>
        </w:r>
      </w:ins>
      <w:ins w:id="72"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73" w:author="Cari Ficken" w:date="2021-02-11T14:11:00Z">
        <w:r w:rsidR="00B34699">
          <w:t xml:space="preserve">; </w:t>
        </w:r>
      </w:ins>
      <w:ins w:id="74" w:author="Cari Ficken" w:date="2021-02-11T14:16:00Z">
        <w:r w:rsidR="00F672C4">
          <w:t xml:space="preserve">thus, for wetland sites, the human </w:t>
        </w:r>
      </w:ins>
      <w:ins w:id="75" w:author="Cari Ficken" w:date="2021-02-11T14:18:00Z">
        <w:r w:rsidR="00F672C4">
          <w:t>development ar</w:t>
        </w:r>
      </w:ins>
      <w:ins w:id="76" w:author="Cari Ficken" w:date="2021-02-11T14:17:00Z">
        <w:r w:rsidR="00F672C4">
          <w:t>ea also overlaps the vegetation sampling plots</w:t>
        </w:r>
      </w:ins>
      <w:r w:rsidRPr="00D85376">
        <w:t xml:space="preserve">. </w:t>
      </w:r>
      <w:commentRangeEnd w:id="65"/>
      <w:r w:rsidR="00F04AFD">
        <w:rPr>
          <w:rStyle w:val="CommentReference"/>
        </w:rPr>
        <w:commentReference w:id="65"/>
      </w:r>
      <w:commentRangeEnd w:id="66"/>
      <w:r w:rsidR="009B6FB7">
        <w:rPr>
          <w:rStyle w:val="CommentReference"/>
        </w:rPr>
        <w:commentReference w:id="66"/>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77" w:name="_22ihufvmrgcg" w:colFirst="0" w:colLast="0"/>
      <w:bookmarkEnd w:id="77"/>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t>
      </w:r>
      <w:r w:rsidRPr="00D85376">
        <w:lastRenderedPageBreak/>
        <w:t xml:space="preserve">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78" w:name="_mfgpgxqp5efs" w:colFirst="0" w:colLast="0"/>
      <w:bookmarkStart w:id="79" w:name="_Hlk27990297"/>
      <w:bookmarkEnd w:id="78"/>
      <w:r w:rsidRPr="00D85376">
        <w:t>Comparisons among human development levels</w:t>
      </w:r>
    </w:p>
    <w:bookmarkEnd w:id="79"/>
    <w:p w14:paraId="5CB4E162" w14:textId="5179004E" w:rsidR="00D373C2" w:rsidRPr="00D85376" w:rsidRDefault="00D373C2" w:rsidP="00491742">
      <w:r w:rsidRPr="00D85376">
        <w:t xml:space="preserve">To compare wetlands surrounded by different human development extents, we selected wetlands surrounded by 0% (n = </w:t>
      </w:r>
      <w:del w:id="80" w:author="Cari Ficken" w:date="2021-02-18T11:46:00Z">
        <w:r w:rsidRPr="00D85376" w:rsidDel="00A01116">
          <w:delText>566</w:delText>
        </w:r>
      </w:del>
      <w:ins w:id="81" w:author="Cari Ficken" w:date="2021-02-18T11:46:00Z">
        <w:r w:rsidR="00A01116">
          <w:t>435</w:t>
        </w:r>
      </w:ins>
      <w:commentRangeStart w:id="82"/>
      <w:commentRangeStart w:id="83"/>
      <w:r w:rsidRPr="00D85376">
        <w:t xml:space="preserve">), 45-55% (n = </w:t>
      </w:r>
      <w:del w:id="84" w:author="Cari Ficken" w:date="2021-02-18T11:46:00Z">
        <w:r w:rsidRPr="00D85376" w:rsidDel="00A01116">
          <w:delText>69</w:delText>
        </w:r>
      </w:del>
      <w:ins w:id="85" w:author="Cari Ficken" w:date="2021-02-18T11:46:00Z">
        <w:r w:rsidR="00A01116">
          <w:t>53</w:t>
        </w:r>
      </w:ins>
      <w:r w:rsidRPr="00D85376">
        <w:t xml:space="preserve">), </w:t>
      </w:r>
      <w:commentRangeEnd w:id="82"/>
      <w:r w:rsidR="001E2FDA">
        <w:rPr>
          <w:rStyle w:val="CommentReference"/>
        </w:rPr>
        <w:commentReference w:id="82"/>
      </w:r>
      <w:commentRangeEnd w:id="83"/>
      <w:r w:rsidR="00F672C4">
        <w:rPr>
          <w:rStyle w:val="CommentReference"/>
        </w:rPr>
        <w:commentReference w:id="83"/>
      </w:r>
      <w:r w:rsidRPr="00D85376">
        <w:t>and ≥</w:t>
      </w:r>
      <w:r w:rsidR="00B765A8">
        <w:t xml:space="preserve"> </w:t>
      </w:r>
      <w:r w:rsidRPr="00D85376">
        <w:t>90% (n = 1</w:t>
      </w:r>
      <w:ins w:id="86" w:author="Cari Ficken" w:date="2021-02-18T11:46:00Z">
        <w:r w:rsidR="00A01116">
          <w:t>25</w:t>
        </w:r>
      </w:ins>
      <w:del w:id="87"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88"/>
      <w:commentRangeStart w:id="89"/>
      <w:commentRangeStart w:id="90"/>
      <w:commentRangeStart w:id="91"/>
      <w:r w:rsidRPr="00491742">
        <w:t>Statistical</w:t>
      </w:r>
      <w:r w:rsidRPr="00D85376">
        <w:t xml:space="preserve"> analyses</w:t>
      </w:r>
      <w:commentRangeEnd w:id="88"/>
      <w:r w:rsidR="00A059B4">
        <w:rPr>
          <w:rStyle w:val="CommentReference"/>
          <w:i w:val="0"/>
        </w:rPr>
        <w:commentReference w:id="88"/>
      </w:r>
      <w:commentRangeEnd w:id="89"/>
      <w:commentRangeEnd w:id="90"/>
      <w:commentRangeEnd w:id="91"/>
      <w:r w:rsidR="008B2DA1">
        <w:rPr>
          <w:rStyle w:val="CommentReference"/>
          <w:i w:val="0"/>
        </w:rPr>
        <w:commentReference w:id="89"/>
      </w:r>
      <w:r w:rsidR="008B2DA1">
        <w:rPr>
          <w:rStyle w:val="CommentReference"/>
          <w:i w:val="0"/>
        </w:rPr>
        <w:commentReference w:id="90"/>
      </w:r>
      <w:r w:rsidR="00EF6CFA">
        <w:rPr>
          <w:rStyle w:val="CommentReference"/>
          <w:i w:val="0"/>
        </w:rPr>
        <w:commentReference w:id="91"/>
      </w:r>
    </w:p>
    <w:p w14:paraId="3EC6E104" w14:textId="53FBAA45"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92" w:author="Cari Ficken" w:date="2021-02-11T14:47:00Z">
        <w:r w:rsidR="008B2DA1">
          <w:t xml:space="preserve"> (both untransformed)</w:t>
        </w:r>
      </w:ins>
      <w:r w:rsidRPr="00D85376">
        <w:t>.</w:t>
      </w:r>
      <w:ins w:id="93" w:author="Cari Ficken" w:date="2021-02-18T09:59:00Z">
        <w:r w:rsidR="00EE659B">
          <w:t xml:space="preserve"> </w:t>
        </w:r>
      </w:ins>
      <w:ins w:id="94" w:author="Cari Ficken" w:date="2021-02-18T11:47:00Z">
        <w:r w:rsidR="00A01116">
          <w:t>Data and models</w:t>
        </w:r>
      </w:ins>
      <w:ins w:id="95" w:author="Cari Ficken" w:date="2021-02-18T09:59:00Z">
        <w:r w:rsidR="00EE659B">
          <w:t xml:space="preserve"> were visually inspected to determine that they met the </w:t>
        </w:r>
      </w:ins>
      <w:ins w:id="96" w:author="Cari Ficken" w:date="2021-02-18T11:46:00Z">
        <w:r w:rsidR="00A01116">
          <w:t>test</w:t>
        </w:r>
      </w:ins>
      <w:ins w:id="97" w:author="Cari Ficken" w:date="2021-02-18T11:47:00Z">
        <w:r w:rsidR="00A01116">
          <w:t xml:space="preserve"> </w:t>
        </w:r>
      </w:ins>
      <w:ins w:id="98" w:author="Cari Ficken" w:date="2021-02-18T09:59:00Z">
        <w:r w:rsidR="00EE659B">
          <w:t>assumptions.</w:t>
        </w:r>
      </w:ins>
      <w:r w:rsidRPr="00D85376">
        <w:t xml:space="preserve"> </w:t>
      </w:r>
      <w:commentRangeStart w:id="99"/>
      <w:commentRangeStart w:id="100"/>
      <w:r w:rsidRPr="00D85376">
        <w:t xml:space="preserve">In both models, the percent cover of human development was the predictor and we included </w:t>
      </w:r>
      <w:commentRangeStart w:id="101"/>
      <w:commentRangeStart w:id="102"/>
      <w:r w:rsidRPr="00D85376">
        <w:t xml:space="preserve">protocol (i.e. wetland or terrestrial) as a </w:t>
      </w:r>
      <w:commentRangeStart w:id="103"/>
      <w:commentRangeStart w:id="104"/>
      <w:r w:rsidRPr="00D85376">
        <w:t xml:space="preserve">fixed effect </w:t>
      </w:r>
      <w:commentRangeEnd w:id="101"/>
      <w:r w:rsidR="00A059B4">
        <w:rPr>
          <w:rStyle w:val="CommentReference"/>
        </w:rPr>
        <w:commentReference w:id="101"/>
      </w:r>
      <w:commentRangeEnd w:id="102"/>
      <w:r w:rsidR="00EA7342">
        <w:rPr>
          <w:rStyle w:val="CommentReference"/>
        </w:rPr>
        <w:commentReference w:id="102"/>
      </w:r>
      <w:r w:rsidRPr="00D85376">
        <w:t>to account for potential differences in the response variable due to sampling methodology.</w:t>
      </w:r>
      <w:commentRangeEnd w:id="99"/>
      <w:r w:rsidR="00F04AFD">
        <w:rPr>
          <w:rStyle w:val="CommentReference"/>
        </w:rPr>
        <w:commentReference w:id="99"/>
      </w:r>
      <w:commentRangeEnd w:id="100"/>
      <w:r w:rsidR="00EA7342">
        <w:rPr>
          <w:rStyle w:val="CommentReference"/>
        </w:rPr>
        <w:commentReference w:id="100"/>
      </w:r>
      <w:r w:rsidRPr="00D85376">
        <w:t xml:space="preserve"> </w:t>
      </w:r>
      <w:commentRangeEnd w:id="103"/>
      <w:r w:rsidR="001E2FDA">
        <w:rPr>
          <w:rStyle w:val="CommentReference"/>
        </w:rPr>
        <w:commentReference w:id="103"/>
      </w:r>
      <w:commentRangeEnd w:id="104"/>
      <w:r w:rsidR="00151242">
        <w:rPr>
          <w:rStyle w:val="CommentReference"/>
        </w:rPr>
        <w:commentReference w:id="104"/>
      </w:r>
      <w:commentRangeStart w:id="105"/>
      <w:commentRangeStart w:id="106"/>
      <w:r w:rsidRPr="00D85376">
        <w:t xml:space="preserve">We included sampling year </w:t>
      </w:r>
      <w:del w:id="107" w:author="Cari Ficken" w:date="2021-02-22T15:56:00Z">
        <w:r w:rsidRPr="00D85376" w:rsidDel="00606DFD">
          <w:delText xml:space="preserve">and site identity </w:delText>
        </w:r>
      </w:del>
      <w:r w:rsidRPr="00D85376">
        <w:t>as</w:t>
      </w:r>
      <w:ins w:id="108" w:author="Cari Ficken" w:date="2021-02-22T15:56:00Z">
        <w:r w:rsidR="00606DFD">
          <w:t xml:space="preserve"> a</w:t>
        </w:r>
      </w:ins>
      <w:r w:rsidRPr="00D85376">
        <w:t xml:space="preserve"> random effect</w:t>
      </w:r>
      <w:del w:id="109" w:author="Cari Ficken" w:date="2021-02-22T15:56:00Z">
        <w:r w:rsidRPr="00D85376" w:rsidDel="00606DFD">
          <w:delText>s</w:delText>
        </w:r>
      </w:del>
      <w:r w:rsidRPr="00D85376">
        <w:t xml:space="preserve"> to account for any differences in </w:t>
      </w:r>
      <w:ins w:id="110" w:author="Cari Ficken" w:date="2021-02-22T15:56:00Z">
        <w:r w:rsidR="00606DFD">
          <w:t xml:space="preserve">response due to interannual climatic variation </w:t>
        </w:r>
      </w:ins>
      <w:del w:id="111"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105"/>
      <w:r w:rsidR="001E2FDA">
        <w:rPr>
          <w:rStyle w:val="CommentReference"/>
        </w:rPr>
        <w:commentReference w:id="105"/>
      </w:r>
      <w:commentRangeEnd w:id="106"/>
      <w:r w:rsidR="00EC762F">
        <w:rPr>
          <w:rStyle w:val="CommentReference"/>
        </w:rPr>
        <w:commentReference w:id="106"/>
      </w:r>
      <w:commentRangeStart w:id="112"/>
      <w:r w:rsidRPr="00D85376">
        <w:t xml:space="preserve">We first compared models that included plant species richness as a linear vs second order polynomial fit of human development using </w:t>
      </w:r>
      <w:commentRangeStart w:id="113"/>
      <w:r w:rsidRPr="00D85376">
        <w:t xml:space="preserve">AIC </w:t>
      </w:r>
      <w:commentRangeEnd w:id="113"/>
      <w:r w:rsidR="001E2FDA">
        <w:rPr>
          <w:rStyle w:val="CommentReference"/>
        </w:rPr>
        <w:commentReference w:id="113"/>
      </w:r>
      <w:r w:rsidRPr="00D85376">
        <w:t>and chose the model that minimized AIC</w:t>
      </w:r>
      <w:commentRangeEnd w:id="112"/>
      <w:r w:rsidR="001E2FDA">
        <w:rPr>
          <w:rStyle w:val="CommentReference"/>
        </w:rPr>
        <w:commentReference w:id="112"/>
      </w:r>
      <w:r w:rsidRPr="00D85376">
        <w:t xml:space="preserve">. </w:t>
      </w:r>
      <w:commentRangeStart w:id="114"/>
      <w:commentRangeStart w:id="115"/>
      <w:r w:rsidRPr="00D85376">
        <w:t xml:space="preserve">Next, for models of species richness, we compared whether </w:t>
      </w:r>
      <w:r w:rsidR="00704219">
        <w:t xml:space="preserve">previous </w:t>
      </w:r>
      <w:r w:rsidRPr="00D85376">
        <w:t xml:space="preserve">models were improved by including </w:t>
      </w:r>
      <w:r w:rsidR="00704219" w:rsidRPr="00D85376">
        <w:t xml:space="preserve">the </w:t>
      </w:r>
      <w:r w:rsidR="00704219" w:rsidRPr="00D85376">
        <w:lastRenderedPageBreak/>
        <w:t xml:space="preserve">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114"/>
      <w:r w:rsidR="00F04AFD">
        <w:rPr>
          <w:rStyle w:val="CommentReference"/>
        </w:rPr>
        <w:commentReference w:id="114"/>
      </w:r>
      <w:commentRangeEnd w:id="115"/>
      <w:r w:rsidR="007938FF">
        <w:rPr>
          <w:rStyle w:val="CommentReference"/>
        </w:rPr>
        <w:commentReference w:id="115"/>
      </w:r>
      <w:ins w:id="116" w:author="Cari Ficken" w:date="2021-02-22T15:57:00Z">
        <w:r w:rsidR="00606DFD">
          <w:t xml:space="preserve"> We tested for spatial autocorrelation of final models by calculating Moran’s I statistic </w:t>
        </w:r>
      </w:ins>
      <w:ins w:id="117"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 xml:space="preserve">(Paradis &amp; </w:t>
      </w:r>
      <w:proofErr w:type="spellStart"/>
      <w:r w:rsidR="005050CD" w:rsidRPr="005050CD">
        <w:t>Schliep</w:t>
      </w:r>
      <w:proofErr w:type="spellEnd"/>
      <w:r w:rsidR="005050CD" w:rsidRPr="005050CD">
        <w:t>, 2019, p. 0)</w:t>
      </w:r>
      <w:r w:rsidR="005050CD">
        <w:fldChar w:fldCharType="end"/>
      </w:r>
      <w:ins w:id="118" w:author="Cari Ficken" w:date="2021-02-22T19:10:00Z">
        <w:r w:rsidR="005050CD">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119"/>
      <w:commentRangeStart w:id="120"/>
      <w:del w:id="121" w:author="Cari Ficken" w:date="2021-02-18T10:25:00Z">
        <w:r w:rsidRPr="00491742" w:rsidDel="00EC762F">
          <w:delText xml:space="preserve">Jaccard </w:delText>
        </w:r>
      </w:del>
      <w:commentRangeEnd w:id="119"/>
      <w:proofErr w:type="spellStart"/>
      <w:ins w:id="122" w:author="Cari Ficken" w:date="2021-02-22T15:07:00Z">
        <w:r w:rsidR="003470B9">
          <w:t>Raup</w:t>
        </w:r>
        <w:proofErr w:type="spellEnd"/>
        <w:r w:rsidR="003470B9">
          <w:t>-Crick</w:t>
        </w:r>
      </w:ins>
      <w:ins w:id="123" w:author="Cari Ficken" w:date="2021-02-18T10:25:00Z">
        <w:r w:rsidR="00EC762F" w:rsidRPr="00491742">
          <w:t xml:space="preserve"> </w:t>
        </w:r>
      </w:ins>
      <w:r w:rsidR="00F04AFD">
        <w:rPr>
          <w:rStyle w:val="CommentReference"/>
        </w:rPr>
        <w:commentReference w:id="119"/>
      </w:r>
      <w:commentRangeEnd w:id="120"/>
      <w:r w:rsidR="00EC762F">
        <w:rPr>
          <w:rStyle w:val="CommentReference"/>
        </w:rPr>
        <w:commentReference w:id="120"/>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124" w:author="Cari Ficken" w:date="2021-02-18T11:26:00Z">
        <w:r w:rsidR="00AB06F1">
          <w:t xml:space="preserve"> </w:t>
        </w:r>
        <w:r w:rsidR="00704F53">
          <w:t>Differenc</w:t>
        </w:r>
      </w:ins>
      <w:ins w:id="125" w:author="Cari Ficken" w:date="2021-02-18T11:27:00Z">
        <w:r w:rsidR="00704F53">
          <w:t xml:space="preserve">es in composition detected by adonis2 can be attributable to different mean composition or composition variances; to test whether </w:t>
        </w:r>
      </w:ins>
      <w:ins w:id="126" w:author="Cari Ficken" w:date="2021-02-18T11:28:00Z">
        <w:r w:rsidR="00704F53">
          <w:t>sites in each human development level exhibited different variances, we also performed a dispersion</w:t>
        </w:r>
      </w:ins>
      <w:ins w:id="127"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128"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129" w:name="_e69flg9djva6" w:colFirst="0" w:colLast="0"/>
      <w:bookmarkEnd w:id="129"/>
      <w:commentRangeStart w:id="130"/>
      <w:commentRangeStart w:id="131"/>
      <w:r w:rsidRPr="00491742">
        <w:t>Results</w:t>
      </w:r>
      <w:commentRangeEnd w:id="130"/>
      <w:r w:rsidR="00A059B4">
        <w:rPr>
          <w:rStyle w:val="CommentReference"/>
          <w:b w:val="0"/>
        </w:rPr>
        <w:commentReference w:id="130"/>
      </w:r>
      <w:commentRangeEnd w:id="131"/>
      <w:r w:rsidR="003470B9">
        <w:rPr>
          <w:rStyle w:val="CommentReference"/>
          <w:b w:val="0"/>
        </w:rPr>
        <w:commentReference w:id="131"/>
      </w:r>
    </w:p>
    <w:p w14:paraId="49E017F4" w14:textId="4A1A6D74" w:rsidR="00FD6BAE" w:rsidRPr="00491742" w:rsidRDefault="00E90020" w:rsidP="00491742">
      <w:pPr>
        <w:rPr>
          <w:rFonts w:cs="Arial"/>
        </w:rPr>
      </w:pPr>
      <w:r>
        <w:t>A</w:t>
      </w:r>
      <w:r w:rsidRPr="00D85376">
        <w:t xml:space="preserve">cross </w:t>
      </w:r>
      <w:del w:id="132" w:author="Cari Ficken" w:date="2021-02-18T11:47:00Z">
        <w:r w:rsidRPr="00D85376" w:rsidDel="00441EA7">
          <w:delText xml:space="preserve">2054 </w:delText>
        </w:r>
      </w:del>
      <w:ins w:id="133"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34" w:author="Cari Ficken" w:date="2021-02-18T16:26:00Z">
        <w:r w:rsidR="006531FC" w:rsidRPr="00D85376" w:rsidDel="00031BB4">
          <w:delText>7</w:delText>
        </w:r>
      </w:del>
      <w:ins w:id="135" w:author="Cari Ficken" w:date="2021-02-18T16:26:00Z">
        <w:r w:rsidR="00031BB4">
          <w:t>9</w:t>
        </w:r>
      </w:ins>
      <w:r w:rsidR="00C9158F" w:rsidRPr="00D85376">
        <w:t>, conditional-R² = 0.</w:t>
      </w:r>
      <w:del w:id="136" w:author="Cari Ficken" w:date="2021-02-18T16:26:00Z">
        <w:r w:rsidR="00C9158F" w:rsidRPr="00D85376" w:rsidDel="00031BB4">
          <w:delText>74</w:delText>
        </w:r>
      </w:del>
      <w:ins w:id="137"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38" w:author="Cari Ficken" w:date="2021-02-18T16:27:00Z">
        <w:r w:rsidR="00031BB4">
          <w:t>88.</w:t>
        </w:r>
      </w:ins>
      <w:ins w:id="139" w:author="Cari Ficken" w:date="2021-02-18T16:35:00Z">
        <w:r w:rsidR="00031BB4">
          <w:t>6</w:t>
        </w:r>
      </w:ins>
      <w:ins w:id="140" w:author="Cari Ficken" w:date="2021-02-18T16:27:00Z">
        <w:r w:rsidR="00031BB4">
          <w:t>7</w:t>
        </w:r>
      </w:ins>
      <w:del w:id="141"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42" w:author="Cari Ficken" w:date="2021-02-18T16:32:00Z">
        <w:r w:rsidR="004A1DC6" w:rsidRPr="00D85376" w:rsidDel="00031BB4">
          <w:delText>3</w:delText>
        </w:r>
      </w:del>
      <w:ins w:id="143" w:author="Cari Ficken" w:date="2021-02-18T16:32:00Z">
        <w:r w:rsidR="00031BB4">
          <w:t>4</w:t>
        </w:r>
      </w:ins>
      <w:r w:rsidR="00AB3494" w:rsidRPr="00D85376">
        <w:t>, conditional-R² = 0.</w:t>
      </w:r>
      <w:ins w:id="144" w:author="Cari Ficken" w:date="2021-02-18T16:32:00Z">
        <w:r w:rsidR="00031BB4">
          <w:t>16</w:t>
        </w:r>
      </w:ins>
      <w:del w:id="145" w:author="Cari Ficken" w:date="2021-02-18T16:32:00Z">
        <w:r w:rsidR="001D00FB" w:rsidRPr="00D85376" w:rsidDel="00031BB4">
          <w:delText>85</w:delText>
        </w:r>
      </w:del>
      <w:r w:rsidR="00AB3494" w:rsidRPr="00D85376">
        <w:t xml:space="preserve">, all </w:t>
      </w:r>
      <w:commentRangeStart w:id="146"/>
      <w:r w:rsidR="00AB3494" w:rsidRPr="00D85376">
        <w:t>P &lt; 0.001</w:t>
      </w:r>
      <w:commentRangeEnd w:id="146"/>
      <w:r w:rsidR="00031BB4">
        <w:rPr>
          <w:rStyle w:val="CommentReference"/>
        </w:rPr>
        <w:commentReference w:id="146"/>
      </w:r>
      <w:r w:rsidR="00AB3494" w:rsidRPr="00D85376">
        <w:t xml:space="preserve">, ΔAIC vs linear model = </w:t>
      </w:r>
      <w:ins w:id="147" w:author="Cari Ficken" w:date="2021-02-18T16:34:00Z">
        <w:r w:rsidR="00031BB4">
          <w:t>101.63</w:t>
        </w:r>
      </w:ins>
      <w:del w:id="148"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49"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50"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151"/>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151"/>
      <w:r w:rsidR="00C55E76">
        <w:rPr>
          <w:rStyle w:val="CommentReference"/>
        </w:rPr>
        <w:commentReference w:id="151"/>
      </w:r>
    </w:p>
    <w:p w14:paraId="194EDE8A" w14:textId="785556BB" w:rsidR="005064C2" w:rsidRDefault="00CD1C2A" w:rsidP="00491742">
      <w:pPr>
        <w:rPr>
          <w:ins w:id="152" w:author="Cari Ficken" w:date="2021-02-22T15:16:00Z"/>
        </w:rPr>
      </w:pPr>
      <w:bookmarkStart w:id="153" w:name="_dbv670u354b2" w:colFirst="0" w:colLast="0"/>
      <w:bookmarkEnd w:id="153"/>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154" w:author="Cari Ficken" w:date="2021-02-22T13:29:00Z">
        <w:r w:rsidR="001C03B5" w:rsidRPr="00D85376" w:rsidDel="00D571C0">
          <w:delText>56.32</w:delText>
        </w:r>
      </w:del>
      <w:ins w:id="155" w:author="Cari Ficken" w:date="2021-02-22T13:29:00Z">
        <w:r w:rsidR="00D571C0">
          <w:t>201.33</w:t>
        </w:r>
      </w:ins>
      <w:r w:rsidR="001C03B5" w:rsidRPr="00D85376">
        <w:t>, R</w:t>
      </w:r>
      <w:r w:rsidR="001C03B5" w:rsidRPr="00D85376">
        <w:rPr>
          <w:vertAlign w:val="superscript"/>
        </w:rPr>
        <w:t xml:space="preserve">2 </w:t>
      </w:r>
      <w:r w:rsidR="001C03B5" w:rsidRPr="00D85376">
        <w:t>= 0.</w:t>
      </w:r>
      <w:ins w:id="156" w:author="Cari Ficken" w:date="2021-02-22T13:29:00Z">
        <w:r w:rsidR="00D571C0">
          <w:t>27</w:t>
        </w:r>
      </w:ins>
      <w:del w:id="157"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158" w:author="Cari Ficken" w:date="2021-02-22T14:14:00Z">
        <w:r w:rsidR="002D077C">
          <w:t>Figure 2</w:t>
        </w:r>
      </w:ins>
      <w:del w:id="159" w:author="Cari Ficken" w:date="2021-02-22T14:14:00Z">
        <w:r w:rsidR="00324BFF" w:rsidRPr="00D85376" w:rsidDel="002D077C">
          <w:delText>SI 2</w:delText>
        </w:r>
      </w:del>
      <w:r w:rsidR="005064C2" w:rsidRPr="00D85376">
        <w:t>)</w:t>
      </w:r>
      <w:ins w:id="160" w:author="Cari Ficken" w:date="2021-02-22T13:30:00Z">
        <w:r w:rsidR="00D571C0">
          <w:t xml:space="preserve"> and no significant difference in dispersion </w:t>
        </w:r>
      </w:ins>
      <w:ins w:id="161" w:author="Cari Ficken" w:date="2021-02-22T13:31:00Z">
        <w:r w:rsidR="00D571C0">
          <w:t>between</w:t>
        </w:r>
      </w:ins>
      <w:ins w:id="162" w:author="Cari Ficken" w:date="2021-02-22T13:30:00Z">
        <w:r w:rsidR="00D571C0">
          <w:t xml:space="preserve"> these groups (</w:t>
        </w:r>
      </w:ins>
      <w:ins w:id="163" w:author="Cari Ficken" w:date="2021-02-22T13:31:00Z">
        <w:r w:rsidR="00D571C0" w:rsidRPr="00D571C0">
          <w:t>analysis of multivariate homogeneity of group dispersions</w:t>
        </w:r>
        <w:r w:rsidR="00D571C0">
          <w:t xml:space="preserve">; </w:t>
        </w:r>
      </w:ins>
      <w:ins w:id="164" w:author="Cari Ficken" w:date="2021-02-22T13:32:00Z">
        <w:r w:rsidR="00D571C0">
          <w:t xml:space="preserve">df = 1, F = 2.71, p = 0.101). These results </w:t>
        </w:r>
      </w:ins>
      <w:del w:id="165" w:author="Cari Ficken" w:date="2021-02-22T13:30:00Z">
        <w:r w:rsidR="005064C2" w:rsidRPr="00D85376" w:rsidDel="00D571C0">
          <w:delText xml:space="preserve">, </w:delText>
        </w:r>
      </w:del>
      <w:r w:rsidR="005064C2" w:rsidRPr="00D85376">
        <w:t>indicat</w:t>
      </w:r>
      <w:ins w:id="166" w:author="Cari Ficken" w:date="2021-02-22T13:33:00Z">
        <w:r w:rsidR="00D571C0">
          <w:t>e</w:t>
        </w:r>
      </w:ins>
      <w:del w:id="167" w:author="Cari Ficken" w:date="2021-02-22T13:33:00Z">
        <w:r w:rsidR="005064C2" w:rsidRPr="00D85376" w:rsidDel="00D571C0">
          <w:delText>in</w:delText>
        </w:r>
      </w:del>
      <w:del w:id="168" w:author="Cari Ficken" w:date="2021-02-22T13:32:00Z">
        <w:r w:rsidR="005064C2" w:rsidRPr="00D85376" w:rsidDel="00D571C0">
          <w:delText>g</w:delText>
        </w:r>
      </w:del>
      <w:r w:rsidR="005064C2" w:rsidRPr="00D85376">
        <w:t xml:space="preserve"> that despite similar levels of </w:t>
      </w:r>
      <w:del w:id="169" w:author="Cari Ficken" w:date="2021-02-22T13:33:00Z">
        <w:r w:rsidR="005064C2" w:rsidRPr="00D85376" w:rsidDel="00D571C0">
          <w:delText xml:space="preserve">diversity </w:delText>
        </w:r>
      </w:del>
      <w:ins w:id="170"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171" w:author="Cari Ficken" w:date="2021-03-01T14:57:00Z">
        <w:r w:rsidR="00E03F02">
          <w:t xml:space="preserve"> </w:t>
        </w:r>
        <w:r w:rsidR="00E03F02" w:rsidRPr="00E03F02">
          <w:t>Kalmia</w:t>
        </w:r>
      </w:ins>
      <w:ins w:id="172" w:author="Cari Ficken" w:date="2021-03-01T14:58:00Z">
        <w:r w:rsidR="00C57E32">
          <w:t xml:space="preserve"> </w:t>
        </w:r>
      </w:ins>
      <w:proofErr w:type="spellStart"/>
      <w:ins w:id="173" w:author="Cari Ficken" w:date="2021-03-01T14:57:00Z">
        <w:r w:rsidR="00E03F02" w:rsidRPr="00E03F02">
          <w:t>polifolia</w:t>
        </w:r>
        <w:proofErr w:type="spellEnd"/>
        <w:r w:rsidR="00E03F02">
          <w:t xml:space="preserve"> </w:t>
        </w:r>
      </w:ins>
      <w:ins w:id="174" w:author="Cari Ficken" w:date="2021-03-01T14:58:00Z">
        <w:r w:rsidR="00C57E32">
          <w:t>(</w:t>
        </w:r>
      </w:ins>
      <w:ins w:id="175" w:author="Cari Ficken" w:date="2021-03-01T14:59:00Z">
        <w:r w:rsidR="00C57E32">
          <w:t>bog laurel</w:t>
        </w:r>
      </w:ins>
      <w:ins w:id="176" w:author="Cari Ficken" w:date="2021-03-01T14:58:00Z">
        <w:r w:rsidR="00C57E32">
          <w:t>),</w:t>
        </w:r>
      </w:ins>
      <w:r w:rsidR="0025394E" w:rsidRPr="00D85376">
        <w:t xml:space="preserve"> </w:t>
      </w:r>
      <w:del w:id="177"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178"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179" w:author="Cari Ficken" w:date="2021-03-01T14:59:00Z">
        <w:r w:rsidR="00C57E32">
          <w:t>largeleaf pondweed</w:t>
        </w:r>
      </w:ins>
      <w:ins w:id="180" w:author="Cari Ficken" w:date="2021-03-01T14:58:00Z">
        <w:r w:rsidR="00C57E32">
          <w:t xml:space="preserve">), </w:t>
        </w:r>
      </w:ins>
      <w:del w:id="181"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182"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183" w:author="Cari Ficken" w:date="2021-03-01T15:01:00Z">
        <w:r w:rsidR="0025394E" w:rsidRPr="00D85376" w:rsidDel="00C57E32">
          <w:rPr>
            <w:i/>
          </w:rPr>
          <w:delText xml:space="preserve">Solanum triflorum </w:delText>
        </w:r>
      </w:del>
      <w:r w:rsidR="0025394E" w:rsidRPr="00D85376">
        <w:t>(</w:t>
      </w:r>
      <w:ins w:id="184" w:author="Cari Ficken" w:date="2021-03-01T15:01:00Z">
        <w:r w:rsidR="00C57E32">
          <w:t>redroot amaran</w:t>
        </w:r>
      </w:ins>
      <w:ins w:id="185" w:author="Cari Ficken" w:date="2021-03-01T15:02:00Z">
        <w:r w:rsidR="00C57E32">
          <w:t>th</w:t>
        </w:r>
      </w:ins>
      <w:del w:id="186"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187" w:author="Cari Ficken" w:date="2021-02-22T14:11:00Z">
        <w:r w:rsidR="002D077C">
          <w:t>; it</w:t>
        </w:r>
      </w:ins>
      <w:del w:id="188"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189" w:author="Cari Ficken" w:date="2021-02-22T14:13:00Z">
        <w:r w:rsidR="001C03B5" w:rsidRPr="00D85376" w:rsidDel="002D077C">
          <w:delText>31.58</w:delText>
        </w:r>
      </w:del>
      <w:ins w:id="190" w:author="Cari Ficken" w:date="2021-02-22T14:13:00Z">
        <w:r w:rsidR="002D077C">
          <w:t>107.5</w:t>
        </w:r>
      </w:ins>
      <w:r w:rsidR="001C03B5" w:rsidRPr="00D85376">
        <w:t>, R</w:t>
      </w:r>
      <w:r w:rsidR="001C03B5" w:rsidRPr="00D85376">
        <w:rPr>
          <w:vertAlign w:val="superscript"/>
        </w:rPr>
        <w:t xml:space="preserve">2 </w:t>
      </w:r>
      <w:r w:rsidR="001C03B5" w:rsidRPr="00D85376">
        <w:t>= 0.</w:t>
      </w:r>
      <w:ins w:id="191" w:author="Cari Ficken" w:date="2021-02-22T14:13:00Z">
        <w:r w:rsidR="002D077C">
          <w:t>26</w:t>
        </w:r>
      </w:ins>
      <w:del w:id="192"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lastRenderedPageBreak/>
        <w:t xml:space="preserve">0.001; </w:t>
      </w:r>
      <w:r w:rsidR="00B473AE" w:rsidRPr="00D85376">
        <w:t>SI 2</w:t>
      </w:r>
      <w:r w:rsidR="005064C2" w:rsidRPr="00D85376">
        <w:t>)</w:t>
      </w:r>
      <w:ins w:id="193" w:author="Cari Ficken" w:date="2021-02-22T14:12:00Z">
        <w:r w:rsidR="002D077C">
          <w:t xml:space="preserve">, though this may be due to different dispersions among the human development levels (df = 2, F = </w:t>
        </w:r>
      </w:ins>
      <w:ins w:id="194" w:author="Cari Ficken" w:date="2021-02-22T14:13:00Z">
        <w:r w:rsidR="002D077C">
          <w:t>4.06</w:t>
        </w:r>
      </w:ins>
      <w:ins w:id="195" w:author="Cari Ficken" w:date="2021-02-22T14:12:00Z">
        <w:r w:rsidR="002D077C">
          <w:t>, p = 0.01</w:t>
        </w:r>
      </w:ins>
      <w:ins w:id="196" w:author="Cari Ficken" w:date="2021-02-22T14:13:00Z">
        <w:r w:rsidR="002D077C">
          <w:t>8</w:t>
        </w:r>
      </w:ins>
      <w:ins w:id="197" w:author="Cari Ficken" w:date="2021-02-22T14:12:00Z">
        <w:r w:rsidR="002D077C">
          <w:t>)</w:t>
        </w:r>
      </w:ins>
      <w:r w:rsidR="005064C2" w:rsidRPr="00D85376">
        <w:t>.</w:t>
      </w:r>
    </w:p>
    <w:p w14:paraId="2F4D8248" w14:textId="5E2158C9" w:rsidR="00C1221F" w:rsidRDefault="00C1221F" w:rsidP="00491742">
      <w:pPr>
        <w:rPr>
          <w:ins w:id="198" w:author="Cari Ficken" w:date="2021-02-22T15:16:00Z"/>
        </w:rPr>
      </w:pPr>
    </w:p>
    <w:p w14:paraId="4057F1FC" w14:textId="3C3C02ED" w:rsidR="00C1221F" w:rsidRDefault="00C1221F" w:rsidP="00491742">
      <w:pPr>
        <w:rPr>
          <w:ins w:id="199" w:author="Cari Ficken" w:date="2021-03-01T15:03:00Z"/>
        </w:rPr>
      </w:pPr>
      <w:commentRangeStart w:id="200"/>
      <w:ins w:id="201"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200"/>
      <w:ins w:id="202" w:author="Cari Ficken" w:date="2021-03-01T14:56:00Z">
        <w:r w:rsidR="00632B90">
          <w:rPr>
            <w:rStyle w:val="CommentReference"/>
          </w:rPr>
          <w:commentReference w:id="200"/>
        </w:r>
      </w:ins>
    </w:p>
    <w:p w14:paraId="654912C4" w14:textId="617A9FB0" w:rsidR="005048F4" w:rsidDel="00F6554D" w:rsidRDefault="005048F4" w:rsidP="00491742">
      <w:pPr>
        <w:rPr>
          <w:del w:id="203" w:author="Cari Ficken" w:date="2021-03-01T15:05:00Z"/>
        </w:rPr>
      </w:pPr>
      <w:ins w:id="204" w:author="Cari Ficken" w:date="2021-03-01T15:03:00Z">
        <w:r>
          <w:t xml:space="preserve">Figure </w:t>
        </w:r>
      </w:ins>
      <w:ins w:id="205" w:author="Cari Ficken" w:date="2021-03-01T15:04:00Z">
        <w:r>
          <w:t xml:space="preserve">2. NMDS ordination of the vascular plant communities inhabiting wetlands surrounded by the low </w:t>
        </w:r>
      </w:ins>
      <w:ins w:id="206" w:author="Cari Ficken" w:date="2021-03-01T15:06:00Z">
        <w:r w:rsidR="00F6554D">
          <w:t xml:space="preserve">(orange) </w:t>
        </w:r>
      </w:ins>
      <w:ins w:id="207" w:author="Cari Ficken" w:date="2021-03-01T15:04:00Z">
        <w:r>
          <w:t xml:space="preserve">and high </w:t>
        </w:r>
      </w:ins>
      <w:ins w:id="208" w:author="Cari Ficken" w:date="2021-03-01T15:06:00Z">
        <w:r w:rsidR="00F6554D">
          <w:t xml:space="preserve">(green) </w:t>
        </w:r>
      </w:ins>
      <w:ins w:id="209" w:author="Cari Ficken" w:date="2021-03-01T15:04:00Z">
        <w:r>
          <w:t xml:space="preserve">human development levels. </w:t>
        </w:r>
      </w:ins>
      <w:ins w:id="210" w:author="Cari Ficken" w:date="2021-03-01T15:06:00Z">
        <w:r w:rsidR="00F6554D">
          <w:t>Each point represents one wetland sampled using either the “terrestrial” (</w:t>
        </w:r>
      </w:ins>
      <w:ins w:id="211" w:author="Cari Ficken" w:date="2021-03-01T15:07:00Z">
        <w:r w:rsidR="00F6554D">
          <w:t xml:space="preserve">circles) </w:t>
        </w:r>
      </w:ins>
      <w:ins w:id="212" w:author="Cari Ficken" w:date="2021-03-01T15:06:00Z">
        <w:r w:rsidR="00F6554D">
          <w:t>or</w:t>
        </w:r>
      </w:ins>
      <w:ins w:id="213" w:author="Cari Ficken" w:date="2021-03-01T15:07:00Z">
        <w:r w:rsidR="00F6554D">
          <w:t xml:space="preserve"> “wetland” (triangles) protocol. </w:t>
        </w:r>
      </w:ins>
      <w:ins w:id="214" w:author="Cari Ficken" w:date="2021-03-01T15:05:00Z">
        <w:r w:rsidR="00F6554D">
          <w:t>The final ordination converged with 7 dimensions</w:t>
        </w:r>
      </w:ins>
      <w:ins w:id="215" w:author="Cari Ficken" w:date="2021-03-01T15:06:00Z">
        <w:r w:rsidR="00F6554D">
          <w:t xml:space="preserve">; </w:t>
        </w:r>
      </w:ins>
      <w:ins w:id="216" w:author="Cari Ficken" w:date="2021-03-01T15:05:00Z">
        <w:r w:rsidR="00F6554D">
          <w:t xml:space="preserve">stress was 0.06. </w:t>
        </w:r>
      </w:ins>
    </w:p>
    <w:p w14:paraId="4C324911" w14:textId="77777777" w:rsidR="00541422" w:rsidRPr="00D85376" w:rsidRDefault="00541422" w:rsidP="00491742"/>
    <w:p w14:paraId="7EC46173" w14:textId="6F4C7034"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217" w:author="Cari Ficken" w:date="2021-03-01T15:07:00Z">
        <w:r w:rsidR="00BA2AFD">
          <w:t>3</w:t>
        </w:r>
      </w:ins>
      <w:del w:id="218"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219" w:author="Cari Ficken" w:date="2021-02-22T12:06:00Z">
        <w:r w:rsidR="00A41BFA">
          <w:t>6</w:t>
        </w:r>
      </w:ins>
      <w:del w:id="220"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221" w:author="Cari Ficken" w:date="2021-02-22T12:06:00Z">
        <w:r w:rsidR="00147248" w:rsidRPr="00D85376" w:rsidDel="00A41BFA">
          <w:delText>82</w:delText>
        </w:r>
      </w:del>
      <w:ins w:id="222"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223" w:author="Cari Ficken" w:date="2021-02-22T12:06:00Z">
        <w:r w:rsidR="003E4469" w:rsidRPr="00D85376" w:rsidDel="00A41BFA">
          <w:delText>27605</w:delText>
        </w:r>
      </w:del>
      <w:ins w:id="224"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225" w:author="Cari Ficken" w:date="2021-02-22T12:07:00Z">
        <w:r w:rsidR="00AB38F7" w:rsidRPr="00D85376" w:rsidDel="00A41BFA">
          <w:delText>709.65</w:delText>
        </w:r>
      </w:del>
      <w:ins w:id="226"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227" w:author="Cari Ficken" w:date="2021-02-22T12:07:00Z">
        <w:r w:rsidR="00A41BFA">
          <w:t>4</w:t>
        </w:r>
      </w:ins>
      <w:del w:id="228" w:author="Cari Ficken" w:date="2021-02-22T12:07:00Z">
        <w:r w:rsidR="00AB38F7" w:rsidRPr="00D85376" w:rsidDel="00A41BFA">
          <w:delText>2</w:delText>
        </w:r>
      </w:del>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229" w:author="Cari Ficken" w:date="2021-03-01T15:07:00Z">
        <w:r w:rsidR="00BA2AFD">
          <w:t>3</w:t>
        </w:r>
      </w:ins>
      <w:del w:id="230"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231" w:author="Cari Ficken" w:date="2021-02-22T12:27:00Z">
        <w:r w:rsidR="00D51643">
          <w:t>2</w:t>
        </w:r>
      </w:ins>
      <w:del w:id="232"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233" w:author="Cari Ficken" w:date="2021-02-22T12:27:00Z">
        <w:r w:rsidR="00D51643">
          <w:t>4</w:t>
        </w:r>
      </w:ins>
      <w:del w:id="234" w:author="Cari Ficken" w:date="2021-02-22T12:27:00Z">
        <w:r w:rsidR="006D6023" w:rsidRPr="00D85376" w:rsidDel="00D51643">
          <w:delText>5</w:delText>
        </w:r>
      </w:del>
      <w:r w:rsidR="00C9158F" w:rsidRPr="00D85376">
        <w:t xml:space="preserve"> ±</w:t>
      </w:r>
      <w:r w:rsidR="00A6360E" w:rsidRPr="00D85376">
        <w:t xml:space="preserve"> </w:t>
      </w:r>
      <w:ins w:id="235" w:author="Cari Ficken" w:date="2021-02-22T12:27:00Z">
        <w:r w:rsidR="00D51643">
          <w:t>19</w:t>
        </w:r>
      </w:ins>
      <w:del w:id="236"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237" w:author="Cari Ficken" w:date="2021-02-22T12:27:00Z">
        <w:r w:rsidR="00D51643">
          <w:t>28</w:t>
        </w:r>
      </w:ins>
      <w:del w:id="238"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239" w:author="Cari Ficken" w:date="2021-02-22T12:35:00Z">
        <w:r w:rsidR="002F63AA" w:rsidRPr="002F63AA">
          <w:t>158314.4</w:t>
        </w:r>
        <w:r w:rsidR="002F63AA">
          <w:t>5</w:t>
        </w:r>
      </w:ins>
      <w:del w:id="240"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241" w:author="Cari Ficken" w:date="2021-02-22T12:36:00Z">
        <w:r w:rsidR="002F63AA">
          <w:t>S</w:t>
        </w:r>
      </w:ins>
      <w:del w:id="242"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243" w:author="Cari Ficken" w:date="2021-02-22T12:36:00Z">
        <w:r w:rsidR="002F63AA">
          <w:t xml:space="preserve">models </w:t>
        </w:r>
      </w:ins>
      <w:r w:rsidR="00BB59A8">
        <w:t>which</w:t>
      </w:r>
      <w:r w:rsidR="00C239BC" w:rsidRPr="00D85376">
        <w:t xml:space="preserve"> </w:t>
      </w:r>
      <w:r w:rsidR="00BF4F02" w:rsidRPr="00D85376">
        <w:t xml:space="preserve">included </w:t>
      </w:r>
      <w:del w:id="244"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245"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BA2AFD" w:rsidRPr="000E4810" w:rsidRDefault="00BA2AFD" w:rsidP="00491742">
                            <w:r w:rsidRPr="000E4810">
                              <w:t xml:space="preserve">Figure </w:t>
                            </w:r>
                            <w:del w:id="246" w:author="Cari Ficken" w:date="2021-02-26T14:14:00Z">
                              <w:r w:rsidRPr="000E4810" w:rsidDel="00A019FE">
                                <w:delText>2</w:delText>
                              </w:r>
                            </w:del>
                            <w:ins w:id="247"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48"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49" w:author="Cari Ficken" w:date="2021-02-22T12:37:00Z">
                              <w:r w:rsidDel="002F63AA">
                                <w:delText xml:space="preserve">27 </w:delText>
                              </w:r>
                            </w:del>
                            <w:ins w:id="250" w:author="Cari Ficken" w:date="2021-02-22T12:37:00Z">
                              <w:r>
                                <w:t xml:space="preserve">34 </w:t>
                              </w:r>
                            </w:ins>
                            <w:r w:rsidRPr="00D85376">
                              <w:t>±</w:t>
                            </w:r>
                            <w:r>
                              <w:t xml:space="preserve"> </w:t>
                            </w:r>
                            <w:ins w:id="251" w:author="Cari Ficken" w:date="2021-02-22T12:37:00Z">
                              <w:r>
                                <w:t>19</w:t>
                              </w:r>
                            </w:ins>
                            <w:del w:id="252" w:author="Cari Ficken" w:date="2021-02-22T12:37:00Z">
                              <w:r w:rsidDel="002F63AA">
                                <w:delText>18.5</w:delText>
                              </w:r>
                            </w:del>
                            <w:r>
                              <w:t xml:space="preserve"> for low, </w:t>
                            </w:r>
                            <w:del w:id="253" w:author="Cari Ficken" w:date="2021-02-22T12:37:00Z">
                              <w:r w:rsidDel="002F63AA">
                                <w:delText xml:space="preserve">39 </w:delText>
                              </w:r>
                            </w:del>
                            <w:ins w:id="254" w:author="Cari Ficken" w:date="2021-02-22T12:37:00Z">
                              <w:r>
                                <w:t xml:space="preserve">36 </w:t>
                              </w:r>
                            </w:ins>
                            <w:r w:rsidRPr="00D85376">
                              <w:t>±</w:t>
                            </w:r>
                            <w:r>
                              <w:t xml:space="preserve"> 2</w:t>
                            </w:r>
                            <w:del w:id="255" w:author="Cari Ficken" w:date="2021-02-22T12:37:00Z">
                              <w:r w:rsidDel="002F63AA">
                                <w:delText>3</w:delText>
                              </w:r>
                            </w:del>
                            <w:ins w:id="256" w:author="Cari Ficken" w:date="2021-02-22T12:37:00Z">
                              <w:r>
                                <w:t>6</w:t>
                              </w:r>
                            </w:ins>
                            <w:r>
                              <w:t xml:space="preserve"> for intermediate and </w:t>
                            </w:r>
                            <w:del w:id="257" w:author="Cari Ficken" w:date="2021-02-22T12:37:00Z">
                              <w:r w:rsidDel="002F63AA">
                                <w:delText xml:space="preserve">35 </w:delText>
                              </w:r>
                            </w:del>
                            <w:ins w:id="258" w:author="Cari Ficken" w:date="2021-02-22T12:37:00Z">
                              <w:r>
                                <w:t xml:space="preserve">27 </w:t>
                              </w:r>
                            </w:ins>
                            <w:r w:rsidRPr="00D85376">
                              <w:t>±</w:t>
                            </w:r>
                            <w:r>
                              <w:t xml:space="preserve"> </w:t>
                            </w:r>
                            <w:del w:id="259" w:author="Cari Ficken" w:date="2021-02-22T12:37:00Z">
                              <w:r w:rsidDel="002F63AA">
                                <w:delText>19.75</w:delText>
                              </w:r>
                            </w:del>
                            <w:ins w:id="260" w:author="Cari Ficken" w:date="2021-02-22T12:37:00Z">
                              <w:r>
                                <w:t>1</w:t>
                              </w:r>
                            </w:ins>
                            <w:ins w:id="261"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BA2AFD" w:rsidRPr="000E4810" w:rsidRDefault="00BA2AFD" w:rsidP="00491742">
                      <w:r w:rsidRPr="000E4810">
                        <w:t xml:space="preserve">Figure </w:t>
                      </w:r>
                      <w:del w:id="262" w:author="Cari Ficken" w:date="2021-02-26T14:14:00Z">
                        <w:r w:rsidRPr="000E4810" w:rsidDel="00A019FE">
                          <w:delText>2</w:delText>
                        </w:r>
                      </w:del>
                      <w:ins w:id="263"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64"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65" w:author="Cari Ficken" w:date="2021-02-22T12:37:00Z">
                        <w:r w:rsidDel="002F63AA">
                          <w:delText xml:space="preserve">27 </w:delText>
                        </w:r>
                      </w:del>
                      <w:ins w:id="266" w:author="Cari Ficken" w:date="2021-02-22T12:37:00Z">
                        <w:r>
                          <w:t xml:space="preserve">34 </w:t>
                        </w:r>
                      </w:ins>
                      <w:r w:rsidRPr="00D85376">
                        <w:t>±</w:t>
                      </w:r>
                      <w:r>
                        <w:t xml:space="preserve"> </w:t>
                      </w:r>
                      <w:ins w:id="267" w:author="Cari Ficken" w:date="2021-02-22T12:37:00Z">
                        <w:r>
                          <w:t>19</w:t>
                        </w:r>
                      </w:ins>
                      <w:del w:id="268" w:author="Cari Ficken" w:date="2021-02-22T12:37:00Z">
                        <w:r w:rsidDel="002F63AA">
                          <w:delText>18.5</w:delText>
                        </w:r>
                      </w:del>
                      <w:r>
                        <w:t xml:space="preserve"> for low, </w:t>
                      </w:r>
                      <w:del w:id="269" w:author="Cari Ficken" w:date="2021-02-22T12:37:00Z">
                        <w:r w:rsidDel="002F63AA">
                          <w:delText xml:space="preserve">39 </w:delText>
                        </w:r>
                      </w:del>
                      <w:ins w:id="270" w:author="Cari Ficken" w:date="2021-02-22T12:37:00Z">
                        <w:r>
                          <w:t xml:space="preserve">36 </w:t>
                        </w:r>
                      </w:ins>
                      <w:r w:rsidRPr="00D85376">
                        <w:t>±</w:t>
                      </w:r>
                      <w:r>
                        <w:t xml:space="preserve"> 2</w:t>
                      </w:r>
                      <w:del w:id="271" w:author="Cari Ficken" w:date="2021-02-22T12:37:00Z">
                        <w:r w:rsidDel="002F63AA">
                          <w:delText>3</w:delText>
                        </w:r>
                      </w:del>
                      <w:ins w:id="272" w:author="Cari Ficken" w:date="2021-02-22T12:37:00Z">
                        <w:r>
                          <w:t>6</w:t>
                        </w:r>
                      </w:ins>
                      <w:r>
                        <w:t xml:space="preserve"> for intermediate and </w:t>
                      </w:r>
                      <w:del w:id="273" w:author="Cari Ficken" w:date="2021-02-22T12:37:00Z">
                        <w:r w:rsidDel="002F63AA">
                          <w:delText xml:space="preserve">35 </w:delText>
                        </w:r>
                      </w:del>
                      <w:ins w:id="274" w:author="Cari Ficken" w:date="2021-02-22T12:37:00Z">
                        <w:r>
                          <w:t xml:space="preserve">27 </w:t>
                        </w:r>
                      </w:ins>
                      <w:r w:rsidRPr="00D85376">
                        <w:t>±</w:t>
                      </w:r>
                      <w:r>
                        <w:t xml:space="preserve"> </w:t>
                      </w:r>
                      <w:del w:id="275" w:author="Cari Ficken" w:date="2021-02-22T12:37:00Z">
                        <w:r w:rsidDel="002F63AA">
                          <w:delText>19.75</w:delText>
                        </w:r>
                      </w:del>
                      <w:ins w:id="276" w:author="Cari Ficken" w:date="2021-02-22T12:37:00Z">
                        <w:r>
                          <w:t>1</w:t>
                        </w:r>
                      </w:ins>
                      <w:ins w:id="277"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278"/>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78"/>
      <w:r w:rsidR="00E64D5A">
        <w:rPr>
          <w:rStyle w:val="CommentReference"/>
        </w:rPr>
        <w:commentReference w:id="278"/>
      </w:r>
    </w:p>
    <w:p w14:paraId="4201DB22" w14:textId="0EB1D298" w:rsidR="00216397" w:rsidRDefault="00216397" w:rsidP="00491742">
      <w:pPr>
        <w:pStyle w:val="Heading1"/>
      </w:pPr>
      <w:bookmarkStart w:id="279" w:name="_4t7t0a2qwy2q" w:colFirst="0" w:colLast="0"/>
      <w:bookmarkEnd w:id="279"/>
      <w:commentRangeStart w:id="280"/>
      <w:commentRangeStart w:id="281"/>
      <w:r w:rsidRPr="00216397">
        <w:t>Discussion</w:t>
      </w:r>
      <w:commentRangeEnd w:id="280"/>
      <w:r w:rsidR="00A059B4">
        <w:rPr>
          <w:rStyle w:val="CommentReference"/>
          <w:b w:val="0"/>
        </w:rPr>
        <w:commentReference w:id="280"/>
      </w:r>
      <w:commentRangeEnd w:id="281"/>
      <w:r w:rsidR="00ED517D">
        <w:rPr>
          <w:rStyle w:val="CommentReference"/>
          <w:b w:val="0"/>
        </w:rPr>
        <w:commentReference w:id="281"/>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282" w:author="Cari Ficken" w:date="2021-03-01T14:17:00Z">
        <w:r w:rsidR="00130DCB">
          <w:t xml:space="preserve">Although this peak was gentle, </w:t>
        </w:r>
      </w:ins>
      <w:ins w:id="283" w:author="Cari Ficken" w:date="2021-03-01T14:18:00Z">
        <w:r w:rsidR="00130DCB">
          <w:t xml:space="preserve">it is notable that the peak </w:t>
        </w:r>
      </w:ins>
      <w:ins w:id="284" w:author="Cari Ficken" w:date="2021-03-01T14:22:00Z">
        <w:r w:rsidR="00F9089F">
          <w:t>was</w:t>
        </w:r>
      </w:ins>
      <w:ins w:id="285" w:author="Cari Ficken" w:date="2021-03-01T14:19:00Z">
        <w:r w:rsidR="00130DCB">
          <w:t xml:space="preserve"> detectable even across diverse </w:t>
        </w:r>
      </w:ins>
      <w:ins w:id="286" w:author="Cari Ficken" w:date="2021-03-01T14:18:00Z">
        <w:r w:rsidR="00130DCB">
          <w:t>wetland classes</w:t>
        </w:r>
      </w:ins>
      <w:ins w:id="287" w:author="Cari Ficken" w:date="2021-03-01T14:19:00Z">
        <w:r w:rsidR="00130DCB">
          <w:t xml:space="preserve"> and</w:t>
        </w:r>
      </w:ins>
      <w:ins w:id="288"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0C600A2B"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289"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 xml:space="preserve">(i.e. competition-colonization tradeoff; </w:t>
      </w:r>
      <w:proofErr w:type="spellStart"/>
      <w:r w:rsidR="001E65E5" w:rsidRPr="001E65E5">
        <w:t>Cadotte</w:t>
      </w:r>
      <w:proofErr w:type="spellEnd"/>
      <w:r w:rsidR="001E65E5" w:rsidRPr="001E65E5">
        <w:t>, 2007; Chesson, 2000)</w:t>
      </w:r>
      <w:r w:rsidR="00643EEC">
        <w:fldChar w:fldCharType="end"/>
      </w:r>
      <w:r w:rsidR="0062098E">
        <w:t xml:space="preserve">. </w:t>
      </w:r>
      <w:ins w:id="290" w:author="Cari Ficken" w:date="2021-03-01T14:34:00Z">
        <w:r w:rsidR="00B53922">
          <w:t>These speculations c</w:t>
        </w:r>
      </w:ins>
      <w:ins w:id="291" w:author="Cari Ficken" w:date="2021-03-01T14:35:00Z">
        <w:r w:rsidR="00B53922">
          <w:t xml:space="preserve">ould be tested by, for example, calculating niche specialization based </w:t>
        </w:r>
      </w:ins>
      <w:ins w:id="292" w:author="Cari Ficken" w:date="2021-03-01T14:36:00Z">
        <w:r w:rsidR="00B53922">
          <w:t xml:space="preserve">on </w:t>
        </w:r>
      </w:ins>
      <w:ins w:id="293" w:author="Cari Ficken" w:date="2021-03-01T14:37:00Z">
        <w:r w:rsidR="00B53922">
          <w:t xml:space="preserve">direct </w:t>
        </w:r>
      </w:ins>
      <w:ins w:id="294" w:author="Cari Ficken" w:date="2021-03-01T14:36:00Z">
        <w:r w:rsidR="00B53922">
          <w:t>measures of</w:t>
        </w:r>
      </w:ins>
      <w:ins w:id="295" w:author="Cari Ficken" w:date="2021-03-01T14:35:00Z">
        <w:r w:rsidR="00B53922">
          <w:t xml:space="preserve"> variables</w:t>
        </w:r>
      </w:ins>
      <w:ins w:id="296" w:author="Cari Ficken" w:date="2021-03-01T14:36:00Z">
        <w:r w:rsidR="00B53922">
          <w:t xml:space="preserve">, </w:t>
        </w:r>
      </w:ins>
      <w:ins w:id="297" w:author="Cari Ficken" w:date="2021-03-01T14:35:00Z">
        <w:r w:rsidR="00B53922">
          <w:t xml:space="preserve">rather than calculating </w:t>
        </w:r>
      </w:ins>
      <w:ins w:id="298" w:author="Cari Ficken" w:date="2021-03-01T14:37:00Z">
        <w:r w:rsidR="00B53922">
          <w:t>niche specialization</w:t>
        </w:r>
      </w:ins>
      <w:ins w:id="299" w:author="Cari Ficken" w:date="2021-03-01T14:36:00Z">
        <w:r w:rsidR="00B53922">
          <w:t xml:space="preserve"> based </w:t>
        </w:r>
      </w:ins>
      <w:ins w:id="300" w:author="Cari Ficken" w:date="2021-03-01T14:37:00Z">
        <w:r w:rsidR="00B53922">
          <w:t xml:space="preserve">on a </w:t>
        </w:r>
      </w:ins>
      <w:ins w:id="301" w:author="Cari Ficken" w:date="2021-03-01T14:36:00Z">
        <w:r w:rsidR="00B53922">
          <w:t xml:space="preserve">human development, </w:t>
        </w:r>
      </w:ins>
      <w:ins w:id="302" w:author="Cari Ficken" w:date="2021-03-01T14:37:00Z">
        <w:r w:rsidR="00B53922">
          <w:t>which itself</w:t>
        </w:r>
      </w:ins>
      <w:ins w:id="303" w:author="Cari Ficken" w:date="2021-03-01T14:36:00Z">
        <w:r w:rsidR="00B53922">
          <w:t xml:space="preserve"> encapsulates many different environmental </w:t>
        </w:r>
      </w:ins>
      <w:ins w:id="304" w:author="Cari Ficken" w:date="2021-03-01T14:37:00Z">
        <w:r w:rsidR="00B53922">
          <w:t>conditions.</w:t>
        </w:r>
      </w:ins>
    </w:p>
    <w:p w14:paraId="2423E15C" w14:textId="2CFFDC73" w:rsidR="00D165A3" w:rsidRDefault="00D165A3" w:rsidP="0000004C"/>
    <w:p w14:paraId="0C790F50" w14:textId="4BC50967" w:rsidR="00431CC7" w:rsidRDefault="00D165A3" w:rsidP="0000004C">
      <w:r>
        <w:t xml:space="preserve">Albertan wetlands </w:t>
      </w:r>
      <w:r w:rsidRPr="00D85376">
        <w:t>– which are primarily peatlands</w:t>
      </w:r>
      <w:r>
        <w:t xml:space="preserve"> </w:t>
      </w:r>
      <w:r w:rsidRPr="00D85376">
        <w:fldChar w:fldCharType="begin"/>
      </w:r>
      <w:r w:rsidR="00AA1951">
        <w:instrText xml:space="preserve"> ADDIN ZOTERO_ITEM CSL_CITATION {"citationID":"wyINeIgU","properties":{"formattedCitation":"(Ficken et al., 2019; D. Vitt, 1996)","plainCitation":"(Ficken et al., 2019; D. Vitt, 1996)","noteIndex":0},"citationItems":[{"id":"QygWhgov/Rq3OPyuH","uris":["http://zotero.org/users/5389092/items/FI6AKU7F"],"uri":["http://zotero.org/users/5389092/items/FI6AKU7F"],"itemData":{"id":2024,"type":"article-journal","abstract":"Boreal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 xml:space="preserve">(Ficken et al., 2019; D. </w:t>
      </w:r>
      <w:proofErr w:type="spellStart"/>
      <w:r w:rsidRPr="004071BD">
        <w:t>Vitt</w:t>
      </w:r>
      <w:proofErr w:type="spellEnd"/>
      <w:r w:rsidRPr="004071BD">
        <w: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 xml:space="preserve">(D. H. </w:t>
      </w:r>
      <w:proofErr w:type="spellStart"/>
      <w:r w:rsidRPr="004071BD">
        <w:t>Vitt</w:t>
      </w:r>
      <w:proofErr w:type="spellEnd"/>
      <w:r w:rsidRPr="004071BD">
        <w: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305"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 xml:space="preserve">(Turetsky &amp; St. Louis, 2006; D. H. </w:t>
      </w:r>
      <w:proofErr w:type="spellStart"/>
      <w:r w:rsidRPr="004071BD">
        <w:t>Vitt</w:t>
      </w:r>
      <w:proofErr w:type="spellEnd"/>
      <w:r w:rsidRPr="004071BD">
        <w: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w:t>
      </w:r>
      <w:proofErr w:type="spellStart"/>
      <w:r w:rsidRPr="00A745FD">
        <w:t>Sarneel</w:t>
      </w:r>
      <w:proofErr w:type="spellEnd"/>
      <w:r w:rsidRPr="00A745FD">
        <w:t xml:space="preserve">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306"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 xml:space="preserve">(Turetsky &amp; St. Louis, 2006; D. H. </w:t>
      </w:r>
      <w:proofErr w:type="spellStart"/>
      <w:r w:rsidR="004071BD" w:rsidRPr="004071BD">
        <w:t>Vitt</w:t>
      </w:r>
      <w:proofErr w:type="spellEnd"/>
      <w:r w:rsidR="004071BD" w:rsidRPr="004071BD">
        <w: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307"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308" w:author="Cari Ficken" w:date="2021-03-01T14:40:00Z">
        <w:r w:rsidR="00B53922">
          <w:t>affected</w:t>
        </w:r>
      </w:ins>
      <w:ins w:id="309" w:author="Cari Ficken" w:date="2021-03-01T14:39:00Z">
        <w:r w:rsidR="00B53922">
          <w:t xml:space="preserve"> differently if the development is not the same type. In addition,</w:t>
        </w:r>
      </w:ins>
      <w:ins w:id="310" w:author="Cari Ficken" w:date="2021-03-01T14:40:00Z">
        <w:r w:rsidR="00B53922">
          <w:t xml:space="preserve"> w</w:t>
        </w:r>
      </w:ins>
      <w:del w:id="311"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312"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w:t>
      </w:r>
      <w:proofErr w:type="spellStart"/>
      <w:r w:rsidR="001E65E5" w:rsidRPr="001E65E5">
        <w:t>Carscadden</w:t>
      </w:r>
      <w:proofErr w:type="spellEnd"/>
      <w:r w:rsidR="001E65E5" w:rsidRPr="001E65E5">
        <w:t xml:space="preserve"> et al., 2020; Chase &amp; </w:t>
      </w:r>
      <w:proofErr w:type="spellStart"/>
      <w:r w:rsidR="001E65E5" w:rsidRPr="001E65E5">
        <w:t>Leibold</w:t>
      </w:r>
      <w:proofErr w:type="spellEnd"/>
      <w:r w:rsidR="001E65E5" w:rsidRPr="001E65E5">
        <w:t>, 2003)</w:t>
      </w:r>
      <w:r w:rsidRPr="00D85376">
        <w:fldChar w:fldCharType="end"/>
      </w:r>
      <w:r w:rsidRPr="00D85376">
        <w:t xml:space="preserve">. In support of this, we found that wetland communities at the highest and lowest human development extents were both inhabited by species with </w:t>
      </w:r>
      <w:del w:id="313" w:author="Cari Ficken" w:date="2021-03-01T14:40:00Z">
        <w:r w:rsidRPr="00D85376" w:rsidDel="00360C30">
          <w:delText xml:space="preserve">especially </w:delText>
        </w:r>
      </w:del>
      <w:ins w:id="314"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315" w:author="Cari Ficken" w:date="2021-03-01T14:41:00Z">
        <w:r w:rsidR="00360C30">
          <w:t>We speculate that w</w:t>
        </w:r>
      </w:ins>
      <w:del w:id="316"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4749FC4"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317" w:author="Cari Ficken" w:date="2021-03-01T14:42:00Z">
        <w:r w:rsidR="00ED7CE6">
          <w:t>, though this will</w:t>
        </w:r>
      </w:ins>
      <w:ins w:id="318"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species richness is low at high development extents. At high development extents, richness may be low if </w:t>
      </w:r>
      <w:r w:rsidR="00812B6A" w:rsidRPr="00D85376">
        <w:lastRenderedPageBreak/>
        <w:t>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 xml:space="preserve">(Catford et al., 2018; </w:t>
      </w:r>
      <w:proofErr w:type="spellStart"/>
      <w:r w:rsidR="00A745FD" w:rsidRPr="00A745FD">
        <w:rPr>
          <w:szCs w:val="24"/>
        </w:rPr>
        <w:t>Pyšek</w:t>
      </w:r>
      <w:proofErr w:type="spellEnd"/>
      <w:r w:rsidR="00A745FD" w:rsidRPr="00A745FD">
        <w:rPr>
          <w:szCs w:val="24"/>
        </w:rPr>
        <w:t xml:space="preserve">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A1951">
        <w:instrText xml:space="preserve"> ADDIN ZOTERO_ITEM CSL_CITATION {"citationID":"enojmfLb","properties":{"formattedCitation":"(Gallien et al., 2019)","plainCitation":"(Gallien et al., 2019)","noteIndex":0},"citationItems":[{"id":"QygWhgov/aYeQklHf","uris":["http://zotero.org/users/576239/items/89WD2K5M"],"uri":["http://zotero.org/users/576239/items/89WD2K5M"],"itemData":{"id":4549,"type":"article-journal","abstract":"Biological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w:t>
      </w:r>
      <w:proofErr w:type="spellStart"/>
      <w:r w:rsidR="00A745FD" w:rsidRPr="00A745FD">
        <w:t>Gallien</w:t>
      </w:r>
      <w:proofErr w:type="spellEnd"/>
      <w:r w:rsidR="00A745FD" w:rsidRPr="00A745FD">
        <w:t xml:space="preserve"> et al., 2019)</w:t>
      </w:r>
      <w:r w:rsidR="00C21E5F">
        <w:fldChar w:fldCharType="end"/>
      </w:r>
      <w:r w:rsidR="00C21E5F">
        <w:t xml:space="preserve">. </w:t>
      </w:r>
    </w:p>
    <w:p w14:paraId="4C16AF3B" w14:textId="6D9E82F3" w:rsidR="00F45B2F" w:rsidRDefault="00F45B2F" w:rsidP="00491742"/>
    <w:p w14:paraId="52FB8D8C" w14:textId="1D9EB1F8"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A1951">
        <w:instrText xml:space="preserve"> ADDIN ZOTERO_ITEM CSL_CITATION {"citationID":"XxfyOYxL","properties":{"formattedCitation":"(Diamond, 1975; Richardson et al., 2000; Theoharides &amp; Dukes, 2007)","plainCitation":"(Diamond, 1975; Richardson et al., 2000; Theoharides &amp; Dukes, 2007)","noteIndex":0},"citationItems":[{"id":"QygWhgov/B2JrCvZf","uris":["http://zotero.org/users/576239/items/L6E2C3U9"],"uri":["http://zotero.org/users/576239/items/L6E2C3U9"],"itemData":{"id":4561,"type":"chapter","container-title":"Ecology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 xml:space="preserve">(Diamond, 1975; Richardson et al., 2000; </w:t>
      </w:r>
      <w:proofErr w:type="spellStart"/>
      <w:r w:rsidR="00121883" w:rsidRPr="00121883">
        <w:t>Theoharides</w:t>
      </w:r>
      <w:proofErr w:type="spellEnd"/>
      <w:r w:rsidR="00121883" w:rsidRPr="00121883">
        <w:t xml:space="preserve">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A1951">
        <w:instrText xml:space="preserve"> ADDIN ZOTERO_ITEM CSL_CITATION {"citationID":"PPeG6z0i","properties":{"formattedCitation":"(Chase, 2003; M\\uc0\\u252{}nkem\\uc0\\u252{}ller et al., 2020)","plainCitation":"(Chase, 2003; Münkemüller et al., 2020)","noteIndex":0},"citationItems":[{"id":"QygWhgov/NneB0FQM","uris":["http://zotero.org/users/576239/items/F8VM6KTV"],"uri":["http://zotero.org/users/576239/items/F8VM6KTV"],"itemData":{"id":4558,"type":"article-journal","abstract":"Community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M."}],"issued":{"date-parts":[["2003",8,1]]}}},{"id":"QygWhgov/lB7BiwZ4","uris":["http://zotero.org/users/576239/items/V3ZB76X7"],"uri":["http://zotero.org/users/576239/items/V3ZB76X7"],"itemData":{"id":4552,"type":"article-journal","abstract":"Aim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 xml:space="preserve">(Chase, 2003; </w:t>
      </w:r>
      <w:proofErr w:type="spellStart"/>
      <w:r w:rsidR="00C777FC" w:rsidRPr="00C777FC">
        <w:rPr>
          <w:szCs w:val="24"/>
        </w:rPr>
        <w:t>Münkemüller</w:t>
      </w:r>
      <w:proofErr w:type="spellEnd"/>
      <w:r w:rsidR="00C777FC" w:rsidRPr="00C777FC">
        <w:rPr>
          <w:szCs w:val="24"/>
        </w:rPr>
        <w:t xml:space="preserve"> et al., 2020)</w:t>
      </w:r>
      <w:r w:rsidR="00BF5DD6">
        <w:fldChar w:fldCharType="end"/>
      </w:r>
      <w:r w:rsidR="00BF5DD6">
        <w:t>.</w:t>
      </w:r>
    </w:p>
    <w:p w14:paraId="79961711" w14:textId="77777777" w:rsidR="00870531" w:rsidRDefault="00870531" w:rsidP="00491742"/>
    <w:p w14:paraId="413E3FA9" w14:textId="37FB1736" w:rsidR="0049118E" w:rsidRDefault="00A651C1" w:rsidP="00E03317">
      <w:pPr>
        <w:rPr>
          <w:ins w:id="319"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 xml:space="preserve">(though the effect of nitrogen on species richness is inconsistent; </w:t>
      </w:r>
      <w:proofErr w:type="spellStart"/>
      <w:r w:rsidR="009A1FA5" w:rsidRPr="009A1FA5">
        <w:rPr>
          <w:szCs w:val="24"/>
        </w:rPr>
        <w:t>Peñuelas</w:t>
      </w:r>
      <w:proofErr w:type="spellEnd"/>
      <w:r w:rsidR="009A1FA5" w:rsidRPr="009A1FA5">
        <w:rPr>
          <w:szCs w:val="24"/>
        </w:rPr>
        <w:t xml:space="preserve"> et al., 2013; Sasaki et al., 2010; </w:t>
      </w:r>
      <w:proofErr w:type="spellStart"/>
      <w:r w:rsidR="009A1FA5" w:rsidRPr="009A1FA5">
        <w:rPr>
          <w:szCs w:val="24"/>
        </w:rPr>
        <w:t>Seastedt</w:t>
      </w:r>
      <w:proofErr w:type="spellEnd"/>
      <w:r w:rsidR="009A1FA5" w:rsidRPr="009A1FA5">
        <w:rPr>
          <w:szCs w:val="24"/>
        </w:rPr>
        <w:t xml:space="preserve">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w:t>
      </w:r>
      <w:proofErr w:type="spellStart"/>
      <w:r w:rsidR="009A1FA5" w:rsidRPr="009A1FA5">
        <w:t>Antrop</w:t>
      </w:r>
      <w:proofErr w:type="spellEnd"/>
      <w:r w:rsidR="009A1FA5" w:rsidRPr="009A1FA5">
        <w:t xml:space="preserve">, 2004; Pickett &amp; </w:t>
      </w:r>
      <w:proofErr w:type="spellStart"/>
      <w:r w:rsidR="009A1FA5" w:rsidRPr="009A1FA5">
        <w:t>Cadenasso</w:t>
      </w:r>
      <w:proofErr w:type="spellEnd"/>
      <w:r w:rsidR="009A1FA5" w:rsidRPr="009A1FA5">
        <w:t xml:space="preserve">, 1995; </w:t>
      </w:r>
      <w:proofErr w:type="spellStart"/>
      <w:r w:rsidR="009A1FA5" w:rsidRPr="009A1FA5">
        <w:t>Vandam</w:t>
      </w:r>
      <w:proofErr w:type="spellEnd"/>
      <w:r w:rsidR="009A1FA5" w:rsidRPr="009A1FA5">
        <w:t xml:space="preserve">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 xml:space="preserve">(Fox, 2013; Huston, 2014; Mackey &amp; Currie, 2001; Mayor et al., 2012; </w:t>
      </w:r>
      <w:proofErr w:type="spellStart"/>
      <w:r w:rsidR="00A745FD" w:rsidRPr="00A745FD">
        <w:t>Sheil</w:t>
      </w:r>
      <w:proofErr w:type="spellEnd"/>
      <w:r w:rsidR="00A745FD" w:rsidRPr="00A745FD">
        <w:t xml:space="preserve"> &amp; </w:t>
      </w:r>
      <w:proofErr w:type="spellStart"/>
      <w:r w:rsidR="00A745FD" w:rsidRPr="00A745FD">
        <w:t>Burslem</w:t>
      </w:r>
      <w:proofErr w:type="spellEnd"/>
      <w:r w:rsidR="00A745FD" w:rsidRPr="00A745FD">
        <w:t>,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 xml:space="preserve">(Cardinale et al., 2018; Sax &amp; Gaines, 2003; </w:t>
      </w:r>
      <w:proofErr w:type="spellStart"/>
      <w:r w:rsidR="00A745FD" w:rsidRPr="00A745FD">
        <w:t>Vellend</w:t>
      </w:r>
      <w:proofErr w:type="spellEnd"/>
      <w:r w:rsidR="00A745FD" w:rsidRPr="00A745FD">
        <w:t xml:space="preserve">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6B64C3B" w14:textId="7C4A1919" w:rsidR="00CC36AD" w:rsidRDefault="00CC36AD" w:rsidP="00E03317">
      <w:pPr>
        <w:rPr>
          <w:ins w:id="320" w:author="Cari Ficken" w:date="2021-03-01T13:42:00Z"/>
        </w:rPr>
      </w:pPr>
    </w:p>
    <w:p w14:paraId="73D5A49A" w14:textId="61F615F0" w:rsidR="00CC36AD" w:rsidRDefault="00CC36AD" w:rsidP="00CC36AD">
      <w:pPr>
        <w:pStyle w:val="Heading2"/>
        <w:rPr>
          <w:ins w:id="321" w:author="Cari Ficken" w:date="2021-03-01T13:43:00Z"/>
        </w:rPr>
      </w:pPr>
      <w:ins w:id="322" w:author="Cari Ficken" w:date="2021-03-01T13:42:00Z">
        <w:r>
          <w:t>Limitations</w:t>
        </w:r>
      </w:ins>
    </w:p>
    <w:p w14:paraId="38B48DE7" w14:textId="05659C7C" w:rsidR="00CC36AD" w:rsidRPr="00CC36AD" w:rsidRDefault="004C4E54" w:rsidP="00CC36AD">
      <w:pPr>
        <w:rPr>
          <w:ins w:id="323" w:author="Cari Ficken" w:date="2021-03-01T13:42:00Z"/>
        </w:rPr>
      </w:pPr>
      <w:ins w:id="324" w:author="Cari Ficken" w:date="2021-03-01T13:47:00Z">
        <w:r>
          <w:t xml:space="preserve">This </w:t>
        </w:r>
      </w:ins>
      <w:ins w:id="325" w:author="Cari Ficken" w:date="2021-03-01T13:43:00Z">
        <w:r>
          <w:t>s</w:t>
        </w:r>
      </w:ins>
      <w:ins w:id="326" w:author="Cari Ficken" w:date="2021-03-01T13:46:00Z">
        <w:r>
          <w:t>tud</w:t>
        </w:r>
      </w:ins>
      <w:ins w:id="327" w:author="Cari Ficken" w:date="2021-03-01T13:47:00Z">
        <w:r>
          <w:t>y</w:t>
        </w:r>
      </w:ins>
      <w:ins w:id="328" w:author="Cari Ficken" w:date="2021-03-01T13:46:00Z">
        <w:r>
          <w:t xml:space="preserve"> provides a</w:t>
        </w:r>
      </w:ins>
      <w:ins w:id="329" w:author="Cari Ficken" w:date="2021-03-01T13:47:00Z">
        <w:r>
          <w:t>n important assessment of the relationships among wetland vascular plant richness, niche dimensions, human development</w:t>
        </w:r>
      </w:ins>
      <w:ins w:id="330" w:author="Cari Ficken" w:date="2021-03-01T13:48:00Z">
        <w:r>
          <w:t>, and nonnative species</w:t>
        </w:r>
      </w:ins>
      <w:ins w:id="331" w:author="Cari Ficken" w:date="2021-03-01T13:47:00Z">
        <w:r>
          <w:t xml:space="preserve"> across a large geographical extent</w:t>
        </w:r>
      </w:ins>
      <w:ins w:id="332" w:author="Cari Ficken" w:date="2021-03-01T13:49:00Z">
        <w:r w:rsidR="007731ED">
          <w:t xml:space="preserve"> and across a range of wetland classes. We note </w:t>
        </w:r>
      </w:ins>
      <w:ins w:id="333" w:author="Cari Ficken" w:date="2021-03-01T13:50:00Z">
        <w:r w:rsidR="007731ED">
          <w:t>two important considerations, though</w:t>
        </w:r>
      </w:ins>
      <w:ins w:id="334" w:author="Cari Ficken" w:date="2021-03-01T15:10:00Z">
        <w:r w:rsidR="00E0748C">
          <w:t>, when interpreting our results</w:t>
        </w:r>
      </w:ins>
      <w:ins w:id="335" w:author="Cari Ficken" w:date="2021-03-01T13:50:00Z">
        <w:r w:rsidR="007731ED">
          <w:t xml:space="preserve">. First, </w:t>
        </w:r>
      </w:ins>
      <w:ins w:id="336" w:author="Cari Ficken" w:date="2021-03-01T13:55:00Z">
        <w:r w:rsidR="007731ED">
          <w:t>wetlands in our</w:t>
        </w:r>
      </w:ins>
      <w:ins w:id="337" w:author="Cari Ficken" w:date="2021-03-01T13:56:00Z">
        <w:r w:rsidR="007731ED">
          <w:t xml:space="preserve"> dataset were sampled under two different monitoring protocols </w:t>
        </w:r>
      </w:ins>
      <w:ins w:id="338" w:author="Cari Ficken" w:date="2021-03-01T14:09:00Z">
        <w:r w:rsidR="004261DD">
          <w:t>which each used</w:t>
        </w:r>
      </w:ins>
      <w:ins w:id="339" w:author="Cari Ficken" w:date="2021-03-01T13:56:00Z">
        <w:r w:rsidR="007731ED">
          <w:t xml:space="preserve"> different methods. We attempted to</w:t>
        </w:r>
      </w:ins>
      <w:ins w:id="340" w:author="Cari Ficken" w:date="2021-03-01T13:57:00Z">
        <w:r w:rsidR="007731ED">
          <w:t xml:space="preserve"> account for these differences statistically by including a </w:t>
        </w:r>
      </w:ins>
      <w:ins w:id="341" w:author="Cari Ficken" w:date="2021-03-01T13:58:00Z">
        <w:r w:rsidR="007731ED">
          <w:t xml:space="preserve">“protocol” </w:t>
        </w:r>
      </w:ins>
      <w:ins w:id="342" w:author="Cari Ficken" w:date="2021-03-01T13:57:00Z">
        <w:r w:rsidR="007731ED">
          <w:t>covariate</w:t>
        </w:r>
      </w:ins>
      <w:ins w:id="343" w:author="Cari Ficken" w:date="2021-03-01T13:59:00Z">
        <w:r w:rsidR="007731ED">
          <w:t xml:space="preserve"> factor</w:t>
        </w:r>
      </w:ins>
      <w:ins w:id="344" w:author="Cari Ficken" w:date="2021-03-01T13:57:00Z">
        <w:r w:rsidR="007731ED">
          <w:t>; we</w:t>
        </w:r>
      </w:ins>
      <w:ins w:id="345" w:author="Cari Ficken" w:date="2021-03-01T13:58:00Z">
        <w:r w:rsidR="007731ED">
          <w:t xml:space="preserve"> also found that </w:t>
        </w:r>
      </w:ins>
      <w:ins w:id="346" w:author="Cari Ficken" w:date="2021-03-01T13:59:00Z">
        <w:r w:rsidR="007731ED">
          <w:t>our</w:t>
        </w:r>
      </w:ins>
      <w:ins w:id="347" w:author="Cari Ficken" w:date="2021-03-01T13:58:00Z">
        <w:r w:rsidR="007731ED">
          <w:t xml:space="preserve"> results were </w:t>
        </w:r>
      </w:ins>
      <w:ins w:id="348" w:author="Cari Ficken" w:date="2021-03-01T13:59:00Z">
        <w:r w:rsidR="007731ED">
          <w:t>essentially unchanged</w:t>
        </w:r>
      </w:ins>
      <w:ins w:id="349" w:author="Cari Ficken" w:date="2021-03-01T13:58:00Z">
        <w:r w:rsidR="007731ED">
          <w:t xml:space="preserve"> when wetlands sampled with different protocols were analyzed separatel</w:t>
        </w:r>
      </w:ins>
      <w:ins w:id="350" w:author="Cari Ficken" w:date="2021-03-01T13:59:00Z">
        <w:r w:rsidR="007731ED">
          <w:t>y</w:t>
        </w:r>
      </w:ins>
      <w:ins w:id="351" w:author="Cari Ficken" w:date="2021-03-01T13:58:00Z">
        <w:r w:rsidR="007731ED">
          <w:t>.</w:t>
        </w:r>
      </w:ins>
      <w:ins w:id="352" w:author="Cari Ficken" w:date="2021-03-01T13:57:00Z">
        <w:r w:rsidR="007731ED">
          <w:t xml:space="preserve"> </w:t>
        </w:r>
      </w:ins>
      <w:ins w:id="353" w:author="Cari Ficken" w:date="2021-03-01T14:10:00Z">
        <w:r w:rsidR="004261DD">
          <w:t xml:space="preserve">Still, different sampling methods, </w:t>
        </w:r>
      </w:ins>
      <w:ins w:id="354" w:author="Cari Ficken" w:date="2021-03-01T14:11:00Z">
        <w:r w:rsidR="004261DD">
          <w:t>particularly</w:t>
        </w:r>
      </w:ins>
      <w:ins w:id="355" w:author="Cari Ficken" w:date="2021-03-01T14:10:00Z">
        <w:r w:rsidR="004261DD">
          <w:t xml:space="preserve"> to measure vascular plant richness, may </w:t>
        </w:r>
      </w:ins>
      <w:ins w:id="356" w:author="Cari Ficken" w:date="2021-03-01T14:11:00Z">
        <w:r w:rsidR="004261DD">
          <w:t>result in slightly modified relationships with human development. Second, o</w:t>
        </w:r>
      </w:ins>
      <w:ins w:id="357" w:author="Cari Ficken" w:date="2021-03-01T13:50:00Z">
        <w:r w:rsidR="007731ED">
          <w:t>ur approach did not distinguish among human development types</w:t>
        </w:r>
      </w:ins>
      <w:ins w:id="358" w:author="Cari Ficken" w:date="2021-03-01T13:54:00Z">
        <w:r w:rsidR="007731ED">
          <w:t xml:space="preserve"> but it is </w:t>
        </w:r>
      </w:ins>
      <w:ins w:id="359" w:author="Cari Ficken" w:date="2021-03-01T14:11:00Z">
        <w:r w:rsidR="004261DD">
          <w:t>un</w:t>
        </w:r>
      </w:ins>
      <w:ins w:id="360" w:author="Cari Ficken" w:date="2021-03-01T13:54:00Z">
        <w:r w:rsidR="007731ED">
          <w:t>likely that</w:t>
        </w:r>
      </w:ins>
      <w:ins w:id="361" w:author="Cari Ficken" w:date="2021-03-01T14:11:00Z">
        <w:r w:rsidR="004261DD">
          <w:t xml:space="preserve"> all types </w:t>
        </w:r>
      </w:ins>
      <w:ins w:id="362" w:author="Cari Ficken" w:date="2021-03-01T14:12:00Z">
        <w:r w:rsidR="004261DD">
          <w:t xml:space="preserve">have the same </w:t>
        </w:r>
      </w:ins>
      <w:ins w:id="363" w:author="Cari Ficken" w:date="2021-03-01T13:54:00Z">
        <w:r w:rsidR="007731ED">
          <w:t>ecological impact.</w:t>
        </w:r>
      </w:ins>
      <w:ins w:id="364" w:author="Cari Ficken" w:date="2021-03-01T13:51:00Z">
        <w:r w:rsidR="007731ED">
          <w:t xml:space="preserve"> For example,</w:t>
        </w:r>
      </w:ins>
      <w:ins w:id="365" w:author="Cari Ficken" w:date="2021-03-01T13:52:00Z">
        <w:r w:rsidR="007731ED">
          <w:t xml:space="preserve"> parkland and impervious surface </w:t>
        </w:r>
        <w:r w:rsidR="007731ED">
          <w:lastRenderedPageBreak/>
          <w:t xml:space="preserve">(e.g. a road) </w:t>
        </w:r>
      </w:ins>
      <w:ins w:id="366" w:author="Cari Ficken" w:date="2021-03-01T13:55:00Z">
        <w:r w:rsidR="007731ED">
          <w:t>will</w:t>
        </w:r>
      </w:ins>
      <w:ins w:id="367" w:author="Cari Ficken" w:date="2021-03-01T13:53:00Z">
        <w:r w:rsidR="007731ED">
          <w:t xml:space="preserve"> likely have very different impacts on the ecology of adjacent </w:t>
        </w:r>
      </w:ins>
      <w:ins w:id="368" w:author="Cari Ficken" w:date="2021-03-01T14:12:00Z">
        <w:r w:rsidR="004261DD">
          <w:t>wetlands</w:t>
        </w:r>
      </w:ins>
      <w:ins w:id="369" w:author="Cari Ficken" w:date="2021-03-01T13:55:00Z">
        <w:r w:rsidR="007731ED">
          <w:t xml:space="preserve"> even when both human development types cover the same areal extent. </w:t>
        </w:r>
      </w:ins>
      <w:ins w:id="370" w:author="Cari Ficken" w:date="2021-03-01T14:12:00Z">
        <w:r w:rsidR="004261DD">
          <w:t>Although previous work found that cumulative human development was an important driver of wetland plant community di</w:t>
        </w:r>
      </w:ins>
      <w:ins w:id="371" w:author="Cari Ficken" w:date="2021-03-01T14:13:00Z">
        <w:r w:rsidR="004261DD">
          <w:t xml:space="preserve">versity in boreal wetlands </w:t>
        </w:r>
      </w:ins>
      <w:r w:rsidR="004261DD">
        <w:fldChar w:fldCharType="begin"/>
      </w:r>
      <w:r w:rsidR="004261DD">
        <w:instrText xml:space="preserve"> ADDIN ZOTERO_ITEM CSL_CITATION {"citationID":"FGlmZEQ7","properties":{"formattedCitation":"(Ficken et al., 2019)","plainCitation":"(Ficken et al., 2019)","noteIndex":0},"citationItems":[{"id":"QygWhgov/Rq3OPyuH","uris":["http://zotero.org/users/5389092/items/FI6AKU7F"],"uri":["http://zotero.org/users/5389092/items/FI6AKU7F"],"itemData":{"id":"QygWhgov/Rq3OPyuH","type":"article-journal","abstract":"Boreal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372" w:author="Cari Ficken" w:date="2021-03-01T14:13:00Z">
        <w:r w:rsidR="004261DD">
          <w:t xml:space="preserve">, </w:t>
        </w:r>
      </w:ins>
      <w:ins w:id="373" w:author="Cari Ficken" w:date="2021-03-01T14:15:00Z">
        <w:r w:rsidR="004261DD">
          <w:t xml:space="preserve">a </w:t>
        </w:r>
      </w:ins>
      <w:ins w:id="374" w:author="Cari Ficken" w:date="2021-03-01T14:13:00Z">
        <w:r w:rsidR="004261DD">
          <w:t>different</w:t>
        </w:r>
      </w:ins>
      <w:ins w:id="375" w:author="Cari Ficken" w:date="2021-03-01T14:14:00Z">
        <w:r w:rsidR="004261DD">
          <w:t xml:space="preserve"> </w:t>
        </w:r>
      </w:ins>
      <w:ins w:id="376" w:author="Cari Ficken" w:date="2021-03-01T14:13:00Z">
        <w:r w:rsidR="004261DD">
          <w:t xml:space="preserve">metric of human impact </w:t>
        </w:r>
      </w:ins>
      <w:ins w:id="377" w:author="Cari Ficken" w:date="2021-03-01T14:15:00Z">
        <w:r w:rsidR="004261DD">
          <w:t>would likely influence calculations of niche breadth and subsequently of the relationships we present in</w:t>
        </w:r>
      </w:ins>
      <w:ins w:id="378" w:author="Cari Ficken" w:date="2021-03-01T14:16:00Z">
        <w:r w:rsidR="004261DD">
          <w:t xml:space="preserve"> th</w:t>
        </w:r>
      </w:ins>
      <w:ins w:id="379" w:author="Cari Ficken" w:date="2021-03-01T14:15:00Z">
        <w:r w:rsidR="004261DD">
          <w:t>is stu</w:t>
        </w:r>
      </w:ins>
      <w:ins w:id="380" w:author="Cari Ficken" w:date="2021-03-01T14:16:00Z">
        <w:r w:rsidR="004261DD">
          <w:t>dy.</w:t>
        </w:r>
      </w:ins>
    </w:p>
    <w:p w14:paraId="01D78AC5" w14:textId="77777777" w:rsidR="00CC36AD" w:rsidRDefault="00CC36AD" w:rsidP="00E03317"/>
    <w:p w14:paraId="33716603" w14:textId="22F675F8" w:rsidR="0075615A" w:rsidRDefault="0075615A" w:rsidP="00491742"/>
    <w:p w14:paraId="4F8500BA" w14:textId="18DB0168" w:rsidR="00431E72" w:rsidRDefault="00431E72" w:rsidP="00491742">
      <w:pPr>
        <w:pStyle w:val="Heading1"/>
      </w:pPr>
      <w:bookmarkStart w:id="381" w:name="_e70rnjas5n2y" w:colFirst="0" w:colLast="0"/>
      <w:bookmarkEnd w:id="381"/>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382" w:name="_8vh7b2ovb46e" w:colFirst="0" w:colLast="0"/>
      <w:bookmarkStart w:id="383" w:name="_w6ar3q2ml4w6" w:colFirst="0" w:colLast="0"/>
      <w:bookmarkEnd w:id="382"/>
      <w:bookmarkEnd w:id="383"/>
      <w:commentRangeStart w:id="384"/>
      <w:r w:rsidRPr="00D85376">
        <w:t>References</w:t>
      </w:r>
      <w:commentRangeEnd w:id="384"/>
      <w:r w:rsidR="005A025A">
        <w:rPr>
          <w:rStyle w:val="CommentReference"/>
          <w:b w:val="0"/>
        </w:rPr>
        <w:commentReference w:id="384"/>
      </w:r>
    </w:p>
    <w:p w14:paraId="7436BBA3" w14:textId="77777777" w:rsidR="004261DD" w:rsidRDefault="001A09F3" w:rsidP="004261DD">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4261DD">
        <w:t>ACIMS. (n.d.). Alberta Conservation Information Management System. Online data accessed 6 January 2020. Alberta Environment &amp; Parks, Edmonton, Alberta.</w:t>
      </w:r>
    </w:p>
    <w:p w14:paraId="72C95D2A" w14:textId="77777777" w:rsidR="004261DD" w:rsidRDefault="004261DD" w:rsidP="004261DD">
      <w:pPr>
        <w:pStyle w:val="Bibliography"/>
      </w:pPr>
      <w:r>
        <w:t>Alberta Biodiversity Monitoring Institute. (2014). Terrestrial field data collection protocols (abridged version) 2018-05-07. Alberta Biodiversity Monitoring Institute. abmi.ca</w:t>
      </w:r>
    </w:p>
    <w:p w14:paraId="32080553" w14:textId="77777777" w:rsidR="004261DD" w:rsidRDefault="004261DD" w:rsidP="004261DD">
      <w:pPr>
        <w:pStyle w:val="Bibliography"/>
      </w:pPr>
      <w:r>
        <w:t>Alberta Biodiversity Monitoring Institute. (2016). Wetland Field Data Collection Protocols (Abridged Version) 2018-05-07. Alberta Biodiversity Monitoring Institute. abmi.ca</w:t>
      </w:r>
    </w:p>
    <w:p w14:paraId="78C11EBC" w14:textId="77777777" w:rsidR="004261DD" w:rsidRDefault="004261DD" w:rsidP="004261DD">
      <w:pPr>
        <w:pStyle w:val="Bibliography"/>
      </w:pPr>
      <w:r>
        <w:t>Alberta Environment and Parks. (2016). Alberta Human Footprint Monitoring Program (AHFMP)—Footprint Sublayers—Circa 2014 [Map]. https://open.alberta.ca/opendata/ahfmp#detailed</w:t>
      </w:r>
    </w:p>
    <w:p w14:paraId="23C50D7B" w14:textId="77777777" w:rsidR="004261DD" w:rsidRDefault="004261DD" w:rsidP="004261DD">
      <w:pPr>
        <w:pStyle w:val="Bibliography"/>
      </w:pPr>
      <w:proofErr w:type="spellStart"/>
      <w:r>
        <w:t>Antrop</w:t>
      </w:r>
      <w:proofErr w:type="spellEnd"/>
      <w:r>
        <w:t>, M. (2004). Landscape change and the urbanization process in Europe. Landscape and Urban Planning, 67(1), 9–26. https://doi.org/10.1016/S0169-2046(03)00026-4</w:t>
      </w:r>
    </w:p>
    <w:p w14:paraId="59A2F2D6" w14:textId="77777777" w:rsidR="004261DD" w:rsidRDefault="004261DD" w:rsidP="004261DD">
      <w:pPr>
        <w:pStyle w:val="Bibliography"/>
      </w:pPr>
      <w:r>
        <w:t xml:space="preserve">Bates, D., </w:t>
      </w:r>
      <w:proofErr w:type="spellStart"/>
      <w:r>
        <w:t>Mächler</w:t>
      </w:r>
      <w:proofErr w:type="spellEnd"/>
      <w:r>
        <w:t xml:space="preserve">, M., </w:t>
      </w:r>
      <w:proofErr w:type="spellStart"/>
      <w:r>
        <w:t>Bolker</w:t>
      </w:r>
      <w:proofErr w:type="spellEnd"/>
      <w:r>
        <w:t>, B., &amp; Walker, S. (2015). Fitting Linear Mixed-Effects Models Using lme4. Journal of Statistical Software, 67(1), 1–48. https://doi.org/10.18637/jss.v067.i01</w:t>
      </w:r>
    </w:p>
    <w:p w14:paraId="5B4ADCB3" w14:textId="77777777" w:rsidR="004261DD" w:rsidRDefault="004261DD" w:rsidP="004261DD">
      <w:pPr>
        <w:pStyle w:val="Bibliography"/>
      </w:pPr>
      <w:r>
        <w:t xml:space="preserve">Brooks, M. L., </w:t>
      </w:r>
      <w:proofErr w:type="spellStart"/>
      <w:r>
        <w:t>D’Antonio</w:t>
      </w:r>
      <w:proofErr w:type="spellEnd"/>
      <w:r>
        <w:t xml:space="preserve">, C. M., Richardson, D. M., Grace, J. B., Keeley, J. E., </w:t>
      </w:r>
      <w:proofErr w:type="spellStart"/>
      <w:r>
        <w:t>DiTomaso</w:t>
      </w:r>
      <w:proofErr w:type="spellEnd"/>
      <w:r>
        <w:t xml:space="preserve">, J. M., Hobbs, R. J., </w:t>
      </w:r>
      <w:proofErr w:type="spellStart"/>
      <w:r>
        <w:t>Pellant</w:t>
      </w:r>
      <w:proofErr w:type="spellEnd"/>
      <w:r>
        <w:t xml:space="preserve">, M., &amp; Pyke, D. (2004). Effects of invasive alien plants on fire regimes. </w:t>
      </w:r>
      <w:proofErr w:type="spellStart"/>
      <w:r>
        <w:t>BioScience</w:t>
      </w:r>
      <w:proofErr w:type="spellEnd"/>
      <w:r>
        <w:t>, 54(7), 677–688. https://doi.org/10.1641/0006-3568(2004)054[</w:t>
      </w:r>
      <w:proofErr w:type="gramStart"/>
      <w:r>
        <w:t>0677:EOIAPO</w:t>
      </w:r>
      <w:proofErr w:type="gramEnd"/>
      <w:r>
        <w:t>]2.0.CO;2</w:t>
      </w:r>
    </w:p>
    <w:p w14:paraId="62019A83" w14:textId="77777777" w:rsidR="004261DD" w:rsidRDefault="004261DD" w:rsidP="004261DD">
      <w:pPr>
        <w:pStyle w:val="Bibliography"/>
      </w:pPr>
      <w:proofErr w:type="spellStart"/>
      <w:r>
        <w:t>Cadotte</w:t>
      </w:r>
      <w:proofErr w:type="spellEnd"/>
      <w:r>
        <w:t>, M. W. (2007). Competition-colonization trade-offs and disturbance effects at multiple scales. Ecology, 88(4), 823–829. https://doi.org/10.1890/06-1117</w:t>
      </w:r>
    </w:p>
    <w:p w14:paraId="72918B79" w14:textId="77777777" w:rsidR="004261DD" w:rsidRDefault="004261DD" w:rsidP="004261DD">
      <w:pPr>
        <w:pStyle w:val="Bibliography"/>
      </w:pPr>
      <w:r>
        <w:t xml:space="preserve">Cardinale, B. J., Gonzalez, A., Allington, G. R. H., &amp; </w:t>
      </w:r>
      <w:proofErr w:type="spellStart"/>
      <w:r>
        <w:t>Loreau</w:t>
      </w:r>
      <w:proofErr w:type="spellEnd"/>
      <w:r>
        <w:t>, M. (2018). Is local biodiversity declining or not? A summary of the debate over analysis of species richness time trends. Biological Conservation, 219, 175–183. https://doi.org/10.1016/j.biocon.2017.12.021</w:t>
      </w:r>
    </w:p>
    <w:p w14:paraId="54A092C6" w14:textId="77777777" w:rsidR="004261DD" w:rsidRDefault="004261DD" w:rsidP="004261DD">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2F2B8C79" w14:textId="77777777" w:rsidR="004261DD" w:rsidRDefault="004261DD" w:rsidP="004261DD">
      <w:pPr>
        <w:pStyle w:val="Bibliography"/>
      </w:pPr>
      <w:proofErr w:type="spellStart"/>
      <w:r>
        <w:t>Carscadden</w:t>
      </w:r>
      <w:proofErr w:type="spellEnd"/>
      <w:r>
        <w:t xml:space="preserve">, K. A., Emery, N. C., </w:t>
      </w:r>
      <w:proofErr w:type="spellStart"/>
      <w:r>
        <w:t>Arnillas</w:t>
      </w:r>
      <w:proofErr w:type="spellEnd"/>
      <w:r>
        <w:t xml:space="preserve">, C. A., </w:t>
      </w:r>
      <w:proofErr w:type="spellStart"/>
      <w:r>
        <w:t>Cadotte</w:t>
      </w:r>
      <w:proofErr w:type="spellEnd"/>
      <w:r>
        <w:t xml:space="preserve">, M. W., </w:t>
      </w:r>
      <w:proofErr w:type="spellStart"/>
      <w:r>
        <w:t>Afkhami</w:t>
      </w:r>
      <w:proofErr w:type="spellEnd"/>
      <w:r>
        <w:t>, M. E., Gravel, D., Livingstone, S. W., &amp; Wiens, J. J. (2020). Niche Breadth: Causes and Consequences for Ecology, Evolution, and Conservation. The Quarterly Review of Biology, 95(3), 179–214. https://doi.org/10.1086/710388</w:t>
      </w:r>
    </w:p>
    <w:p w14:paraId="34B8CFEE" w14:textId="77777777" w:rsidR="004261DD" w:rsidRDefault="004261DD" w:rsidP="004261DD">
      <w:pPr>
        <w:pStyle w:val="Bibliography"/>
      </w:pPr>
      <w:r>
        <w:t>Catford, J. A., Bode, M., &amp; Tilman, D. (2018). Introduced species that overcome life history tradeoffs can cause native extinctions. Nature Communications, 9(1), 2131. https://doi.org/10.1038/s41467-018-04491-3</w:t>
      </w:r>
    </w:p>
    <w:p w14:paraId="310DAC5D" w14:textId="77777777" w:rsidR="004261DD" w:rsidRDefault="004261DD" w:rsidP="004261DD">
      <w:pPr>
        <w:pStyle w:val="Bibliography"/>
      </w:pPr>
      <w:r>
        <w:t xml:space="preserve">Chadwell, T. B., &amp; Engelhardt, K. A. M. (2008). Effects of pre-existing submersed vegetation and propagule pressure on the invasion success of Hydrilla </w:t>
      </w:r>
      <w:proofErr w:type="spellStart"/>
      <w:r>
        <w:t>verticillata</w:t>
      </w:r>
      <w:proofErr w:type="spellEnd"/>
      <w:r>
        <w:t>. Journal of Applied Ecology, 45(2), 515–523. https://doi.org/10.1111/j.1365-2664.2007.01384.x</w:t>
      </w:r>
    </w:p>
    <w:p w14:paraId="749A2986" w14:textId="77777777" w:rsidR="004261DD" w:rsidRDefault="004261DD" w:rsidP="004261DD">
      <w:pPr>
        <w:pStyle w:val="Bibliography"/>
      </w:pPr>
      <w:r>
        <w:lastRenderedPageBreak/>
        <w:t xml:space="preserve">Chase, J. M. (2003). Community assembly: When should history matter? </w:t>
      </w:r>
      <w:proofErr w:type="spellStart"/>
      <w:r>
        <w:t>Oecologia</w:t>
      </w:r>
      <w:proofErr w:type="spellEnd"/>
      <w:r>
        <w:t>, 136(4), 489–498. https://doi.org/10.1007/s00442-003-1311-7</w:t>
      </w:r>
    </w:p>
    <w:p w14:paraId="5937ED4B" w14:textId="77777777" w:rsidR="004261DD" w:rsidRDefault="004261DD" w:rsidP="004261DD">
      <w:pPr>
        <w:pStyle w:val="Bibliography"/>
      </w:pPr>
      <w:r>
        <w:t xml:space="preserve">Chase, J. M., &amp; </w:t>
      </w:r>
      <w:proofErr w:type="spellStart"/>
      <w:r>
        <w:t>Leibold</w:t>
      </w:r>
      <w:proofErr w:type="spellEnd"/>
      <w:r>
        <w:t>, M. A. (2003). Ecological Niches: Linking Classical and Contemporary Approaches. The University of Chicago Press. https://www.press.uchicago.edu/ucp/books/book/chicago/E/bo3638660.html</w:t>
      </w:r>
    </w:p>
    <w:p w14:paraId="51973A93" w14:textId="77777777" w:rsidR="004261DD" w:rsidRDefault="004261DD" w:rsidP="004261DD">
      <w:pPr>
        <w:pStyle w:val="Bibliography"/>
      </w:pPr>
      <w:r>
        <w:t>Chesson, P. (2000). Mechanisms of maintenance of species diversity. Annual Review of Ecology and Systematics, 31, 343–366. https://doi.org/10.1146/annurev.ecolsys.31.1.343</w:t>
      </w:r>
    </w:p>
    <w:p w14:paraId="31AEFB8F" w14:textId="77777777" w:rsidR="004261DD" w:rsidRDefault="004261DD" w:rsidP="004261DD">
      <w:pPr>
        <w:pStyle w:val="Bibliography"/>
      </w:pPr>
      <w:r>
        <w:t>Chesson, P., &amp; Huntly, N. (1997). The roles of harsh and fluctuating conditions in the dynamics of ecological communities. The American Naturalist, 150, 519–553. https://doi.org/10.1086/286080</w:t>
      </w:r>
    </w:p>
    <w:p w14:paraId="20F574D8" w14:textId="77777777" w:rsidR="004261DD" w:rsidRDefault="004261DD" w:rsidP="004261DD">
      <w:pPr>
        <w:pStyle w:val="Bibliography"/>
      </w:pPr>
      <w:r>
        <w:t>Cornell, H. V., &amp; Harrison, S. P. (2014). What Are Species Pools and When Are They Important? Annual Review of Ecology, Evolution, and Systematics, 45(1), 45–67. https://doi.org/10.1146/annurev-ecolsys-120213-091759</w:t>
      </w:r>
    </w:p>
    <w:p w14:paraId="0390386C" w14:textId="77777777" w:rsidR="004261DD" w:rsidRDefault="004261DD" w:rsidP="004261DD">
      <w:pPr>
        <w:pStyle w:val="Bibliography"/>
      </w:pPr>
      <w:proofErr w:type="spellStart"/>
      <w:r>
        <w:t>Devictor</w:t>
      </w:r>
      <w:proofErr w:type="spellEnd"/>
      <w:r>
        <w:t xml:space="preserve">, V., </w:t>
      </w:r>
      <w:proofErr w:type="spellStart"/>
      <w:r>
        <w:t>Clavel</w:t>
      </w:r>
      <w:proofErr w:type="spellEnd"/>
      <w:r>
        <w:t xml:space="preserve">, J., Julliard, R., Lavergne, S., </w:t>
      </w:r>
      <w:proofErr w:type="spellStart"/>
      <w:r>
        <w:t>Mouillot</w:t>
      </w:r>
      <w:proofErr w:type="spellEnd"/>
      <w:r>
        <w:t xml:space="preserve">, D., </w:t>
      </w:r>
      <w:proofErr w:type="spellStart"/>
      <w:r>
        <w:t>Thuiller</w:t>
      </w:r>
      <w:proofErr w:type="spellEnd"/>
      <w:r>
        <w:t xml:space="preserve">, W., </w:t>
      </w:r>
      <w:proofErr w:type="spellStart"/>
      <w:r>
        <w:t>Venail</w:t>
      </w:r>
      <w:proofErr w:type="spellEnd"/>
      <w:r>
        <w:t xml:space="preserve">, P., </w:t>
      </w:r>
      <w:proofErr w:type="spellStart"/>
      <w:r>
        <w:t>Villéger</w:t>
      </w:r>
      <w:proofErr w:type="spellEnd"/>
      <w:r>
        <w:t>, S., &amp; Mouquet, N. (2010). Defining and measuring ecological specialization. Journal of Applied Ecology, 47(1), 15–25. https://doi.org/10.1111/j.1365-2664.2009.01744.x</w:t>
      </w:r>
    </w:p>
    <w:p w14:paraId="4ED13251" w14:textId="77777777" w:rsidR="004261DD" w:rsidRDefault="004261DD" w:rsidP="004261DD">
      <w:pPr>
        <w:pStyle w:val="Bibliography"/>
      </w:pPr>
      <w:r>
        <w:t xml:space="preserve">Diamond, J. M. (1975). Assembly of species communities. In D. J. M. </w:t>
      </w:r>
      <w:proofErr w:type="spellStart"/>
      <w:r>
        <w:t>CodyML</w:t>
      </w:r>
      <w:proofErr w:type="spellEnd"/>
      <w:r>
        <w:t xml:space="preserve"> (Ed.), Ecology and evolution of </w:t>
      </w:r>
      <w:proofErr w:type="spellStart"/>
      <w:proofErr w:type="gramStart"/>
      <w:r>
        <w:t>communities.Harvard</w:t>
      </w:r>
      <w:proofErr w:type="spellEnd"/>
      <w:proofErr w:type="gramEnd"/>
      <w:r>
        <w:t xml:space="preserve"> (pp. 342–444). University Press.</w:t>
      </w:r>
    </w:p>
    <w:p w14:paraId="4A843846" w14:textId="77777777" w:rsidR="004261DD" w:rsidRDefault="004261DD" w:rsidP="004261DD">
      <w:pPr>
        <w:pStyle w:val="Bibliography"/>
      </w:pPr>
      <w:r>
        <w:t xml:space="preserve">Díaz S, J. </w:t>
      </w:r>
      <w:proofErr w:type="spellStart"/>
      <w:r>
        <w:t>Settele</w:t>
      </w:r>
      <w:proofErr w:type="spellEnd"/>
      <w:r>
        <w:t xml:space="preserve">, E. S. </w:t>
      </w:r>
      <w:proofErr w:type="spellStart"/>
      <w:r>
        <w:t>Brondizio</w:t>
      </w:r>
      <w:proofErr w:type="spellEnd"/>
      <w:r>
        <w:t xml:space="preserve">, H. T. Ngo, M. </w:t>
      </w:r>
      <w:proofErr w:type="spellStart"/>
      <w:r>
        <w:t>Guèze</w:t>
      </w:r>
      <w:proofErr w:type="spellEnd"/>
      <w:r>
        <w:t xml:space="preserve">, J. </w:t>
      </w:r>
      <w:proofErr w:type="spellStart"/>
      <w:r>
        <w:t>Agard</w:t>
      </w:r>
      <w:proofErr w:type="spellEnd"/>
      <w:r>
        <w:t xml:space="preserve">, A. </w:t>
      </w:r>
      <w:proofErr w:type="spellStart"/>
      <w:r>
        <w:t>Arneth</w:t>
      </w:r>
      <w:proofErr w:type="spellEnd"/>
      <w:r>
        <w:t xml:space="preserve">, P. </w:t>
      </w:r>
      <w:proofErr w:type="spellStart"/>
      <w:r>
        <w:t>Balvanera</w:t>
      </w:r>
      <w:proofErr w:type="spellEnd"/>
      <w:r>
        <w:t xml:space="preserve">, K. A. </w:t>
      </w:r>
      <w:proofErr w:type="spellStart"/>
      <w:r>
        <w:t>Brauman</w:t>
      </w:r>
      <w:proofErr w:type="spellEnd"/>
      <w:r>
        <w:t xml:space="preserve">, S. H. M. Butchart, K. M. A. Chan, L. A. Garibaldi, K. </w:t>
      </w:r>
      <w:proofErr w:type="spellStart"/>
      <w:r>
        <w:t>Ichii</w:t>
      </w:r>
      <w:proofErr w:type="spellEnd"/>
      <w:r>
        <w:t xml:space="preserve">, J. Liu, S. M. Subramanian, G. F. Midgley, P. </w:t>
      </w:r>
      <w:proofErr w:type="spellStart"/>
      <w:r>
        <w:t>Miloslavich</w:t>
      </w:r>
      <w:proofErr w:type="spellEnd"/>
      <w:r>
        <w:t xml:space="preserve">, Z. </w:t>
      </w:r>
      <w:proofErr w:type="spellStart"/>
      <w:r>
        <w:t>Molnár</w:t>
      </w:r>
      <w:proofErr w:type="spellEnd"/>
      <w:r>
        <w:t xml:space="preserve">, D. </w:t>
      </w:r>
      <w:proofErr w:type="spellStart"/>
      <w:r>
        <w:t>Obura</w:t>
      </w:r>
      <w:proofErr w:type="spellEnd"/>
      <w:r>
        <w:t>, … K. J. Willis (Eds.). (2019). Summary for policymakers of the global assessment report on biodiversity and ecosystem services of the Intergovernmental Science-Policy Platform on Biodiversity and Ecosystem Services (IPBES). IPBES secretariat.</w:t>
      </w:r>
    </w:p>
    <w:p w14:paraId="4D6FB004" w14:textId="77777777" w:rsidR="004261DD" w:rsidRDefault="004261DD" w:rsidP="004261DD">
      <w:pPr>
        <w:pStyle w:val="Bibliography"/>
      </w:pPr>
      <w:proofErr w:type="spellStart"/>
      <w:r>
        <w:t>Fahrig</w:t>
      </w:r>
      <w:proofErr w:type="spellEnd"/>
      <w:r>
        <w:t xml:space="preserve">, L., Arroyo-Rodríguez, V., Bennett, J. R., Boucher-Lalonde, V., </w:t>
      </w:r>
      <w:proofErr w:type="spellStart"/>
      <w:r>
        <w:t>Cazetta</w:t>
      </w:r>
      <w:proofErr w:type="spellEnd"/>
      <w:r>
        <w:t xml:space="preserve">, E., Currie, D. J., </w:t>
      </w:r>
      <w:proofErr w:type="spellStart"/>
      <w:r>
        <w:t>Eigenbrod</w:t>
      </w:r>
      <w:proofErr w:type="spellEnd"/>
      <w:r>
        <w:t xml:space="preserve">, F., Ford, A. T., Harrison, S. P., Jaeger, J. A. G., Koper, N., Martin, A. E., Martin, J.-L., Metzger, J. P., Morrison, P., Rhodes, J. R., Saunders, D. A., </w:t>
      </w:r>
      <w:proofErr w:type="spellStart"/>
      <w:r>
        <w:t>Simberloff</w:t>
      </w:r>
      <w:proofErr w:type="spellEnd"/>
      <w:r>
        <w:t>, D., Smith, A. C., … Watling, J. I. (2019). Is habitat fragmentation bad for biodiversity? Biological Conservation, 230, 179–186. https://doi.org/10.1016/j.biocon.2018.12.026</w:t>
      </w:r>
    </w:p>
    <w:p w14:paraId="50C07A72" w14:textId="77777777" w:rsidR="004261DD" w:rsidRDefault="004261DD" w:rsidP="004261DD">
      <w:pPr>
        <w:pStyle w:val="Bibliography"/>
      </w:pPr>
      <w:r>
        <w:t xml:space="preserve">Ficken, C. D., </w:t>
      </w:r>
      <w:proofErr w:type="spellStart"/>
      <w:r>
        <w:t>Cobbaert</w:t>
      </w:r>
      <w:proofErr w:type="spellEnd"/>
      <w:r>
        <w:t>, D., &amp; Rooney, R. C. (2019). Low extent but high impact of human land use on wetland flora across the boreal oil sands region. Science of The Total Environment, 693, 133647. https://doi.org/10.1016/j.scitotenv.2019.133647</w:t>
      </w:r>
    </w:p>
    <w:p w14:paraId="03263DF6" w14:textId="77777777" w:rsidR="004261DD" w:rsidRDefault="004261DD" w:rsidP="004261DD">
      <w:pPr>
        <w:pStyle w:val="Bibliography"/>
      </w:pPr>
      <w:r>
        <w:t xml:space="preserve">Fischer, J., &amp; </w:t>
      </w:r>
      <w:proofErr w:type="spellStart"/>
      <w:r>
        <w:t>Lindenmayer</w:t>
      </w:r>
      <w:proofErr w:type="spellEnd"/>
      <w:r>
        <w:t>, D. B. (2007). Landscape modification and habitat fragmentation: A synthesis. Global Ecology and Biogeography, 16(3), 265–280. https://doi.org/10.1111/j.1466-8238.2007.00287.x</w:t>
      </w:r>
    </w:p>
    <w:p w14:paraId="6D23B1F9" w14:textId="77777777" w:rsidR="004261DD" w:rsidRDefault="004261DD" w:rsidP="004261DD">
      <w:pPr>
        <w:pStyle w:val="Bibliography"/>
      </w:pPr>
      <w:r>
        <w:t xml:space="preserve">Fletcher, R. J., </w:t>
      </w:r>
      <w:proofErr w:type="spellStart"/>
      <w:r>
        <w:t>Didham</w:t>
      </w:r>
      <w:proofErr w:type="spellEnd"/>
      <w:r>
        <w:t>, R. K., Banks-</w:t>
      </w:r>
      <w:proofErr w:type="spellStart"/>
      <w:r>
        <w:t>Leite</w:t>
      </w:r>
      <w:proofErr w:type="spellEnd"/>
      <w:r>
        <w:t xml:space="preserve">, C., Barlow, J., Ewers, R. M., </w:t>
      </w:r>
      <w:proofErr w:type="spellStart"/>
      <w:r>
        <w:t>Rosindell</w:t>
      </w:r>
      <w:proofErr w:type="spellEnd"/>
      <w:r>
        <w:t xml:space="preserve">, J., Holt, R. D., Gonzalez, A., </w:t>
      </w:r>
      <w:proofErr w:type="spellStart"/>
      <w:r>
        <w:t>Pardini</w:t>
      </w:r>
      <w:proofErr w:type="spellEnd"/>
      <w:r>
        <w:t xml:space="preserve">, R., </w:t>
      </w:r>
      <w:proofErr w:type="spellStart"/>
      <w:r>
        <w:t>Damschen</w:t>
      </w:r>
      <w:proofErr w:type="spellEnd"/>
      <w:r>
        <w:t xml:space="preserve">, E. I., Melo, F. P. L., </w:t>
      </w:r>
      <w:proofErr w:type="spellStart"/>
      <w:r>
        <w:t>Ries</w:t>
      </w:r>
      <w:proofErr w:type="spellEnd"/>
      <w:r>
        <w:t xml:space="preserve">, L., </w:t>
      </w:r>
      <w:proofErr w:type="spellStart"/>
      <w:r>
        <w:t>Prevedello</w:t>
      </w:r>
      <w:proofErr w:type="spellEnd"/>
      <w:r>
        <w:t xml:space="preserve">, J. A., </w:t>
      </w:r>
      <w:proofErr w:type="spellStart"/>
      <w:r>
        <w:t>Tscharntke</w:t>
      </w:r>
      <w:proofErr w:type="spellEnd"/>
      <w:r>
        <w:t xml:space="preserve">, T., </w:t>
      </w:r>
      <w:proofErr w:type="spellStart"/>
      <w:r>
        <w:t>Laurance</w:t>
      </w:r>
      <w:proofErr w:type="spellEnd"/>
      <w:r>
        <w:t>, W. F., Lovejoy, T., &amp; Haddad, N. M. (2018). Is habitat fragmentation good for biodiversity? Biological Conservation, 226, 9–15. https://doi.org/10.1016/j.biocon.2018.07.022</w:t>
      </w:r>
    </w:p>
    <w:p w14:paraId="0D6F92BA" w14:textId="77777777" w:rsidR="004261DD" w:rsidRDefault="004261DD" w:rsidP="004261DD">
      <w:pPr>
        <w:pStyle w:val="Bibliography"/>
      </w:pPr>
      <w:r>
        <w:t>Fox, J. W. (2013). The intermediate disturbance hypothesis should be abandoned. Trends in Ecology &amp; Evolution, 28(2), 86–92. https://doi.org/10.1016/j.tree.2012.08.014</w:t>
      </w:r>
    </w:p>
    <w:p w14:paraId="0C5C97F4" w14:textId="77777777" w:rsidR="004261DD" w:rsidRDefault="004261DD" w:rsidP="004261DD">
      <w:pPr>
        <w:pStyle w:val="Bibliography"/>
      </w:pPr>
      <w:proofErr w:type="spellStart"/>
      <w:r>
        <w:t>Gallien</w:t>
      </w:r>
      <w:proofErr w:type="spellEnd"/>
      <w:r>
        <w:t xml:space="preserve">, L., Thornhill, A. H., </w:t>
      </w:r>
      <w:proofErr w:type="spellStart"/>
      <w:r>
        <w:t>Zurell</w:t>
      </w:r>
      <w:proofErr w:type="spellEnd"/>
      <w:r>
        <w:t>, D., Miller, J. T., &amp; Richardson, D. M. (2019). Global predictors of alien plant establishment success: Combining niche and trait proxies. Proceedings of the Royal Society B: Biological Sciences, 286(1897), 20182477. https://doi.org/10.1098/rspb.2018.2477</w:t>
      </w:r>
    </w:p>
    <w:p w14:paraId="573E2FD3" w14:textId="77777777" w:rsidR="004261DD" w:rsidRDefault="004261DD" w:rsidP="004261DD">
      <w:pPr>
        <w:pStyle w:val="Bibliography"/>
      </w:pPr>
      <w:r>
        <w:t xml:space="preserve">Gonzalez, A., Cardinale, B. J., Allington, G. R. H., Byrnes, J., </w:t>
      </w:r>
      <w:proofErr w:type="spellStart"/>
      <w:r>
        <w:t>Endsley</w:t>
      </w:r>
      <w:proofErr w:type="spellEnd"/>
      <w:r>
        <w:t xml:space="preserve">, K. A., Brown, D. G., Hooper, D. U., Isbell, F., O’Connor, M. I., &amp; </w:t>
      </w:r>
      <w:proofErr w:type="spellStart"/>
      <w:r>
        <w:t>Loreau</w:t>
      </w:r>
      <w:proofErr w:type="spellEnd"/>
      <w:r>
        <w:t>, M. (2016). Estimating local biodiversity change: A critique of papers claiming no net loss of local diversity. Ecology, 97(8), 1949–1960. https://doi.org/10.1890/15-1759.1</w:t>
      </w:r>
    </w:p>
    <w:p w14:paraId="07BD96BC" w14:textId="77777777" w:rsidR="004261DD" w:rsidRDefault="004261DD" w:rsidP="004261DD">
      <w:pPr>
        <w:pStyle w:val="Bibliography"/>
      </w:pPr>
      <w:r>
        <w:t xml:space="preserve">Hall, A. R., Miller, A. D., Leggett, H. C., </w:t>
      </w:r>
      <w:proofErr w:type="spellStart"/>
      <w:r>
        <w:t>Roxburgh</w:t>
      </w:r>
      <w:proofErr w:type="spellEnd"/>
      <w:r>
        <w:t>, S. H., Buckling, A., &amp; Shea, K. (2012). Diversity–disturbance relationships: Frequency and intensity interact. Biology Letters, 8(5), 768–771. https://doi.org/10.1098/rsbl.2012.0282</w:t>
      </w:r>
    </w:p>
    <w:p w14:paraId="0F4C5F0D" w14:textId="77777777" w:rsidR="004261DD" w:rsidRDefault="004261DD" w:rsidP="004261DD">
      <w:pPr>
        <w:pStyle w:val="Bibliography"/>
      </w:pPr>
      <w:proofErr w:type="spellStart"/>
      <w:r>
        <w:lastRenderedPageBreak/>
        <w:t>Hallmann</w:t>
      </w:r>
      <w:proofErr w:type="spellEnd"/>
      <w:r>
        <w:t xml:space="preserve">, C. A., </w:t>
      </w:r>
      <w:proofErr w:type="spellStart"/>
      <w:r>
        <w:t>Sorg</w:t>
      </w:r>
      <w:proofErr w:type="spellEnd"/>
      <w:r>
        <w:t xml:space="preserve">, M., </w:t>
      </w:r>
      <w:proofErr w:type="spellStart"/>
      <w:r>
        <w:t>Jongejans</w:t>
      </w:r>
      <w:proofErr w:type="spellEnd"/>
      <w:r>
        <w:t xml:space="preserve">, E., </w:t>
      </w:r>
      <w:proofErr w:type="spellStart"/>
      <w:r>
        <w:t>Siepel</w:t>
      </w:r>
      <w:proofErr w:type="spellEnd"/>
      <w:r>
        <w:t xml:space="preserve">, H., </w:t>
      </w:r>
      <w:proofErr w:type="spellStart"/>
      <w:r>
        <w:t>Hofland</w:t>
      </w:r>
      <w:proofErr w:type="spellEnd"/>
      <w:r>
        <w:t xml:space="preserve">, N., Schwan, H., </w:t>
      </w:r>
      <w:proofErr w:type="spellStart"/>
      <w:r>
        <w:t>Stenmans</w:t>
      </w:r>
      <w:proofErr w:type="spellEnd"/>
      <w:r>
        <w:t xml:space="preserve">, W., Müller, A., </w:t>
      </w:r>
      <w:proofErr w:type="spellStart"/>
      <w:r>
        <w:t>Sumser</w:t>
      </w:r>
      <w:proofErr w:type="spellEnd"/>
      <w:r>
        <w:t xml:space="preserve">, H., </w:t>
      </w:r>
      <w:proofErr w:type="spellStart"/>
      <w:r>
        <w:t>Hörren</w:t>
      </w:r>
      <w:proofErr w:type="spellEnd"/>
      <w:r>
        <w:t xml:space="preserve">, T., </w:t>
      </w:r>
      <w:proofErr w:type="spellStart"/>
      <w:r>
        <w:t>Goulson</w:t>
      </w:r>
      <w:proofErr w:type="spellEnd"/>
      <w:r>
        <w:t>, D., &amp; de Kroon, H. (2017). More than 75 percent decline over 27 years in total flying insect biomass in protected areas. PLOS ONE, 12(10), e0185809. https://doi.org/10.1371/journal.pone.0185809</w:t>
      </w:r>
    </w:p>
    <w:p w14:paraId="7FE72466" w14:textId="77777777" w:rsidR="004261DD" w:rsidRDefault="004261DD" w:rsidP="004261DD">
      <w:pPr>
        <w:pStyle w:val="Bibliography"/>
      </w:pPr>
      <w:proofErr w:type="spellStart"/>
      <w:r>
        <w:t>Harpole</w:t>
      </w:r>
      <w:proofErr w:type="spellEnd"/>
      <w:r>
        <w:t>, W. S., &amp; Tilman, D. (2007). Grassland species loss resulting from reduced niche dimension. Nature, 446(7137), 791–793. https://doi.org/10.1038/nature05684</w:t>
      </w:r>
    </w:p>
    <w:p w14:paraId="616C6379" w14:textId="77777777" w:rsidR="004261DD" w:rsidRDefault="004261DD" w:rsidP="004261DD">
      <w:pPr>
        <w:pStyle w:val="Bibliography"/>
      </w:pPr>
      <w:r>
        <w:t xml:space="preserve">Hillebrand, H., Blasius, B., Borer, E. T., Chase, J. M., Downing, J. A., Eriksson, B. K., </w:t>
      </w:r>
      <w:proofErr w:type="spellStart"/>
      <w:r>
        <w:t>Filstrup</w:t>
      </w:r>
      <w:proofErr w:type="spellEnd"/>
      <w:r>
        <w:t xml:space="preserve">, C. T., </w:t>
      </w:r>
      <w:proofErr w:type="spellStart"/>
      <w:r>
        <w:t>Harpole</w:t>
      </w:r>
      <w:proofErr w:type="spellEnd"/>
      <w:r>
        <w:t xml:space="preserve">, W. S., </w:t>
      </w:r>
      <w:proofErr w:type="spellStart"/>
      <w:r>
        <w:t>Hodapp</w:t>
      </w:r>
      <w:proofErr w:type="spellEnd"/>
      <w:r>
        <w:t xml:space="preserve">, D., Larsen, S., </w:t>
      </w:r>
      <w:proofErr w:type="spellStart"/>
      <w:r>
        <w:t>Lewandowska</w:t>
      </w:r>
      <w:proofErr w:type="spellEnd"/>
      <w:r>
        <w:t xml:space="preserve">, A. M., </w:t>
      </w:r>
      <w:proofErr w:type="spellStart"/>
      <w:r>
        <w:t>Seabloom</w:t>
      </w:r>
      <w:proofErr w:type="spellEnd"/>
      <w:r>
        <w:t xml:space="preserve">, E. W., Waal, D. B. V. de, &amp; </w:t>
      </w:r>
      <w:proofErr w:type="spellStart"/>
      <w:r>
        <w:t>Ryabov</w:t>
      </w:r>
      <w:proofErr w:type="spellEnd"/>
      <w:r>
        <w:t>, A. B. (2018). Biodiversity change is uncoupled from species richness trends: Consequences for conservation and monitoring. Journal of Applied Ecology, 55(1), 169–184. https://doi.org/10.1111/1365-2664.12959</w:t>
      </w:r>
    </w:p>
    <w:p w14:paraId="16311411" w14:textId="77777777" w:rsidR="004261DD" w:rsidRDefault="004261DD" w:rsidP="004261DD">
      <w:pPr>
        <w:pStyle w:val="Bibliography"/>
      </w:pPr>
      <w:proofErr w:type="spellStart"/>
      <w:r>
        <w:t>HilleRisLambers</w:t>
      </w:r>
      <w:proofErr w:type="spellEnd"/>
      <w:r>
        <w:t xml:space="preserve">, J., Adler, P. B., </w:t>
      </w:r>
      <w:proofErr w:type="spellStart"/>
      <w:r>
        <w:t>Harpole</w:t>
      </w:r>
      <w:proofErr w:type="spellEnd"/>
      <w:r>
        <w:t>, W. S., Levine, J. M., &amp; Mayfield, M. M. (2012). Rethinking Community Assembly through the Lens of Coexistence Theory. Annual Review of Ecology, Evolution, and Systematics, 43(1), 227–248. https://doi.org/10.1146/annurev-ecolsys-110411-160411</w:t>
      </w:r>
    </w:p>
    <w:p w14:paraId="73DB945C" w14:textId="77777777" w:rsidR="004261DD" w:rsidRDefault="004261DD" w:rsidP="004261DD">
      <w:pPr>
        <w:pStyle w:val="Bibliography"/>
      </w:pPr>
      <w:r>
        <w:t>Huston, M. A. (2014). Disturbance, productivity, and species diversity: Empiricism vs. Logic in ecological theory. Ecology, 95(9), 2382–2396. https://doi.org/10.1890/13-1397.1</w:t>
      </w:r>
    </w:p>
    <w:p w14:paraId="49D77280" w14:textId="77777777" w:rsidR="004261DD" w:rsidRDefault="004261DD" w:rsidP="004261DD">
      <w:pPr>
        <w:pStyle w:val="Bibliography"/>
      </w:pPr>
      <w:r>
        <w:t>Hutchinson, G. E. (1959). Homage to Santa Rosalia or Why Are There So Many Kinds of Animals? The American Naturalist, 93(870), 145–159.</w:t>
      </w:r>
    </w:p>
    <w:p w14:paraId="695073AF" w14:textId="77777777" w:rsidR="004261DD" w:rsidRDefault="004261DD" w:rsidP="004261DD">
      <w:pPr>
        <w:pStyle w:val="Bibliography"/>
      </w:pPr>
      <w:r>
        <w:t>Hutchinson, G. Evelyn. (1957). Concluding Remarks. Cold Spring Harbor Symposia on Quantitative Biology, 22, 415–427. https://doi.org/10.1101/SQB.1957.022.01.039</w:t>
      </w:r>
    </w:p>
    <w:p w14:paraId="4E7302F3" w14:textId="77777777" w:rsidR="004261DD" w:rsidRDefault="004261DD" w:rsidP="004261DD">
      <w:pPr>
        <w:pStyle w:val="Bibliography"/>
      </w:pPr>
      <w:r>
        <w:t xml:space="preserve">Ibáñez, I., Katz, D. S. W., Peltier, D., Wolf, S. M., &amp; Barrie, B. T. C. (2014). Assessing the integrated effects of landscape fragmentation on plants and plant communities: The challenge of </w:t>
      </w:r>
      <w:proofErr w:type="spellStart"/>
      <w:r>
        <w:t>multiprocess</w:t>
      </w:r>
      <w:proofErr w:type="spellEnd"/>
      <w:r>
        <w:t>–</w:t>
      </w:r>
      <w:proofErr w:type="spellStart"/>
      <w:r>
        <w:t>multiresponse</w:t>
      </w:r>
      <w:proofErr w:type="spellEnd"/>
      <w:r>
        <w:t xml:space="preserve"> dynamics. Journal of Ecology, 102(4), 882–895. https://doi.org/10.1111/1365-2745.12223</w:t>
      </w:r>
    </w:p>
    <w:p w14:paraId="2D450037" w14:textId="77777777" w:rsidR="004261DD" w:rsidRDefault="004261DD" w:rsidP="004261DD">
      <w:pPr>
        <w:pStyle w:val="Bibliography"/>
      </w:pPr>
      <w:r>
        <w:t xml:space="preserve">Imhoff, M. L., Zhang, P., Wolfe, R. E., &amp; </w:t>
      </w:r>
      <w:proofErr w:type="spellStart"/>
      <w:r>
        <w:t>Bounoua</w:t>
      </w:r>
      <w:proofErr w:type="spellEnd"/>
      <w:r>
        <w:t>, L. (2010). Remote sensing of the urban heat island effect across biomes in the continental USA. Remote Sensing of Environment, 114(3), 504–513. https://doi.org/10.1016/j.rse.2009.10.008</w:t>
      </w:r>
    </w:p>
    <w:p w14:paraId="4B2612F3" w14:textId="77777777" w:rsidR="004261DD" w:rsidRDefault="004261DD" w:rsidP="004261DD">
      <w:pPr>
        <w:pStyle w:val="Bibliography"/>
      </w:pPr>
      <w:r>
        <w:t xml:space="preserve">Levine, J M, </w:t>
      </w:r>
      <w:proofErr w:type="spellStart"/>
      <w:r>
        <w:t>Vilà</w:t>
      </w:r>
      <w:proofErr w:type="spellEnd"/>
      <w:r>
        <w:t xml:space="preserve">, M., Antonio, C. M. D., Dukes, J. S., </w:t>
      </w:r>
      <w:proofErr w:type="spellStart"/>
      <w:r>
        <w:t>Grigulis</w:t>
      </w:r>
      <w:proofErr w:type="spellEnd"/>
      <w:r>
        <w:t xml:space="preserve">, K., &amp; </w:t>
      </w:r>
      <w:proofErr w:type="spellStart"/>
      <w:r>
        <w:t>Lavorel</w:t>
      </w:r>
      <w:proofErr w:type="spellEnd"/>
      <w:r>
        <w:t>, S. (2003). Mechanisms underlying the impacts of exotic plant invasions. Proceedings of the Royal Society of London. Series B: Biological Sciences, 270(1517), 775–781. https://doi.org/10.1098/rspb.2003.2327</w:t>
      </w:r>
    </w:p>
    <w:p w14:paraId="0EB1CD5F" w14:textId="77777777" w:rsidR="004261DD" w:rsidRDefault="004261DD" w:rsidP="004261DD">
      <w:pPr>
        <w:pStyle w:val="Bibliography"/>
      </w:pPr>
      <w:r>
        <w:t xml:space="preserve">Levine, Jonathan M., </w:t>
      </w:r>
      <w:proofErr w:type="spellStart"/>
      <w:r>
        <w:t>Pachepsky</w:t>
      </w:r>
      <w:proofErr w:type="spellEnd"/>
      <w:r>
        <w:t xml:space="preserve">, E., Kendall, B. E., </w:t>
      </w:r>
      <w:proofErr w:type="spellStart"/>
      <w:r>
        <w:t>Yelenik</w:t>
      </w:r>
      <w:proofErr w:type="spellEnd"/>
      <w:r>
        <w:t xml:space="preserve">, S. G., &amp; </w:t>
      </w:r>
      <w:proofErr w:type="spellStart"/>
      <w:r>
        <w:t>Lambers</w:t>
      </w:r>
      <w:proofErr w:type="spellEnd"/>
      <w:r>
        <w:t>, J. H. R. (2006). Plant–soil feedbacks and invasive spread. Ecology Letters, 9(9), 1005–1014. https://doi.org/10.1111/j.1461-0248.2006.00949.x</w:t>
      </w:r>
    </w:p>
    <w:p w14:paraId="562067DD" w14:textId="77777777" w:rsidR="004261DD" w:rsidRDefault="004261DD" w:rsidP="004261DD">
      <w:pPr>
        <w:pStyle w:val="Bibliography"/>
      </w:pPr>
      <w:r>
        <w:t xml:space="preserve">Liu, C., Wolter, C., Xian, W., &amp; </w:t>
      </w:r>
      <w:proofErr w:type="spellStart"/>
      <w:r>
        <w:t>Jeschke</w:t>
      </w:r>
      <w:proofErr w:type="spellEnd"/>
      <w:r>
        <w:t>, J. M. (2020). Most invasive species largely conserve their climatic niche. Proceedings of the National Academy of Sciences, 117(38), 23643–23651. https://doi.org/10.1073/pnas.2004289117</w:t>
      </w:r>
    </w:p>
    <w:p w14:paraId="343D6586" w14:textId="77777777" w:rsidR="004261DD" w:rsidRDefault="004261DD" w:rsidP="004261DD">
      <w:pPr>
        <w:pStyle w:val="Bibliography"/>
      </w:pPr>
      <w:r>
        <w:t>Mackey, R. L., &amp; Currie, D. J. (2001). The diversity-disturbance relationship: Is it generally strong and peaked? Ecology, 82, 3479–3492. https://doi.org/10.1890/0012-9658(2001)082[</w:t>
      </w:r>
      <w:proofErr w:type="gramStart"/>
      <w:r>
        <w:t>3479:TDDRII</w:t>
      </w:r>
      <w:proofErr w:type="gramEnd"/>
      <w:r>
        <w:t>]2.0.CO;2</w:t>
      </w:r>
    </w:p>
    <w:p w14:paraId="326C9029" w14:textId="77777777" w:rsidR="004261DD" w:rsidRDefault="004261DD" w:rsidP="004261DD">
      <w:pPr>
        <w:pStyle w:val="Bibliography"/>
      </w:pPr>
      <w:r>
        <w:t xml:space="preserve">Marques, A., Martins, I. S., Kastner, T., </w:t>
      </w:r>
      <w:proofErr w:type="spellStart"/>
      <w:r>
        <w:t>Plutzar</w:t>
      </w:r>
      <w:proofErr w:type="spellEnd"/>
      <w:r>
        <w:t xml:space="preserve">, C., </w:t>
      </w:r>
      <w:proofErr w:type="spellStart"/>
      <w:r>
        <w:t>Theurl</w:t>
      </w:r>
      <w:proofErr w:type="spellEnd"/>
      <w:r>
        <w:t xml:space="preserve">, M. C., Eisenmenger, N., </w:t>
      </w:r>
      <w:proofErr w:type="spellStart"/>
      <w:r>
        <w:t>Huijbregts</w:t>
      </w:r>
      <w:proofErr w:type="spellEnd"/>
      <w:r>
        <w:t xml:space="preserve">, M. A. J., Wood, R., Stadler, K., Bruckner, M., </w:t>
      </w:r>
      <w:proofErr w:type="spellStart"/>
      <w:r>
        <w:t>Canelas</w:t>
      </w:r>
      <w:proofErr w:type="spellEnd"/>
      <w:r>
        <w:t xml:space="preserve">, J., </w:t>
      </w:r>
      <w:proofErr w:type="spellStart"/>
      <w:r>
        <w:t>Hilbers</w:t>
      </w:r>
      <w:proofErr w:type="spellEnd"/>
      <w:r>
        <w:t xml:space="preserve">, J. P., </w:t>
      </w:r>
      <w:proofErr w:type="spellStart"/>
      <w:r>
        <w:t>Tukker</w:t>
      </w:r>
      <w:proofErr w:type="spellEnd"/>
      <w:r>
        <w:t xml:space="preserve">, A., </w:t>
      </w:r>
      <w:proofErr w:type="spellStart"/>
      <w:r>
        <w:t>Erb</w:t>
      </w:r>
      <w:proofErr w:type="spellEnd"/>
      <w:r>
        <w:t>, K., &amp; Pereira, H. M. (2019). Increasing impacts of land use on biodiversity and carbon sequestration driven by population and economic growth. Nature Ecology &amp; Evolution, 3(4), 628–637. https://doi.org/10.1038/s41559-019-0824-3</w:t>
      </w:r>
    </w:p>
    <w:p w14:paraId="09E33D81" w14:textId="77777777" w:rsidR="004261DD" w:rsidRDefault="004261DD" w:rsidP="004261DD">
      <w:pPr>
        <w:pStyle w:val="Bibliography"/>
      </w:pPr>
      <w:r>
        <w:t xml:space="preserve">Mayor, S. J., Cahill Jr, J. F., He, F., </w:t>
      </w:r>
      <w:proofErr w:type="spellStart"/>
      <w:r>
        <w:t>Sólymos</w:t>
      </w:r>
      <w:proofErr w:type="spellEnd"/>
      <w:r>
        <w:t>, P., &amp; Boutin, S. (2012). Regional boreal biodiversity peaks at intermediate human disturbance. Nature Communications, 3, 1142.</w:t>
      </w:r>
    </w:p>
    <w:p w14:paraId="6DBB31B6" w14:textId="77777777" w:rsidR="004261DD" w:rsidRDefault="004261DD" w:rsidP="004261DD">
      <w:pPr>
        <w:pStyle w:val="Bibliography"/>
      </w:pPr>
      <w:proofErr w:type="spellStart"/>
      <w:r>
        <w:t>Münkemüller</w:t>
      </w:r>
      <w:proofErr w:type="spellEnd"/>
      <w:r>
        <w:t xml:space="preserve">, T., </w:t>
      </w:r>
      <w:proofErr w:type="spellStart"/>
      <w:r>
        <w:t>Gallien</w:t>
      </w:r>
      <w:proofErr w:type="spellEnd"/>
      <w:r>
        <w:t xml:space="preserve">, L., Pollock, L. J., Barros, C., </w:t>
      </w:r>
      <w:proofErr w:type="spellStart"/>
      <w:r>
        <w:t>Carboni</w:t>
      </w:r>
      <w:proofErr w:type="spellEnd"/>
      <w:r>
        <w:t xml:space="preserve">, M., </w:t>
      </w:r>
      <w:proofErr w:type="spellStart"/>
      <w:r>
        <w:t>Chalmandrier</w:t>
      </w:r>
      <w:proofErr w:type="spellEnd"/>
      <w:r>
        <w:t xml:space="preserve">, L., Mazel, F., </w:t>
      </w:r>
      <w:proofErr w:type="spellStart"/>
      <w:r>
        <w:t>Mokany</w:t>
      </w:r>
      <w:proofErr w:type="spellEnd"/>
      <w:r>
        <w:t xml:space="preserve">, K., </w:t>
      </w:r>
      <w:proofErr w:type="spellStart"/>
      <w:r>
        <w:t>Roquet</w:t>
      </w:r>
      <w:proofErr w:type="spellEnd"/>
      <w:r>
        <w:t xml:space="preserve">, C., </w:t>
      </w:r>
      <w:proofErr w:type="spellStart"/>
      <w:r>
        <w:t>Smyčka</w:t>
      </w:r>
      <w:proofErr w:type="spellEnd"/>
      <w:r>
        <w:t xml:space="preserve">, J., </w:t>
      </w:r>
      <w:proofErr w:type="spellStart"/>
      <w:r>
        <w:t>Talluto</w:t>
      </w:r>
      <w:proofErr w:type="spellEnd"/>
      <w:r>
        <w:t xml:space="preserve">, M. V., &amp; </w:t>
      </w:r>
      <w:proofErr w:type="spellStart"/>
      <w:r>
        <w:t>Thuiller</w:t>
      </w:r>
      <w:proofErr w:type="spellEnd"/>
      <w:r>
        <w:t>, W. (2020). Dos and don’ts when inferring assembly rules from diversity patterns. Global Ecology and Biogeography, 29(7), 1212–1229. https://doi.org/10.1111/geb.13098</w:t>
      </w:r>
    </w:p>
    <w:p w14:paraId="416F07A2" w14:textId="77777777" w:rsidR="004261DD" w:rsidRDefault="004261DD" w:rsidP="004261DD">
      <w:pPr>
        <w:pStyle w:val="Bibliography"/>
      </w:pPr>
      <w:r>
        <w:lastRenderedPageBreak/>
        <w:t xml:space="preserve">Newbold, T., Hudson, L. N., Hill, S. L. L., </w:t>
      </w:r>
      <w:proofErr w:type="spellStart"/>
      <w:r>
        <w:t>Contu</w:t>
      </w:r>
      <w:proofErr w:type="spellEnd"/>
      <w:r>
        <w:t xml:space="preserve">, S., Gray, C. L., </w:t>
      </w:r>
      <w:proofErr w:type="spellStart"/>
      <w:r>
        <w:t>Scharlemann</w:t>
      </w:r>
      <w:proofErr w:type="spellEnd"/>
      <w:r>
        <w:t xml:space="preserve">, J. P. W., </w:t>
      </w:r>
      <w:proofErr w:type="spellStart"/>
      <w:r>
        <w:t>Börger</w:t>
      </w:r>
      <w:proofErr w:type="spellEnd"/>
      <w:r>
        <w:t xml:space="preserve">, L., Phillips, H. R. P., </w:t>
      </w:r>
      <w:proofErr w:type="spellStart"/>
      <w:r>
        <w:t>Sheil</w:t>
      </w:r>
      <w:proofErr w:type="spellEnd"/>
      <w:r>
        <w:t xml:space="preserve">, D., Lysenko, I., &amp; Purvis, A. (2016). Global patterns of terrestrial assemblage turnover within and among land uses. </w:t>
      </w:r>
      <w:proofErr w:type="spellStart"/>
      <w:r>
        <w:t>Ecography</w:t>
      </w:r>
      <w:proofErr w:type="spellEnd"/>
      <w:r>
        <w:t>, 39(12), 1151–1163. https://doi.org/10.1111/ecog.01932</w:t>
      </w:r>
    </w:p>
    <w:p w14:paraId="5B8496B6" w14:textId="77777777" w:rsidR="004261DD" w:rsidRDefault="004261DD" w:rsidP="004261DD">
      <w:pPr>
        <w:pStyle w:val="Bibliography"/>
      </w:pPr>
      <w:r>
        <w:t xml:space="preserve">Newbold, T., Hudson, L. N., Hill, S. L. L., </w:t>
      </w:r>
      <w:proofErr w:type="spellStart"/>
      <w:r>
        <w:t>Contu</w:t>
      </w:r>
      <w:proofErr w:type="spellEnd"/>
      <w:r>
        <w:t xml:space="preserve">, S., Lysenko, I., Senior, R. A., </w:t>
      </w:r>
      <w:proofErr w:type="spellStart"/>
      <w:r>
        <w:t>Börger</w:t>
      </w:r>
      <w:proofErr w:type="spellEnd"/>
      <w:r>
        <w:t xml:space="preserve">, L., Bennett, D. J., </w:t>
      </w:r>
      <w:proofErr w:type="spellStart"/>
      <w:r>
        <w:t>Choimes</w:t>
      </w:r>
      <w:proofErr w:type="spellEnd"/>
      <w:r>
        <w:t>, A., Collen, B., Day, J., De Palma, A., Díaz, S., Echeverria-</w:t>
      </w:r>
      <w:proofErr w:type="spellStart"/>
      <w:r>
        <w:t>Londoño</w:t>
      </w:r>
      <w:proofErr w:type="spellEnd"/>
      <w:r>
        <w:t xml:space="preserve">, S., Edgar, M. J., Feldman, A., </w:t>
      </w:r>
      <w:proofErr w:type="spellStart"/>
      <w:r>
        <w:t>Garon</w:t>
      </w:r>
      <w:proofErr w:type="spellEnd"/>
      <w:r>
        <w:t xml:space="preserve">, M., Harrison, M. L. K., </w:t>
      </w:r>
      <w:proofErr w:type="spellStart"/>
      <w:r>
        <w:t>Alhusseini</w:t>
      </w:r>
      <w:proofErr w:type="spellEnd"/>
      <w:r>
        <w:t>, T., … Purvis, A. (2015). Global effects of land use on local terrestrial biodiversity. Nature, 520, 45.</w:t>
      </w:r>
    </w:p>
    <w:p w14:paraId="08969B30" w14:textId="77777777" w:rsidR="004261DD" w:rsidRDefault="004261DD" w:rsidP="004261DD">
      <w:pPr>
        <w:pStyle w:val="Bibliography"/>
      </w:pPr>
      <w:r>
        <w:t xml:space="preserve">Oksanen, J., Blanchet, F. G., Friendly, M., </w:t>
      </w:r>
      <w:proofErr w:type="spellStart"/>
      <w:r>
        <w:t>Kindt</w:t>
      </w:r>
      <w:proofErr w:type="spellEnd"/>
      <w:r>
        <w:t xml:space="preserve">, R., Legendre, P., McGlinn, D., Minchin, P. R., O’Hara, R. B., Simpson, G. L., </w:t>
      </w:r>
      <w:proofErr w:type="spellStart"/>
      <w:r>
        <w:t>Solymos</w:t>
      </w:r>
      <w:proofErr w:type="spellEnd"/>
      <w:r>
        <w:t xml:space="preserve">, P., Stevens, M. H. H., </w:t>
      </w:r>
      <w:proofErr w:type="spellStart"/>
      <w:r>
        <w:t>Szoecs</w:t>
      </w:r>
      <w:proofErr w:type="spellEnd"/>
      <w:r>
        <w:t>, E., &amp; Wagner, H. (2018). vegan: Community Ecology Package.</w:t>
      </w:r>
    </w:p>
    <w:p w14:paraId="14CC3677" w14:textId="77777777" w:rsidR="004261DD" w:rsidRDefault="004261DD" w:rsidP="004261DD">
      <w:pPr>
        <w:pStyle w:val="Bibliography"/>
      </w:pPr>
      <w:r>
        <w:t xml:space="preserve">Paradis, E., &amp; </w:t>
      </w:r>
      <w:proofErr w:type="spellStart"/>
      <w:r>
        <w:t>Schliep</w:t>
      </w:r>
      <w:proofErr w:type="spellEnd"/>
      <w:r>
        <w:t>, K. (2019). ape 5.0: An environment for modern phylogenetics and evolutionary analyses in R. Bioinformatics, 35(3), 526–528. https://doi.org/10.1093/bioinformatics/bty633</w:t>
      </w:r>
    </w:p>
    <w:p w14:paraId="79522548" w14:textId="77777777" w:rsidR="004261DD" w:rsidRDefault="004261DD" w:rsidP="004261DD">
      <w:pPr>
        <w:pStyle w:val="Bibliography"/>
      </w:pPr>
      <w:r>
        <w:t xml:space="preserve">Payne, R. J., </w:t>
      </w:r>
      <w:proofErr w:type="spellStart"/>
      <w:r>
        <w:t>Dise</w:t>
      </w:r>
      <w:proofErr w:type="spellEnd"/>
      <w:r>
        <w:t xml:space="preserve">, N. B., Field, C. D., Dore, A. J., </w:t>
      </w:r>
      <w:proofErr w:type="spellStart"/>
      <w:r>
        <w:t>Caporn</w:t>
      </w:r>
      <w:proofErr w:type="spellEnd"/>
      <w:r>
        <w:t>, S. J., &amp; Stevens, C. J. (2017). Nitrogen deposition and plant biodiversity: Past, present, and future. Frontiers in Ecology and the Environment, 15(8), 431–436. https://doi.org/10.1002/fee.1528</w:t>
      </w:r>
    </w:p>
    <w:p w14:paraId="5F6D21E2" w14:textId="77777777" w:rsidR="004261DD" w:rsidRDefault="004261DD" w:rsidP="004261DD">
      <w:pPr>
        <w:pStyle w:val="Bibliography"/>
      </w:pPr>
      <w:proofErr w:type="spellStart"/>
      <w:r>
        <w:t>Peñuelas</w:t>
      </w:r>
      <w:proofErr w:type="spellEnd"/>
      <w:r>
        <w:t xml:space="preserve">, J., Poulter, B., </w:t>
      </w:r>
      <w:proofErr w:type="spellStart"/>
      <w:r>
        <w:t>Sardans</w:t>
      </w:r>
      <w:proofErr w:type="spellEnd"/>
      <w:r>
        <w:t xml:space="preserve">, J., </w:t>
      </w:r>
      <w:proofErr w:type="spellStart"/>
      <w:r>
        <w:t>Ciais</w:t>
      </w:r>
      <w:proofErr w:type="spellEnd"/>
      <w:r>
        <w:t xml:space="preserve">, P., van der Velde, M., Bopp, L., Boucher, O., </w:t>
      </w:r>
      <w:proofErr w:type="spellStart"/>
      <w:r>
        <w:t>Godderis</w:t>
      </w:r>
      <w:proofErr w:type="spellEnd"/>
      <w:r>
        <w:t xml:space="preserve">, Y., </w:t>
      </w:r>
      <w:proofErr w:type="spellStart"/>
      <w:r>
        <w:t>Hinsinger</w:t>
      </w:r>
      <w:proofErr w:type="spellEnd"/>
      <w:r>
        <w:t xml:space="preserve">, P., </w:t>
      </w:r>
      <w:proofErr w:type="spellStart"/>
      <w:r>
        <w:t>Llusia</w:t>
      </w:r>
      <w:proofErr w:type="spellEnd"/>
      <w:r>
        <w:t xml:space="preserve">, J., </w:t>
      </w:r>
      <w:proofErr w:type="spellStart"/>
      <w:r>
        <w:t>Nardin</w:t>
      </w:r>
      <w:proofErr w:type="spellEnd"/>
      <w:r>
        <w:t xml:space="preserve">, E., </w:t>
      </w:r>
      <w:proofErr w:type="spellStart"/>
      <w:r>
        <w:t>Vicca</w:t>
      </w:r>
      <w:proofErr w:type="spellEnd"/>
      <w:r>
        <w:t xml:space="preserve">, S., </w:t>
      </w:r>
      <w:proofErr w:type="spellStart"/>
      <w:r>
        <w:t>Obersteiner</w:t>
      </w:r>
      <w:proofErr w:type="spellEnd"/>
      <w:r>
        <w:t>, M., &amp; Janssens, I. A. (2013). Human-induced nitrogen–phosphorus imbalances alter natural and managed ecosystems across the globe. Nature Communications, 4(1), 2934. https://doi.org/10.1038/ncomms3934</w:t>
      </w:r>
    </w:p>
    <w:p w14:paraId="78B9B623" w14:textId="77777777" w:rsidR="004261DD" w:rsidRDefault="004261DD" w:rsidP="004261DD">
      <w:pPr>
        <w:pStyle w:val="Bibliography"/>
      </w:pPr>
      <w:proofErr w:type="spellStart"/>
      <w:r>
        <w:t>Petitpierre</w:t>
      </w:r>
      <w:proofErr w:type="spellEnd"/>
      <w:r>
        <w:t xml:space="preserve">, B., </w:t>
      </w:r>
      <w:proofErr w:type="spellStart"/>
      <w:r>
        <w:t>Kueffer</w:t>
      </w:r>
      <w:proofErr w:type="spellEnd"/>
      <w:r>
        <w:t xml:space="preserve">, C., </w:t>
      </w:r>
      <w:proofErr w:type="spellStart"/>
      <w:r>
        <w:t>Broennimann</w:t>
      </w:r>
      <w:proofErr w:type="spellEnd"/>
      <w:r>
        <w:t xml:space="preserve">, O., </w:t>
      </w:r>
      <w:proofErr w:type="spellStart"/>
      <w:r>
        <w:t>Randin</w:t>
      </w:r>
      <w:proofErr w:type="spellEnd"/>
      <w:r>
        <w:t xml:space="preserve">, C., Daehler, C., &amp; </w:t>
      </w:r>
      <w:proofErr w:type="spellStart"/>
      <w:r>
        <w:t>Guisan</w:t>
      </w:r>
      <w:proofErr w:type="spellEnd"/>
      <w:r>
        <w:t>, A. (2012). Climatic Niche Shifts Are Rare Among Terrestrial Plant Invaders. Science, 335(6074), 1344–1348. https://doi.org/10.1126/science.1215933</w:t>
      </w:r>
    </w:p>
    <w:p w14:paraId="078D5128" w14:textId="77777777" w:rsidR="004261DD" w:rsidRDefault="004261DD" w:rsidP="004261DD">
      <w:pPr>
        <w:pStyle w:val="Bibliography"/>
      </w:pPr>
      <w:r>
        <w:t xml:space="preserve">Pickett, S. T. A., &amp; </w:t>
      </w:r>
      <w:proofErr w:type="spellStart"/>
      <w:r>
        <w:t>Cadenasso</w:t>
      </w:r>
      <w:proofErr w:type="spellEnd"/>
      <w:r>
        <w:t>, M. L. (1995). Landscape Ecology: Spatial Heterogeneity in Ecological Systems. Science, 269(5222), 331–334. https://doi.org/10.1126/science.269.5222.331</w:t>
      </w:r>
    </w:p>
    <w:p w14:paraId="536F297F" w14:textId="77777777" w:rsidR="004261DD" w:rsidRDefault="004261DD" w:rsidP="004261DD">
      <w:pPr>
        <w:pStyle w:val="Bibliography"/>
      </w:pPr>
      <w:proofErr w:type="spellStart"/>
      <w:r>
        <w:t>Pocheville</w:t>
      </w:r>
      <w:proofErr w:type="spellEnd"/>
      <w:r>
        <w:t xml:space="preserve">, A. (2015). The Ecological Niche: History and Recent Controversies. In T. </w:t>
      </w:r>
      <w:proofErr w:type="spellStart"/>
      <w:r>
        <w:t>Heams</w:t>
      </w:r>
      <w:proofErr w:type="spellEnd"/>
      <w:r>
        <w:t xml:space="preserve">, P. </w:t>
      </w:r>
      <w:proofErr w:type="spellStart"/>
      <w:r>
        <w:t>Huneman</w:t>
      </w:r>
      <w:proofErr w:type="spellEnd"/>
      <w:r>
        <w:t xml:space="preserve">, G. </w:t>
      </w:r>
      <w:proofErr w:type="spellStart"/>
      <w:r>
        <w:t>Lecointre</w:t>
      </w:r>
      <w:proofErr w:type="spellEnd"/>
      <w:r>
        <w:t>, &amp; M. Silberstein (Eds.), Handbook of Evolutionary Thinking in the Sciences (pp. 547–586). Springer Netherlands. https://doi.org/10.1007/978-94-017-9014-7_26</w:t>
      </w:r>
    </w:p>
    <w:p w14:paraId="6A97CF4A" w14:textId="77777777" w:rsidR="004261DD" w:rsidRDefault="004261DD" w:rsidP="004261DD">
      <w:pPr>
        <w:pStyle w:val="Bibliography"/>
      </w:pPr>
      <w:proofErr w:type="spellStart"/>
      <w:r>
        <w:t>Pyšek</w:t>
      </w:r>
      <w:proofErr w:type="spellEnd"/>
      <w:r>
        <w:t xml:space="preserve">, P., </w:t>
      </w:r>
      <w:proofErr w:type="spellStart"/>
      <w:r>
        <w:t>Jarošík</w:t>
      </w:r>
      <w:proofErr w:type="spellEnd"/>
      <w:r>
        <w:t xml:space="preserve">, V., </w:t>
      </w:r>
      <w:proofErr w:type="spellStart"/>
      <w:r>
        <w:t>Hulme</w:t>
      </w:r>
      <w:proofErr w:type="spellEnd"/>
      <w:r>
        <w:t xml:space="preserve">, P. E., </w:t>
      </w:r>
      <w:proofErr w:type="spellStart"/>
      <w:r>
        <w:t>Pergl</w:t>
      </w:r>
      <w:proofErr w:type="spellEnd"/>
      <w:r>
        <w:t xml:space="preserve">, J., </w:t>
      </w:r>
      <w:proofErr w:type="spellStart"/>
      <w:r>
        <w:t>Hejda</w:t>
      </w:r>
      <w:proofErr w:type="spellEnd"/>
      <w:r>
        <w:t xml:space="preserve">, M., Schaffner, U., &amp; </w:t>
      </w:r>
      <w:proofErr w:type="spellStart"/>
      <w:r>
        <w:t>Vilà</w:t>
      </w:r>
      <w:proofErr w:type="spellEnd"/>
      <w:r>
        <w:t>, M. (2012). A global assessment of invasive plant impacts on resident species, communities and ecosystems: The interaction of impact measures, invading species’ traits and environment. Global Change Biology, 18(5), 1725–1737. https://doi.org/10.1111/j.1365-2486.2011.02636.x</w:t>
      </w:r>
    </w:p>
    <w:p w14:paraId="5CF84823" w14:textId="77777777" w:rsidR="004261DD" w:rsidRDefault="004261DD" w:rsidP="004261DD">
      <w:pPr>
        <w:pStyle w:val="Bibliography"/>
      </w:pPr>
      <w:r>
        <w:t>R Core Team. (2018). R: A language and environment for statistical computing. R Foundation for Statistical Computing.</w:t>
      </w:r>
    </w:p>
    <w:p w14:paraId="3BF44307" w14:textId="77777777" w:rsidR="004261DD" w:rsidRDefault="004261DD" w:rsidP="004261DD">
      <w:pPr>
        <w:pStyle w:val="Bibliography"/>
      </w:pPr>
      <w:r>
        <w:t xml:space="preserve">Richardson, D. M., </w:t>
      </w:r>
      <w:proofErr w:type="spellStart"/>
      <w:r>
        <w:t>Pysek</w:t>
      </w:r>
      <w:proofErr w:type="spellEnd"/>
      <w:r>
        <w:t xml:space="preserve">, P., </w:t>
      </w:r>
      <w:proofErr w:type="spellStart"/>
      <w:r>
        <w:t>Rejmanek</w:t>
      </w:r>
      <w:proofErr w:type="spellEnd"/>
      <w:r>
        <w:t>, M., Barbour, M. G., Panetta, F. D., &amp; West, C. J. (2000). Naturalization and Invasion of Alien Plants: Concepts and Definitions. Diversity and Distributions, 6(2), 93–107. JSTOR.</w:t>
      </w:r>
    </w:p>
    <w:p w14:paraId="24BC34FE" w14:textId="77777777" w:rsidR="004261DD" w:rsidRDefault="004261DD" w:rsidP="004261DD">
      <w:pPr>
        <w:pStyle w:val="Bibliography"/>
      </w:pPr>
      <w:r>
        <w:t xml:space="preserve">Sanderson, E. W., Jaiteh, M., Levy, M. A., Redford, K. H., </w:t>
      </w:r>
      <w:proofErr w:type="spellStart"/>
      <w:r>
        <w:t>Wannebo</w:t>
      </w:r>
      <w:proofErr w:type="spellEnd"/>
      <w:r>
        <w:t xml:space="preserve">, A. V., &amp; Woolmer, G. (2002). The human footprint and the last of the wild. </w:t>
      </w:r>
      <w:proofErr w:type="spellStart"/>
      <w:r>
        <w:t>BioScience</w:t>
      </w:r>
      <w:proofErr w:type="spellEnd"/>
      <w:r>
        <w:t>, 52(10), 891–904. https://doi.org/10.1641/0006-3568(2002)052[</w:t>
      </w:r>
      <w:proofErr w:type="gramStart"/>
      <w:r>
        <w:t>0891:THFATL</w:t>
      </w:r>
      <w:proofErr w:type="gramEnd"/>
      <w:r>
        <w:t>]2.0.CO;2</w:t>
      </w:r>
    </w:p>
    <w:p w14:paraId="6349B8C2" w14:textId="77777777" w:rsidR="004261DD" w:rsidRDefault="004261DD" w:rsidP="004261DD">
      <w:pPr>
        <w:pStyle w:val="Bibliography"/>
      </w:pPr>
      <w:proofErr w:type="spellStart"/>
      <w:r>
        <w:t>Sarneel</w:t>
      </w:r>
      <w:proofErr w:type="spellEnd"/>
      <w:r>
        <w:t xml:space="preserve">, J. M., </w:t>
      </w:r>
      <w:proofErr w:type="spellStart"/>
      <w:r>
        <w:t>Soons</w:t>
      </w:r>
      <w:proofErr w:type="spellEnd"/>
      <w:r>
        <w:t xml:space="preserve">, M. B., </w:t>
      </w:r>
      <w:proofErr w:type="spellStart"/>
      <w:r>
        <w:t>Geurts</w:t>
      </w:r>
      <w:proofErr w:type="spellEnd"/>
      <w:r>
        <w:t xml:space="preserve">, J. J. M., </w:t>
      </w:r>
      <w:proofErr w:type="spellStart"/>
      <w:r>
        <w:t>Beltman</w:t>
      </w:r>
      <w:proofErr w:type="spellEnd"/>
      <w:r>
        <w:t>, B., &amp; Verhoeven, J. T. A. (2011). Multiple effects of land-use changes impede the colonization of open water in fen ponds. Journal of Vegetation Science, 22(3), 551–563. https://doi.org/10.1111/j.1654-1103.2011.01281.x</w:t>
      </w:r>
    </w:p>
    <w:p w14:paraId="1E41C511" w14:textId="77777777" w:rsidR="004261DD" w:rsidRDefault="004261DD" w:rsidP="004261DD">
      <w:pPr>
        <w:pStyle w:val="Bibliography"/>
      </w:pPr>
      <w:r>
        <w:t xml:space="preserve">Sasaki, T., Yoshihara, Y., </w:t>
      </w:r>
      <w:proofErr w:type="spellStart"/>
      <w:r>
        <w:t>Jamsran</w:t>
      </w:r>
      <w:proofErr w:type="spellEnd"/>
      <w:r>
        <w:t xml:space="preserve">, U., &amp; </w:t>
      </w:r>
      <w:proofErr w:type="spellStart"/>
      <w:r>
        <w:t>Ohkuro</w:t>
      </w:r>
      <w:proofErr w:type="spellEnd"/>
      <w:r>
        <w:t>, T. (2010). Ecological stoichiometry explains larger-scale facilitation processes by shrubs on species coexistence among understory plants. Ecological Engineering, 36(8), 1070–1075. https://doi.org/10.1016/j.ecoleng.2010.04.020</w:t>
      </w:r>
    </w:p>
    <w:p w14:paraId="5C31E7CE" w14:textId="77777777" w:rsidR="004261DD" w:rsidRDefault="004261DD" w:rsidP="004261DD">
      <w:pPr>
        <w:pStyle w:val="Bibliography"/>
      </w:pPr>
      <w:r>
        <w:t>Sax, D. F., &amp; Gaines, S. D. (2003). Species diversity: From global decreases to local increases. Trends in Ecology &amp; Evolution, 18(11), 561–566. https://doi.org/10.1016/S0169-5347(03)00224-6</w:t>
      </w:r>
    </w:p>
    <w:p w14:paraId="0196A062" w14:textId="77777777" w:rsidR="004261DD" w:rsidRDefault="004261DD" w:rsidP="004261DD">
      <w:pPr>
        <w:pStyle w:val="Bibliography"/>
      </w:pPr>
      <w:proofErr w:type="spellStart"/>
      <w:r>
        <w:t>Seastedt</w:t>
      </w:r>
      <w:proofErr w:type="spellEnd"/>
      <w:r>
        <w:t>, T. R., &amp; Vaccaro, L. (2001). Plant Species Richness, Productivity, and Nitrogen and Phosphorus Limitations across a Snowpack Gradient in Alpine Tundra, Colorado, U.S.A. Arctic, Antarctic, and Alpine Research, 33(1), 100–106. https://doi.org/10.1080/15230430.2001.12003410</w:t>
      </w:r>
    </w:p>
    <w:p w14:paraId="0A937B37" w14:textId="77777777" w:rsidR="004261DD" w:rsidRDefault="004261DD" w:rsidP="004261DD">
      <w:pPr>
        <w:pStyle w:val="Bibliography"/>
      </w:pPr>
      <w:r>
        <w:lastRenderedPageBreak/>
        <w:t xml:space="preserve">Shea, K., </w:t>
      </w:r>
      <w:proofErr w:type="spellStart"/>
      <w:r>
        <w:t>Roxburgh</w:t>
      </w:r>
      <w:proofErr w:type="spellEnd"/>
      <w:r>
        <w:t xml:space="preserve">, S. H., &amp; </w:t>
      </w:r>
      <w:proofErr w:type="spellStart"/>
      <w:r>
        <w:t>Rauschert</w:t>
      </w:r>
      <w:proofErr w:type="spellEnd"/>
      <w:r>
        <w:t>, E. S. J. (2004). Moving from pattern to process: Coexistence mechanisms under intermediate disturbance regimes. Ecology Letters, 7(6), 491–508. https://doi.org/10.1111/j.1461-0248.2004.00600.x</w:t>
      </w:r>
    </w:p>
    <w:p w14:paraId="56EA9584" w14:textId="77777777" w:rsidR="004261DD" w:rsidRDefault="004261DD" w:rsidP="004261DD">
      <w:pPr>
        <w:pStyle w:val="Bibliography"/>
      </w:pPr>
      <w:proofErr w:type="spellStart"/>
      <w:r>
        <w:t>Sheil</w:t>
      </w:r>
      <w:proofErr w:type="spellEnd"/>
      <w:r>
        <w:t xml:space="preserve">, D., &amp; </w:t>
      </w:r>
      <w:proofErr w:type="spellStart"/>
      <w:r>
        <w:t>Burslem</w:t>
      </w:r>
      <w:proofErr w:type="spellEnd"/>
      <w:r>
        <w:t>, D. F. R. P. (2013). Defining and defending Connell’s intermediate disturbance hypothesis: A response to Fox. Trends in Ecology &amp; Evolution, 28(10), 571–572. https://doi.org/10.1016/j.tree.2013.07.006</w:t>
      </w:r>
    </w:p>
    <w:p w14:paraId="0076D890" w14:textId="77777777" w:rsidR="004261DD" w:rsidRDefault="004261DD" w:rsidP="004261DD">
      <w:pPr>
        <w:pStyle w:val="Bibliography"/>
      </w:pPr>
      <w:proofErr w:type="spellStart"/>
      <w:r>
        <w:t>Theoharides</w:t>
      </w:r>
      <w:proofErr w:type="spellEnd"/>
      <w:r>
        <w:t xml:space="preserve">, K. A., &amp; Dukes, J. S. (2007). Plant invasion across space and time: Factors affecting nonindigenous species success during four stages of invasion. New </w:t>
      </w:r>
      <w:proofErr w:type="spellStart"/>
      <w:r>
        <w:t>Phytologist</w:t>
      </w:r>
      <w:proofErr w:type="spellEnd"/>
      <w:r>
        <w:t>, 176(2), 256–273. https://doi.org/10.1111/j.1469-8137.2007.02207.x</w:t>
      </w:r>
    </w:p>
    <w:p w14:paraId="6A5EC1CF" w14:textId="77777777" w:rsidR="004261DD" w:rsidRDefault="004261DD" w:rsidP="004261DD">
      <w:pPr>
        <w:pStyle w:val="Bibliography"/>
      </w:pPr>
      <w:r>
        <w:t xml:space="preserve">Tilman, D., &amp; </w:t>
      </w:r>
      <w:proofErr w:type="spellStart"/>
      <w:r>
        <w:t>Pacala</w:t>
      </w:r>
      <w:proofErr w:type="spellEnd"/>
      <w:r>
        <w:t xml:space="preserve">, S. W. (1993). The Maintenance of Species Richness in Plant Communities. In R. E. </w:t>
      </w:r>
      <w:proofErr w:type="spellStart"/>
      <w:r>
        <w:t>Ricklefs</w:t>
      </w:r>
      <w:proofErr w:type="spellEnd"/>
      <w:r>
        <w:t xml:space="preserve"> &amp; D. Schluter (Eds.), Species Diversity in Ecology Communities (pp. 13–25). University of Chicago Press.</w:t>
      </w:r>
    </w:p>
    <w:p w14:paraId="503E1690" w14:textId="77777777" w:rsidR="004261DD" w:rsidRDefault="004261DD" w:rsidP="004261DD">
      <w:pPr>
        <w:pStyle w:val="Bibliography"/>
      </w:pPr>
      <w:r>
        <w:t>Tilman, David. (2011). Diversification, Biotic Interchange, and the Universal Trade-Off Hypothesis. The American Naturalist, 178(3), 355–371. https://doi.org/10.1086/661245</w:t>
      </w:r>
    </w:p>
    <w:p w14:paraId="78F47AFC" w14:textId="77777777" w:rsidR="004261DD" w:rsidRDefault="004261DD" w:rsidP="004261DD">
      <w:pPr>
        <w:pStyle w:val="Bibliography"/>
      </w:pPr>
      <w:r>
        <w:t>Turetsky, M., &amp; St. Louis, V. (2006). Disturbance in boreal peatlands. In Boreal Peatland Ecosystems, Ecological Studies (Vol. 188). Springer‐Verlag.</w:t>
      </w:r>
    </w:p>
    <w:p w14:paraId="561F0C3B" w14:textId="77777777" w:rsidR="004261DD" w:rsidRDefault="004261DD" w:rsidP="004261DD">
      <w:pPr>
        <w:pStyle w:val="Bibliography"/>
      </w:pPr>
      <w:proofErr w:type="spellStart"/>
      <w:r>
        <w:t>Tylianakis</w:t>
      </w:r>
      <w:proofErr w:type="spellEnd"/>
      <w:r>
        <w:t xml:space="preserve">, J. M., </w:t>
      </w:r>
      <w:proofErr w:type="spellStart"/>
      <w:r>
        <w:t>Didham</w:t>
      </w:r>
      <w:proofErr w:type="spellEnd"/>
      <w:r>
        <w:t xml:space="preserve">, R. K., </w:t>
      </w:r>
      <w:proofErr w:type="spellStart"/>
      <w:r>
        <w:t>Bascompte</w:t>
      </w:r>
      <w:proofErr w:type="spellEnd"/>
      <w:r>
        <w:t>, J., &amp; Wardle, D. A. (2008). Global change and species interactions in terrestrial ecosystems. Ecology Letters, 11(12), 1351–1363. https://doi.org/10.1111/j.1461-0248.2008.01250.x</w:t>
      </w:r>
    </w:p>
    <w:p w14:paraId="002528DA" w14:textId="77777777" w:rsidR="004261DD" w:rsidRDefault="004261DD" w:rsidP="004261DD">
      <w:pPr>
        <w:pStyle w:val="Bibliography"/>
      </w:pPr>
      <w:r>
        <w:t>USDA &amp; NRCS. (2020). The PLANTS Database (http://plants.usda.gov, 6 January 2020). National Plant Data Team, Greensboro, NC 27401-4901 USA.</w:t>
      </w:r>
    </w:p>
    <w:p w14:paraId="2C9CD883" w14:textId="77777777" w:rsidR="004261DD" w:rsidRDefault="004261DD" w:rsidP="004261DD">
      <w:pPr>
        <w:pStyle w:val="Bibliography"/>
      </w:pPr>
      <w:proofErr w:type="spellStart"/>
      <w:r>
        <w:t>Vandam</w:t>
      </w:r>
      <w:proofErr w:type="spellEnd"/>
      <w:r>
        <w:t xml:space="preserve">, R., </w:t>
      </w:r>
      <w:proofErr w:type="spellStart"/>
      <w:r>
        <w:t>Kaptijn</w:t>
      </w:r>
      <w:proofErr w:type="spellEnd"/>
      <w:r>
        <w:t xml:space="preserve">, E., &amp; </w:t>
      </w:r>
      <w:proofErr w:type="spellStart"/>
      <w:r>
        <w:t>Vanschoenwinkel</w:t>
      </w:r>
      <w:proofErr w:type="spellEnd"/>
      <w:r>
        <w:t xml:space="preserve">, B. (2013). Disentangling the </w:t>
      </w:r>
      <w:proofErr w:type="spellStart"/>
      <w:r>
        <w:t>Spatio</w:t>
      </w:r>
      <w:proofErr w:type="spellEnd"/>
      <w:r>
        <w:t>-Environmental Drivers of Human Settlement: An Eigenvector Based Variation Decomposition. PLOS ONE, 8(7), e67726. https://doi.org/10.1371/journal.pone.0067726</w:t>
      </w:r>
    </w:p>
    <w:p w14:paraId="182ADE9A" w14:textId="77777777" w:rsidR="004261DD" w:rsidRDefault="004261DD" w:rsidP="004261DD">
      <w:pPr>
        <w:pStyle w:val="Bibliography"/>
      </w:pPr>
      <w:proofErr w:type="spellStart"/>
      <w:r>
        <w:t>Velland</w:t>
      </w:r>
      <w:proofErr w:type="spellEnd"/>
      <w:r>
        <w:t>, M. (2017). The Theory of Ecological Communities. Princeton University Press. https://press.princeton.edu/books/hardcover/9780691164847/the-theory-of-ecological-communities-mpb-57</w:t>
      </w:r>
    </w:p>
    <w:p w14:paraId="3FAA86F9" w14:textId="77777777" w:rsidR="004261DD" w:rsidRDefault="004261DD" w:rsidP="004261DD">
      <w:pPr>
        <w:pStyle w:val="Bibliography"/>
      </w:pPr>
      <w:proofErr w:type="spellStart"/>
      <w:r>
        <w:t>Vellend</w:t>
      </w:r>
      <w:proofErr w:type="spellEnd"/>
      <w:r>
        <w:t xml:space="preserve">, M., </w:t>
      </w:r>
      <w:proofErr w:type="spellStart"/>
      <w:r>
        <w:t>Baeten</w:t>
      </w:r>
      <w:proofErr w:type="spellEnd"/>
      <w:r>
        <w:t xml:space="preserve">, L., Myers-Smith, I. H., Elmendorf, S. C., </w:t>
      </w:r>
      <w:proofErr w:type="spellStart"/>
      <w:r>
        <w:t>Beauséjour</w:t>
      </w:r>
      <w:proofErr w:type="spellEnd"/>
      <w:r>
        <w:t xml:space="preserve">, R., Brown, C. D., De </w:t>
      </w:r>
      <w:proofErr w:type="spellStart"/>
      <w:r>
        <w:t>Frenne</w:t>
      </w:r>
      <w:proofErr w:type="spellEnd"/>
      <w:r>
        <w:t xml:space="preserve">, P., </w:t>
      </w:r>
      <w:proofErr w:type="spellStart"/>
      <w:r>
        <w:t>Verheyen</w:t>
      </w:r>
      <w:proofErr w:type="spellEnd"/>
      <w:r>
        <w:t>, K., &amp; Wipf, S. (2013). Global meta-analysis reveals no net change in local-scale plant biodiversity over time. Proceedings of the National Academy of Sciences, 110(48), 19456. https://doi.org/10.1073/pnas.1312779110</w:t>
      </w:r>
    </w:p>
    <w:p w14:paraId="0C08CDCF" w14:textId="77777777" w:rsidR="004261DD" w:rsidRDefault="004261DD" w:rsidP="004261DD">
      <w:pPr>
        <w:pStyle w:val="Bibliography"/>
      </w:pPr>
      <w:proofErr w:type="spellStart"/>
      <w:r>
        <w:t>Vilà</w:t>
      </w:r>
      <w:proofErr w:type="spellEnd"/>
      <w:r>
        <w:t xml:space="preserve">, M., </w:t>
      </w:r>
      <w:proofErr w:type="spellStart"/>
      <w:r>
        <w:t>Espinar</w:t>
      </w:r>
      <w:proofErr w:type="spellEnd"/>
      <w:r>
        <w:t xml:space="preserve">, J. L., </w:t>
      </w:r>
      <w:proofErr w:type="spellStart"/>
      <w:r>
        <w:t>Hejda</w:t>
      </w:r>
      <w:proofErr w:type="spellEnd"/>
      <w:r>
        <w:t xml:space="preserve">, M., </w:t>
      </w:r>
      <w:proofErr w:type="spellStart"/>
      <w:r>
        <w:t>Hulme</w:t>
      </w:r>
      <w:proofErr w:type="spellEnd"/>
      <w:r>
        <w:t xml:space="preserve">, P. E., </w:t>
      </w:r>
      <w:proofErr w:type="spellStart"/>
      <w:r>
        <w:t>Jarošík</w:t>
      </w:r>
      <w:proofErr w:type="spellEnd"/>
      <w:r>
        <w:t xml:space="preserve">, V., Maron, J. L., </w:t>
      </w:r>
      <w:proofErr w:type="spellStart"/>
      <w:r>
        <w:t>Pergl</w:t>
      </w:r>
      <w:proofErr w:type="spellEnd"/>
      <w:r>
        <w:t xml:space="preserve">, J., Schaffner, U., Sun, Y., &amp; </w:t>
      </w:r>
      <w:proofErr w:type="spellStart"/>
      <w:r>
        <w:t>Pyšek</w:t>
      </w:r>
      <w:proofErr w:type="spellEnd"/>
      <w:r>
        <w:t>, P. (2011). Ecological impacts of invasive alien plants: A meta-analysis of their effects on species, communities and ecosystems. Ecology Letters, 14(7), 702–708. https://doi.org/10.1111/j.1461-0248.2011.01628.x</w:t>
      </w:r>
    </w:p>
    <w:p w14:paraId="48CC3F63" w14:textId="77777777" w:rsidR="004261DD" w:rsidRDefault="004261DD" w:rsidP="004261DD">
      <w:pPr>
        <w:pStyle w:val="Bibliography"/>
      </w:pPr>
      <w:proofErr w:type="spellStart"/>
      <w:r>
        <w:t>Vitt</w:t>
      </w:r>
      <w:proofErr w:type="spellEnd"/>
      <w:r>
        <w:t>, D. (1996). Peatland inventory of Alberta Phase I: Overview of peatland resources in the natural regions and subregions of the province: Vol. Publication No. 96-1. Alberta Peatland Resource Centre.</w:t>
      </w:r>
    </w:p>
    <w:p w14:paraId="5EA893DA" w14:textId="77777777" w:rsidR="004261DD" w:rsidRDefault="004261DD" w:rsidP="004261DD">
      <w:pPr>
        <w:pStyle w:val="Bibliography"/>
      </w:pPr>
      <w:proofErr w:type="spellStart"/>
      <w:r>
        <w:t>Vitt</w:t>
      </w:r>
      <w:proofErr w:type="spellEnd"/>
      <w:r>
        <w:t xml:space="preserve">, D. H. (2006). Functional Characteristics and Indicators of Boreal Peatlands. In R. K. </w:t>
      </w:r>
      <w:proofErr w:type="spellStart"/>
      <w:r>
        <w:t>Wieder</w:t>
      </w:r>
      <w:proofErr w:type="spellEnd"/>
      <w:r>
        <w:t xml:space="preserve"> &amp; D. H. </w:t>
      </w:r>
      <w:proofErr w:type="spellStart"/>
      <w:r>
        <w:t>Vitt</w:t>
      </w:r>
      <w:proofErr w:type="spellEnd"/>
      <w:r>
        <w:t xml:space="preserve"> (Eds.), Boreal Peatland Ecosystems (pp. 9–24). Springer Berlin Heidelberg. https://doi.org/10.1007/978-3-540-31913-9_2</w:t>
      </w:r>
    </w:p>
    <w:p w14:paraId="043CF8B4" w14:textId="77777777" w:rsidR="004261DD" w:rsidRDefault="004261DD" w:rsidP="004261DD">
      <w:pPr>
        <w:pStyle w:val="Bibliography"/>
      </w:pPr>
      <w:r>
        <w:t xml:space="preserve">Waller, L. P., Allen, W. J., Barratt, B. I. P., Condron, L. M., </w:t>
      </w:r>
      <w:proofErr w:type="spellStart"/>
      <w:r>
        <w:t>França</w:t>
      </w:r>
      <w:proofErr w:type="spellEnd"/>
      <w:r>
        <w:t xml:space="preserve">, F. M., Hunt, J. E., </w:t>
      </w:r>
      <w:proofErr w:type="spellStart"/>
      <w:r>
        <w:t>Koele</w:t>
      </w:r>
      <w:proofErr w:type="spellEnd"/>
      <w:r>
        <w:t xml:space="preserve">, N., </w:t>
      </w:r>
      <w:proofErr w:type="spellStart"/>
      <w:r>
        <w:t>Orwin</w:t>
      </w:r>
      <w:proofErr w:type="spellEnd"/>
      <w:r>
        <w:t xml:space="preserve">, K. H., Steel, G. S., </w:t>
      </w:r>
      <w:proofErr w:type="spellStart"/>
      <w:r>
        <w:t>Tylianakis</w:t>
      </w:r>
      <w:proofErr w:type="spellEnd"/>
      <w:r>
        <w:t>, J. M., Wakelin, S. A., &amp; Dickie, I. A. (2020). Biotic interactions drive ecosystem responses to exotic plant invaders. Science, 368(6494), 967–972. https://doi.org/10.1126/science.aba2225</w:t>
      </w:r>
    </w:p>
    <w:p w14:paraId="7C261B04" w14:textId="381F6C77" w:rsidR="00C775B4" w:rsidRDefault="001A09F3" w:rsidP="00491742">
      <w:r w:rsidRPr="00D85376">
        <w:fldChar w:fldCharType="end"/>
      </w:r>
      <w:bookmarkStart w:id="385" w:name="_z8r1rh15e5ei" w:colFirst="0" w:colLast="0"/>
      <w:bookmarkEnd w:id="385"/>
    </w:p>
    <w:p w14:paraId="2FD7EECC" w14:textId="1930655C" w:rsidR="00431E72" w:rsidRDefault="00431E72" w:rsidP="00491742">
      <w:pPr>
        <w:pStyle w:val="Heading1"/>
      </w:pPr>
      <w:proofErr w:type="spellStart"/>
      <w:r w:rsidRPr="00431E72">
        <w:lastRenderedPageBreak/>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BA2AFD" w:rsidRDefault="00BA2AFD">
      <w:pPr>
        <w:pStyle w:val="CommentText"/>
      </w:pPr>
      <w:r>
        <w:rPr>
          <w:rStyle w:val="CommentReference"/>
        </w:rPr>
        <w:annotationRef/>
      </w:r>
      <w:r>
        <w:t xml:space="preserve">Rev 2 – </w:t>
      </w:r>
    </w:p>
    <w:p w14:paraId="46126375" w14:textId="76EE4D91" w:rsidR="00BA2AFD" w:rsidRDefault="00BA2AFD">
      <w:pPr>
        <w:pStyle w:val="CommentText"/>
      </w:pPr>
      <w:r>
        <w:t xml:space="preserve">Abstract. Perhaps a short sentence or short parenthesis about what is meant in this study by niche </w:t>
      </w:r>
      <w:proofErr w:type="spellStart"/>
      <w:r>
        <w:t>specialisation</w:t>
      </w:r>
      <w:proofErr w:type="spellEnd"/>
      <w:r>
        <w:t>?</w:t>
      </w:r>
    </w:p>
  </w:comment>
  <w:comment w:id="5" w:author="Cari Ficken" w:date="2021-02-02T14:36:00Z" w:initials="CF">
    <w:p w14:paraId="69E52C7C" w14:textId="4D680B5C" w:rsidR="00BA2AFD" w:rsidRDefault="00BA2AFD">
      <w:pPr>
        <w:pStyle w:val="CommentText"/>
      </w:pPr>
      <w:r>
        <w:rPr>
          <w:rStyle w:val="CommentReference"/>
        </w:rPr>
        <w:annotationRef/>
      </w:r>
      <w:r>
        <w:t xml:space="preserve">Rev 2 – </w:t>
      </w:r>
    </w:p>
    <w:p w14:paraId="052C5E9E" w14:textId="43904C27" w:rsidR="00BA2AFD" w:rsidRDefault="00BA2AFD">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3-01T13:35:00Z" w:initials="CF">
    <w:p w14:paraId="7B5E2451" w14:textId="41114606" w:rsidR="00BA2AFD" w:rsidRDefault="00BA2AFD">
      <w:pPr>
        <w:pStyle w:val="CommentText"/>
      </w:pPr>
      <w:r>
        <w:rPr>
          <w:rStyle w:val="CommentReference"/>
        </w:rPr>
        <w:annotationRef/>
      </w:r>
      <w:r>
        <w:t>We have added a definition of “fragmentation” on lines XX. We also added some information on the niches of nonnative species on lines YYY.</w:t>
      </w:r>
    </w:p>
  </w:comment>
  <w:comment w:id="7" w:author="Cari Ficken" w:date="2021-02-02T14:51:00Z" w:initials="CF">
    <w:p w14:paraId="00B8C8C5" w14:textId="77777777" w:rsidR="00BA2AFD" w:rsidRDefault="00BA2AFD" w:rsidP="001E2FDA">
      <w:pPr>
        <w:pStyle w:val="CommentText"/>
      </w:pPr>
      <w:r>
        <w:rPr>
          <w:rStyle w:val="CommentReference"/>
        </w:rPr>
        <w:annotationRef/>
      </w:r>
      <w:r>
        <w:t xml:space="preserve">Rev 1 </w:t>
      </w:r>
    </w:p>
    <w:p w14:paraId="4BFAEFCD" w14:textId="77777777" w:rsidR="00BA2AFD" w:rsidRDefault="00BA2AFD" w:rsidP="001E2FDA">
      <w:pPr>
        <w:pStyle w:val="CommentText"/>
      </w:pPr>
    </w:p>
    <w:p w14:paraId="74CE7B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BA2AFD" w:rsidRDefault="00BA2AFD" w:rsidP="001E2FDA">
      <w:pPr>
        <w:pStyle w:val="CommentText"/>
      </w:pPr>
      <w:r>
        <w:rPr>
          <w:rFonts w:ascii="Calibri" w:hAnsi="Calibri" w:cs="Calibri"/>
          <w:lang w:val="en-CA"/>
        </w:rPr>
        <w:t>factors).</w:t>
      </w:r>
    </w:p>
  </w:comment>
  <w:comment w:id="8" w:author="Cari Ficken" w:date="2021-03-01T13:04:00Z" w:initials="CF">
    <w:p w14:paraId="15BBED18" w14:textId="614102AA" w:rsidR="00BA2AFD" w:rsidRDefault="00BA2AFD">
      <w:pPr>
        <w:pStyle w:val="CommentText"/>
      </w:pPr>
      <w:r>
        <w:rPr>
          <w:rStyle w:val="CommentReference"/>
        </w:rPr>
        <w:annotationRef/>
      </w:r>
      <w:r>
        <w:t>You are correct. Thanks for catching this. We have updated this to say that humans “influence” rather than always “</w:t>
      </w:r>
      <w:proofErr w:type="gramStart"/>
      <w:r>
        <w:t>reduce</w:t>
      </w:r>
      <w:proofErr w:type="gramEnd"/>
      <w:r>
        <w:t xml:space="preserve">” terrestrial diversity. </w:t>
      </w:r>
    </w:p>
  </w:comment>
  <w:comment w:id="13" w:author="Cari Ficken" w:date="2021-02-02T14:38:00Z" w:initials="CF">
    <w:p w14:paraId="39C7E14C" w14:textId="030C8163" w:rsidR="00BA2AFD" w:rsidRDefault="00BA2AFD">
      <w:pPr>
        <w:pStyle w:val="CommentText"/>
      </w:pPr>
      <w:r>
        <w:rPr>
          <w:rStyle w:val="CommentReference"/>
        </w:rPr>
        <w:annotationRef/>
      </w:r>
      <w:r>
        <w:t>Rev 2 –</w:t>
      </w:r>
    </w:p>
    <w:p w14:paraId="30F550B6" w14:textId="60F5338F" w:rsidR="00BA2AFD" w:rsidRDefault="00BA2AFD">
      <w:pPr>
        <w:pStyle w:val="CommentText"/>
      </w:pPr>
      <w:r>
        <w:t>101- myriad ways? I don’t think the ‘of’ is needed.</w:t>
      </w:r>
      <w:r>
        <w:br/>
      </w:r>
    </w:p>
  </w:comment>
  <w:comment w:id="14" w:author="Cari Ficken" w:date="2021-03-01T13:05:00Z" w:initials="CF">
    <w:p w14:paraId="58020E25" w14:textId="00B8D240" w:rsidR="00BA2AFD" w:rsidRDefault="00BA2AFD">
      <w:pPr>
        <w:pStyle w:val="CommentText"/>
      </w:pPr>
      <w:r>
        <w:rPr>
          <w:rStyle w:val="CommentReference"/>
        </w:rPr>
        <w:annotationRef/>
      </w:r>
      <w:r>
        <w:t>Good catch. We’ve fixed this.</w:t>
      </w:r>
    </w:p>
  </w:comment>
  <w:comment w:id="26" w:author="Cari Ficken" w:date="2021-02-02T14:51:00Z" w:initials="CF">
    <w:p w14:paraId="70AD5637" w14:textId="77777777" w:rsidR="00BA2AFD" w:rsidRDefault="00BA2AFD">
      <w:pPr>
        <w:pStyle w:val="CommentText"/>
      </w:pPr>
      <w:r>
        <w:rPr>
          <w:rStyle w:val="CommentReference"/>
        </w:rPr>
        <w:annotationRef/>
      </w:r>
      <w:r>
        <w:t>Rev 1</w:t>
      </w:r>
    </w:p>
    <w:p w14:paraId="6E511675" w14:textId="77777777" w:rsidR="00BA2AFD" w:rsidRDefault="00BA2AFD">
      <w:pPr>
        <w:pStyle w:val="CommentText"/>
      </w:pPr>
    </w:p>
    <w:p w14:paraId="48485C53" w14:textId="1E245FF1" w:rsidR="00BA2AFD" w:rsidRDefault="00BA2AFD">
      <w:pPr>
        <w:pStyle w:val="CommentText"/>
      </w:pPr>
      <w:r>
        <w:rPr>
          <w:rFonts w:ascii="Calibri" w:hAnsi="Calibri" w:cs="Calibri"/>
          <w:lang w:val="en-CA"/>
        </w:rPr>
        <w:t>L123 This sentence should end with “in our study area” to avoid over-reaching.</w:t>
      </w:r>
    </w:p>
  </w:comment>
  <w:comment w:id="27" w:author="Cari Ficken" w:date="2021-03-01T13:05:00Z" w:initials="CF">
    <w:p w14:paraId="3F22FA19" w14:textId="4EB1EFC0" w:rsidR="00BA2AFD" w:rsidRDefault="00BA2AFD">
      <w:pPr>
        <w:pStyle w:val="CommentText"/>
      </w:pPr>
      <w:r>
        <w:rPr>
          <w:rStyle w:val="CommentReference"/>
        </w:rPr>
        <w:annotationRef/>
      </w:r>
      <w:r>
        <w:t>We have amended the sentence as you suggest.</w:t>
      </w:r>
    </w:p>
  </w:comment>
  <w:comment w:id="34" w:author="Cari Ficken" w:date="2021-02-02T14:36:00Z" w:initials="CF">
    <w:p w14:paraId="63D27E19" w14:textId="73C6188B" w:rsidR="00BA2AFD" w:rsidRDefault="00BA2AFD">
      <w:pPr>
        <w:pStyle w:val="CommentText"/>
      </w:pPr>
      <w:r>
        <w:rPr>
          <w:rStyle w:val="CommentReference"/>
        </w:rPr>
        <w:annotationRef/>
      </w:r>
      <w:r>
        <w:t xml:space="preserve">Rev 2 – </w:t>
      </w:r>
    </w:p>
    <w:p w14:paraId="11A885BC" w14:textId="77777777" w:rsidR="00BA2AFD" w:rsidRDefault="00BA2AFD">
      <w:pPr>
        <w:pStyle w:val="CommentText"/>
      </w:pPr>
    </w:p>
    <w:p w14:paraId="2234CEF7" w14:textId="3BB33220" w:rsidR="00BA2AFD" w:rsidRDefault="00BA2AFD">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35" w:author="Cari Ficken" w:date="2021-02-22T15:53:00Z" w:initials="CF">
    <w:p w14:paraId="0C95F828" w14:textId="3F1E4061" w:rsidR="00BA2AFD" w:rsidRDefault="00BA2AFD">
      <w:pPr>
        <w:pStyle w:val="CommentText"/>
      </w:pPr>
      <w:r>
        <w:rPr>
          <w:rStyle w:val="CommentReference"/>
        </w:rPr>
        <w:annotationRef/>
      </w:r>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comment>
  <w:comment w:id="50" w:author="Cari Ficken" w:date="2021-02-02T14:51:00Z" w:initials="CF">
    <w:p w14:paraId="2A7BA200" w14:textId="77777777" w:rsidR="00BA2AFD" w:rsidRDefault="00BA2AFD">
      <w:pPr>
        <w:pStyle w:val="CommentText"/>
      </w:pPr>
      <w:r>
        <w:rPr>
          <w:rStyle w:val="CommentReference"/>
        </w:rPr>
        <w:annotationRef/>
      </w:r>
      <w:r>
        <w:t>Rev 1</w:t>
      </w:r>
    </w:p>
    <w:p w14:paraId="1E011CD4" w14:textId="77777777" w:rsidR="00BA2AFD" w:rsidRDefault="00BA2AFD">
      <w:pPr>
        <w:pStyle w:val="CommentText"/>
      </w:pPr>
    </w:p>
    <w:p w14:paraId="77E847E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BA2AFD" w:rsidRDefault="00BA2AFD" w:rsidP="001E2FDA">
      <w:pPr>
        <w:pStyle w:val="CommentText"/>
      </w:pPr>
      <w:r>
        <w:rPr>
          <w:rFonts w:ascii="Calibri" w:hAnsi="Calibri" w:cs="Calibri"/>
          <w:lang w:val="en-CA"/>
        </w:rPr>
        <w:t>in space only, is the opposite of clear. Why not refer to them as “samples”?</w:t>
      </w:r>
    </w:p>
  </w:comment>
  <w:comment w:id="51" w:author="Cari Ficken" w:date="2021-02-18T09:51:00Z" w:initials="CF">
    <w:p w14:paraId="7ED133BA" w14:textId="3B8B4B1E" w:rsidR="00BA2AFD" w:rsidRDefault="00BA2AFD">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32" w:author="Cari Ficken" w:date="2021-02-02T14:33:00Z" w:initials="CF">
    <w:p w14:paraId="55D7D281" w14:textId="56078965" w:rsidR="00BA2AFD" w:rsidRDefault="00BA2AFD">
      <w:pPr>
        <w:pStyle w:val="CommentText"/>
      </w:pPr>
      <w:r>
        <w:rPr>
          <w:rStyle w:val="CommentReference"/>
        </w:rPr>
        <w:annotationRef/>
      </w:r>
      <w:r>
        <w:t>Rev 2 –</w:t>
      </w:r>
    </w:p>
    <w:p w14:paraId="6BF7835A" w14:textId="77777777" w:rsidR="00BA2AFD" w:rsidRDefault="00BA2AFD">
      <w:pPr>
        <w:pStyle w:val="CommentText"/>
      </w:pPr>
    </w:p>
    <w:p w14:paraId="29D07EE7" w14:textId="4419F324" w:rsidR="00BA2AFD" w:rsidRDefault="00BA2AFD">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33" w:author="Cari Ficken" w:date="2021-02-18T09:41:00Z" w:initials="CF">
    <w:p w14:paraId="2B39DC96" w14:textId="0EED963D" w:rsidR="00BA2AFD" w:rsidRDefault="00BA2AFD">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59" w:author="Cari Ficken" w:date="2021-02-02T14:52:00Z" w:initials="CF">
    <w:p w14:paraId="45A635D4" w14:textId="77777777" w:rsidR="00BA2AFD" w:rsidRDefault="00BA2AFD">
      <w:pPr>
        <w:pStyle w:val="CommentText"/>
      </w:pPr>
      <w:r>
        <w:rPr>
          <w:rStyle w:val="CommentReference"/>
        </w:rPr>
        <w:annotationRef/>
      </w:r>
      <w:r>
        <w:t>Rev 1</w:t>
      </w:r>
    </w:p>
    <w:p w14:paraId="72472723" w14:textId="77777777" w:rsidR="00BA2AFD" w:rsidRDefault="00BA2AFD">
      <w:pPr>
        <w:pStyle w:val="CommentText"/>
      </w:pPr>
    </w:p>
    <w:p w14:paraId="0744E752" w14:textId="486A3765" w:rsidR="00BA2AFD" w:rsidRDefault="00BA2AFD">
      <w:pPr>
        <w:pStyle w:val="CommentText"/>
      </w:pPr>
      <w:r>
        <w:rPr>
          <w:rFonts w:ascii="Calibri" w:hAnsi="Calibri" w:cs="Calibri"/>
          <w:lang w:val="en-CA"/>
        </w:rPr>
        <w:t>L165 What’s the lower bound on the area sample for the wetland plots?</w:t>
      </w:r>
    </w:p>
  </w:comment>
  <w:comment w:id="60" w:author="Cari Ficken" w:date="2021-02-18T09:56:00Z" w:initials="CF">
    <w:p w14:paraId="47D8D72E" w14:textId="467A381F" w:rsidR="00BA2AFD" w:rsidRDefault="00BA2AFD">
      <w:pPr>
        <w:pStyle w:val="CommentText"/>
      </w:pPr>
      <w:r>
        <w:rPr>
          <w:rStyle w:val="CommentReference"/>
        </w:rPr>
        <w:annotationRef/>
      </w:r>
      <w:r>
        <w:t xml:space="preserve">We have updated the text to reflect the actual number of transects sampled. </w:t>
      </w:r>
    </w:p>
  </w:comment>
  <w:comment w:id="63" w:author="Cari Ficken" w:date="2021-02-02T14:40:00Z" w:initials="CF">
    <w:p w14:paraId="7CE997E3" w14:textId="77777777" w:rsidR="00BA2AFD" w:rsidRDefault="00BA2AFD" w:rsidP="00A059B4">
      <w:pPr>
        <w:pStyle w:val="CommentText"/>
        <w:jc w:val="right"/>
      </w:pPr>
      <w:r>
        <w:rPr>
          <w:rStyle w:val="CommentReference"/>
        </w:rPr>
        <w:annotationRef/>
      </w:r>
      <w:r>
        <w:t xml:space="preserve">Rev 2: </w:t>
      </w:r>
    </w:p>
    <w:p w14:paraId="298AE00D" w14:textId="77777777" w:rsidR="00BA2AFD" w:rsidRDefault="00BA2AFD" w:rsidP="00A059B4">
      <w:pPr>
        <w:pStyle w:val="CommentText"/>
        <w:jc w:val="right"/>
      </w:pPr>
    </w:p>
    <w:p w14:paraId="5BFE6A32" w14:textId="0CBB65F5" w:rsidR="00BA2AFD" w:rsidRDefault="00BA2AFD"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64" w:author="Cari Ficken" w:date="2021-02-22T15:31:00Z" w:initials="CF">
    <w:p w14:paraId="3EC88CB8" w14:textId="49907970" w:rsidR="00BA2AFD" w:rsidRDefault="00BA2AFD">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BA2AFD" w:rsidRDefault="00BA2AFD">
      <w:pPr>
        <w:pStyle w:val="CommentText"/>
      </w:pPr>
      <w:r>
        <w:t xml:space="preserve"> </w:t>
      </w:r>
    </w:p>
  </w:comment>
  <w:comment w:id="65" w:author="Cari Ficken" w:date="2021-02-02T14:32:00Z" w:initials="CF">
    <w:p w14:paraId="41840EDD" w14:textId="187E344F" w:rsidR="00BA2AFD" w:rsidRDefault="00BA2AFD">
      <w:pPr>
        <w:pStyle w:val="CommentText"/>
      </w:pPr>
      <w:r>
        <w:rPr>
          <w:rStyle w:val="CommentReference"/>
        </w:rPr>
        <w:annotationRef/>
      </w:r>
      <w:r>
        <w:t>Rev 2 –</w:t>
      </w:r>
    </w:p>
    <w:p w14:paraId="0E226043" w14:textId="77777777" w:rsidR="00BA2AFD" w:rsidRDefault="00BA2AFD">
      <w:pPr>
        <w:pStyle w:val="CommentText"/>
      </w:pPr>
    </w:p>
    <w:p w14:paraId="444EE99C" w14:textId="0B68137B" w:rsidR="00BA2AFD" w:rsidRDefault="00BA2AFD">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66" w:author="Cari Ficken" w:date="2021-02-11T13:57:00Z" w:initials="CF">
    <w:p w14:paraId="5B3D2F14" w14:textId="4D17EF58" w:rsidR="00BA2AFD" w:rsidRDefault="00BA2AFD"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BA2AFD" w:rsidRDefault="00BA2AFD" w:rsidP="009B6FB7">
      <w:pPr>
        <w:spacing w:before="0" w:line="240" w:lineRule="auto"/>
        <w:contextualSpacing w:val="0"/>
        <w:rPr>
          <w:rFonts w:ascii="Calibri" w:eastAsia="Times New Roman" w:hAnsi="Calibri" w:cs="Calibri"/>
          <w:color w:val="000000"/>
          <w:lang w:val="en-CA"/>
        </w:rPr>
      </w:pPr>
    </w:p>
    <w:p w14:paraId="2F94983B" w14:textId="266BC092" w:rsidR="00BA2AFD" w:rsidRDefault="00BA2AFD"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BA2AFD" w:rsidRPr="009B6FB7" w:rsidRDefault="00BA2AFD"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BA2AFD" w:rsidRDefault="00BA2AFD">
      <w:pPr>
        <w:pStyle w:val="CommentText"/>
      </w:pPr>
    </w:p>
  </w:comment>
  <w:comment w:id="82" w:author="Cari Ficken" w:date="2021-02-02T14:52:00Z" w:initials="CF">
    <w:p w14:paraId="32BD83F5" w14:textId="77777777" w:rsidR="00BA2AFD" w:rsidRDefault="00BA2AFD" w:rsidP="001E2FDA">
      <w:pPr>
        <w:pStyle w:val="CommentText"/>
        <w:jc w:val="center"/>
      </w:pPr>
      <w:r>
        <w:rPr>
          <w:rStyle w:val="CommentReference"/>
        </w:rPr>
        <w:annotationRef/>
      </w:r>
      <w:r>
        <w:t xml:space="preserve">Rev1 </w:t>
      </w:r>
    </w:p>
    <w:p w14:paraId="33DA4E1F" w14:textId="77777777" w:rsidR="00BA2AFD" w:rsidRDefault="00BA2AFD" w:rsidP="001E2FDA">
      <w:pPr>
        <w:pStyle w:val="CommentText"/>
        <w:jc w:val="center"/>
      </w:pPr>
    </w:p>
    <w:p w14:paraId="53FE7C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BA2AFD" w:rsidRDefault="00BA2AFD" w:rsidP="001E2FDA">
      <w:pPr>
        <w:pStyle w:val="CommentText"/>
        <w:jc w:val="center"/>
      </w:pPr>
      <w:r>
        <w:rPr>
          <w:rFonts w:ascii="Calibri" w:hAnsi="Calibri" w:cs="Calibri"/>
          <w:lang w:val="en-CA"/>
        </w:rPr>
        <w:t>robust alternative to PERMANOVA in some situations).</w:t>
      </w:r>
    </w:p>
  </w:comment>
  <w:comment w:id="83" w:author="Cari Ficken" w:date="2021-02-11T14:19:00Z" w:initials="CF">
    <w:p w14:paraId="74818037" w14:textId="77777777" w:rsidR="00BA2AFD" w:rsidRDefault="00BA2AFD">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BA2AFD" w:rsidRDefault="00BA2AFD">
      <w:pPr>
        <w:pStyle w:val="CommentText"/>
      </w:pPr>
    </w:p>
    <w:p w14:paraId="46252D48" w14:textId="6F15EBAD" w:rsidR="00BA2AFD" w:rsidRDefault="00BA2AFD">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88" w:author="Cari Ficken" w:date="2021-02-02T14:42:00Z" w:initials="CF">
    <w:p w14:paraId="3CC90E67" w14:textId="77777777" w:rsidR="00BA2AFD" w:rsidRDefault="00BA2AFD">
      <w:pPr>
        <w:pStyle w:val="CommentText"/>
      </w:pPr>
      <w:r>
        <w:rPr>
          <w:rStyle w:val="CommentReference"/>
        </w:rPr>
        <w:annotationRef/>
      </w:r>
      <w:r>
        <w:t>Editor:</w:t>
      </w:r>
    </w:p>
    <w:p w14:paraId="5FCEF33A" w14:textId="77777777" w:rsidR="00BA2AFD" w:rsidRDefault="00BA2AFD">
      <w:pPr>
        <w:pStyle w:val="CommentText"/>
      </w:pPr>
    </w:p>
    <w:p w14:paraId="500D6992" w14:textId="7ED4C6D4" w:rsidR="00BA2AFD" w:rsidRDefault="00BA2AFD">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89" w:author="Cari Ficken" w:date="2021-02-11T14:46:00Z" w:initials="CF">
    <w:p w14:paraId="6A25831F" w14:textId="3C90CF6F" w:rsidR="00BA2AFD" w:rsidRDefault="00BA2AFD">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BA2AFD" w:rsidRDefault="00BA2AFD">
      <w:pPr>
        <w:pStyle w:val="CommentText"/>
      </w:pPr>
    </w:p>
  </w:comment>
  <w:comment w:id="90" w:author="Cari Ficken" w:date="2021-02-11T14:45:00Z" w:initials="CF">
    <w:p w14:paraId="44E6797D" w14:textId="77777777" w:rsidR="00BA2AFD" w:rsidRDefault="00BA2AFD"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BA2AFD" w:rsidRDefault="00BA2AFD">
      <w:pPr>
        <w:pStyle w:val="CommentText"/>
      </w:pPr>
    </w:p>
  </w:comment>
  <w:comment w:id="91" w:author="Cari Ficken" w:date="2021-02-12T12:17:00Z" w:initials="CF">
    <w:p w14:paraId="74FB5CAC" w14:textId="3DFD0037" w:rsidR="00BA2AFD" w:rsidRDefault="00BA2AFD">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BA2AFD" w:rsidRDefault="00BA2AFD">
      <w:pPr>
        <w:pStyle w:val="CommentText"/>
      </w:pPr>
    </w:p>
    <w:p w14:paraId="51AC5F2B" w14:textId="7AC6FD7E" w:rsidR="00BA2AFD" w:rsidRDefault="00BA2AFD">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BA2AFD" w:rsidRDefault="00BA2AFD">
      <w:pPr>
        <w:pStyle w:val="CommentText"/>
      </w:pPr>
    </w:p>
    <w:p w14:paraId="48EA1DF2" w14:textId="25A80D62" w:rsidR="00BA2AFD" w:rsidRDefault="00BA2AFD">
      <w:pPr>
        <w:pStyle w:val="CommentText"/>
      </w:pPr>
      <w:r>
        <w:t>Martin’s figure.</w:t>
      </w:r>
    </w:p>
  </w:comment>
  <w:comment w:id="101" w:author="Cari Ficken" w:date="2021-02-02T14:43:00Z" w:initials="CF">
    <w:p w14:paraId="4B281C82" w14:textId="77777777" w:rsidR="00BA2AFD" w:rsidRDefault="00BA2AFD" w:rsidP="00A059B4">
      <w:pPr>
        <w:pStyle w:val="CommentText"/>
        <w:jc w:val="center"/>
      </w:pPr>
      <w:r>
        <w:rPr>
          <w:rStyle w:val="CommentReference"/>
        </w:rPr>
        <w:annotationRef/>
      </w:r>
      <w:r>
        <w:t>Editor:</w:t>
      </w:r>
    </w:p>
    <w:p w14:paraId="125FDACE" w14:textId="77777777" w:rsidR="00BA2AFD" w:rsidRDefault="00BA2AFD" w:rsidP="00A059B4">
      <w:pPr>
        <w:pStyle w:val="CommentText"/>
        <w:jc w:val="center"/>
      </w:pPr>
    </w:p>
    <w:p w14:paraId="11E8D3EF" w14:textId="359AEE4D" w:rsidR="00BA2AFD" w:rsidRDefault="00BA2AFD" w:rsidP="00A059B4">
      <w:pPr>
        <w:pStyle w:val="CommentText"/>
        <w:jc w:val="center"/>
      </w:pPr>
      <w:r>
        <w:t>Did you test for interaction terms between survey type and the human development index, to test for variation in response between the habitats?</w:t>
      </w:r>
    </w:p>
  </w:comment>
  <w:comment w:id="102" w:author="Cari Ficken" w:date="2021-02-12T15:08:00Z" w:initials="CF">
    <w:p w14:paraId="397D0211" w14:textId="11EA6FD1" w:rsidR="00BA2AFD" w:rsidRDefault="00BA2AFD">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99" w:author="Cari Ficken" w:date="2021-02-02T14:30:00Z" w:initials="CF">
    <w:p w14:paraId="534C8AC4" w14:textId="5486DCC4" w:rsidR="00BA2AFD" w:rsidRDefault="00BA2AFD">
      <w:pPr>
        <w:pStyle w:val="CommentText"/>
      </w:pPr>
      <w:r>
        <w:rPr>
          <w:rStyle w:val="CommentReference"/>
        </w:rPr>
        <w:annotationRef/>
      </w:r>
      <w:r>
        <w:t>Rev 2 –</w:t>
      </w:r>
    </w:p>
    <w:p w14:paraId="5BB838D3" w14:textId="77777777" w:rsidR="00BA2AFD" w:rsidRDefault="00BA2AFD">
      <w:pPr>
        <w:pStyle w:val="CommentText"/>
      </w:pPr>
    </w:p>
    <w:p w14:paraId="121F6625" w14:textId="74BE39FE" w:rsidR="00BA2AFD" w:rsidRDefault="00BA2AFD">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00" w:author="Cari Ficken" w:date="2021-02-12T12:48:00Z" w:initials="CF">
    <w:p w14:paraId="4FE7A6CF" w14:textId="688C9DDB" w:rsidR="00BA2AFD" w:rsidRDefault="00BA2AFD">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BA2AFD" w:rsidRDefault="00BA2AFD">
      <w:pPr>
        <w:pStyle w:val="CommentText"/>
      </w:pPr>
    </w:p>
    <w:p w14:paraId="487C84AB" w14:textId="59B8317F" w:rsidR="00BA2AFD" w:rsidRDefault="00BA2AFD">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BA2AFD" w:rsidRDefault="00BA2AFD"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BA2AFD" w:rsidRDefault="00BA2AFD"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BA2AFD" w:rsidRDefault="00BA2AFD"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103" w:author="Cari Ficken" w:date="2021-02-02T14:53:00Z" w:initials="CF">
    <w:p w14:paraId="67274444" w14:textId="77777777" w:rsidR="00BA2AFD" w:rsidRDefault="00BA2AFD">
      <w:pPr>
        <w:pStyle w:val="CommentText"/>
      </w:pPr>
      <w:r>
        <w:rPr>
          <w:rStyle w:val="CommentReference"/>
        </w:rPr>
        <w:annotationRef/>
      </w:r>
      <w:r>
        <w:t xml:space="preserve">Rev 1 </w:t>
      </w:r>
    </w:p>
    <w:p w14:paraId="51186111" w14:textId="77777777" w:rsidR="00BA2AFD" w:rsidRDefault="00BA2AFD">
      <w:pPr>
        <w:pStyle w:val="CommentText"/>
      </w:pPr>
    </w:p>
    <w:p w14:paraId="4675552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BA2AFD" w:rsidRDefault="00BA2AFD" w:rsidP="001E2FDA">
      <w:pPr>
        <w:pStyle w:val="CommentText"/>
      </w:pPr>
      <w:r>
        <w:rPr>
          <w:rFonts w:ascii="Calibri" w:hAnsi="Calibri" w:cs="Calibri"/>
          <w:lang w:val="en-CA"/>
        </w:rPr>
        <w:t>this fixed effect approach sufficient? Something for the Discussion.</w:t>
      </w:r>
    </w:p>
  </w:comment>
  <w:comment w:id="104" w:author="Cari Ficken" w:date="2021-02-18T10:19:00Z" w:initials="CF">
    <w:p w14:paraId="7678D242" w14:textId="223946FC" w:rsidR="00BA2AFD" w:rsidRDefault="00BA2AFD"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BA2AFD" w:rsidRDefault="00BA2AFD"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BA2AFD" w:rsidRPr="00151242" w:rsidRDefault="00BA2AFD"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BA2AFD" w:rsidRDefault="00BA2AFD"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BA2AFD" w:rsidRDefault="00BA2AFD" w:rsidP="00151242">
      <w:pPr>
        <w:pStyle w:val="CommentText"/>
      </w:pPr>
      <w:r>
        <w:rPr>
          <w:rStyle w:val="CommentReference"/>
        </w:rPr>
        <w:annotationRef/>
      </w:r>
    </w:p>
  </w:comment>
  <w:comment w:id="105" w:author="Cari Ficken" w:date="2021-02-02T14:55:00Z" w:initials="CF">
    <w:p w14:paraId="01503225" w14:textId="77777777" w:rsidR="00BA2AFD" w:rsidRDefault="00BA2AFD">
      <w:pPr>
        <w:pStyle w:val="CommentText"/>
      </w:pPr>
      <w:r>
        <w:rPr>
          <w:rStyle w:val="CommentReference"/>
        </w:rPr>
        <w:annotationRef/>
      </w:r>
      <w:r>
        <w:t>Rev1</w:t>
      </w:r>
    </w:p>
    <w:p w14:paraId="306EB604" w14:textId="52117ABA" w:rsidR="00BA2AFD" w:rsidRDefault="00BA2AFD">
      <w:pPr>
        <w:pStyle w:val="CommentText"/>
      </w:pPr>
    </w:p>
    <w:p w14:paraId="039E0139" w14:textId="3A952F9B" w:rsidR="00BA2AFD" w:rsidRDefault="00BA2AFD">
      <w:pPr>
        <w:pStyle w:val="CommentText"/>
      </w:pPr>
      <w:r>
        <w:t>(not sure that this is the right line location -Cari)</w:t>
      </w:r>
    </w:p>
    <w:p w14:paraId="09F92E1C" w14:textId="77777777" w:rsidR="00BA2AFD" w:rsidRDefault="00BA2AFD">
      <w:pPr>
        <w:pStyle w:val="CommentText"/>
      </w:pPr>
    </w:p>
    <w:p w14:paraId="5DB48E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BA2AFD" w:rsidRDefault="00BA2AFD" w:rsidP="001E2FDA">
      <w:pPr>
        <w:pStyle w:val="CommentText"/>
      </w:pPr>
      <w:r>
        <w:rPr>
          <w:rFonts w:ascii="Calibri" w:hAnsi="Calibri" w:cs="Calibri"/>
          <w:lang w:val="en-CA"/>
        </w:rPr>
        <w:t>your own convention of calling samples “sites”.</w:t>
      </w:r>
    </w:p>
  </w:comment>
  <w:comment w:id="106" w:author="Cari Ficken" w:date="2021-02-18T10:23:00Z" w:initials="CF">
    <w:p w14:paraId="288A12BF" w14:textId="4255EA32" w:rsidR="00BA2AFD" w:rsidRDefault="00BA2AFD">
      <w:pPr>
        <w:pStyle w:val="CommentText"/>
      </w:pPr>
      <w:r>
        <w:rPr>
          <w:rStyle w:val="CommentReference"/>
        </w:rPr>
        <w:annotationRef/>
      </w:r>
      <w:r>
        <w:t>We have updated the dataset to include only one sampling time per wetland, and believe that it is now clear and appropriate to refer to them as “sites”.</w:t>
      </w:r>
    </w:p>
  </w:comment>
  <w:comment w:id="113" w:author="Cari Ficken" w:date="2021-02-02T14:56:00Z" w:initials="CF">
    <w:p w14:paraId="03F2A4A1" w14:textId="77777777" w:rsidR="00BA2AFD" w:rsidRDefault="00BA2AFD">
      <w:pPr>
        <w:pStyle w:val="CommentText"/>
      </w:pPr>
      <w:r>
        <w:rPr>
          <w:rStyle w:val="CommentReference"/>
        </w:rPr>
        <w:annotationRef/>
      </w:r>
      <w:r>
        <w:t>Rev 1</w:t>
      </w:r>
    </w:p>
    <w:p w14:paraId="5D112BEC" w14:textId="77777777" w:rsidR="00BA2AFD" w:rsidRDefault="00BA2AFD">
      <w:pPr>
        <w:pStyle w:val="CommentText"/>
      </w:pPr>
    </w:p>
    <w:p w14:paraId="5734E1E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BA2AFD" w:rsidRDefault="00BA2AFD"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112" w:author="Cari Ficken" w:date="2021-02-02T14:55:00Z" w:initials="CF">
    <w:p w14:paraId="49281ADE" w14:textId="02E9A4CA" w:rsidR="00BA2AFD" w:rsidRDefault="00BA2AFD">
      <w:pPr>
        <w:pStyle w:val="CommentText"/>
      </w:pPr>
      <w:r>
        <w:rPr>
          <w:rStyle w:val="CommentReference"/>
        </w:rPr>
        <w:annotationRef/>
      </w:r>
      <w:r>
        <w:t>R1 –</w:t>
      </w:r>
    </w:p>
    <w:p w14:paraId="01D35945" w14:textId="77777777" w:rsidR="00BA2AFD" w:rsidRDefault="00BA2AFD">
      <w:pPr>
        <w:pStyle w:val="CommentText"/>
      </w:pPr>
    </w:p>
    <w:p w14:paraId="57D19A0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BA2AFD" w:rsidRDefault="00BA2AFD" w:rsidP="001E2FDA">
      <w:pPr>
        <w:pStyle w:val="CommentText"/>
      </w:pPr>
      <w:r>
        <w:rPr>
          <w:rFonts w:ascii="Calibri" w:hAnsi="Calibri" w:cs="Calibri"/>
          <w:lang w:val="en-CA"/>
        </w:rPr>
        <w:t>and discuss what implications this has for your inferences (e.g. invalidity of claimed P-values).</w:t>
      </w:r>
    </w:p>
  </w:comment>
  <w:comment w:id="114" w:author="Cari Ficken" w:date="2021-02-02T14:34:00Z" w:initials="CF">
    <w:p w14:paraId="2BE7A849" w14:textId="6BF3D299" w:rsidR="00BA2AFD" w:rsidRDefault="00BA2AFD">
      <w:pPr>
        <w:pStyle w:val="CommentText"/>
      </w:pPr>
      <w:r>
        <w:rPr>
          <w:rStyle w:val="CommentReference"/>
        </w:rPr>
        <w:annotationRef/>
      </w:r>
      <w:r>
        <w:t>Rev 2 –</w:t>
      </w:r>
    </w:p>
    <w:p w14:paraId="1062B938" w14:textId="77777777" w:rsidR="00BA2AFD" w:rsidRDefault="00BA2AFD">
      <w:pPr>
        <w:pStyle w:val="CommentText"/>
      </w:pPr>
    </w:p>
    <w:p w14:paraId="2F510BBC" w14:textId="7FB43367" w:rsidR="00BA2AFD" w:rsidRDefault="00BA2AFD">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115" w:author="Cari Ficken" w:date="2021-03-01T12:56:00Z" w:initials="CF">
    <w:p w14:paraId="393F9A66" w14:textId="5264D02A" w:rsidR="00BA2AFD" w:rsidRDefault="00BA2AFD"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BA2AFD" w:rsidRDefault="00BA2AFD">
      <w:pPr>
        <w:pStyle w:val="CommentText"/>
      </w:pPr>
    </w:p>
  </w:comment>
  <w:comment w:id="119" w:author="Cari Ficken" w:date="2021-02-02T14:31:00Z" w:initials="CF">
    <w:p w14:paraId="5F8B6543" w14:textId="655FBA4F" w:rsidR="00BA2AFD" w:rsidRDefault="00BA2AFD">
      <w:pPr>
        <w:pStyle w:val="CommentText"/>
      </w:pPr>
      <w:r>
        <w:rPr>
          <w:rStyle w:val="CommentReference"/>
        </w:rPr>
        <w:annotationRef/>
      </w:r>
      <w:r>
        <w:t>Rev 2 –</w:t>
      </w:r>
    </w:p>
    <w:p w14:paraId="5B86DE92" w14:textId="77777777" w:rsidR="00BA2AFD" w:rsidRDefault="00BA2AFD">
      <w:pPr>
        <w:pStyle w:val="CommentText"/>
      </w:pPr>
    </w:p>
    <w:p w14:paraId="7151D935" w14:textId="4683A4D8" w:rsidR="00BA2AFD" w:rsidRDefault="00BA2AFD">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120" w:author="Cari Ficken" w:date="2021-02-18T10:25:00Z" w:initials="CF">
    <w:p w14:paraId="655E437A" w14:textId="6FF08E84" w:rsidR="00BA2AFD" w:rsidRDefault="00BA2AFD">
      <w:pPr>
        <w:pStyle w:val="CommentText"/>
      </w:pPr>
      <w:r>
        <w:rPr>
          <w:rStyle w:val="CommentReference"/>
        </w:rPr>
        <w:annotationRef/>
      </w:r>
      <w:r>
        <w:t xml:space="preserve">We updated the analyses to use </w:t>
      </w:r>
      <w:proofErr w:type="spellStart"/>
      <w:r>
        <w:t>Raup</w:t>
      </w:r>
      <w:proofErr w:type="spellEnd"/>
      <w:r>
        <w:t>-Crick distances.</w:t>
      </w:r>
    </w:p>
  </w:comment>
  <w:comment w:id="130" w:author="Cari Ficken" w:date="2021-02-02T14:40:00Z" w:initials="CF">
    <w:p w14:paraId="4A4142DC" w14:textId="60C7065F" w:rsidR="00BA2AFD" w:rsidRDefault="00BA2AFD">
      <w:pPr>
        <w:pStyle w:val="CommentText"/>
      </w:pPr>
      <w:r>
        <w:rPr>
          <w:rStyle w:val="CommentReference"/>
        </w:rPr>
        <w:annotationRef/>
      </w:r>
      <w:r>
        <w:t>Rev 2 –</w:t>
      </w:r>
    </w:p>
    <w:p w14:paraId="768E802D" w14:textId="77777777" w:rsidR="00BA2AFD" w:rsidRDefault="00BA2AFD">
      <w:pPr>
        <w:pStyle w:val="CommentText"/>
      </w:pPr>
    </w:p>
    <w:p w14:paraId="30190488" w14:textId="65DEA4FD" w:rsidR="00BA2AFD" w:rsidRDefault="00BA2AFD">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31" w:author="Cari Ficken" w:date="2021-02-22T15:09:00Z" w:initials="CF">
    <w:p w14:paraId="52241074" w14:textId="48EC451B" w:rsidR="00BA2AFD" w:rsidRDefault="00BA2AFD">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BA2AFD" w:rsidRDefault="00BA2AFD">
      <w:pPr>
        <w:pStyle w:val="CommentText"/>
      </w:pPr>
    </w:p>
    <w:p w14:paraId="4CB187BC" w14:textId="5AF350B3" w:rsidR="00BA2AFD" w:rsidRDefault="00BA2AFD">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146" w:author="Cari Ficken" w:date="2021-02-18T16:34:00Z" w:initials="CF">
    <w:p w14:paraId="5DCD3D5C" w14:textId="1593380C" w:rsidR="00BA2AFD" w:rsidRDefault="00BA2AFD">
      <w:pPr>
        <w:pStyle w:val="CommentText"/>
      </w:pPr>
      <w:r>
        <w:rPr>
          <w:rStyle w:val="CommentReference"/>
        </w:rPr>
        <w:annotationRef/>
      </w:r>
      <w:r>
        <w:t xml:space="preserve">Here p&lt;0.001 for </w:t>
      </w:r>
      <w:proofErr w:type="spellStart"/>
      <w:r>
        <w:t>totdist</w:t>
      </w:r>
      <w:proofErr w:type="spellEnd"/>
      <w:r>
        <w:t xml:space="preserve"> and p=0.002 for Protocol. How should I write this?</w:t>
      </w:r>
    </w:p>
  </w:comment>
  <w:comment w:id="151" w:author="Cari Ficken" w:date="2021-02-22T11:36:00Z" w:initials="CF">
    <w:p w14:paraId="7D1B2134" w14:textId="2DA2EE80" w:rsidR="00BA2AFD" w:rsidRDefault="00BA2AFD">
      <w:pPr>
        <w:pStyle w:val="CommentText"/>
      </w:pPr>
      <w:r>
        <w:rPr>
          <w:rStyle w:val="CommentReference"/>
        </w:rPr>
        <w:annotationRef/>
      </w:r>
      <w:r>
        <w:t>Updated</w:t>
      </w:r>
    </w:p>
  </w:comment>
  <w:comment w:id="200" w:author="Cari Ficken" w:date="2021-03-01T14:56:00Z" w:initials="CF">
    <w:p w14:paraId="52ACC927" w14:textId="44BCA065" w:rsidR="00BA2AFD" w:rsidRDefault="00BA2AFD">
      <w:pPr>
        <w:pStyle w:val="CommentText"/>
      </w:pPr>
      <w:r>
        <w:rPr>
          <w:rStyle w:val="CommentReference"/>
        </w:rPr>
        <w:annotationRef/>
      </w:r>
      <w:r>
        <w:t>updated</w:t>
      </w:r>
    </w:p>
  </w:comment>
  <w:comment w:id="278" w:author="Cari Ficken" w:date="2021-02-22T14:55:00Z" w:initials="CF">
    <w:p w14:paraId="27C61224" w14:textId="3AAF585C" w:rsidR="00BA2AFD" w:rsidRDefault="00BA2AFD">
      <w:pPr>
        <w:pStyle w:val="CommentText"/>
      </w:pPr>
      <w:r>
        <w:rPr>
          <w:rStyle w:val="CommentReference"/>
        </w:rPr>
        <w:annotationRef/>
      </w:r>
      <w:r>
        <w:t>updated</w:t>
      </w:r>
    </w:p>
  </w:comment>
  <w:comment w:id="280" w:author="Cari Ficken" w:date="2021-02-02T14:49:00Z" w:initials="CF">
    <w:p w14:paraId="519D9C24" w14:textId="77777777" w:rsidR="00BA2AFD" w:rsidRDefault="00BA2AFD">
      <w:pPr>
        <w:pStyle w:val="CommentText"/>
      </w:pPr>
      <w:r>
        <w:rPr>
          <w:rStyle w:val="CommentReference"/>
        </w:rPr>
        <w:annotationRef/>
      </w:r>
      <w:r>
        <w:t>Rev 1</w:t>
      </w:r>
    </w:p>
    <w:p w14:paraId="3297B292" w14:textId="77777777" w:rsidR="00BA2AFD" w:rsidRDefault="00BA2AFD">
      <w:pPr>
        <w:pStyle w:val="CommentText"/>
      </w:pPr>
    </w:p>
    <w:p w14:paraId="6F472EF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BA2AFD" w:rsidRDefault="00BA2AFD" w:rsidP="00A059B4">
      <w:pPr>
        <w:pStyle w:val="CommentText"/>
      </w:pPr>
      <w:r>
        <w:rPr>
          <w:rFonts w:ascii="Calibri" w:hAnsi="Calibri" w:cs="Calibri"/>
          <w:lang w:val="en-CA"/>
        </w:rPr>
        <w:t>against manuscript line numbers.</w:t>
      </w:r>
    </w:p>
    <w:p w14:paraId="5DA10F67" w14:textId="77777777" w:rsidR="00BA2AFD" w:rsidRDefault="00BA2AFD" w:rsidP="00A059B4">
      <w:pPr>
        <w:pStyle w:val="CommentText"/>
      </w:pPr>
    </w:p>
    <w:p w14:paraId="7F08153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BA2AFD" w:rsidRDefault="00BA2AFD" w:rsidP="001E2FDA">
      <w:pPr>
        <w:pStyle w:val="CommentText"/>
      </w:pPr>
      <w:r>
        <w:rPr>
          <w:rFonts w:ascii="Calibri" w:hAnsi="Calibri" w:cs="Calibri"/>
          <w:lang w:val="en-CA"/>
        </w:rPr>
        <w:t>what was actually done with this dataset in this paper.</w:t>
      </w:r>
    </w:p>
  </w:comment>
  <w:comment w:id="281" w:author="Cari Ficken" w:date="2021-03-01T14:20:00Z" w:initials="CF">
    <w:p w14:paraId="69746551" w14:textId="5CF92363" w:rsidR="00BA2AFD" w:rsidRDefault="00BA2AFD">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384" w:author="Cari Ficken" w:date="2021-02-02T15:17:00Z" w:initials="CF">
    <w:p w14:paraId="4C00B20A" w14:textId="77777777" w:rsidR="00BA2AFD" w:rsidRDefault="00BA2AFD">
      <w:pPr>
        <w:pStyle w:val="CommentText"/>
      </w:pPr>
      <w:r>
        <w:rPr>
          <w:rStyle w:val="CommentReference"/>
        </w:rPr>
        <w:annotationRef/>
      </w:r>
      <w:r>
        <w:t xml:space="preserve">Rev 1 </w:t>
      </w:r>
    </w:p>
    <w:p w14:paraId="247E969E" w14:textId="77777777" w:rsidR="00BA2AFD" w:rsidRDefault="00BA2AFD">
      <w:pPr>
        <w:pStyle w:val="CommentText"/>
      </w:pPr>
    </w:p>
    <w:p w14:paraId="1812D904" w14:textId="77777777" w:rsidR="00BA2AFD" w:rsidRDefault="00BA2AFD"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BA2AFD" w:rsidRDefault="00BA2AFD"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BA2AFD" w:rsidRDefault="00BA2AFD"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5DCD3D5C" w15:done="0"/>
  <w15:commentEx w15:paraId="7D1B2134" w15:done="0"/>
  <w15:commentEx w15:paraId="52ACC927" w15:done="0"/>
  <w15:commentEx w15:paraId="27C61224" w15:done="0"/>
  <w15:commentEx w15:paraId="2239710A" w15:done="0"/>
  <w15:commentEx w15:paraId="69746551" w15:paraIdParent="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5DCD3D5C" w16cid:durableId="23D9157D"/>
  <w16cid:commentId w16cid:paraId="7D1B2134" w16cid:durableId="23DE15D5"/>
  <w16cid:commentId w16cid:paraId="52ACC927" w16cid:durableId="23E77F08"/>
  <w16cid:commentId w16cid:paraId="27C61224" w16cid:durableId="23DE4468"/>
  <w16cid:commentId w16cid:paraId="2239710A" w16cid:durableId="23C3E4EA"/>
  <w16cid:commentId w16cid:paraId="69746551" w16cid:durableId="23E7769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3C27" w14:textId="77777777" w:rsidR="00C849D2" w:rsidRDefault="00C849D2" w:rsidP="00491742">
      <w:r>
        <w:separator/>
      </w:r>
    </w:p>
  </w:endnote>
  <w:endnote w:type="continuationSeparator" w:id="0">
    <w:p w14:paraId="51435997" w14:textId="77777777" w:rsidR="00C849D2" w:rsidRDefault="00C849D2"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BA2AFD" w:rsidRDefault="00BA2AFD">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BA2AFD" w:rsidRDefault="00BA2AFD"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25E25" w14:textId="77777777" w:rsidR="00C849D2" w:rsidRDefault="00C849D2" w:rsidP="00491742">
      <w:r>
        <w:separator/>
      </w:r>
    </w:p>
  </w:footnote>
  <w:footnote w:type="continuationSeparator" w:id="0">
    <w:p w14:paraId="7582EA16" w14:textId="77777777" w:rsidR="00C849D2" w:rsidRDefault="00C849D2" w:rsidP="00491742">
      <w:r>
        <w:continuationSeparator/>
      </w:r>
    </w:p>
  </w:footnote>
  <w:footnote w:id="1">
    <w:p w14:paraId="0AF5F11F" w14:textId="6E5697D0" w:rsidR="00BA2AFD" w:rsidRPr="0068110B" w:rsidRDefault="00BA2AFD"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BA2AFD" w:rsidRPr="00526689" w:rsidRDefault="00BA2AFD"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BA2AFD" w:rsidRPr="00526689" w:rsidRDefault="00BA2AFD"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BA2AFD" w:rsidRPr="00D60152" w:rsidRDefault="00BA2AFD"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261DD"/>
    <w:rsid w:val="00430C2C"/>
    <w:rsid w:val="0043127A"/>
    <w:rsid w:val="00431611"/>
    <w:rsid w:val="004318BC"/>
    <w:rsid w:val="00431B40"/>
    <w:rsid w:val="00431CC7"/>
    <w:rsid w:val="00431E72"/>
    <w:rsid w:val="00434FAD"/>
    <w:rsid w:val="004364EB"/>
    <w:rsid w:val="00440E62"/>
    <w:rsid w:val="00441261"/>
    <w:rsid w:val="00441EA7"/>
    <w:rsid w:val="00446F4C"/>
    <w:rsid w:val="00447328"/>
    <w:rsid w:val="00460379"/>
    <w:rsid w:val="00462D6C"/>
    <w:rsid w:val="0046738C"/>
    <w:rsid w:val="00473658"/>
    <w:rsid w:val="0047386A"/>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165F"/>
    <w:rsid w:val="00604FA9"/>
    <w:rsid w:val="00606AB4"/>
    <w:rsid w:val="00606DFD"/>
    <w:rsid w:val="00610B05"/>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70274"/>
    <w:rsid w:val="007731ED"/>
    <w:rsid w:val="00774A38"/>
    <w:rsid w:val="0078202B"/>
    <w:rsid w:val="00786075"/>
    <w:rsid w:val="007938FF"/>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1635"/>
    <w:rsid w:val="009F20D1"/>
    <w:rsid w:val="009F29B8"/>
    <w:rsid w:val="00A01116"/>
    <w:rsid w:val="00A019FE"/>
    <w:rsid w:val="00A05050"/>
    <w:rsid w:val="00A059B4"/>
    <w:rsid w:val="00A05E6A"/>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951"/>
    <w:rsid w:val="00AB06F1"/>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3922"/>
    <w:rsid w:val="00B542A7"/>
    <w:rsid w:val="00B56B23"/>
    <w:rsid w:val="00B6789F"/>
    <w:rsid w:val="00B70094"/>
    <w:rsid w:val="00B72F86"/>
    <w:rsid w:val="00B765A8"/>
    <w:rsid w:val="00B76F62"/>
    <w:rsid w:val="00B808DD"/>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FAE"/>
    <w:rsid w:val="00C67A2C"/>
    <w:rsid w:val="00C67F33"/>
    <w:rsid w:val="00C705AF"/>
    <w:rsid w:val="00C758E4"/>
    <w:rsid w:val="00C775B4"/>
    <w:rsid w:val="00C777FC"/>
    <w:rsid w:val="00C80E97"/>
    <w:rsid w:val="00C8132F"/>
    <w:rsid w:val="00C82DAD"/>
    <w:rsid w:val="00C840F5"/>
    <w:rsid w:val="00C849D2"/>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80DD7"/>
    <w:rsid w:val="00D822CD"/>
    <w:rsid w:val="00D82BA3"/>
    <w:rsid w:val="00D85376"/>
    <w:rsid w:val="00D86DFA"/>
    <w:rsid w:val="00D90B6F"/>
    <w:rsid w:val="00D91397"/>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EAD"/>
    <w:rsid w:val="00DD23CC"/>
    <w:rsid w:val="00DD4B5E"/>
    <w:rsid w:val="00DD521A"/>
    <w:rsid w:val="00DD5A16"/>
    <w:rsid w:val="00DD636D"/>
    <w:rsid w:val="00DE09D1"/>
    <w:rsid w:val="00DE110E"/>
    <w:rsid w:val="00DE16D5"/>
    <w:rsid w:val="00DE2A7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554D"/>
    <w:rsid w:val="00F672C4"/>
    <w:rsid w:val="00F71849"/>
    <w:rsid w:val="00F7394E"/>
    <w:rsid w:val="00F77742"/>
    <w:rsid w:val="00F80621"/>
    <w:rsid w:val="00F80AC2"/>
    <w:rsid w:val="00F8408D"/>
    <w:rsid w:val="00F862FE"/>
    <w:rsid w:val="00F866DE"/>
    <w:rsid w:val="00F9089F"/>
    <w:rsid w:val="00F95DCA"/>
    <w:rsid w:val="00FA0E2F"/>
    <w:rsid w:val="00FA1BA1"/>
    <w:rsid w:val="00FA4751"/>
    <w:rsid w:val="00FB0FD8"/>
    <w:rsid w:val="00FB1F79"/>
    <w:rsid w:val="00FB2B44"/>
    <w:rsid w:val="00FB4014"/>
    <w:rsid w:val="00FB46DD"/>
    <w:rsid w:val="00FB67F9"/>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EB41-DB11-4A39-A6E1-693745FC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5208</TotalTime>
  <Pages>18</Pages>
  <Words>41091</Words>
  <Characters>234222</Characters>
  <Application>Microsoft Office Word</Application>
  <DocSecurity>0</DocSecurity>
  <Lines>1951</Lines>
  <Paragraphs>549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23</cp:revision>
  <dcterms:created xsi:type="dcterms:W3CDTF">2020-10-26T18:51:00Z</dcterms:created>
  <dcterms:modified xsi:type="dcterms:W3CDTF">2021-03-01T20:13:00Z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id="QygWhgov"/&gt;&lt;style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