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Heading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FootnoteReference"/>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FootnoteReference"/>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FootnoteReference"/>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Hyperlink"/>
          <w:color w:val="auto"/>
          <w:u w:val="none"/>
        </w:rPr>
        <w:t xml:space="preserve"> </w:t>
      </w:r>
      <w:r w:rsidRPr="0035427F">
        <w:rPr>
          <w:rStyle w:val="Hyperlink"/>
          <w:color w:val="auto"/>
          <w:u w:val="none"/>
        </w:rPr>
        <w:t>martin.jeanmougin@gmail.com</w:t>
      </w:r>
    </w:p>
    <w:p w14:paraId="6DDE9522" w14:textId="77777777" w:rsidR="00431E72" w:rsidRPr="0035427F" w:rsidRDefault="00431E72" w:rsidP="00491742">
      <w:pPr>
        <w:rPr>
          <w:vertAlign w:val="superscript"/>
        </w:rPr>
      </w:pPr>
    </w:p>
    <w:p w14:paraId="6B6F313F" w14:textId="05568BF7" w:rsidR="00B70094" w:rsidRPr="00D85376" w:rsidRDefault="00B70094" w:rsidP="00491742">
      <w:pPr>
        <w:rPr>
          <w:lang w:val="en-CA"/>
        </w:rPr>
      </w:pPr>
      <w:r w:rsidRPr="00D85376">
        <w:rPr>
          <w:vertAlign w:val="superscript"/>
        </w:rPr>
        <w:t>1</w:t>
      </w:r>
      <w:r w:rsidRPr="00D85376">
        <w:rPr>
          <w:lang w:val="en-CA"/>
        </w:rPr>
        <w:t>B2-251 200 University Ave West, Department of Biology, University of Waterloo, Waterloo,</w:t>
      </w:r>
    </w:p>
    <w:p w14:paraId="35C6B597" w14:textId="1200397D" w:rsidR="00B70094" w:rsidRPr="00D85376" w:rsidRDefault="00B70094" w:rsidP="00491742">
      <w:r w:rsidRPr="00D85376">
        <w:rPr>
          <w:lang w:val="en-CA"/>
        </w:rPr>
        <w:t>Ontario, Canada N2L 3G1</w:t>
      </w:r>
    </w:p>
    <w:p w14:paraId="57772721" w14:textId="73FBE680" w:rsidR="003D0E7D" w:rsidRPr="003D0E7D" w:rsidRDefault="00B70094" w:rsidP="00491742">
      <w:r w:rsidRPr="00D85376">
        <w:rPr>
          <w:vertAlign w:val="superscript"/>
        </w:rPr>
        <w:t>2</w:t>
      </w:r>
      <w:r w:rsidR="003D0E7D" w:rsidRPr="0068110B">
        <w:t>429 Cooke Hall, Department of Geology, University at Buffalo, Buffalo, NY, USA 14260</w:t>
      </w:r>
    </w:p>
    <w:p w14:paraId="6155B58D" w14:textId="06FBD455" w:rsidR="00555401" w:rsidRPr="00D85376" w:rsidRDefault="003D0E7D" w:rsidP="00491742">
      <w:r>
        <w:rPr>
          <w:vertAlign w:val="superscript"/>
        </w:rPr>
        <w:t>3</w:t>
      </w:r>
      <w:r w:rsidR="00555401" w:rsidRPr="00D85376">
        <w:t>Alberta Biodiversity Monitoring Institute (ABMI), University of Alberta, Edmonton, AB, Canada, T6G 2E9</w:t>
      </w:r>
    </w:p>
    <w:p w14:paraId="6E652242" w14:textId="44B5AEFB" w:rsidR="00555401" w:rsidRPr="00D85376" w:rsidRDefault="003D0E7D" w:rsidP="00491742">
      <w:r>
        <w:rPr>
          <w:vertAlign w:val="superscript"/>
        </w:rPr>
        <w:t>4</w:t>
      </w:r>
      <w:r w:rsidR="00555401" w:rsidRPr="00D85376">
        <w:t>Department of Biological Sciences, University of Windsor, 401 Sunset Ave</w:t>
      </w:r>
      <w:r w:rsidR="00D85376" w:rsidRPr="00D85376">
        <w:t>,</w:t>
      </w:r>
      <w:r w:rsidR="00555401" w:rsidRPr="00D85376">
        <w:t xml:space="preserve"> Windsor, Ontario, Canada, N9B 3P4</w:t>
      </w:r>
    </w:p>
    <w:p w14:paraId="5C1BA1FA" w14:textId="0906B08C" w:rsidR="00D85376" w:rsidRPr="00D85376" w:rsidRDefault="003D0E7D" w:rsidP="00491742">
      <w:r>
        <w:rPr>
          <w:vertAlign w:val="superscript"/>
        </w:rPr>
        <w:t>5</w:t>
      </w:r>
      <w:r w:rsidR="00555401" w:rsidRPr="00D85376">
        <w:t xml:space="preserve">Tour du </w:t>
      </w:r>
      <w:proofErr w:type="spellStart"/>
      <w:r w:rsidR="00555401" w:rsidRPr="00D85376">
        <w:t>Valat</w:t>
      </w:r>
      <w:proofErr w:type="spellEnd"/>
      <w:r w:rsidR="00555401" w:rsidRPr="00D85376">
        <w:t>, Research Institute for the Conservation of Mediterranean Wetlands, 13200 Arles, France</w:t>
      </w:r>
    </w:p>
    <w:p w14:paraId="1ECDB1D0" w14:textId="03AC90FB" w:rsidR="00431E72" w:rsidRPr="00D85376" w:rsidRDefault="00431E72" w:rsidP="00491742">
      <w:pPr>
        <w:pStyle w:val="Heading1"/>
      </w:pPr>
      <w:bookmarkStart w:id="0" w:name="_bmu987qe0m8s" w:colFirst="0" w:colLast="0"/>
      <w:bookmarkEnd w:id="0"/>
      <w:r w:rsidRPr="00D85376">
        <w:t>Acknowledgements</w:t>
      </w:r>
      <w:r w:rsidR="00B90FE9">
        <w:t>:</w:t>
      </w:r>
    </w:p>
    <w:p w14:paraId="6FB08DA2" w14:textId="49BBFD07"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also like to thank Jeremy Fox, Tamara </w:t>
      </w:r>
      <w:proofErr w:type="spellStart"/>
      <w:r w:rsidRPr="00D85376">
        <w:t>Münkemüller</w:t>
      </w:r>
      <w:proofErr w:type="spellEnd"/>
      <w:r w:rsidRPr="00D85376">
        <w:t>, and Courtney Robichaud for feedback on earlier drafts.</w:t>
      </w:r>
      <w:r>
        <w:br w:type="page"/>
      </w:r>
    </w:p>
    <w:p w14:paraId="1B1859A3" w14:textId="59FDB325" w:rsidR="00BB074C" w:rsidRPr="00491742" w:rsidRDefault="00C9158F" w:rsidP="00491742">
      <w:pPr>
        <w:pStyle w:val="Heading1"/>
      </w:pPr>
      <w:commentRangeStart w:id="1"/>
      <w:r w:rsidRPr="00491742">
        <w:lastRenderedPageBreak/>
        <w:t>Abstract</w:t>
      </w:r>
      <w:commentRangeEnd w:id="1"/>
      <w:r w:rsidR="00F04AFD">
        <w:rPr>
          <w:rStyle w:val="CommentReference"/>
          <w:b w:val="0"/>
        </w:rPr>
        <w:commentReference w:id="1"/>
      </w:r>
    </w:p>
    <w:p w14:paraId="5A02D12A" w14:textId="7548F848"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aims to </w:t>
      </w:r>
      <w:r w:rsidR="00003800">
        <w:t xml:space="preserve">compare how human development influences wetland vascular plant diversity and competitive ability 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034C83FC" w:rsidR="00D053BA" w:rsidRDefault="00177DCA" w:rsidP="00D053BA">
      <w:r w:rsidRPr="00177DCA">
        <w:t>Methods</w:t>
      </w:r>
      <w:r>
        <w:t>:</w:t>
      </w:r>
      <w:r w:rsidRPr="00177DCA">
        <w:t xml:space="preserve"> </w:t>
      </w:r>
      <w:r w:rsidR="005C38A9">
        <w:t xml:space="preserve">We computed species richness and niche specialization </w:t>
      </w:r>
      <w:ins w:id="2" w:author="Cari Ficken" w:date="2021-02-10T11:48:00Z">
        <w:r w:rsidR="006F0C56">
          <w:t>(</w:t>
        </w:r>
        <w:proofErr w:type="gramStart"/>
        <w:r w:rsidR="006F0C56">
          <w:t>an</w:t>
        </w:r>
        <w:proofErr w:type="gramEnd"/>
        <w:r w:rsidR="006F0C56">
          <w:t xml:space="preserve"> </w:t>
        </w:r>
      </w:ins>
      <w:ins w:id="3" w:author="Cari Ficken" w:date="2021-02-10T11:49:00Z">
        <w:r w:rsidR="006F0C56">
          <w:t xml:space="preserve">measure of the range of human development over which a species </w:t>
        </w:r>
        <w:proofErr w:type="spellStart"/>
        <w:r w:rsidR="006F0C56">
          <w:t>occurrs</w:t>
        </w:r>
        <w:proofErr w:type="spellEnd"/>
        <w:r w:rsidR="006F0C56">
          <w:t xml:space="preserve">) </w:t>
        </w:r>
      </w:ins>
      <w:r w:rsidR="005C38A9">
        <w:t>from s</w:t>
      </w:r>
      <w:r w:rsidR="005C38A9" w:rsidRPr="0087101C">
        <w:t>pecies occurrence</w:t>
      </w:r>
      <w:r w:rsidR="005C38A9">
        <w:t xml:space="preserve"> data</w:t>
      </w:r>
      <w:r w:rsidR="005C38A9" w:rsidRPr="0087101C">
        <w:t xml:space="preserve"> across 2054 wetland</w:t>
      </w:r>
      <w:r w:rsidR="005C38A9">
        <w:t xml:space="preserve"> samples. We tested the 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2CEB70C5"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significantly 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interact with </w:t>
      </w:r>
      <w:r>
        <w:t>ecological</w:t>
      </w:r>
      <w:r w:rsidRPr="00D85376">
        <w:t xml:space="preserve"> conditions to influence community assembly.</w:t>
      </w:r>
    </w:p>
    <w:p w14:paraId="5483AB16" w14:textId="47F63737" w:rsidR="00177DCA" w:rsidRDefault="00177DCA" w:rsidP="00491742"/>
    <w:p w14:paraId="5781C7B2" w14:textId="43E8DB6A"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both 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influencing </w:t>
      </w:r>
      <w:r w:rsidR="007C7AA2">
        <w:t>plant richness and that 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Heading1"/>
      </w:pPr>
      <w:r w:rsidRPr="00491742">
        <w:t>Keywords</w:t>
      </w:r>
    </w:p>
    <w:p w14:paraId="494FCB45" w14:textId="74538AE1" w:rsidR="00431E72" w:rsidRPr="00424D68" w:rsidRDefault="00A637C4" w:rsidP="00491742">
      <w:r>
        <w:t>Diversity patterns; communities; assembly rules; exotic species</w:t>
      </w:r>
      <w:r w:rsidR="00617D7C">
        <w:t>;</w:t>
      </w:r>
      <w:bookmarkStart w:id="4" w:name="_yf6x7sj6xrfb" w:colFirst="0" w:colLast="0"/>
      <w:bookmarkEnd w:id="4"/>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Heading1"/>
      </w:pPr>
      <w:commentRangeStart w:id="5"/>
      <w:commentRangeStart w:id="6"/>
      <w:r w:rsidRPr="00491742">
        <w:lastRenderedPageBreak/>
        <w:t>Introduction</w:t>
      </w:r>
      <w:commentRangeEnd w:id="5"/>
      <w:r w:rsidR="00F04AFD">
        <w:rPr>
          <w:rStyle w:val="CommentReference"/>
          <w:b w:val="0"/>
        </w:rPr>
        <w:commentReference w:id="5"/>
      </w:r>
      <w:commentRangeEnd w:id="6"/>
      <w:r w:rsidR="00AA1951">
        <w:rPr>
          <w:rStyle w:val="CommentReference"/>
          <w:b w:val="0"/>
        </w:rPr>
        <w:commentReference w:id="6"/>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7B3013"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7"/>
      <w:commentRangeStart w:id="8"/>
      <w:del w:id="9" w:author="Cari Ficken" w:date="2021-02-10T11:50:00Z">
        <w:r w:rsidR="006F4495" w:rsidRPr="00D85376" w:rsidDel="006F0C56">
          <w:delText xml:space="preserve">reduce </w:delText>
        </w:r>
      </w:del>
      <w:ins w:id="10" w:author="Cari Ficken" w:date="2021-02-10T11:50:00Z">
        <w:r w:rsidR="006F0C56">
          <w:t>influence</w:t>
        </w:r>
        <w:r w:rsidR="006F0C56" w:rsidRPr="00D85376">
          <w:t xml:space="preserve"> </w:t>
        </w:r>
      </w:ins>
      <w:r w:rsidR="006F4495" w:rsidRPr="00D85376">
        <w:t>terrestrial diversity</w:t>
      </w:r>
      <w:r w:rsidR="006F4495">
        <w:t xml:space="preserve"> </w:t>
      </w:r>
      <w:commentRangeEnd w:id="7"/>
      <w:r w:rsidR="001E2FDA">
        <w:rPr>
          <w:rStyle w:val="CommentReference"/>
        </w:rPr>
        <w:commentReference w:id="7"/>
      </w:r>
      <w:commentRangeEnd w:id="8"/>
      <w:r w:rsidR="00315B97">
        <w:rPr>
          <w:rStyle w:val="CommentReference"/>
        </w:rPr>
        <w:commentReference w:id="8"/>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ins w:id="11" w:author="Cari Ficken" w:date="2021-03-01T13:05:00Z">
        <w:r w:rsidR="00315B97">
          <w:t xml:space="preserve"> (i.e. </w:t>
        </w:r>
      </w:ins>
      <w:ins w:id="12" w:author="Cari Ficken" w:date="2021-03-01T13:06:00Z">
        <w:r w:rsidR="00315B97">
          <w:t>breaking one large habitat patch into many smaller patches)</w:t>
        </w:r>
      </w:ins>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761BB6B7" w:rsidR="00F862FE" w:rsidRDefault="00A310A7" w:rsidP="005359D8">
      <w:r>
        <w:t>N</w:t>
      </w:r>
      <w:r w:rsidR="00AF105F" w:rsidRPr="00D85376">
        <w:t xml:space="preserve">onnative plants </w:t>
      </w:r>
      <w:r>
        <w:t xml:space="preserve">can have complicated effects </w:t>
      </w:r>
      <w:r w:rsidR="0010449F">
        <w:t xml:space="preserve">on local diversity </w:t>
      </w:r>
      <w:commentRangeStart w:id="13"/>
      <w:commentRangeStart w:id="14"/>
      <w:r w:rsidR="009336D6">
        <w:t xml:space="preserve">due to the </w:t>
      </w:r>
      <w:r>
        <w:t>myriad</w:t>
      </w:r>
      <w:r w:rsidR="00332F8D">
        <w:t xml:space="preserve"> </w:t>
      </w:r>
      <w:del w:id="15" w:author="Cari Ficken" w:date="2021-02-10T11:50:00Z">
        <w:r w:rsidR="00332F8D" w:rsidDel="006F0C56">
          <w:delText xml:space="preserve">of </w:delText>
        </w:r>
      </w:del>
      <w:r w:rsidR="00332F8D">
        <w:t>ways</w:t>
      </w:r>
      <w:commentRangeEnd w:id="13"/>
      <w:r w:rsidR="00F04AFD">
        <w:rPr>
          <w:rStyle w:val="CommentReference"/>
        </w:rPr>
        <w:commentReference w:id="13"/>
      </w:r>
      <w:commentRangeEnd w:id="14"/>
      <w:r w:rsidR="00315B97">
        <w:rPr>
          <w:rStyle w:val="CommentReference"/>
        </w:rPr>
        <w:commentReference w:id="14"/>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ins w:id="16" w:author="Cari Ficken" w:date="2021-03-01T13:33:00Z">
        <w:r w:rsidR="00AA1951">
          <w:t xml:space="preserve">Although the relationships </w:t>
        </w:r>
      </w:ins>
      <w:ins w:id="17" w:author="Cari Ficken" w:date="2021-03-01T13:24:00Z">
        <w:r w:rsidR="00753DB9">
          <w:t xml:space="preserve">between </w:t>
        </w:r>
      </w:ins>
      <w:ins w:id="18" w:author="Cari Ficken" w:date="2021-03-01T13:22:00Z">
        <w:r w:rsidR="00753DB9">
          <w:t>native</w:t>
        </w:r>
      </w:ins>
      <w:ins w:id="19" w:author="Cari Ficken" w:date="2021-03-01T13:25:00Z">
        <w:r w:rsidR="00753DB9">
          <w:t xml:space="preserve"> and </w:t>
        </w:r>
      </w:ins>
      <w:ins w:id="20" w:author="Cari Ficken" w:date="2021-03-01T13:22:00Z">
        <w:r w:rsidR="00753DB9">
          <w:t xml:space="preserve">nonnative species </w:t>
        </w:r>
      </w:ins>
      <w:ins w:id="21" w:author="Cari Ficken" w:date="2021-03-01T13:33:00Z">
        <w:r w:rsidR="00AA1951">
          <w:t>are complex, invading species appear to generally conserve their niche dimensions in their new, nonnative habitats</w:t>
        </w:r>
      </w:ins>
      <w:ins w:id="22" w:author="Cari Ficken" w:date="2021-03-01T13:23:00Z">
        <w:r w:rsidR="00753DB9">
          <w:t xml:space="preserve"> </w:t>
        </w:r>
      </w:ins>
      <w:r w:rsidR="00AA1951">
        <w:fldChar w:fldCharType="begin"/>
      </w:r>
      <w:r w:rsidR="00AA1951">
        <w:instrText xml:space="preserve"> ADDIN ZOTERO_ITEM CSL_CITATION {"citationID":"WFUFRIR2","properties":{"formattedCitation":"(Liu et al., 2020; Petitpierre et al., 2012)","plainCitation":"(Liu et al., 2020; Petitpierre et al., 2012)","noteIndex":0},"citationItems":[{"id":2279,"uris":["http://zotero.org/users/5389092/items/KTURVC2L"],"uri":["http://zotero.org/users/5389092/items/KTURVC2L"],"itemData":{"id":2279,"type":"article-journal","abstract":"The ecological niche is a key concept for elucidating patterns of species distributions and developing strategies for conserving biodiversity. However, recent times are seeing a widespread debate whether species niches are conserved across space and time (niche conservatism hypothesis). Biological invasions represent a unique opportunity to test this hypothesis in a short time frame at the global scale. We synthesized empirical findings for 434 invasive species from 86 studies to assess whether invasive species conserve their climatic niche between native and introduced ranges. Although the niche conservatism hypothesis was rejected in most studies, highly contrasting conclusions for the same species between and within studies suggest that the dichotomous conclusions of these studies were sensitive to techniques, assessment criteria, or author preferences. We performed a consistent quantitative analysis of the dynamics between native and introduced climatic niches reported by previous studies. Our results show there is very limited niche expansion between native and introduced ranges, and introduced niches occupy a position similar to native niches in the environmental space. These findings support the niche conservatism hypothesis overall. In particular, introduced niches were narrower for terrestrial animals, species introduced more recently, or species with more native occurrences. Niche similarity was lower for aquatic species, species introduced only intentionally or more recently, or species with fewer introduced occurrences. Climatic niche conservatism for invasive species not only increases our confidence in transferring ecological niche models to new ranges but also supports the use of niche models for forecasting species responses to changing climates.","container-title":"Proceedings of the National Academy of Sciences","DOI":"10.1073/pnas.2004289117","ISSN":"0027-8424, 1091-6490","issue":"38","journalAbbreviation":"PNAS","language":"en","note":"publisher: National Academy of Sciences\nsection: Biological Sciences\nPMID: 32883880","page":"23643-23651","source":"www-pnas-org.gate.lib.buffalo.edu","title":"Most invasive species largely conserve their climatic niche","volume":"117","author":[{"family":"Liu","given":"Chunlong"},{"family":"Wolter","given":"Christian"},{"family":"Xian","given":"Weiwei"},{"family":"Jeschke","given":"Jonathan M."}],"issued":{"date-parts":[["2020",9,22]]}}},{"id":2282,"uris":["http://zotero.org/users/5389092/items/HCNTNVH7"],"uri":["http://zotero.org/users/5389092/items/HCNTNVH7"],"itemData":{"id":2282,"type":"article-journal","abstract":"The assumption that climatic niche requirements of invasive species are conserved between their native and invaded ranges is key to predicting the risk of invasion. However, this assumption has been challenged recently by evidence of niche shifts in some species. Here, we report the first large-scale test of niche conservatism for 50 terrestrial plant invaders between Eurasia, North America, and Australia. We show that when analog climates are compared between regions, fewer than 15% of species have more than 10% of their invaded distribution outside their native climatic niche. These findings reveal that substantial niche shifts are rare in terrestrial plant invaders, providing support for an appropriate use of ecological niche models for the prediction of both biological invasions and responses to climate change.\nDistribution data for 50 species confirms that invasive plants usually expand into areas with similar climate characteristics.\nDistribution data for 50 species confirms that invasive plants usually expand into areas with similar climate characteristics.","container-title":"Science","DOI":"10.1126/science.1215933","ISSN":"0036-8075, 1095-9203","issue":"6074","language":"en","note":"publisher: American Association for the Advancement of Science\nsection: Report\nPMID: 22422981","page":"1344-1348","source":"science.sciencemag.org","title":"Climatic Niche Shifts Are Rare Among Terrestrial Plant Invaders","volume":"335","author":[{"family":"Petitpierre","given":"Blaise"},{"family":"Kueffer","given":"Christoph"},{"family":"Broennimann","given":"Olivier"},{"family":"Randin","given":"Christophe"},{"family":"Daehler","given":"Curtis"},{"family":"Guisan","given":"Antoine"}],"issued":{"date-parts":[["2012",3,16]]}}}],"schema":"https://github.com/citation-style-language/schema/raw/master/csl-citation.json"} </w:instrText>
      </w:r>
      <w:r w:rsidR="00AA1951">
        <w:fldChar w:fldCharType="separate"/>
      </w:r>
      <w:r w:rsidR="00AA1951" w:rsidRPr="00AA1951">
        <w:t>(Liu et al., 2020; Petitpierre et al., 2012)</w:t>
      </w:r>
      <w:r w:rsidR="00AA1951">
        <w:fldChar w:fldCharType="end"/>
      </w:r>
      <w:ins w:id="23" w:author="Cari Ficken" w:date="2021-03-01T13:36:00Z">
        <w:r w:rsidR="00AA1951">
          <w:t xml:space="preserve"> </w:t>
        </w:r>
        <w:r w:rsidR="00AA1951">
          <w:lastRenderedPageBreak/>
          <w:t>– though it remains unclear if this is also true for nonnative species that are not invasive</w:t>
        </w:r>
      </w:ins>
      <w:ins w:id="24" w:author="Cari Ficken" w:date="2021-03-01T13:34:00Z">
        <w:r w:rsidR="00AA1951">
          <w:t>.</w:t>
        </w:r>
      </w:ins>
      <w:ins w:id="25" w:author="Cari Ficken" w:date="2021-03-01T13:09:00Z">
        <w:r w:rsidR="002C4A44">
          <w:t xml:space="preserve"> </w:t>
        </w:r>
      </w:ins>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3F1B3660"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26"/>
      <w:commentRangeStart w:id="27"/>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26"/>
      <w:commentRangeEnd w:id="27"/>
      <w:ins w:id="28" w:author="Cari Ficken" w:date="2021-02-10T11:50:00Z">
        <w:r w:rsidR="006F0C56">
          <w:t xml:space="preserve"> in our study area</w:t>
        </w:r>
      </w:ins>
      <w:r w:rsidR="001E2FDA">
        <w:rPr>
          <w:rStyle w:val="CommentReference"/>
        </w:rPr>
        <w:commentReference w:id="26"/>
      </w:r>
      <w:r w:rsidR="00315B97">
        <w:rPr>
          <w:rStyle w:val="CommentReference"/>
        </w:rPr>
        <w:commentReference w:id="27"/>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extents</w:t>
      </w:r>
      <w:ins w:id="29" w:author="Cari Ficken" w:date="2021-03-01T15:24:00Z">
        <w:r w:rsidR="00DF0E85">
          <w:t xml:space="preserve">, consistent with findings from other work </w:t>
        </w:r>
      </w:ins>
      <w:r w:rsidR="00DF0E85">
        <w:fldChar w:fldCharType="begin"/>
      </w:r>
      <w:r w:rsidR="00DF0E85">
        <w:instrText xml:space="preserve"> ADDIN ZOTERO_ITEM CSL_CITATION {"citationID":"eaKBlI8I","properties":{"formattedCitation":"(Mayor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F0E85">
        <w:fldChar w:fldCharType="separate"/>
      </w:r>
      <w:r w:rsidR="00DF0E85" w:rsidRPr="00DF0E85">
        <w:t>(Mayor et al., 2012)</w:t>
      </w:r>
      <w:r w:rsidR="00DF0E85">
        <w:fldChar w:fldCharType="end"/>
      </w:r>
      <w:ins w:id="30" w:author="Cari Ficken" w:date="2021-03-01T15:25:00Z">
        <w:r w:rsidR="00DF0E85">
          <w:t>,</w:t>
        </w:r>
      </w:ins>
      <w:r w:rsidR="00586597" w:rsidRPr="00D85376">
        <w:t xml:space="preserve">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ins w:id="31" w:author="Cari Ficken" w:date="2021-03-01T15:12:00Z">
        <w:r w:rsidR="00351368">
          <w:t xml:space="preserve"> </w:t>
        </w:r>
      </w:ins>
    </w:p>
    <w:p w14:paraId="14562947" w14:textId="1F65D030" w:rsidR="00D373C2" w:rsidRPr="00491742" w:rsidRDefault="00216397" w:rsidP="00491742">
      <w:pPr>
        <w:pStyle w:val="Heading1"/>
      </w:pPr>
      <w:r w:rsidRPr="00491742">
        <w:t xml:space="preserve">Materials and </w:t>
      </w:r>
      <w:r w:rsidR="00D373C2" w:rsidRPr="00491742">
        <w:t>Methods</w:t>
      </w:r>
    </w:p>
    <w:p w14:paraId="487A3753" w14:textId="77777777" w:rsidR="00D373C2" w:rsidRPr="00D85376" w:rsidRDefault="00D373C2" w:rsidP="00491742">
      <w:pPr>
        <w:pStyle w:val="Heading2"/>
      </w:pPr>
      <w:bookmarkStart w:id="32" w:name="_17rlq42aonc8" w:colFirst="0" w:colLast="0"/>
      <w:bookmarkEnd w:id="32"/>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562642EC"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33"/>
      <w:commentRangeStart w:id="34"/>
      <w:r w:rsidRPr="00D85376">
        <w:t xml:space="preserve">This dataset consisted of </w:t>
      </w:r>
      <w:commentRangeStart w:id="35"/>
      <w:commentRangeStart w:id="36"/>
      <w:r w:rsidRPr="00D85376">
        <w:t>158</w:t>
      </w:r>
      <w:ins w:id="37" w:author="Cari Ficken" w:date="2021-02-18T09:44:00Z">
        <w:r w:rsidR="00574926">
          <w:t>2</w:t>
        </w:r>
      </w:ins>
      <w:del w:id="38" w:author="Cari Ficken" w:date="2021-02-18T09:44:00Z">
        <w:r w:rsidRPr="00D85376" w:rsidDel="00574926">
          <w:delText>5</w:delText>
        </w:r>
      </w:del>
      <w:r w:rsidRPr="00D85376">
        <w:t xml:space="preserve"> </w:t>
      </w:r>
      <w:commentRangeEnd w:id="35"/>
      <w:r w:rsidR="00F04AFD">
        <w:rPr>
          <w:rStyle w:val="CommentReference"/>
        </w:rPr>
        <w:commentReference w:id="35"/>
      </w:r>
      <w:commentRangeEnd w:id="36"/>
      <w:r w:rsidR="004F778B">
        <w:rPr>
          <w:rStyle w:val="CommentReference"/>
        </w:rPr>
        <w:commentReference w:id="36"/>
      </w:r>
      <w:r w:rsidRPr="00D85376">
        <w:t xml:space="preserve">unique wetlands, of which </w:t>
      </w:r>
      <w:del w:id="39" w:author="Cari Ficken" w:date="2021-02-18T09:45:00Z">
        <w:r w:rsidRPr="00D85376" w:rsidDel="00574926">
          <w:delText xml:space="preserve">470 </w:delText>
        </w:r>
      </w:del>
      <w:ins w:id="40" w:author="Cari Ficken" w:date="2021-02-18T09:45:00Z">
        <w:r w:rsidR="00574926">
          <w:t xml:space="preserve">a number were sampled on multiple years. For wetlands sampled over multiple years, we used only the sampling event that was </w:t>
        </w:r>
        <w:r w:rsidR="00574926">
          <w:lastRenderedPageBreak/>
          <w:t>closest to the median sample year (i.e. 2013)</w:t>
        </w:r>
        <w:r w:rsidR="00574926" w:rsidRPr="00D85376">
          <w:t xml:space="preserve"> </w:t>
        </w:r>
        <w:r w:rsidR="00574926">
          <w:t>to red</w:t>
        </w:r>
      </w:ins>
      <w:ins w:id="41" w:author="Cari Ficken" w:date="2021-02-18T09:46:00Z">
        <w:r w:rsidR="00574926">
          <w:t xml:space="preserve">uce any potential variability in richness due to interannual </w:t>
        </w:r>
      </w:ins>
      <w:ins w:id="42" w:author="Cari Ficken" w:date="2021-02-18T09:47:00Z">
        <w:r w:rsidR="00574926">
          <w:t>climatic differences</w:t>
        </w:r>
      </w:ins>
      <w:ins w:id="43" w:author="Cari Ficken" w:date="2021-02-18T09:46:00Z">
        <w:r w:rsidR="00574926">
          <w:t>. T</w:t>
        </w:r>
      </w:ins>
      <w:ins w:id="44" w:author="Cari Ficken" w:date="2021-02-18T09:47:00Z">
        <w:r w:rsidR="00574926">
          <w:t>hus, our final dataset</w:t>
        </w:r>
      </w:ins>
      <w:ins w:id="45" w:author="Cari Ficken" w:date="2021-02-18T09:48:00Z">
        <w:r w:rsidR="00574926">
          <w:t xml:space="preserve"> consisted of </w:t>
        </w:r>
      </w:ins>
      <w:ins w:id="46" w:author="Cari Ficken" w:date="2021-02-18T09:50:00Z">
        <w:r w:rsidR="00574926">
          <w:t xml:space="preserve">554 wetlands sampled with the terrestrial protocol and </w:t>
        </w:r>
      </w:ins>
      <w:ins w:id="47" w:author="Cari Ficken" w:date="2021-02-18T09:51:00Z">
        <w:r w:rsidR="00574926">
          <w:t>1028 wetlands sampled with the wetland protocol for a total of N =</w:t>
        </w:r>
      </w:ins>
      <w:ins w:id="48" w:author="Cari Ficken" w:date="2021-02-18T09:48:00Z">
        <w:r w:rsidR="00574926">
          <w:t xml:space="preserve">1582 </w:t>
        </w:r>
      </w:ins>
      <w:ins w:id="49" w:author="Cari Ficken" w:date="2021-02-18T09:51:00Z">
        <w:r w:rsidR="00574926">
          <w:t>sites.</w:t>
        </w:r>
      </w:ins>
      <w:del w:id="50" w:author="Cari Ficken" w:date="2021-02-18T09:51:00Z">
        <w:r w:rsidRPr="00D85376" w:rsidDel="00574926">
          <w:delText xml:space="preserve">had been sampled twice and 1 had been sampled thrice for a total of 2054 sampling events. There were on average 5.3 years between sampling events for ABMI sites sampled twice, the site sampled thrice was sampled in 2010, 2011, and 2016. For clarity and concision, we refer to these 2054 sampling events as </w:delText>
        </w:r>
        <w:commentRangeStart w:id="51"/>
        <w:commentRangeStart w:id="52"/>
        <w:r w:rsidRPr="00D85376" w:rsidDel="00574926">
          <w:delText>sites</w:delText>
        </w:r>
        <w:commentRangeEnd w:id="51"/>
        <w:r w:rsidR="001E2FDA" w:rsidDel="00574926">
          <w:rPr>
            <w:rStyle w:val="CommentReference"/>
          </w:rPr>
          <w:commentReference w:id="51"/>
        </w:r>
      </w:del>
      <w:commentRangeEnd w:id="52"/>
      <w:r w:rsidR="00574926">
        <w:rPr>
          <w:rStyle w:val="CommentReference"/>
        </w:rPr>
        <w:commentReference w:id="52"/>
      </w:r>
      <w:r w:rsidRPr="00D85376">
        <w:t>.</w:t>
      </w:r>
      <w:commentRangeEnd w:id="33"/>
      <w:r w:rsidR="00F04AFD">
        <w:rPr>
          <w:rStyle w:val="CommentReference"/>
        </w:rPr>
        <w:commentReference w:id="33"/>
      </w:r>
      <w:commentRangeEnd w:id="34"/>
      <w:r w:rsidR="009464E7">
        <w:rPr>
          <w:rStyle w:val="CommentReference"/>
        </w:rPr>
        <w:commentReference w:id="34"/>
      </w:r>
    </w:p>
    <w:p w14:paraId="4ED8A391" w14:textId="77777777" w:rsidR="00D373C2" w:rsidRPr="00D85376" w:rsidRDefault="00D373C2" w:rsidP="00491742">
      <w:pPr>
        <w:pStyle w:val="Heading2"/>
      </w:pPr>
      <w:bookmarkStart w:id="53" w:name="_vydztjy7tncz" w:colFirst="0" w:colLast="0"/>
      <w:bookmarkEnd w:id="53"/>
      <w:r w:rsidRPr="00D85376">
        <w:t>Vascular plant richness</w:t>
      </w:r>
    </w:p>
    <w:p w14:paraId="6807BFAD" w14:textId="19CB26E5"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905 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54" w:author="Cari Ficken" w:date="2021-02-18T09:55:00Z">
        <w:r w:rsidR="00EE659B">
          <w:t>the vast majority of sites were sampled using 5 transects (</w:t>
        </w:r>
        <w:r w:rsidR="00EE659B" w:rsidRPr="00EE659B">
          <w:rPr>
            <w:highlight w:val="yellow"/>
            <w:rPrChange w:id="55" w:author="Cari Ficken" w:date="2021-02-18T09:56:00Z">
              <w:rPr/>
            </w:rPrChange>
          </w:rPr>
          <w:t xml:space="preserve">n = </w:t>
        </w:r>
      </w:ins>
      <w:ins w:id="56" w:author="Cari Ficken" w:date="2021-02-18T09:56:00Z">
        <w:r w:rsidR="00EE659B" w:rsidRPr="00EE659B">
          <w:rPr>
            <w:highlight w:val="yellow"/>
            <w:rPrChange w:id="57" w:author="Cari Ficken" w:date="2021-02-18T09:56:00Z">
              <w:rPr/>
            </w:rPrChange>
          </w:rPr>
          <w:t>~1000</w:t>
        </w:r>
        <w:r w:rsidR="00EE659B">
          <w:t xml:space="preserve">), though </w:t>
        </w:r>
      </w:ins>
      <w:ins w:id="58" w:author="Cari Ficken" w:date="2021-02-18T09:55:00Z">
        <w:r w:rsidR="00EE659B">
          <w:t>the number of transects sampled ranged from 1 to</w:t>
        </w:r>
      </w:ins>
      <w:ins w:id="59" w:author="Cari Ficken" w:date="2021-02-18T09:56:00Z">
        <w:r w:rsidR="00EE659B">
          <w:t xml:space="preserve"> 8.</w:t>
        </w:r>
      </w:ins>
      <w:commentRangeStart w:id="60"/>
      <w:commentRangeStart w:id="61"/>
      <w:del w:id="62" w:author="Cari Ficken" w:date="2021-02-18T09:56:00Z">
        <w:r w:rsidRPr="00D85376" w:rsidDel="00EE659B">
          <w:delText>up to 14 plots were assessed at each wetland site, spread across this gradient</w:delText>
        </w:r>
        <w:commentRangeEnd w:id="60"/>
        <w:r w:rsidR="001E2FDA" w:rsidDel="00EE659B">
          <w:rPr>
            <w:rStyle w:val="CommentReference"/>
          </w:rPr>
          <w:commentReference w:id="60"/>
        </w:r>
      </w:del>
      <w:commentRangeEnd w:id="61"/>
      <w:r w:rsidR="00EE659B">
        <w:rPr>
          <w:rStyle w:val="CommentReference"/>
        </w:rPr>
        <w:commentReference w:id="61"/>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Heading2"/>
      </w:pPr>
      <w:bookmarkStart w:id="63" w:name="_wla45hqbj46v" w:colFirst="0" w:colLast="0"/>
      <w:bookmarkEnd w:id="63"/>
      <w:commentRangeStart w:id="64"/>
      <w:commentRangeStart w:id="65"/>
      <w:r w:rsidRPr="00D85376">
        <w:t>Human development</w:t>
      </w:r>
      <w:commentRangeEnd w:id="64"/>
      <w:r w:rsidR="00A059B4">
        <w:rPr>
          <w:rStyle w:val="CommentReference"/>
          <w:i w:val="0"/>
        </w:rPr>
        <w:commentReference w:id="64"/>
      </w:r>
      <w:commentRangeEnd w:id="65"/>
      <w:r w:rsidR="009C2D57">
        <w:rPr>
          <w:rStyle w:val="CommentReference"/>
          <w:i w:val="0"/>
        </w:rPr>
        <w:commentReference w:id="65"/>
      </w:r>
    </w:p>
    <w:p w14:paraId="213A70CB" w14:textId="35767C58"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66"/>
      <w:commentRangeStart w:id="67"/>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68" w:author="Cari Ficken" w:date="2021-02-11T14:07:00Z">
        <w:r w:rsidR="00B34699">
          <w:t>; thus</w:t>
        </w:r>
      </w:ins>
      <w:ins w:id="69" w:author="Cari Ficken" w:date="2021-02-11T14:08:00Z">
        <w:r w:rsidR="00B34699">
          <w:t>,</w:t>
        </w:r>
      </w:ins>
      <w:ins w:id="70" w:author="Cari Ficken" w:date="2021-02-11T14:07:00Z">
        <w:r w:rsidR="00B34699">
          <w:t xml:space="preserve"> for terrestrial sites the human </w:t>
        </w:r>
      </w:ins>
      <w:ins w:id="71" w:author="Cari Ficken" w:date="2021-02-11T14:18:00Z">
        <w:r w:rsidR="00F672C4">
          <w:t>development</w:t>
        </w:r>
      </w:ins>
      <w:ins w:id="72" w:author="Cari Ficken" w:date="2021-02-11T14:07:00Z">
        <w:r w:rsidR="00B34699">
          <w:t xml:space="preserve"> area over</w:t>
        </w:r>
      </w:ins>
      <w:ins w:id="73" w:author="Cari Ficken" w:date="2021-02-11T14:09:00Z">
        <w:r w:rsidR="00B34699">
          <w:t>laps with the vegetation sampling plots</w:t>
        </w:r>
      </w:ins>
      <w:r w:rsidRPr="00D85376">
        <w:t>. For sites sampled with the wetland protocol, the relative area of human development is determined for a 250 m buffer around the open water zone</w:t>
      </w:r>
      <w:ins w:id="74" w:author="Cari Ficken" w:date="2021-02-11T14:11:00Z">
        <w:r w:rsidR="00B34699">
          <w:t xml:space="preserve">; </w:t>
        </w:r>
      </w:ins>
      <w:ins w:id="75" w:author="Cari Ficken" w:date="2021-02-11T14:16:00Z">
        <w:r w:rsidR="00F672C4">
          <w:t xml:space="preserve">thus, for wetland sites, the human </w:t>
        </w:r>
      </w:ins>
      <w:ins w:id="76" w:author="Cari Ficken" w:date="2021-02-11T14:18:00Z">
        <w:r w:rsidR="00F672C4">
          <w:t>development ar</w:t>
        </w:r>
      </w:ins>
      <w:ins w:id="77" w:author="Cari Ficken" w:date="2021-02-11T14:17:00Z">
        <w:r w:rsidR="00F672C4">
          <w:t>ea also overlaps the vegetation sampling plots</w:t>
        </w:r>
      </w:ins>
      <w:r w:rsidRPr="00D85376">
        <w:t xml:space="preserve">. </w:t>
      </w:r>
      <w:commentRangeEnd w:id="66"/>
      <w:r w:rsidR="00F04AFD">
        <w:rPr>
          <w:rStyle w:val="CommentReference"/>
        </w:rPr>
        <w:commentReference w:id="66"/>
      </w:r>
      <w:commentRangeEnd w:id="67"/>
      <w:r w:rsidR="009B6FB7">
        <w:rPr>
          <w:rStyle w:val="CommentReference"/>
        </w:rPr>
        <w:commentReference w:id="67"/>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Heading2"/>
      </w:pPr>
      <w:bookmarkStart w:id="78" w:name="_22ihufvmrgcg" w:colFirst="0" w:colLast="0"/>
      <w:bookmarkEnd w:id="78"/>
      <w:r w:rsidRPr="00D85376">
        <w:t>Realized niche specialization</w:t>
      </w:r>
    </w:p>
    <w:p w14:paraId="2CCEA52A" w14:textId="00CF6168"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127 species that </w:t>
      </w:r>
      <w:r w:rsidRPr="00D85376">
        <w:lastRenderedPageBreak/>
        <w:t xml:space="preserve">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778), we summed its occurrence in every bin and calculated the coefficient of variation for the distribution of its occurrence frequency across the binned human development gradient. Thus, a species found within only a 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77777777"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778)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0.937 ± 0.009; SI 4).</w:t>
      </w:r>
    </w:p>
    <w:p w14:paraId="1EB68FBC" w14:textId="77777777" w:rsidR="00D373C2" w:rsidRPr="00D85376" w:rsidRDefault="00D373C2" w:rsidP="00491742">
      <w:pPr>
        <w:pStyle w:val="Heading2"/>
      </w:pPr>
      <w:bookmarkStart w:id="79" w:name="_mfgpgxqp5efs" w:colFirst="0" w:colLast="0"/>
      <w:bookmarkStart w:id="80" w:name="_Hlk27990297"/>
      <w:bookmarkEnd w:id="79"/>
      <w:r w:rsidRPr="00D85376">
        <w:t>Comparisons among human development levels</w:t>
      </w:r>
    </w:p>
    <w:bookmarkEnd w:id="80"/>
    <w:p w14:paraId="5CB4E162" w14:textId="5179004E" w:rsidR="00D373C2" w:rsidRPr="00D85376" w:rsidRDefault="00D373C2" w:rsidP="00491742">
      <w:r w:rsidRPr="00D85376">
        <w:t xml:space="preserve">To compare wetlands surrounded by different human development extents, we selected wetlands surrounded by 0% (n = </w:t>
      </w:r>
      <w:del w:id="81" w:author="Cari Ficken" w:date="2021-02-18T11:46:00Z">
        <w:r w:rsidRPr="00D85376" w:rsidDel="00A01116">
          <w:delText>566</w:delText>
        </w:r>
      </w:del>
      <w:ins w:id="82" w:author="Cari Ficken" w:date="2021-02-18T11:46:00Z">
        <w:r w:rsidR="00A01116">
          <w:t>435</w:t>
        </w:r>
      </w:ins>
      <w:commentRangeStart w:id="83"/>
      <w:commentRangeStart w:id="84"/>
      <w:r w:rsidRPr="00D85376">
        <w:t xml:space="preserve">), 45-55% (n = </w:t>
      </w:r>
      <w:del w:id="85" w:author="Cari Ficken" w:date="2021-02-18T11:46:00Z">
        <w:r w:rsidRPr="00D85376" w:rsidDel="00A01116">
          <w:delText>69</w:delText>
        </w:r>
      </w:del>
      <w:ins w:id="86" w:author="Cari Ficken" w:date="2021-02-18T11:46:00Z">
        <w:r w:rsidR="00A01116">
          <w:t>53</w:t>
        </w:r>
      </w:ins>
      <w:r w:rsidRPr="00D85376">
        <w:t xml:space="preserve">), </w:t>
      </w:r>
      <w:commentRangeEnd w:id="83"/>
      <w:r w:rsidR="001E2FDA">
        <w:rPr>
          <w:rStyle w:val="CommentReference"/>
        </w:rPr>
        <w:commentReference w:id="83"/>
      </w:r>
      <w:commentRangeEnd w:id="84"/>
      <w:r w:rsidR="00F672C4">
        <w:rPr>
          <w:rStyle w:val="CommentReference"/>
        </w:rPr>
        <w:commentReference w:id="84"/>
      </w:r>
      <w:r w:rsidRPr="00D85376">
        <w:t>and ≥</w:t>
      </w:r>
      <w:r w:rsidR="00B765A8">
        <w:t xml:space="preserve"> </w:t>
      </w:r>
      <w:r w:rsidRPr="00D85376">
        <w:t>90% (n = 1</w:t>
      </w:r>
      <w:ins w:id="87" w:author="Cari Ficken" w:date="2021-02-18T11:46:00Z">
        <w:r w:rsidR="00A01116">
          <w:t>25</w:t>
        </w:r>
      </w:ins>
      <w:del w:id="88"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Heading2"/>
      </w:pPr>
      <w:commentRangeStart w:id="89"/>
      <w:commentRangeStart w:id="90"/>
      <w:commentRangeStart w:id="91"/>
      <w:commentRangeStart w:id="92"/>
      <w:r w:rsidRPr="00491742">
        <w:t>Statistical</w:t>
      </w:r>
      <w:r w:rsidRPr="00D85376">
        <w:t xml:space="preserve"> analyses</w:t>
      </w:r>
      <w:commentRangeEnd w:id="89"/>
      <w:r w:rsidR="00A059B4">
        <w:rPr>
          <w:rStyle w:val="CommentReference"/>
          <w:i w:val="0"/>
        </w:rPr>
        <w:commentReference w:id="89"/>
      </w:r>
      <w:commentRangeEnd w:id="90"/>
      <w:commentRangeEnd w:id="91"/>
      <w:commentRangeEnd w:id="92"/>
      <w:r w:rsidR="008B2DA1">
        <w:rPr>
          <w:rStyle w:val="CommentReference"/>
          <w:i w:val="0"/>
        </w:rPr>
        <w:commentReference w:id="90"/>
      </w:r>
      <w:r w:rsidR="008B2DA1">
        <w:rPr>
          <w:rStyle w:val="CommentReference"/>
          <w:i w:val="0"/>
        </w:rPr>
        <w:commentReference w:id="91"/>
      </w:r>
      <w:r w:rsidR="00EF6CFA">
        <w:rPr>
          <w:rStyle w:val="CommentReference"/>
          <w:i w:val="0"/>
        </w:rPr>
        <w:commentReference w:id="92"/>
      </w:r>
    </w:p>
    <w:p w14:paraId="3EC6E104" w14:textId="11626698" w:rsidR="00D373C2" w:rsidRDefault="00D373C2" w:rsidP="00491742">
      <w:pPr>
        <w:rPr>
          <w:highlight w:val="yellow"/>
        </w:rPr>
      </w:pPr>
      <w:r w:rsidRPr="00D85376">
        <w:t xml:space="preserve">We examined relationships between human development and both plant richness and mean community-level niche specialization for 778 vascular plant species at n = 2054 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93" w:author="Cari Ficken" w:date="2021-02-11T14:47:00Z">
        <w:r w:rsidR="008B2DA1">
          <w:t xml:space="preserve"> (both untransformed)</w:t>
        </w:r>
      </w:ins>
      <w:r w:rsidRPr="00D85376">
        <w:t>.</w:t>
      </w:r>
      <w:ins w:id="94" w:author="Cari Ficken" w:date="2021-02-18T09:59:00Z">
        <w:r w:rsidR="00EE659B">
          <w:t xml:space="preserve"> </w:t>
        </w:r>
      </w:ins>
      <w:ins w:id="95" w:author="Cari Ficken" w:date="2021-02-18T11:47:00Z">
        <w:r w:rsidR="00A01116">
          <w:t>Data and models</w:t>
        </w:r>
      </w:ins>
      <w:ins w:id="96" w:author="Cari Ficken" w:date="2021-02-18T09:59:00Z">
        <w:r w:rsidR="00EE659B">
          <w:t xml:space="preserve"> were visually inspected to determine that they met the </w:t>
        </w:r>
      </w:ins>
      <w:ins w:id="97" w:author="Cari Ficken" w:date="2021-02-18T11:46:00Z">
        <w:r w:rsidR="00A01116">
          <w:t>test</w:t>
        </w:r>
      </w:ins>
      <w:ins w:id="98" w:author="Cari Ficken" w:date="2021-02-18T11:47:00Z">
        <w:r w:rsidR="00A01116">
          <w:t xml:space="preserve"> </w:t>
        </w:r>
      </w:ins>
      <w:ins w:id="99" w:author="Cari Ficken" w:date="2021-02-18T09:59:00Z">
        <w:r w:rsidR="00EE659B">
          <w:t>assumptions.</w:t>
        </w:r>
      </w:ins>
      <w:r w:rsidRPr="00D85376">
        <w:t xml:space="preserve"> </w:t>
      </w:r>
      <w:commentRangeStart w:id="100"/>
      <w:commentRangeStart w:id="101"/>
      <w:r w:rsidRPr="00D85376">
        <w:t xml:space="preserve">In both models, the percent cover of human development was the predictor and we included </w:t>
      </w:r>
      <w:commentRangeStart w:id="102"/>
      <w:commentRangeStart w:id="103"/>
      <w:r w:rsidRPr="00D85376">
        <w:t xml:space="preserve">protocol (i.e. wetland or terrestrial) as a </w:t>
      </w:r>
      <w:commentRangeStart w:id="104"/>
      <w:commentRangeStart w:id="105"/>
      <w:r w:rsidRPr="00D85376">
        <w:t xml:space="preserve">fixed effect </w:t>
      </w:r>
      <w:commentRangeEnd w:id="102"/>
      <w:r w:rsidR="00A059B4">
        <w:rPr>
          <w:rStyle w:val="CommentReference"/>
        </w:rPr>
        <w:commentReference w:id="102"/>
      </w:r>
      <w:commentRangeEnd w:id="103"/>
      <w:r w:rsidR="00EA7342">
        <w:rPr>
          <w:rStyle w:val="CommentReference"/>
        </w:rPr>
        <w:commentReference w:id="103"/>
      </w:r>
      <w:r w:rsidRPr="00D85376">
        <w:t>to account for potential differences in the response variable due to sampling methodology.</w:t>
      </w:r>
      <w:commentRangeEnd w:id="100"/>
      <w:r w:rsidR="00F04AFD">
        <w:rPr>
          <w:rStyle w:val="CommentReference"/>
        </w:rPr>
        <w:commentReference w:id="100"/>
      </w:r>
      <w:commentRangeEnd w:id="101"/>
      <w:r w:rsidR="00EA7342">
        <w:rPr>
          <w:rStyle w:val="CommentReference"/>
        </w:rPr>
        <w:commentReference w:id="101"/>
      </w:r>
      <w:r w:rsidRPr="00D85376">
        <w:t xml:space="preserve"> </w:t>
      </w:r>
      <w:commentRangeEnd w:id="104"/>
      <w:r w:rsidR="001E2FDA">
        <w:rPr>
          <w:rStyle w:val="CommentReference"/>
        </w:rPr>
        <w:commentReference w:id="104"/>
      </w:r>
      <w:commentRangeEnd w:id="105"/>
      <w:r w:rsidR="00151242">
        <w:rPr>
          <w:rStyle w:val="CommentReference"/>
        </w:rPr>
        <w:commentReference w:id="105"/>
      </w:r>
      <w:commentRangeStart w:id="106"/>
      <w:commentRangeStart w:id="107"/>
      <w:r w:rsidRPr="00D85376">
        <w:t xml:space="preserve">We included sampling year </w:t>
      </w:r>
      <w:del w:id="108" w:author="Cari Ficken" w:date="2021-02-22T15:56:00Z">
        <w:r w:rsidRPr="00D85376" w:rsidDel="00606DFD">
          <w:delText xml:space="preserve">and site identity </w:delText>
        </w:r>
      </w:del>
      <w:r w:rsidRPr="00D85376">
        <w:t>as</w:t>
      </w:r>
      <w:ins w:id="109" w:author="Cari Ficken" w:date="2021-02-22T15:56:00Z">
        <w:r w:rsidR="00606DFD">
          <w:t xml:space="preserve"> a</w:t>
        </w:r>
      </w:ins>
      <w:r w:rsidRPr="00D85376">
        <w:t xml:space="preserve"> random effect</w:t>
      </w:r>
      <w:del w:id="110" w:author="Cari Ficken" w:date="2021-02-22T15:56:00Z">
        <w:r w:rsidRPr="00D85376" w:rsidDel="00606DFD">
          <w:delText>s</w:delText>
        </w:r>
      </w:del>
      <w:r w:rsidRPr="00D85376">
        <w:t xml:space="preserve"> to account for any differences in </w:t>
      </w:r>
      <w:ins w:id="111" w:author="Cari Ficken" w:date="2021-02-22T15:56:00Z">
        <w:r w:rsidR="00606DFD">
          <w:t xml:space="preserve">response due to interannual climatic variation </w:t>
        </w:r>
      </w:ins>
      <w:del w:id="112" w:author="Cari Ficken" w:date="2021-02-22T15:56:00Z">
        <w:r w:rsidRPr="00D85376" w:rsidDel="00606DFD">
          <w:delText xml:space="preserve">sampling year for sites that were sampled </w:delText>
        </w:r>
        <w:r w:rsidR="00D60152" w:rsidDel="00606DFD">
          <w:delText>more than one</w:delText>
        </w:r>
        <w:r w:rsidRPr="00D85376" w:rsidDel="00606DFD">
          <w:delText xml:space="preserve"> time</w:delText>
        </w:r>
      </w:del>
      <w:r w:rsidRPr="00D85376">
        <w:t xml:space="preserve">. </w:t>
      </w:r>
      <w:commentRangeEnd w:id="106"/>
      <w:r w:rsidR="001E2FDA">
        <w:rPr>
          <w:rStyle w:val="CommentReference"/>
        </w:rPr>
        <w:commentReference w:id="106"/>
      </w:r>
      <w:commentRangeEnd w:id="107"/>
      <w:r w:rsidR="00EC762F">
        <w:rPr>
          <w:rStyle w:val="CommentReference"/>
        </w:rPr>
        <w:commentReference w:id="107"/>
      </w:r>
      <w:commentRangeStart w:id="113"/>
      <w:commentRangeStart w:id="114"/>
      <w:r w:rsidRPr="00D85376">
        <w:t xml:space="preserve">We first compared models that included plant species richness as a linear vs second order polynomial fit of human development using </w:t>
      </w:r>
      <w:commentRangeStart w:id="115"/>
      <w:r w:rsidRPr="00D85376">
        <w:t xml:space="preserve">AIC </w:t>
      </w:r>
      <w:commentRangeEnd w:id="115"/>
      <w:r w:rsidR="001E2FDA">
        <w:rPr>
          <w:rStyle w:val="CommentReference"/>
        </w:rPr>
        <w:commentReference w:id="115"/>
      </w:r>
      <w:r w:rsidRPr="00D85376">
        <w:t>and chose the model that minimized AIC</w:t>
      </w:r>
      <w:commentRangeEnd w:id="113"/>
      <w:r w:rsidR="001E2FDA">
        <w:rPr>
          <w:rStyle w:val="CommentReference"/>
        </w:rPr>
        <w:commentReference w:id="113"/>
      </w:r>
      <w:commentRangeEnd w:id="114"/>
      <w:r w:rsidR="00434351">
        <w:rPr>
          <w:rStyle w:val="CommentReference"/>
        </w:rPr>
        <w:commentReference w:id="114"/>
      </w:r>
      <w:r w:rsidRPr="00D85376">
        <w:t xml:space="preserve">. </w:t>
      </w:r>
      <w:ins w:id="116" w:author="Cari Ficken" w:date="2021-03-01T15:25:00Z">
        <w:r w:rsidR="00D92492">
          <w:t xml:space="preserve">We </w:t>
        </w:r>
      </w:ins>
      <w:ins w:id="117" w:author="Cari Ficken" w:date="2021-03-01T15:26:00Z">
        <w:r w:rsidR="00D92492">
          <w:t xml:space="preserve">compared linear and polynomial models because our </w:t>
        </w:r>
        <w:r w:rsidR="00D92492">
          <w:rPr>
            <w:i/>
          </w:rPr>
          <w:t xml:space="preserve">a </w:t>
        </w:r>
        <w:r w:rsidR="00D92492" w:rsidRPr="00D92492">
          <w:rPr>
            <w:i/>
          </w:rPr>
          <w:t>priori</w:t>
        </w:r>
        <w:r w:rsidR="00D92492">
          <w:t xml:space="preserve"> hypothesis</w:t>
        </w:r>
      </w:ins>
      <w:ins w:id="118" w:author="Cari Ficken" w:date="2021-03-01T15:27:00Z">
        <w:r w:rsidR="00D92492">
          <w:t>,</w:t>
        </w:r>
      </w:ins>
      <w:ins w:id="119" w:author="Cari Ficken" w:date="2021-03-01T15:26:00Z">
        <w:r w:rsidR="00D92492">
          <w:t xml:space="preserve"> </w:t>
        </w:r>
      </w:ins>
      <w:ins w:id="120" w:author="Cari Ficken" w:date="2021-03-01T15:27:00Z">
        <w:r w:rsidR="00D92492">
          <w:t xml:space="preserve">based on previous work </w:t>
        </w:r>
      </w:ins>
      <w:r w:rsidR="00D92492">
        <w:fldChar w:fldCharType="begin"/>
      </w:r>
      <w:r w:rsidR="00D92492">
        <w:instrText xml:space="preserve"> ADDIN ZOTERO_ITEM CSL_CITATION {"citationID":"5U2NtJOo","properties":{"formattedCitation":"(Mayor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92492">
        <w:fldChar w:fldCharType="separate"/>
      </w:r>
      <w:r w:rsidR="00D92492" w:rsidRPr="00D92492">
        <w:t xml:space="preserve">(Mayor </w:t>
      </w:r>
      <w:r w:rsidR="00D92492" w:rsidRPr="00D92492">
        <w:lastRenderedPageBreak/>
        <w:t>et al., 2012)</w:t>
      </w:r>
      <w:r w:rsidR="00D92492">
        <w:fldChar w:fldCharType="end"/>
      </w:r>
      <w:ins w:id="121" w:author="Cari Ficken" w:date="2021-03-01T15:28:00Z">
        <w:r w:rsidR="00D92492">
          <w:t>, was that a second order polynomial model would be the best fit for relationships between human development and richness; visual inspection of the relationships did not warrant testing other polynomial models.</w:t>
        </w:r>
      </w:ins>
      <w:ins w:id="122" w:author="Cari Ficken" w:date="2021-03-01T15:26:00Z">
        <w:r w:rsidR="00D92492">
          <w:t xml:space="preserve"> </w:t>
        </w:r>
      </w:ins>
      <w:commentRangeStart w:id="123"/>
      <w:commentRangeStart w:id="124"/>
      <w:r w:rsidRPr="00D92492">
        <w:t>Next</w:t>
      </w:r>
      <w:r w:rsidRPr="00D85376">
        <w:t xml:space="preserve">,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 and again chose the model that minimized AIC.</w:t>
      </w:r>
      <w:commentRangeEnd w:id="123"/>
      <w:r w:rsidR="00F04AFD">
        <w:rPr>
          <w:rStyle w:val="CommentReference"/>
        </w:rPr>
        <w:commentReference w:id="123"/>
      </w:r>
      <w:commentRangeEnd w:id="124"/>
      <w:r w:rsidR="007938FF">
        <w:rPr>
          <w:rStyle w:val="CommentReference"/>
        </w:rPr>
        <w:commentReference w:id="124"/>
      </w:r>
      <w:ins w:id="125" w:author="Cari Ficken" w:date="2021-02-22T15:57:00Z">
        <w:r w:rsidR="00606DFD">
          <w:t xml:space="preserve"> We tested for spatial autocorrelation of final models by calculating Moran’s I statistic </w:t>
        </w:r>
      </w:ins>
      <w:ins w:id="126" w:author="Cari Ficken" w:date="2021-02-22T15:58:00Z">
        <w:r w:rsidR="00606DFD">
          <w:t xml:space="preserve">with the </w:t>
        </w:r>
        <w:proofErr w:type="spellStart"/>
        <w:r w:rsidR="00606DFD">
          <w:t>Moran.I</w:t>
        </w:r>
        <w:proofErr w:type="spellEnd"/>
        <w:r w:rsidR="00606DFD">
          <w:t xml:space="preserve"> function in the ape package </w:t>
        </w:r>
      </w:ins>
      <w:r w:rsidR="005050CD">
        <w:fldChar w:fldCharType="begin"/>
      </w:r>
      <w:r w:rsidR="005050CD">
        <w:instrText xml:space="preserve"> ADDIN ZOTERO_ITEM CSL_CITATION {"citationID":"3QsWjeln","properties":{"formattedCitation":"(Paradis &amp; Schliep, 2019, p. 0)","plainCitation":"(Paradis &amp; Schliep, 2019, p. 0)","noteIndex":0},"citationItems":[{"id":2275,"uris":["http://zotero.org/users/5389092/items/FWR5IJMC"],"uri":["http://zotero.org/users/5389092/items/FWR5IJMC"],"itemData":{"id":2275,"type":"article-journal","container-title":"Bioinformatics","DOI":"10.1093/bioinformatics/bty633","ISSN":"1367-4803","issue":"3","language":"English","note":"publisher: Oxford University Press\nPMID: 30016406","page":"526-528","source":"graz.pure.elsevier.com","title":"ape 5.0: an environment for modern phylogenetics and evolutionary analyses in R","title-short":"ape 5.0","volume":"35","author":[{"family":"Paradis","given":"Emmanuel"},{"family":"Schliep","given":"Klaus"}],"issued":{"date-parts":[["2019",2,1]]}},"locator":"0"}],"schema":"https://github.com/citation-style-language/schema/raw/master/csl-citation.json"} </w:instrText>
      </w:r>
      <w:r w:rsidR="005050CD">
        <w:fldChar w:fldCharType="separate"/>
      </w:r>
      <w:r w:rsidR="005050CD" w:rsidRPr="005050CD">
        <w:t>(Paradis &amp; Schliep, 2019, p. 0)</w:t>
      </w:r>
      <w:r w:rsidR="005050CD">
        <w:fldChar w:fldCharType="end"/>
      </w:r>
      <w:ins w:id="127" w:author="Cari Ficken" w:date="2021-02-22T19:10:00Z">
        <w:r w:rsidR="005050CD">
          <w:t>.</w:t>
        </w:r>
      </w:ins>
    </w:p>
    <w:p w14:paraId="73BFCD89" w14:textId="77777777" w:rsidR="004F2961" w:rsidRPr="00D85376" w:rsidRDefault="004F2961" w:rsidP="00491742">
      <w:pPr>
        <w:rPr>
          <w:highlight w:val="yellow"/>
        </w:rPr>
      </w:pPr>
    </w:p>
    <w:p w14:paraId="0D17685E" w14:textId="48A0D441"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128"/>
      <w:commentRangeStart w:id="129"/>
      <w:del w:id="130" w:author="Cari Ficken" w:date="2021-02-18T10:25:00Z">
        <w:r w:rsidRPr="00491742" w:rsidDel="00EC762F">
          <w:delText xml:space="preserve">Jaccard </w:delText>
        </w:r>
      </w:del>
      <w:commentRangeEnd w:id="128"/>
      <w:proofErr w:type="spellStart"/>
      <w:ins w:id="131" w:author="Cari Ficken" w:date="2021-02-22T15:07:00Z">
        <w:r w:rsidR="003470B9">
          <w:t>Raup</w:t>
        </w:r>
        <w:proofErr w:type="spellEnd"/>
        <w:r w:rsidR="003470B9">
          <w:t>-Crick</w:t>
        </w:r>
      </w:ins>
      <w:ins w:id="132" w:author="Cari Ficken" w:date="2021-02-18T10:25:00Z">
        <w:r w:rsidR="00EC762F" w:rsidRPr="00491742">
          <w:t xml:space="preserve"> </w:t>
        </w:r>
      </w:ins>
      <w:r w:rsidR="00F04AFD">
        <w:rPr>
          <w:rStyle w:val="CommentReference"/>
        </w:rPr>
        <w:commentReference w:id="128"/>
      </w:r>
      <w:commentRangeEnd w:id="129"/>
      <w:r w:rsidR="00EC762F">
        <w:rPr>
          <w:rStyle w:val="CommentReference"/>
        </w:rPr>
        <w:commentReference w:id="129"/>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133" w:author="Cari Ficken" w:date="2021-02-18T11:26:00Z">
        <w:r w:rsidR="00AB06F1">
          <w:t xml:space="preserve"> </w:t>
        </w:r>
        <w:r w:rsidR="00704F53">
          <w:t>Differenc</w:t>
        </w:r>
      </w:ins>
      <w:ins w:id="134" w:author="Cari Ficken" w:date="2021-02-18T11:27:00Z">
        <w:r w:rsidR="00704F53">
          <w:t xml:space="preserve">es in composition detected by adonis2 can be attributable to different mean composition or composition variances; to test whether </w:t>
        </w:r>
      </w:ins>
      <w:ins w:id="135" w:author="Cari Ficken" w:date="2021-02-18T11:28:00Z">
        <w:r w:rsidR="00704F53">
          <w:t>sites in each human development level exhibited different variances, we also performed a dispersion</w:t>
        </w:r>
      </w:ins>
      <w:ins w:id="136"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ins>
      <w:r w:rsidR="005050CD">
        <w:instrText xml:space="preserve"> ADDIN ZOTERO_ITEM CSL_CITATION {"citationID":"xAA2QlVs","properties":{"formattedCitation":"(Oksanen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ins w:id="137" w:author="Cari Ficken" w:date="2021-02-18T11:29:00Z">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Heading1"/>
      </w:pPr>
      <w:bookmarkStart w:id="138" w:name="_e69flg9djva6" w:colFirst="0" w:colLast="0"/>
      <w:bookmarkEnd w:id="138"/>
      <w:commentRangeStart w:id="139"/>
      <w:commentRangeStart w:id="140"/>
      <w:r w:rsidRPr="00491742">
        <w:t>Results</w:t>
      </w:r>
      <w:commentRangeEnd w:id="139"/>
      <w:r w:rsidR="00A059B4">
        <w:rPr>
          <w:rStyle w:val="CommentReference"/>
          <w:b w:val="0"/>
        </w:rPr>
        <w:commentReference w:id="139"/>
      </w:r>
      <w:commentRangeEnd w:id="140"/>
      <w:r w:rsidR="003470B9">
        <w:rPr>
          <w:rStyle w:val="CommentReference"/>
          <w:b w:val="0"/>
        </w:rPr>
        <w:commentReference w:id="140"/>
      </w:r>
    </w:p>
    <w:p w14:paraId="49E017F4" w14:textId="4A1A6D74" w:rsidR="00FD6BAE" w:rsidRPr="00491742" w:rsidRDefault="00E90020" w:rsidP="00491742">
      <w:pPr>
        <w:rPr>
          <w:rFonts w:cs="Arial"/>
        </w:rPr>
      </w:pPr>
      <w:r>
        <w:t>A</w:t>
      </w:r>
      <w:r w:rsidRPr="00D85376">
        <w:t xml:space="preserve">cross </w:t>
      </w:r>
      <w:del w:id="141" w:author="Cari Ficken" w:date="2021-02-18T11:47:00Z">
        <w:r w:rsidRPr="00D85376" w:rsidDel="00441EA7">
          <w:delText xml:space="preserve">2054 </w:delText>
        </w:r>
      </w:del>
      <w:ins w:id="142"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143" w:author="Cari Ficken" w:date="2021-02-18T16:26:00Z">
        <w:r w:rsidR="006531FC" w:rsidRPr="00D85376" w:rsidDel="00031BB4">
          <w:delText>7</w:delText>
        </w:r>
      </w:del>
      <w:ins w:id="144" w:author="Cari Ficken" w:date="2021-02-18T16:26:00Z">
        <w:r w:rsidR="00031BB4">
          <w:t>9</w:t>
        </w:r>
      </w:ins>
      <w:r w:rsidR="00C9158F" w:rsidRPr="00D85376">
        <w:t>, conditional-R² = 0.</w:t>
      </w:r>
      <w:del w:id="145" w:author="Cari Ficken" w:date="2021-02-18T16:26:00Z">
        <w:r w:rsidR="00C9158F" w:rsidRPr="00D85376" w:rsidDel="00031BB4">
          <w:delText>74</w:delText>
        </w:r>
      </w:del>
      <w:ins w:id="146" w:author="Cari Ficken" w:date="2021-02-18T16:26:00Z">
        <w:r w:rsidR="00031BB4">
          <w:t>21</w:t>
        </w:r>
      </w:ins>
      <w:r w:rsidR="00C9158F" w:rsidRPr="00D85376">
        <w:t>, all</w:t>
      </w:r>
      <w:r w:rsidR="00F77742" w:rsidRPr="00D85376">
        <w:t xml:space="preserve"> predictors</w:t>
      </w:r>
      <w:r w:rsidR="00C9158F" w:rsidRPr="00D85376">
        <w:t xml:space="preserve"> P &lt; 0.001; ΔAIC vs linear model = </w:t>
      </w:r>
      <w:ins w:id="147" w:author="Cari Ficken" w:date="2021-02-18T16:27:00Z">
        <w:r w:rsidR="00031BB4">
          <w:t>88.</w:t>
        </w:r>
      </w:ins>
      <w:ins w:id="148" w:author="Cari Ficken" w:date="2021-02-18T16:35:00Z">
        <w:r w:rsidR="00031BB4">
          <w:t>6</w:t>
        </w:r>
      </w:ins>
      <w:ins w:id="149" w:author="Cari Ficken" w:date="2021-02-18T16:27:00Z">
        <w:r w:rsidR="00031BB4">
          <w:t>7</w:t>
        </w:r>
      </w:ins>
      <w:del w:id="150"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Supp</w:t>
      </w:r>
      <w:r w:rsidR="007033EB">
        <w:t>orting</w:t>
      </w:r>
      <w:r w:rsidR="001E7007" w:rsidRPr="00D85376">
        <w:t xml:space="preserve"> Information</w:t>
      </w:r>
      <w:r w:rsidR="00DB3F45" w:rsidRPr="00D85376">
        <w:t xml:space="preserve"> </w:t>
      </w:r>
      <w:r w:rsidR="004D7D4E" w:rsidRPr="00D85376">
        <w:t xml:space="preserve">(SI)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151" w:author="Cari Ficken" w:date="2021-02-18T16:32:00Z">
        <w:r w:rsidR="004A1DC6" w:rsidRPr="00D85376" w:rsidDel="00031BB4">
          <w:delText>3</w:delText>
        </w:r>
      </w:del>
      <w:ins w:id="152" w:author="Cari Ficken" w:date="2021-02-18T16:32:00Z">
        <w:r w:rsidR="00031BB4">
          <w:t>4</w:t>
        </w:r>
      </w:ins>
      <w:r w:rsidR="00AB3494" w:rsidRPr="00D85376">
        <w:t>, conditional-R² = 0.</w:t>
      </w:r>
      <w:ins w:id="153" w:author="Cari Ficken" w:date="2021-02-18T16:32:00Z">
        <w:r w:rsidR="00031BB4">
          <w:t>16</w:t>
        </w:r>
      </w:ins>
      <w:del w:id="154" w:author="Cari Ficken" w:date="2021-02-18T16:32:00Z">
        <w:r w:rsidR="001D00FB" w:rsidRPr="00D85376" w:rsidDel="00031BB4">
          <w:delText>85</w:delText>
        </w:r>
      </w:del>
      <w:r w:rsidR="00AB3494" w:rsidRPr="00D85376">
        <w:t xml:space="preserve">, all </w:t>
      </w:r>
      <w:commentRangeStart w:id="155"/>
      <w:r w:rsidR="00AB3494" w:rsidRPr="00D85376">
        <w:t>P &lt; 0.001</w:t>
      </w:r>
      <w:commentRangeEnd w:id="155"/>
      <w:r w:rsidR="00031BB4">
        <w:rPr>
          <w:rStyle w:val="CommentReference"/>
        </w:rPr>
        <w:commentReference w:id="155"/>
      </w:r>
      <w:r w:rsidR="00AB3494" w:rsidRPr="00D85376">
        <w:t xml:space="preserve">, ΔAIC vs linear model = </w:t>
      </w:r>
      <w:ins w:id="156" w:author="Cari Ficken" w:date="2021-02-18T16:34:00Z">
        <w:r w:rsidR="00031BB4">
          <w:t>101.63</w:t>
        </w:r>
      </w:ins>
      <w:del w:id="157"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0498BD33" w:rsidR="00BA2AFD" w:rsidRPr="000E4810" w:rsidRDefault="00BA2AFD" w:rsidP="00491742">
                            <w:r w:rsidRPr="000E4810">
                              <w:t xml:space="preserve">Figure 1: Vascular plant (a) species richness and (b) mean niche specialization show inverse relationships to human development across Albertan wetlands. Second order polynomial models were the best models </w:t>
                            </w:r>
                            <w:del w:id="158"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0498BD33" w:rsidR="00BA2AFD" w:rsidRPr="000E4810" w:rsidRDefault="00BA2AFD" w:rsidP="00491742">
                      <w:r w:rsidRPr="000E4810">
                        <w:t xml:space="preserve">Figure 1: Vascular plant (a) species richness and (b) mean niche specialization show inverse relationships to human development across Albertan wetlands. Second order polynomial models were the best models </w:t>
                      </w:r>
                      <w:del w:id="159"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commentRangeStart w:id="160"/>
      <w:r w:rsidRPr="00D85376">
        <w:rPr>
          <w:noProof/>
        </w:rPr>
        <w:drawing>
          <wp:inline distT="0" distB="0" distL="0" distR="0" wp14:anchorId="641D8DB5" wp14:editId="4211C76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160"/>
      <w:r w:rsidR="00C55E76">
        <w:rPr>
          <w:rStyle w:val="CommentReference"/>
        </w:rPr>
        <w:commentReference w:id="160"/>
      </w:r>
    </w:p>
    <w:p w14:paraId="194EDE8A" w14:textId="70363C45" w:rsidR="005064C2" w:rsidRDefault="00CD1C2A" w:rsidP="00491742">
      <w:pPr>
        <w:rPr>
          <w:ins w:id="161" w:author="Cari Ficken" w:date="2021-02-22T15:16:00Z"/>
        </w:rPr>
      </w:pPr>
      <w:bookmarkStart w:id="162" w:name="_dbv670u354b2" w:colFirst="0" w:colLast="0"/>
      <w:bookmarkEnd w:id="162"/>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 xml:space="preserve">F = </w:t>
      </w:r>
      <w:del w:id="163" w:author="Cari Ficken" w:date="2021-02-22T13:29:00Z">
        <w:r w:rsidR="001C03B5" w:rsidRPr="00D85376" w:rsidDel="00D571C0">
          <w:delText>56.32</w:delText>
        </w:r>
      </w:del>
      <w:ins w:id="164" w:author="Cari Ficken" w:date="2021-02-22T13:29:00Z">
        <w:r w:rsidR="00D571C0">
          <w:t>201.33</w:t>
        </w:r>
      </w:ins>
      <w:r w:rsidR="001C03B5" w:rsidRPr="00D85376">
        <w:t>, R</w:t>
      </w:r>
      <w:r w:rsidR="001C03B5" w:rsidRPr="00D85376">
        <w:rPr>
          <w:vertAlign w:val="superscript"/>
        </w:rPr>
        <w:t xml:space="preserve">2 </w:t>
      </w:r>
      <w:r w:rsidR="001C03B5" w:rsidRPr="00D85376">
        <w:t>= 0.</w:t>
      </w:r>
      <w:ins w:id="165" w:author="Cari Ficken" w:date="2021-02-22T13:29:00Z">
        <w:r w:rsidR="00D571C0">
          <w:t>27</w:t>
        </w:r>
      </w:ins>
      <w:del w:id="166" w:author="Cari Ficken" w:date="2021-02-22T13:29:00Z">
        <w:r w:rsidR="001C03B5" w:rsidRPr="00D85376" w:rsidDel="00D571C0">
          <w:delText>07</w:delText>
        </w:r>
      </w:del>
      <w:r w:rsidR="005064C2" w:rsidRPr="00D85376">
        <w:t>, p</w:t>
      </w:r>
      <w:r w:rsidR="004F4AD6" w:rsidRPr="00D85376">
        <w:t xml:space="preserve"> </w:t>
      </w:r>
      <w:r w:rsidR="005064C2" w:rsidRPr="00D85376">
        <w:t>=</w:t>
      </w:r>
      <w:r w:rsidR="004F4AD6" w:rsidRPr="00D85376">
        <w:t xml:space="preserve"> </w:t>
      </w:r>
      <w:r w:rsidR="005064C2" w:rsidRPr="00D85376">
        <w:t xml:space="preserve">0.001; </w:t>
      </w:r>
      <w:ins w:id="167" w:author="Cari Ficken" w:date="2021-02-22T14:14:00Z">
        <w:r w:rsidR="002D077C">
          <w:t>Figure 2</w:t>
        </w:r>
      </w:ins>
      <w:del w:id="168" w:author="Cari Ficken" w:date="2021-02-22T14:14:00Z">
        <w:r w:rsidR="00324BFF" w:rsidRPr="00D85376" w:rsidDel="002D077C">
          <w:delText>SI 2</w:delText>
        </w:r>
      </w:del>
      <w:r w:rsidR="005064C2" w:rsidRPr="00D85376">
        <w:t>)</w:t>
      </w:r>
      <w:ins w:id="169" w:author="Cari Ficken" w:date="2021-02-22T13:30:00Z">
        <w:r w:rsidR="00D571C0">
          <w:t xml:space="preserve"> and no significant difference in dispersion </w:t>
        </w:r>
      </w:ins>
      <w:ins w:id="170" w:author="Cari Ficken" w:date="2021-02-22T13:31:00Z">
        <w:r w:rsidR="00D571C0">
          <w:t>between</w:t>
        </w:r>
      </w:ins>
      <w:ins w:id="171" w:author="Cari Ficken" w:date="2021-02-22T13:30:00Z">
        <w:r w:rsidR="00D571C0">
          <w:t xml:space="preserve"> these groups (</w:t>
        </w:r>
      </w:ins>
      <w:ins w:id="172" w:author="Cari Ficken" w:date="2021-02-22T13:31:00Z">
        <w:r w:rsidR="00D571C0" w:rsidRPr="00D571C0">
          <w:t>analysis of multivariate homogeneity of group dispersions</w:t>
        </w:r>
        <w:r w:rsidR="00D571C0">
          <w:t xml:space="preserve">; </w:t>
        </w:r>
      </w:ins>
      <w:ins w:id="173" w:author="Cari Ficken" w:date="2021-02-22T13:32:00Z">
        <w:r w:rsidR="00D571C0">
          <w:t xml:space="preserve">df = 1, F = 2.71, p = 0.101). These results </w:t>
        </w:r>
      </w:ins>
      <w:del w:id="174" w:author="Cari Ficken" w:date="2021-02-22T13:30:00Z">
        <w:r w:rsidR="005064C2" w:rsidRPr="00D85376" w:rsidDel="00D571C0">
          <w:delText xml:space="preserve">, </w:delText>
        </w:r>
      </w:del>
      <w:r w:rsidR="005064C2" w:rsidRPr="00D85376">
        <w:t>indicat</w:t>
      </w:r>
      <w:ins w:id="175" w:author="Cari Ficken" w:date="2021-02-22T13:33:00Z">
        <w:r w:rsidR="00D571C0">
          <w:t>e</w:t>
        </w:r>
      </w:ins>
      <w:del w:id="176" w:author="Cari Ficken" w:date="2021-02-22T13:33:00Z">
        <w:r w:rsidR="005064C2" w:rsidRPr="00D85376" w:rsidDel="00D571C0">
          <w:delText>in</w:delText>
        </w:r>
      </w:del>
      <w:del w:id="177" w:author="Cari Ficken" w:date="2021-02-22T13:32:00Z">
        <w:r w:rsidR="005064C2" w:rsidRPr="00D85376" w:rsidDel="00D571C0">
          <w:delText>g</w:delText>
        </w:r>
      </w:del>
      <w:r w:rsidR="005064C2" w:rsidRPr="00D85376">
        <w:t xml:space="preserve"> that despite similar levels of </w:t>
      </w:r>
      <w:del w:id="178" w:author="Cari Ficken" w:date="2021-02-22T13:33:00Z">
        <w:r w:rsidR="005064C2" w:rsidRPr="00D85376" w:rsidDel="00D571C0">
          <w:delText xml:space="preserve">diversity </w:delText>
        </w:r>
      </w:del>
      <w:ins w:id="179" w:author="Cari Ficken" w:date="2021-02-22T13:33:00Z">
        <w:r w:rsidR="00D571C0">
          <w:t>richness</w:t>
        </w:r>
        <w:r w:rsidR="00D571C0" w:rsidRPr="00D85376">
          <w:t xml:space="preserve"> </w:t>
        </w:r>
      </w:ins>
      <w:r w:rsidR="005064C2" w:rsidRPr="00D85376">
        <w:t>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w:t>
      </w:r>
      <w:ins w:id="180" w:author="Cari Ficken" w:date="2021-03-01T14:57:00Z">
        <w:r w:rsidR="00E03F02">
          <w:t xml:space="preserve"> </w:t>
        </w:r>
        <w:r w:rsidR="00E03F02" w:rsidRPr="001171B6">
          <w:rPr>
            <w:i/>
          </w:rPr>
          <w:t>Kalmia</w:t>
        </w:r>
      </w:ins>
      <w:ins w:id="181" w:author="Cari Ficken" w:date="2021-03-01T14:58:00Z">
        <w:r w:rsidR="00C57E32" w:rsidRPr="001171B6">
          <w:rPr>
            <w:i/>
          </w:rPr>
          <w:t xml:space="preserve"> </w:t>
        </w:r>
      </w:ins>
      <w:proofErr w:type="spellStart"/>
      <w:ins w:id="182" w:author="Cari Ficken" w:date="2021-03-01T14:57:00Z">
        <w:r w:rsidR="00E03F02" w:rsidRPr="001171B6">
          <w:rPr>
            <w:i/>
          </w:rPr>
          <w:t>polifolia</w:t>
        </w:r>
        <w:proofErr w:type="spellEnd"/>
        <w:r w:rsidR="00E03F02">
          <w:t xml:space="preserve"> </w:t>
        </w:r>
      </w:ins>
      <w:ins w:id="183" w:author="Cari Ficken" w:date="2021-03-01T14:58:00Z">
        <w:r w:rsidR="00C57E32">
          <w:t>(</w:t>
        </w:r>
      </w:ins>
      <w:ins w:id="184" w:author="Cari Ficken" w:date="2021-03-01T14:59:00Z">
        <w:r w:rsidR="00C57E32">
          <w:t>bog laurel</w:t>
        </w:r>
      </w:ins>
      <w:ins w:id="185" w:author="Cari Ficken" w:date="2021-03-01T14:58:00Z">
        <w:r w:rsidR="00C57E32">
          <w:t>),</w:t>
        </w:r>
      </w:ins>
      <w:r w:rsidR="0025394E" w:rsidRPr="00D85376">
        <w:t xml:space="preserve"> </w:t>
      </w:r>
      <w:del w:id="186" w:author="Cari Ficken" w:date="2021-03-01T14:58:00Z">
        <w:r w:rsidR="0025394E" w:rsidRPr="00D85376" w:rsidDel="00C57E32">
          <w:rPr>
            <w:i/>
          </w:rPr>
          <w:delText>Eriophorum viridicarinatum</w:delText>
        </w:r>
        <w:r w:rsidR="0025394E" w:rsidRPr="00D85376" w:rsidDel="00C57E32">
          <w:delText xml:space="preserve"> (thinleaf cottonsedge)</w:delText>
        </w:r>
      </w:del>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ins w:id="187" w:author="Cari Ficken" w:date="2021-03-01T14:58:00Z">
        <w:r w:rsidR="00C57E32" w:rsidRPr="00C57E32">
          <w:rPr>
            <w:i/>
          </w:rPr>
          <w:t>Potamogeton</w:t>
        </w:r>
        <w:proofErr w:type="spellEnd"/>
        <w:r w:rsidR="00C57E32" w:rsidRPr="00C57E32">
          <w:rPr>
            <w:i/>
          </w:rPr>
          <w:t xml:space="preserve"> </w:t>
        </w:r>
        <w:proofErr w:type="spellStart"/>
        <w:r w:rsidR="00C57E32" w:rsidRPr="00C57E32">
          <w:rPr>
            <w:i/>
          </w:rPr>
          <w:t>amplifolius</w:t>
        </w:r>
        <w:proofErr w:type="spellEnd"/>
        <w:r w:rsidR="00C57E32">
          <w:t xml:space="preserve"> (</w:t>
        </w:r>
      </w:ins>
      <w:ins w:id="188" w:author="Cari Ficken" w:date="2021-03-01T14:59:00Z">
        <w:r w:rsidR="00C57E32">
          <w:t>largeleaf pondweed</w:t>
        </w:r>
      </w:ins>
      <w:ins w:id="189" w:author="Cari Ficken" w:date="2021-03-01T14:58:00Z">
        <w:r w:rsidR="00C57E32">
          <w:t xml:space="preserve">), </w:t>
        </w:r>
      </w:ins>
      <w:del w:id="190" w:author="Cari Ficken" w:date="2021-03-01T14:58:00Z">
        <w:r w:rsidR="00D026D2" w:rsidRPr="00D85376" w:rsidDel="00C57E32">
          <w:rPr>
            <w:i/>
          </w:rPr>
          <w:delText>Ledum palustre</w:delText>
        </w:r>
        <w:r w:rsidR="00D026D2" w:rsidRPr="00D85376" w:rsidDel="00C57E32">
          <w:delText xml:space="preserve"> (marsh Labrador tea)</w:delText>
        </w:r>
      </w:del>
      <w:r w:rsidR="00D026D2" w:rsidRPr="00D85376">
        <w:t xml:space="preserve">,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ins w:id="191" w:author="Cari Ficken" w:date="2021-03-01T15:01:00Z">
        <w:r w:rsidR="00C57E32" w:rsidRPr="00C57E32">
          <w:rPr>
            <w:i/>
          </w:rPr>
          <w:t>Amaranthus</w:t>
        </w:r>
        <w:r w:rsidR="00C57E32">
          <w:rPr>
            <w:i/>
          </w:rPr>
          <w:t xml:space="preserve"> </w:t>
        </w:r>
        <w:proofErr w:type="spellStart"/>
        <w:r w:rsidR="00C57E32" w:rsidRPr="00C57E32">
          <w:rPr>
            <w:i/>
          </w:rPr>
          <w:t>retroflexus</w:t>
        </w:r>
        <w:proofErr w:type="spellEnd"/>
        <w:r w:rsidR="00C57E32" w:rsidRPr="00C57E32" w:rsidDel="00C57E32">
          <w:rPr>
            <w:i/>
          </w:rPr>
          <w:t xml:space="preserve"> </w:t>
        </w:r>
      </w:ins>
      <w:del w:id="192" w:author="Cari Ficken" w:date="2021-03-01T15:01:00Z">
        <w:r w:rsidR="0025394E" w:rsidRPr="00D85376" w:rsidDel="00C57E32">
          <w:rPr>
            <w:i/>
          </w:rPr>
          <w:delText xml:space="preserve">Solanum triflorum </w:delText>
        </w:r>
      </w:del>
      <w:r w:rsidR="0025394E" w:rsidRPr="00D85376">
        <w:t>(</w:t>
      </w:r>
      <w:ins w:id="193" w:author="Cari Ficken" w:date="2021-03-01T15:01:00Z">
        <w:r w:rsidR="00C57E32">
          <w:t>redroot amaran</w:t>
        </w:r>
      </w:ins>
      <w:ins w:id="194" w:author="Cari Ficken" w:date="2021-03-01T15:02:00Z">
        <w:r w:rsidR="00C57E32">
          <w:t>th</w:t>
        </w:r>
      </w:ins>
      <w:del w:id="195" w:author="Cari Ficken" w:date="2021-03-01T15:02:00Z">
        <w:r w:rsidR="0025394E" w:rsidRPr="00D85376" w:rsidDel="00C57E32">
          <w:delText>cutleaf nightshade</w:delText>
        </w:r>
      </w:del>
      <w:r w:rsidR="0025394E" w:rsidRPr="00D85376">
        <w:t>;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overlapped with those of the high and low development wetlands</w:t>
      </w:r>
      <w:ins w:id="196" w:author="Cari Ficken" w:date="2021-03-01T16:30:00Z">
        <w:r w:rsidR="001171B6">
          <w:t xml:space="preserve"> (Figure S2)</w:t>
        </w:r>
      </w:ins>
      <w:bookmarkStart w:id="197" w:name="_GoBack"/>
      <w:bookmarkEnd w:id="197"/>
      <w:ins w:id="198" w:author="Cari Ficken" w:date="2021-02-22T14:11:00Z">
        <w:r w:rsidR="002D077C">
          <w:t>; it</w:t>
        </w:r>
      </w:ins>
      <w:del w:id="199" w:author="Cari Ficken" w:date="2021-02-22T14:11:00Z">
        <w:r w:rsidR="005064C2" w:rsidRPr="00D85376" w:rsidDel="002D077C">
          <w:delText xml:space="preserve"> but</w:delText>
        </w:r>
      </w:del>
      <w:r w:rsidR="005064C2" w:rsidRPr="00D85376">
        <w:t xml:space="preserve">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 xml:space="preserve">F = </w:t>
      </w:r>
      <w:del w:id="200" w:author="Cari Ficken" w:date="2021-02-22T14:13:00Z">
        <w:r w:rsidR="001C03B5" w:rsidRPr="00D85376" w:rsidDel="002D077C">
          <w:delText>31.58</w:delText>
        </w:r>
      </w:del>
      <w:ins w:id="201" w:author="Cari Ficken" w:date="2021-02-22T14:13:00Z">
        <w:r w:rsidR="002D077C">
          <w:t>107.5</w:t>
        </w:r>
      </w:ins>
      <w:r w:rsidR="001C03B5" w:rsidRPr="00D85376">
        <w:t>, R</w:t>
      </w:r>
      <w:r w:rsidR="001C03B5" w:rsidRPr="00D85376">
        <w:rPr>
          <w:vertAlign w:val="superscript"/>
        </w:rPr>
        <w:t xml:space="preserve">2 </w:t>
      </w:r>
      <w:r w:rsidR="001C03B5" w:rsidRPr="00D85376">
        <w:t xml:space="preserve">= </w:t>
      </w:r>
      <w:r w:rsidR="001C03B5" w:rsidRPr="00D85376">
        <w:lastRenderedPageBreak/>
        <w:t>0.</w:t>
      </w:r>
      <w:ins w:id="202" w:author="Cari Ficken" w:date="2021-02-22T14:13:00Z">
        <w:r w:rsidR="002D077C">
          <w:t>26</w:t>
        </w:r>
      </w:ins>
      <w:del w:id="203" w:author="Cari Ficken" w:date="2021-02-22T14:13:00Z">
        <w:r w:rsidR="001C03B5" w:rsidRPr="00D85376" w:rsidDel="002D077C">
          <w:delText>07</w:delText>
        </w:r>
      </w:del>
      <w:r w:rsidR="001C03B5" w:rsidRPr="00D85376">
        <w:t xml:space="preserve">, </w:t>
      </w:r>
      <w:r w:rsidR="005064C2" w:rsidRPr="00D85376">
        <w:t>p</w:t>
      </w:r>
      <w:r w:rsidR="004F4AD6" w:rsidRPr="00D85376">
        <w:t xml:space="preserve"> </w:t>
      </w:r>
      <w:r w:rsidR="005064C2" w:rsidRPr="00D85376">
        <w:t>=</w:t>
      </w:r>
      <w:r w:rsidR="004F4AD6" w:rsidRPr="00D85376">
        <w:t xml:space="preserve"> </w:t>
      </w:r>
      <w:r w:rsidR="005064C2" w:rsidRPr="00D85376">
        <w:t xml:space="preserve">0.001; </w:t>
      </w:r>
      <w:r w:rsidR="00B473AE" w:rsidRPr="00D85376">
        <w:t>SI 2</w:t>
      </w:r>
      <w:r w:rsidR="005064C2" w:rsidRPr="00D85376">
        <w:t>)</w:t>
      </w:r>
      <w:ins w:id="204" w:author="Cari Ficken" w:date="2021-02-22T14:12:00Z">
        <w:r w:rsidR="002D077C">
          <w:t xml:space="preserve">, though this may be due to different dispersions among the human development levels (df = 2, F = </w:t>
        </w:r>
      </w:ins>
      <w:ins w:id="205" w:author="Cari Ficken" w:date="2021-02-22T14:13:00Z">
        <w:r w:rsidR="002D077C">
          <w:t>4.06</w:t>
        </w:r>
      </w:ins>
      <w:ins w:id="206" w:author="Cari Ficken" w:date="2021-02-22T14:12:00Z">
        <w:r w:rsidR="002D077C">
          <w:t>, p = 0.01</w:t>
        </w:r>
      </w:ins>
      <w:ins w:id="207" w:author="Cari Ficken" w:date="2021-02-22T14:13:00Z">
        <w:r w:rsidR="002D077C">
          <w:t>8</w:t>
        </w:r>
      </w:ins>
      <w:ins w:id="208" w:author="Cari Ficken" w:date="2021-02-22T14:12:00Z">
        <w:r w:rsidR="002D077C">
          <w:t>)</w:t>
        </w:r>
      </w:ins>
      <w:r w:rsidR="005064C2" w:rsidRPr="00D85376">
        <w:t>.</w:t>
      </w:r>
    </w:p>
    <w:p w14:paraId="2F4D8248" w14:textId="5E2158C9" w:rsidR="00C1221F" w:rsidRDefault="00C1221F" w:rsidP="00491742">
      <w:pPr>
        <w:rPr>
          <w:ins w:id="209" w:author="Cari Ficken" w:date="2021-02-22T15:16:00Z"/>
        </w:rPr>
      </w:pPr>
    </w:p>
    <w:p w14:paraId="4057F1FC" w14:textId="3C3C02ED" w:rsidR="00C1221F" w:rsidRDefault="00C1221F" w:rsidP="00491742">
      <w:pPr>
        <w:rPr>
          <w:ins w:id="210" w:author="Cari Ficken" w:date="2021-03-01T15:03:00Z"/>
        </w:rPr>
      </w:pPr>
      <w:commentRangeStart w:id="211"/>
      <w:ins w:id="212" w:author="Cari Ficken" w:date="2021-02-22T15:16:00Z">
        <w:r>
          <w:rPr>
            <w:noProof/>
          </w:rPr>
          <w:drawing>
            <wp:inline distT="0" distB="0" distL="0" distR="0" wp14:anchorId="75B446BB" wp14:editId="3D0BDFF8">
              <wp:extent cx="4319016" cy="3599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2grps - update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3599688"/>
                      </a:xfrm>
                      <a:prstGeom prst="rect">
                        <a:avLst/>
                      </a:prstGeom>
                    </pic:spPr>
                  </pic:pic>
                </a:graphicData>
              </a:graphic>
            </wp:inline>
          </w:drawing>
        </w:r>
      </w:ins>
      <w:commentRangeEnd w:id="211"/>
      <w:ins w:id="213" w:author="Cari Ficken" w:date="2021-03-01T14:56:00Z">
        <w:r w:rsidR="00632B90">
          <w:rPr>
            <w:rStyle w:val="CommentReference"/>
          </w:rPr>
          <w:commentReference w:id="211"/>
        </w:r>
      </w:ins>
    </w:p>
    <w:p w14:paraId="654912C4" w14:textId="5176DDB4" w:rsidR="005048F4" w:rsidDel="00F6554D" w:rsidRDefault="005048F4" w:rsidP="00491742">
      <w:pPr>
        <w:rPr>
          <w:del w:id="214" w:author="Cari Ficken" w:date="2021-03-01T15:05:00Z"/>
        </w:rPr>
      </w:pPr>
      <w:ins w:id="215" w:author="Cari Ficken" w:date="2021-03-01T15:03:00Z">
        <w:r>
          <w:t xml:space="preserve">Figure </w:t>
        </w:r>
      </w:ins>
      <w:ins w:id="216" w:author="Cari Ficken" w:date="2021-03-01T15:04:00Z">
        <w:r>
          <w:t xml:space="preserve">2. </w:t>
        </w:r>
      </w:ins>
      <w:ins w:id="217" w:author="Cari Ficken" w:date="2021-03-01T16:21:00Z">
        <w:r w:rsidR="00F912EE" w:rsidRPr="00103896">
          <w:t>O</w:t>
        </w:r>
        <w:r w:rsidR="00F912EE">
          <w:rPr>
            <w:rStyle w:val="CommentReference"/>
          </w:rPr>
          <w:commentReference w:id="218"/>
        </w:r>
        <w:r w:rsidR="00F912EE" w:rsidRPr="00103896">
          <w:t xml:space="preserve">rdination of vascular plant community compositions for wetlands in Alberta. Each point represents the community of one wetland inferred from NMDS analysis. Points are colored by human development level and point </w:t>
        </w:r>
        <w:r w:rsidR="00F912EE">
          <w:t>shapes</w:t>
        </w:r>
        <w:r w:rsidR="00F912EE" w:rsidRPr="00103896">
          <w:t xml:space="preserve"> (</w:t>
        </w:r>
        <w:r w:rsidR="00F912EE">
          <w:t>circles versus triangles</w:t>
        </w:r>
        <w:r w:rsidR="00F912EE" w:rsidRPr="00103896">
          <w:t>) differentiate the sampling protocol</w:t>
        </w:r>
        <w:proofErr w:type="gramStart"/>
        <w:r w:rsidR="00F912EE" w:rsidRPr="00103896">
          <w:t>.</w:t>
        </w:r>
        <w:r w:rsidR="00F912EE">
          <w:t xml:space="preserve"> </w:t>
        </w:r>
      </w:ins>
      <w:proofErr w:type="gramEnd"/>
      <w:ins w:id="219" w:author="Cari Ficken" w:date="2021-03-01T16:26:00Z">
        <w:r w:rsidR="001171B6" w:rsidRPr="00103896">
          <w:t xml:space="preserve">The low </w:t>
        </w:r>
        <w:r w:rsidR="001171B6">
          <w:t>human development</w:t>
        </w:r>
        <w:r w:rsidR="001171B6" w:rsidRPr="00103896">
          <w:t xml:space="preserve"> level includes n = </w:t>
        </w:r>
      </w:ins>
      <w:ins w:id="220" w:author="Cari Ficken" w:date="2021-03-01T16:28:00Z">
        <w:r w:rsidR="001171B6">
          <w:t>435</w:t>
        </w:r>
      </w:ins>
      <w:ins w:id="221" w:author="Cari Ficken" w:date="2021-03-01T16:26:00Z">
        <w:r w:rsidR="001171B6" w:rsidRPr="00103896">
          <w:t xml:space="preserve"> wetlands with 0% total human development extent</w:t>
        </w:r>
      </w:ins>
      <w:ins w:id="222" w:author="Cari Ficken" w:date="2021-03-01T16:28:00Z">
        <w:r w:rsidR="001171B6">
          <w:t xml:space="preserve"> and</w:t>
        </w:r>
      </w:ins>
      <w:ins w:id="223" w:author="Cari Ficken" w:date="2021-03-01T16:26:00Z">
        <w:r w:rsidR="001171B6" w:rsidRPr="00103896">
          <w:t xml:space="preserve"> the high </w:t>
        </w:r>
      </w:ins>
      <w:ins w:id="224" w:author="Cari Ficken" w:date="2021-03-01T16:28:00Z">
        <w:r w:rsidR="001171B6">
          <w:t>human development</w:t>
        </w:r>
      </w:ins>
      <w:ins w:id="225" w:author="Cari Ficken" w:date="2021-03-01T16:26:00Z">
        <w:r w:rsidR="001171B6" w:rsidRPr="00103896">
          <w:t xml:space="preserve"> level includes n = </w:t>
        </w:r>
      </w:ins>
      <w:ins w:id="226" w:author="Cari Ficken" w:date="2021-03-01T16:28:00Z">
        <w:r w:rsidR="001171B6">
          <w:t>125</w:t>
        </w:r>
      </w:ins>
      <w:ins w:id="227" w:author="Cari Ficken" w:date="2021-03-01T16:26:00Z">
        <w:r w:rsidR="001171B6" w:rsidRPr="00103896">
          <w:t xml:space="preserve"> wetlands with ≥90% human development extent. </w:t>
        </w:r>
      </w:ins>
      <w:ins w:id="228" w:author="Cari Ficken" w:date="2021-03-01T16:22:00Z">
        <w:r w:rsidR="00F912EE" w:rsidRPr="00103896">
          <w:t xml:space="preserve">Ellipses represent 95% confidence intervals for the centroids of the </w:t>
        </w:r>
        <w:r w:rsidR="00F912EE">
          <w:t>human development</w:t>
        </w:r>
        <w:r w:rsidR="00F912EE" w:rsidRPr="00103896">
          <w:t xml:space="preserve"> levels.</w:t>
        </w:r>
        <w:r w:rsidR="00F912EE">
          <w:t xml:space="preserve"> </w:t>
        </w:r>
      </w:ins>
      <w:ins w:id="229" w:author="Cari Ficken" w:date="2021-03-01T15:05:00Z">
        <w:r w:rsidR="00F6554D">
          <w:t>The final ordination converged with 7 dimensions</w:t>
        </w:r>
      </w:ins>
      <w:ins w:id="230" w:author="Cari Ficken" w:date="2021-03-01T15:06:00Z">
        <w:r w:rsidR="00F6554D">
          <w:t xml:space="preserve">; </w:t>
        </w:r>
      </w:ins>
      <w:ins w:id="231" w:author="Cari Ficken" w:date="2021-03-01T15:05:00Z">
        <w:r w:rsidR="00F6554D">
          <w:t xml:space="preserve">stress was 0.06. </w:t>
        </w:r>
      </w:ins>
    </w:p>
    <w:p w14:paraId="4C324911" w14:textId="77777777" w:rsidR="00541422" w:rsidRPr="00D85376" w:rsidRDefault="00541422" w:rsidP="00491742"/>
    <w:p w14:paraId="7EC46173" w14:textId="6F4C7034"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human development (</w:t>
      </w:r>
      <w:r w:rsidR="00A75093" w:rsidRPr="00D85376">
        <w:t xml:space="preserve">Figure </w:t>
      </w:r>
      <w:ins w:id="232" w:author="Cari Ficken" w:date="2021-03-01T15:07:00Z">
        <w:r w:rsidR="00BA2AFD">
          <w:t>3</w:t>
        </w:r>
      </w:ins>
      <w:del w:id="233" w:author="Cari Ficken" w:date="2021-03-01T15:07:00Z">
        <w:r w:rsidR="00A75093" w:rsidRPr="00D85376" w:rsidDel="00BA2AFD">
          <w:delText>2</w:delText>
        </w:r>
      </w:del>
      <w:r w:rsidR="00A75093" w:rsidRPr="00D85376">
        <w:t xml:space="preserve">;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w:t>
      </w:r>
      <w:ins w:id="234" w:author="Cari Ficken" w:date="2021-02-22T12:06:00Z">
        <w:r w:rsidR="00A41BFA">
          <w:t>6</w:t>
        </w:r>
      </w:ins>
      <w:del w:id="235" w:author="Cari Ficken" w:date="2021-02-22T12:06:00Z">
        <w:r w:rsidR="00147248" w:rsidRPr="00D85376" w:rsidDel="00A41BFA">
          <w:delText>4</w:delText>
        </w:r>
      </w:del>
      <w:r w:rsidR="00147248" w:rsidRPr="00D85376">
        <w:t>,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w:t>
      </w:r>
      <w:del w:id="236" w:author="Cari Ficken" w:date="2021-02-22T12:06:00Z">
        <w:r w:rsidR="00147248" w:rsidRPr="00D85376" w:rsidDel="00A41BFA">
          <w:delText>82</w:delText>
        </w:r>
      </w:del>
      <w:ins w:id="237" w:author="Cari Ficken" w:date="2021-02-22T12:06:00Z">
        <w:r w:rsidR="00A41BFA">
          <w:t>46</w:t>
        </w:r>
      </w:ins>
      <w:r w:rsidR="00147248" w:rsidRPr="00D85376">
        <w:t>, mean square</w:t>
      </w:r>
      <w:r w:rsidR="00A6360E" w:rsidRPr="00D85376">
        <w:t xml:space="preserve"> </w:t>
      </w:r>
      <w:r w:rsidR="00147248" w:rsidRPr="00D85376">
        <w:t>=</w:t>
      </w:r>
      <w:r w:rsidR="00A6360E" w:rsidRPr="00D85376">
        <w:t xml:space="preserve"> </w:t>
      </w:r>
      <w:del w:id="238" w:author="Cari Ficken" w:date="2021-02-22T12:06:00Z">
        <w:r w:rsidR="003E4469" w:rsidRPr="00D85376" w:rsidDel="00A41BFA">
          <w:delText>27605</w:delText>
        </w:r>
      </w:del>
      <w:ins w:id="239" w:author="Cari Ficken" w:date="2021-02-22T12:06:00Z">
        <w:r w:rsidR="00A41BFA">
          <w:t>85106</w:t>
        </w:r>
      </w:ins>
      <w:r w:rsidR="00147248" w:rsidRPr="00D85376">
        <w:t xml:space="preserve">.9,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del w:id="240" w:author="Cari Ficken" w:date="2021-02-22T12:07:00Z">
        <w:r w:rsidR="00AB38F7" w:rsidRPr="00D85376" w:rsidDel="00A41BFA">
          <w:delText>709.65</w:delText>
        </w:r>
      </w:del>
      <w:ins w:id="241" w:author="Cari Ficken" w:date="2021-02-22T12:07:00Z">
        <w:r w:rsidR="00A41BFA">
          <w:t>671.95</w:t>
        </w:r>
      </w:ins>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ΔAIC vs linear model = 3</w:t>
      </w:r>
      <w:ins w:id="242" w:author="Cari Ficken" w:date="2021-02-22T12:07:00Z">
        <w:r w:rsidR="00A41BFA">
          <w:t>4</w:t>
        </w:r>
      </w:ins>
      <w:del w:id="243" w:author="Cari Ficken" w:date="2021-02-22T12:07:00Z">
        <w:r w:rsidR="00AB38F7" w:rsidRPr="00D85376" w:rsidDel="00A41BFA">
          <w:delText>2</w:delText>
        </w:r>
      </w:del>
      <w:r w:rsidRPr="00D85376">
        <w:t>)</w:t>
      </w:r>
      <w:r w:rsidR="00812B6A">
        <w:t xml:space="preserve">. </w:t>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 xml:space="preserve">Figure </w:t>
      </w:r>
      <w:ins w:id="244" w:author="Cari Ficken" w:date="2021-03-01T15:07:00Z">
        <w:r w:rsidR="00BA2AFD">
          <w:t>3</w:t>
        </w:r>
      </w:ins>
      <w:del w:id="245" w:author="Cari Ficken" w:date="2021-03-01T15:07:00Z">
        <w:r w:rsidR="00812B6A" w:rsidRPr="00D85376" w:rsidDel="00BA2AFD">
          <w:delText>2</w:delText>
        </w:r>
      </w:del>
      <w:r w:rsidR="00812B6A" w:rsidRPr="00D85376">
        <w:t>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ins w:id="246" w:author="Cari Ficken" w:date="2021-02-22T12:27:00Z">
        <w:r w:rsidR="00D51643">
          <w:t>2</w:t>
        </w:r>
      </w:ins>
      <w:del w:id="247" w:author="Cari Ficken" w:date="2021-02-22T12:26:00Z">
        <w:r w:rsidR="006D6023" w:rsidRPr="00D85376" w:rsidDel="00D51643">
          <w:delText>0</w:delText>
        </w:r>
      </w:del>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ins w:id="248" w:author="Cari Ficken" w:date="2021-02-22T12:27:00Z">
        <w:r w:rsidR="00D51643">
          <w:t>4</w:t>
        </w:r>
      </w:ins>
      <w:del w:id="249" w:author="Cari Ficken" w:date="2021-02-22T12:27:00Z">
        <w:r w:rsidR="006D6023" w:rsidRPr="00D85376" w:rsidDel="00D51643">
          <w:delText>5</w:delText>
        </w:r>
      </w:del>
      <w:r w:rsidR="00C9158F" w:rsidRPr="00D85376">
        <w:t xml:space="preserve"> ±</w:t>
      </w:r>
      <w:r w:rsidR="00A6360E" w:rsidRPr="00D85376">
        <w:t xml:space="preserve"> </w:t>
      </w:r>
      <w:ins w:id="250" w:author="Cari Ficken" w:date="2021-02-22T12:27:00Z">
        <w:r w:rsidR="00D51643">
          <w:t>19</w:t>
        </w:r>
      </w:ins>
      <w:del w:id="251" w:author="Cari Ficken" w:date="2021-02-22T12:27:00Z">
        <w:r w:rsidR="006D6023" w:rsidRPr="00D85376" w:rsidDel="00D51643">
          <w:delText>20</w:delText>
        </w:r>
      </w:del>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ins w:id="252" w:author="Cari Ficken" w:date="2021-02-22T12:27:00Z">
        <w:r w:rsidR="00D51643">
          <w:t>28</w:t>
        </w:r>
      </w:ins>
      <w:del w:id="253" w:author="Cari Ficken" w:date="2021-02-22T12:27:00Z">
        <w:r w:rsidR="00C9158F" w:rsidRPr="00D85376" w:rsidDel="00D51643">
          <w:delText>3</w:delText>
        </w:r>
        <w:r w:rsidR="006D6023" w:rsidRPr="00D85376" w:rsidDel="00D51643">
          <w:delText>2</w:delText>
        </w:r>
      </w:del>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ins w:id="254" w:author="Cari Ficken" w:date="2021-02-22T12:35:00Z">
        <w:r w:rsidR="002F63AA" w:rsidRPr="002F63AA">
          <w:t>158314.4</w:t>
        </w:r>
        <w:r w:rsidR="002F63AA">
          <w:t>5</w:t>
        </w:r>
      </w:ins>
      <w:del w:id="255" w:author="Cari Ficken" w:date="2021-02-22T12:35:00Z">
        <w:r w:rsidR="006D6023" w:rsidRPr="00D85376" w:rsidDel="002F63AA">
          <w:delText>321.79</w:delText>
        </w:r>
      </w:del>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ins w:id="256" w:author="Cari Ficken" w:date="2021-02-22T12:36:00Z">
        <w:r w:rsidR="002F63AA">
          <w:t>S</w:t>
        </w:r>
      </w:ins>
      <w:del w:id="257" w:author="Cari Ficken" w:date="2021-02-22T12:36:00Z">
        <w:r w:rsidR="00BB59A8" w:rsidDel="002F63AA">
          <w:delText>M</w:delText>
        </w:r>
        <w:r w:rsidR="00812B6A" w:rsidDel="002F63AA">
          <w:delText xml:space="preserve">odels </w:delText>
        </w:r>
        <w:r w:rsidR="00BF4F02" w:rsidRPr="00D85376" w:rsidDel="002F63AA">
          <w:delText>of s</w:delText>
        </w:r>
      </w:del>
      <w:r w:rsidR="00BF4F02" w:rsidRPr="00D85376">
        <w:t xml:space="preserve">pecies richness </w:t>
      </w:r>
      <w:ins w:id="258" w:author="Cari Ficken" w:date="2021-02-22T12:36:00Z">
        <w:r w:rsidR="002F63AA">
          <w:t xml:space="preserve">models </w:t>
        </w:r>
      </w:ins>
      <w:r w:rsidR="00BB59A8">
        <w:t>which</w:t>
      </w:r>
      <w:r w:rsidR="00C239BC" w:rsidRPr="00D85376">
        <w:t xml:space="preserve"> </w:t>
      </w:r>
      <w:r w:rsidR="00BF4F02" w:rsidRPr="00D85376">
        <w:t xml:space="preserve">included </w:t>
      </w:r>
      <w:del w:id="259" w:author="Cari Ficken" w:date="2021-02-22T12:36:00Z">
        <w:r w:rsidR="00BB59A8" w:rsidDel="002F63AA">
          <w:delText>as fixed effects</w:delText>
        </w:r>
        <w:r w:rsidR="00BB59A8" w:rsidRPr="00D85376" w:rsidDel="002F63AA">
          <w:delText xml:space="preserve"> </w:delText>
        </w:r>
      </w:del>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del w:id="260" w:author="Cari Ficken" w:date="2021-02-22T12:36:00Z">
        <w:r w:rsidR="00D80DD7" w:rsidDel="002F63AA">
          <w:delText xml:space="preserve"> </w:delText>
        </w:r>
        <w:r w:rsidR="00D80DD7" w:rsidRPr="000E4810" w:rsidDel="002F63AA">
          <w:delText>(a)</w:delText>
        </w:r>
      </w:del>
      <w:r w:rsidR="00D80DD7" w:rsidRPr="000E4810">
        <w:t xml:space="preserve">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2A3BD660" w:rsidR="00BA2AFD" w:rsidRPr="000E4810" w:rsidRDefault="00BA2AFD" w:rsidP="00491742">
                            <w:r w:rsidRPr="000E4810">
                              <w:t xml:space="preserve">Figure </w:t>
                            </w:r>
                            <w:del w:id="261" w:author="Cari Ficken" w:date="2021-02-26T14:14:00Z">
                              <w:r w:rsidRPr="000E4810" w:rsidDel="00A019FE">
                                <w:delText>2</w:delText>
                              </w:r>
                            </w:del>
                            <w:ins w:id="262"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263"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264" w:author="Cari Ficken" w:date="2021-02-22T12:37:00Z">
                              <w:r w:rsidDel="002F63AA">
                                <w:delText xml:space="preserve">27 </w:delText>
                              </w:r>
                            </w:del>
                            <w:ins w:id="265" w:author="Cari Ficken" w:date="2021-02-22T12:37:00Z">
                              <w:r>
                                <w:t xml:space="preserve">34 </w:t>
                              </w:r>
                            </w:ins>
                            <w:r w:rsidRPr="00D85376">
                              <w:t>±</w:t>
                            </w:r>
                            <w:r>
                              <w:t xml:space="preserve"> </w:t>
                            </w:r>
                            <w:ins w:id="266" w:author="Cari Ficken" w:date="2021-02-22T12:37:00Z">
                              <w:r>
                                <w:t>19</w:t>
                              </w:r>
                            </w:ins>
                            <w:del w:id="267" w:author="Cari Ficken" w:date="2021-02-22T12:37:00Z">
                              <w:r w:rsidDel="002F63AA">
                                <w:delText>18.5</w:delText>
                              </w:r>
                            </w:del>
                            <w:r>
                              <w:t xml:space="preserve"> for low, </w:t>
                            </w:r>
                            <w:del w:id="268" w:author="Cari Ficken" w:date="2021-02-22T12:37:00Z">
                              <w:r w:rsidDel="002F63AA">
                                <w:delText xml:space="preserve">39 </w:delText>
                              </w:r>
                            </w:del>
                            <w:ins w:id="269" w:author="Cari Ficken" w:date="2021-02-22T12:37:00Z">
                              <w:r>
                                <w:t xml:space="preserve">36 </w:t>
                              </w:r>
                            </w:ins>
                            <w:r w:rsidRPr="00D85376">
                              <w:t>±</w:t>
                            </w:r>
                            <w:r>
                              <w:t xml:space="preserve"> 2</w:t>
                            </w:r>
                            <w:del w:id="270" w:author="Cari Ficken" w:date="2021-02-22T12:37:00Z">
                              <w:r w:rsidDel="002F63AA">
                                <w:delText>3</w:delText>
                              </w:r>
                            </w:del>
                            <w:ins w:id="271" w:author="Cari Ficken" w:date="2021-02-22T12:37:00Z">
                              <w:r>
                                <w:t>6</w:t>
                              </w:r>
                            </w:ins>
                            <w:r>
                              <w:t xml:space="preserve"> for intermediate and </w:t>
                            </w:r>
                            <w:del w:id="272" w:author="Cari Ficken" w:date="2021-02-22T12:37:00Z">
                              <w:r w:rsidDel="002F63AA">
                                <w:delText xml:space="preserve">35 </w:delText>
                              </w:r>
                            </w:del>
                            <w:ins w:id="273" w:author="Cari Ficken" w:date="2021-02-22T12:37:00Z">
                              <w:r>
                                <w:t xml:space="preserve">27 </w:t>
                              </w:r>
                            </w:ins>
                            <w:r w:rsidRPr="00D85376">
                              <w:t>±</w:t>
                            </w:r>
                            <w:r>
                              <w:t xml:space="preserve"> </w:t>
                            </w:r>
                            <w:del w:id="274" w:author="Cari Ficken" w:date="2021-02-22T12:37:00Z">
                              <w:r w:rsidDel="002F63AA">
                                <w:delText>19.75</w:delText>
                              </w:r>
                            </w:del>
                            <w:ins w:id="275" w:author="Cari Ficken" w:date="2021-02-22T12:37:00Z">
                              <w:r>
                                <w:t>1</w:t>
                              </w:r>
                            </w:ins>
                            <w:ins w:id="276" w:author="Cari Ficken" w:date="2021-02-22T12:38:00Z">
                              <w:r>
                                <w:t>8</w:t>
                              </w:r>
                            </w:ins>
                            <w:r>
                              <w:t xml:space="preserve">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2A3BD660" w:rsidR="00BA2AFD" w:rsidRPr="000E4810" w:rsidRDefault="00BA2AFD" w:rsidP="00491742">
                      <w:r w:rsidRPr="000E4810">
                        <w:t xml:space="preserve">Figure </w:t>
                      </w:r>
                      <w:del w:id="277" w:author="Cari Ficken" w:date="2021-02-26T14:14:00Z">
                        <w:r w:rsidRPr="000E4810" w:rsidDel="00A019FE">
                          <w:delText>2</w:delText>
                        </w:r>
                      </w:del>
                      <w:ins w:id="278"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279"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280" w:author="Cari Ficken" w:date="2021-02-22T12:37:00Z">
                        <w:r w:rsidDel="002F63AA">
                          <w:delText xml:space="preserve">27 </w:delText>
                        </w:r>
                      </w:del>
                      <w:ins w:id="281" w:author="Cari Ficken" w:date="2021-02-22T12:37:00Z">
                        <w:r>
                          <w:t xml:space="preserve">34 </w:t>
                        </w:r>
                      </w:ins>
                      <w:r w:rsidRPr="00D85376">
                        <w:t>±</w:t>
                      </w:r>
                      <w:r>
                        <w:t xml:space="preserve"> </w:t>
                      </w:r>
                      <w:ins w:id="282" w:author="Cari Ficken" w:date="2021-02-22T12:37:00Z">
                        <w:r>
                          <w:t>19</w:t>
                        </w:r>
                      </w:ins>
                      <w:del w:id="283" w:author="Cari Ficken" w:date="2021-02-22T12:37:00Z">
                        <w:r w:rsidDel="002F63AA">
                          <w:delText>18.5</w:delText>
                        </w:r>
                      </w:del>
                      <w:r>
                        <w:t xml:space="preserve"> for low, </w:t>
                      </w:r>
                      <w:del w:id="284" w:author="Cari Ficken" w:date="2021-02-22T12:37:00Z">
                        <w:r w:rsidDel="002F63AA">
                          <w:delText xml:space="preserve">39 </w:delText>
                        </w:r>
                      </w:del>
                      <w:ins w:id="285" w:author="Cari Ficken" w:date="2021-02-22T12:37:00Z">
                        <w:r>
                          <w:t xml:space="preserve">36 </w:t>
                        </w:r>
                      </w:ins>
                      <w:r w:rsidRPr="00D85376">
                        <w:t>±</w:t>
                      </w:r>
                      <w:r>
                        <w:t xml:space="preserve"> 2</w:t>
                      </w:r>
                      <w:del w:id="286" w:author="Cari Ficken" w:date="2021-02-22T12:37:00Z">
                        <w:r w:rsidDel="002F63AA">
                          <w:delText>3</w:delText>
                        </w:r>
                      </w:del>
                      <w:ins w:id="287" w:author="Cari Ficken" w:date="2021-02-22T12:37:00Z">
                        <w:r>
                          <w:t>6</w:t>
                        </w:r>
                      </w:ins>
                      <w:r>
                        <w:t xml:space="preserve"> for intermediate and </w:t>
                      </w:r>
                      <w:del w:id="288" w:author="Cari Ficken" w:date="2021-02-22T12:37:00Z">
                        <w:r w:rsidDel="002F63AA">
                          <w:delText xml:space="preserve">35 </w:delText>
                        </w:r>
                      </w:del>
                      <w:ins w:id="289" w:author="Cari Ficken" w:date="2021-02-22T12:37:00Z">
                        <w:r>
                          <w:t xml:space="preserve">27 </w:t>
                        </w:r>
                      </w:ins>
                      <w:r w:rsidRPr="00D85376">
                        <w:t>±</w:t>
                      </w:r>
                      <w:r>
                        <w:t xml:space="preserve"> </w:t>
                      </w:r>
                      <w:del w:id="290" w:author="Cari Ficken" w:date="2021-02-22T12:37:00Z">
                        <w:r w:rsidDel="002F63AA">
                          <w:delText>19.75</w:delText>
                        </w:r>
                      </w:del>
                      <w:ins w:id="291" w:author="Cari Ficken" w:date="2021-02-22T12:37:00Z">
                        <w:r>
                          <w:t>1</w:t>
                        </w:r>
                      </w:ins>
                      <w:ins w:id="292" w:author="Cari Ficken" w:date="2021-02-22T12:38:00Z">
                        <w:r>
                          <w:t>8</w:t>
                        </w:r>
                      </w:ins>
                      <w:r>
                        <w:t xml:space="preserve"> for high </w:t>
                      </w:r>
                      <w:r w:rsidRPr="000E4810">
                        <w:t>human development levels</w:t>
                      </w:r>
                      <w:r>
                        <w:t xml:space="preserve"> (median </w:t>
                      </w:r>
                      <w:r w:rsidRPr="00D85376">
                        <w:t>± IQR</w:t>
                      </w:r>
                      <w:r>
                        <w:t>).</w:t>
                      </w:r>
                    </w:p>
                  </w:txbxContent>
                </v:textbox>
              </v:shape>
            </w:pict>
          </mc:Fallback>
        </mc:AlternateContent>
      </w:r>
      <w:commentRangeStart w:id="293"/>
      <w:r w:rsidR="00E93CDF" w:rsidRPr="00D85376">
        <w:rPr>
          <w:noProof/>
        </w:rPr>
        <w:drawing>
          <wp:inline distT="0" distB="0" distL="0" distR="0" wp14:anchorId="56CAC186" wp14:editId="0BD69D2C">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293"/>
      <w:r w:rsidR="00E64D5A">
        <w:rPr>
          <w:rStyle w:val="CommentReference"/>
        </w:rPr>
        <w:commentReference w:id="293"/>
      </w:r>
    </w:p>
    <w:p w14:paraId="4201DB22" w14:textId="0EB1D298" w:rsidR="00216397" w:rsidRDefault="00216397" w:rsidP="00491742">
      <w:pPr>
        <w:pStyle w:val="Heading1"/>
      </w:pPr>
      <w:bookmarkStart w:id="294" w:name="_4t7t0a2qwy2q" w:colFirst="0" w:colLast="0"/>
      <w:bookmarkEnd w:id="294"/>
      <w:commentRangeStart w:id="295"/>
      <w:commentRangeStart w:id="296"/>
      <w:r w:rsidRPr="00216397">
        <w:t>Discussion</w:t>
      </w:r>
      <w:commentRangeEnd w:id="295"/>
      <w:r w:rsidR="00A059B4">
        <w:rPr>
          <w:rStyle w:val="CommentReference"/>
          <w:b w:val="0"/>
        </w:rPr>
        <w:commentReference w:id="295"/>
      </w:r>
      <w:commentRangeEnd w:id="296"/>
      <w:r w:rsidR="00ED517D">
        <w:rPr>
          <w:rStyle w:val="CommentReference"/>
          <w:b w:val="0"/>
        </w:rPr>
        <w:commentReference w:id="296"/>
      </w:r>
    </w:p>
    <w:p w14:paraId="214575DA" w14:textId="45240D77" w:rsidR="00060A5E" w:rsidRPr="00491742" w:rsidRDefault="00377D10" w:rsidP="00491742">
      <w:pPr>
        <w:pStyle w:val="Heading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11027897" w:rsidR="0000004C" w:rsidRDefault="00CB48FD" w:rsidP="00491742">
      <w:r>
        <w:t xml:space="preserve">We found that richness peaked in wetlands surrounded by intermediate extents of human development, and was lower in wetlands surrounded by both low and high human development extents. </w:t>
      </w:r>
      <w:ins w:id="297" w:author="Cari Ficken" w:date="2021-03-01T14:17:00Z">
        <w:r w:rsidR="00130DCB">
          <w:t xml:space="preserve">Although this peak was gentle, </w:t>
        </w:r>
      </w:ins>
      <w:ins w:id="298" w:author="Cari Ficken" w:date="2021-03-01T14:18:00Z">
        <w:r w:rsidR="00130DCB">
          <w:t xml:space="preserve">it is notable that the peak </w:t>
        </w:r>
      </w:ins>
      <w:ins w:id="299" w:author="Cari Ficken" w:date="2021-03-01T14:22:00Z">
        <w:r w:rsidR="00F9089F">
          <w:t>was</w:t>
        </w:r>
      </w:ins>
      <w:ins w:id="300" w:author="Cari Ficken" w:date="2021-03-01T14:19:00Z">
        <w:r w:rsidR="00130DCB">
          <w:t xml:space="preserve"> detectable even across diverse </w:t>
        </w:r>
      </w:ins>
      <w:ins w:id="301" w:author="Cari Ficken" w:date="2021-03-01T14:18:00Z">
        <w:r w:rsidR="00130DCB">
          <w:t>wetland classes</w:t>
        </w:r>
      </w:ins>
      <w:ins w:id="302" w:author="Cari Ficken" w:date="2021-03-01T14:19:00Z">
        <w:r w:rsidR="00130DCB">
          <w:t xml:space="preserve"> and</w:t>
        </w:r>
      </w:ins>
      <w:ins w:id="303" w:author="Cari Ficken" w:date="2021-03-01T14:18:00Z">
        <w:r w:rsidR="00130DCB">
          <w:t xml:space="preserve"> across a range of environmental conditions. </w:t>
        </w:r>
      </w:ins>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0C600A2B"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w:t>
      </w:r>
      <w:r w:rsidR="00CB48FD">
        <w:lastRenderedPageBreak/>
        <w:t xml:space="preserve">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w:t>
      </w:r>
      <w:ins w:id="304" w:author="Cari Ficken" w:date="2021-03-01T14:22:00Z">
        <w:r w:rsidR="00F9089F">
          <w:t>s</w:t>
        </w:r>
      </w:ins>
      <w:r w:rsidR="0062098E">
        <w:t xml:space="preserve">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ins w:id="305" w:author="Cari Ficken" w:date="2021-03-01T14:34:00Z">
        <w:r w:rsidR="00B53922">
          <w:t>These speculations c</w:t>
        </w:r>
      </w:ins>
      <w:ins w:id="306" w:author="Cari Ficken" w:date="2021-03-01T14:35:00Z">
        <w:r w:rsidR="00B53922">
          <w:t xml:space="preserve">ould be tested by, for example, calculating niche specialization based </w:t>
        </w:r>
      </w:ins>
      <w:ins w:id="307" w:author="Cari Ficken" w:date="2021-03-01T14:36:00Z">
        <w:r w:rsidR="00B53922">
          <w:t xml:space="preserve">on </w:t>
        </w:r>
      </w:ins>
      <w:ins w:id="308" w:author="Cari Ficken" w:date="2021-03-01T14:37:00Z">
        <w:r w:rsidR="00B53922">
          <w:t xml:space="preserve">direct </w:t>
        </w:r>
      </w:ins>
      <w:ins w:id="309" w:author="Cari Ficken" w:date="2021-03-01T14:36:00Z">
        <w:r w:rsidR="00B53922">
          <w:t>measures of</w:t>
        </w:r>
      </w:ins>
      <w:ins w:id="310" w:author="Cari Ficken" w:date="2021-03-01T14:35:00Z">
        <w:r w:rsidR="00B53922">
          <w:t xml:space="preserve"> variables</w:t>
        </w:r>
      </w:ins>
      <w:ins w:id="311" w:author="Cari Ficken" w:date="2021-03-01T14:36:00Z">
        <w:r w:rsidR="00B53922">
          <w:t xml:space="preserve">, </w:t>
        </w:r>
      </w:ins>
      <w:ins w:id="312" w:author="Cari Ficken" w:date="2021-03-01T14:35:00Z">
        <w:r w:rsidR="00B53922">
          <w:t xml:space="preserve">rather than calculating </w:t>
        </w:r>
      </w:ins>
      <w:ins w:id="313" w:author="Cari Ficken" w:date="2021-03-01T14:37:00Z">
        <w:r w:rsidR="00B53922">
          <w:t>niche specialization</w:t>
        </w:r>
      </w:ins>
      <w:ins w:id="314" w:author="Cari Ficken" w:date="2021-03-01T14:36:00Z">
        <w:r w:rsidR="00B53922">
          <w:t xml:space="preserve"> based </w:t>
        </w:r>
      </w:ins>
      <w:ins w:id="315" w:author="Cari Ficken" w:date="2021-03-01T14:37:00Z">
        <w:r w:rsidR="00B53922">
          <w:t xml:space="preserve">on a </w:t>
        </w:r>
      </w:ins>
      <w:ins w:id="316" w:author="Cari Ficken" w:date="2021-03-01T14:36:00Z">
        <w:r w:rsidR="00B53922">
          <w:t xml:space="preserve">human development, </w:t>
        </w:r>
      </w:ins>
      <w:ins w:id="317" w:author="Cari Ficken" w:date="2021-03-01T14:37:00Z">
        <w:r w:rsidR="00B53922">
          <w:t>which itself</w:t>
        </w:r>
      </w:ins>
      <w:ins w:id="318" w:author="Cari Ficken" w:date="2021-03-01T14:36:00Z">
        <w:r w:rsidR="00B53922">
          <w:t xml:space="preserve"> encapsulates many different environmental </w:t>
        </w:r>
      </w:ins>
      <w:ins w:id="319" w:author="Cari Ficken" w:date="2021-03-01T14:37:00Z">
        <w:r w:rsidR="00B53922">
          <w:t>conditions.</w:t>
        </w:r>
      </w:ins>
    </w:p>
    <w:p w14:paraId="2423E15C" w14:textId="2CFFDC73" w:rsidR="00D165A3" w:rsidRDefault="00D165A3" w:rsidP="0000004C"/>
    <w:p w14:paraId="0C790F50" w14:textId="4BC50967" w:rsidR="00431CC7" w:rsidRDefault="00D165A3" w:rsidP="0000004C">
      <w:r>
        <w:t xml:space="preserve">Albertan wetlands </w:t>
      </w:r>
      <w:r w:rsidRPr="00D85376">
        <w:t>– which are primarily peatlands</w:t>
      </w:r>
      <w:r>
        <w:t xml:space="preserve"> </w:t>
      </w:r>
      <w:r w:rsidRPr="00D85376">
        <w:fldChar w:fldCharType="begin"/>
      </w:r>
      <w:r w:rsidR="00AA1951">
        <w:instrText xml:space="preserve"> ADDIN ZOTERO_ITEM CSL_CITATION {"citationID":"wyINeIgU","properties":{"formattedCitation":"(Ficken et al., 2019; D. Vitt, 1996)","plainCitation":"(Ficken et al., 2019; D. Vitt, 1996)","noteIndex":0},"citationItems":[{"id":"QygWhgov/Rq3OPyuH","uris":["http://zotero.org/users/5389092/items/FI6AKU7F"],"uri":["http://zotero.org/users/5389092/items/FI6AKU7F"],"itemData":{"id":2024,"type":"article-journal","abstract":"Boreal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w:t>
      </w:r>
      <w:ins w:id="320" w:author="Cari Ficken" w:date="2021-03-01T14:38:00Z">
        <w:r w:rsidR="00B53922">
          <w:t xml:space="preserve">likely </w:t>
        </w:r>
      </w:ins>
      <w:r w:rsidR="0000004C">
        <w:t>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w:t>
      </w:r>
      <w:ins w:id="321" w:author="Cari Ficken" w:date="2021-03-01T14:38:00Z">
        <w:r w:rsidR="00B53922">
          <w:t xml:space="preserve">thought to be </w:t>
        </w:r>
      </w:ins>
      <w:r w:rsidR="0000004C">
        <w:t>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t>
      </w:r>
      <w:ins w:id="322" w:author="Cari Ficken" w:date="2021-03-01T14:39:00Z">
        <w:r w:rsidR="00B53922">
          <w:t xml:space="preserve">However, different human development types likely have different magnitudes of impact on adjacent wetlands such that wetlands surrounded by the same proportion of developed landscape will be </w:t>
        </w:r>
      </w:ins>
      <w:ins w:id="323" w:author="Cari Ficken" w:date="2021-03-01T14:40:00Z">
        <w:r w:rsidR="00B53922">
          <w:t>affected</w:t>
        </w:r>
      </w:ins>
      <w:ins w:id="324" w:author="Cari Ficken" w:date="2021-03-01T14:39:00Z">
        <w:r w:rsidR="00B53922">
          <w:t xml:space="preserve"> differently if the development is not the same type. In addition,</w:t>
        </w:r>
      </w:ins>
      <w:ins w:id="325" w:author="Cari Ficken" w:date="2021-03-01T14:40:00Z">
        <w:r w:rsidR="00B53922">
          <w:t xml:space="preserve"> w</w:t>
        </w:r>
      </w:ins>
      <w:del w:id="326" w:author="Cari Ficken" w:date="2021-03-01T14:40:00Z">
        <w:r w:rsidR="00495A81" w:rsidDel="00B53922">
          <w:delText>W</w:delText>
        </w:r>
      </w:del>
      <w:r w:rsidR="00495A81">
        <w:t xml:space="preserve">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ins w:id="327" w:author="Cari Ficken" w:date="2021-03-01T14:39:00Z">
        <w:r w:rsidR="00B53922">
          <w:t xml:space="preserve"> </w:t>
        </w:r>
      </w:ins>
    </w:p>
    <w:p w14:paraId="26679D23" w14:textId="77777777" w:rsidR="003F5389" w:rsidRDefault="003F5389" w:rsidP="0000004C"/>
    <w:p w14:paraId="5A4D62D6" w14:textId="755B55CA"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xml:space="preserve">. In support of this, we found that wetland communities at the highest and lowest human development extents were both inhabited by species with </w:t>
      </w:r>
      <w:del w:id="328" w:author="Cari Ficken" w:date="2021-03-01T14:40:00Z">
        <w:r w:rsidRPr="00D85376" w:rsidDel="00360C30">
          <w:delText xml:space="preserve">especially </w:delText>
        </w:r>
      </w:del>
      <w:ins w:id="329" w:author="Cari Ficken" w:date="2021-03-01T14:40:00Z">
        <w:r w:rsidR="00360C30">
          <w:t>relatively</w:t>
        </w:r>
        <w:r w:rsidR="00360C30" w:rsidRPr="00D85376">
          <w:t xml:space="preserve"> </w:t>
        </w:r>
      </w:ins>
      <w:r w:rsidRPr="00D85376">
        <w:t>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ins w:id="330" w:author="Cari Ficken" w:date="2021-03-01T14:41:00Z">
        <w:r w:rsidR="00360C30">
          <w:t>We speculate that w</w:t>
        </w:r>
      </w:ins>
      <w:del w:id="331" w:author="Cari Ficken" w:date="2021-03-01T14:41:00Z">
        <w:r w:rsidR="00495A81" w:rsidDel="00360C30">
          <w:delText>W</w:delText>
        </w:r>
      </w:del>
      <w:r w:rsidR="00495A81">
        <w:t>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Heading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34749FC4"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ins w:id="332" w:author="Cari Ficken" w:date="2021-03-01T14:42:00Z">
        <w:r w:rsidR="00ED7CE6">
          <w:t>, though this will</w:t>
        </w:r>
      </w:ins>
      <w:ins w:id="333" w:author="Cari Ficken" w:date="2021-03-01T14:43:00Z">
        <w:r w:rsidR="00ED7CE6">
          <w:t xml:space="preserve"> vary depending on the type of human development</w:t>
        </w:r>
      </w:ins>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 xml:space="preserve">This increase in the proportion of nonnative species presents an alternative explanation for why species richness is low at high development extents. At high development extents, richness may be low if </w:t>
      </w:r>
      <w:r w:rsidR="00812B6A" w:rsidRPr="00D85376">
        <w:lastRenderedPageBreak/>
        <w:t>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AA1951">
        <w:instrText xml:space="preserve"> ADDIN ZOTERO_ITEM CSL_CITATION {"citationID":"enojmfLb","properties":{"formattedCitation":"(Gallien et al., 2019)","plainCitation":"(Gallien et al., 2019)","noteIndex":0},"citationItems":[{"id":"QygWhgov/aYeQklHf","uris":["http://zotero.org/users/576239/items/89WD2K5M"],"uri":["http://zotero.org/users/576239/items/89WD2K5M"],"itemData":{"id":4549,"type":"article-journal","abstract":"Biological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(Gallien et al., 2019)</w:t>
      </w:r>
      <w:r w:rsidR="00C21E5F">
        <w:fldChar w:fldCharType="end"/>
      </w:r>
      <w:r w:rsidR="00C21E5F">
        <w:t xml:space="preserve">. </w:t>
      </w:r>
    </w:p>
    <w:p w14:paraId="4C16AF3B" w14:textId="6D9E82F3" w:rsidR="00F45B2F" w:rsidRDefault="00F45B2F" w:rsidP="00491742"/>
    <w:p w14:paraId="52FB8D8C" w14:textId="1D9EB1F8"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AA1951">
        <w:instrText xml:space="preserve"> ADDIN ZOTERO_ITEM CSL_CITATION {"citationID":"XxfyOYxL","properties":{"formattedCitation":"(Diamond, 1975; Richardson et al., 2000; Theoharides &amp; Dukes, 2007)","plainCitation":"(Diamond, 1975; Richardson et al., 2000; Theoharides &amp; Dukes, 2007)","noteIndex":0},"citationItems":[{"id":"QygWhgov/B2JrCvZf","uris":["http://zotero.org/users/576239/items/L6E2C3U9"],"uri":["http://zotero.org/users/576239/items/L6E2C3U9"],"itemData":{"id":4561,"type":"chapter","container-title":"Ecology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AA1951">
        <w:instrText xml:space="preserve"> ADDIN ZOTERO_ITEM CSL_CITATION {"citationID":"PPeG6z0i","properties":{"formattedCitation":"(Chase, 2003; M\\uc0\\u252{}nkem\\uc0\\u252{}ller et al., 2020)","plainCitation":"(Chase, 2003; Münkemüller et al., 2020)","noteIndex":0},"citationItems":[{"id":"QygWhgov/NneB0FQM","uris":["http://zotero.org/users/576239/items/F8VM6KTV"],"uri":["http://zotero.org/users/576239/items/F8VM6KTV"],"itemData":{"id":4558,"type":"article-journal","abstract":"Community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M."}],"issued":{"date-parts":[["2003",8,1]]}}},{"id":"QygWhgov/lB7BiwZ4","uris":["http://zotero.org/users/576239/items/V3ZB76X7"],"uri":["http://zotero.org/users/576239/items/V3ZB76X7"],"itemData":{"id":4552,"type":"article-journal","abstract":"Aim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(Chase, 2003; Münkemüller et al., 2020)</w:t>
      </w:r>
      <w:r w:rsidR="00BF5DD6">
        <w:fldChar w:fldCharType="end"/>
      </w:r>
      <w:r w:rsidR="00BF5DD6">
        <w:t>.</w:t>
      </w:r>
    </w:p>
    <w:p w14:paraId="79961711" w14:textId="77777777" w:rsidR="00870531" w:rsidRDefault="00870531" w:rsidP="00491742"/>
    <w:p w14:paraId="413E3FA9" w14:textId="37FB1736" w:rsidR="0049118E" w:rsidRDefault="00A651C1" w:rsidP="00E03317">
      <w:pPr>
        <w:rPr>
          <w:ins w:id="334" w:author="Cari Ficken" w:date="2021-03-01T13:42:00Z"/>
        </w:rPr>
      </w:pPr>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36B64C3B" w14:textId="7C4A1919" w:rsidR="00CC36AD" w:rsidRDefault="00CC36AD" w:rsidP="00E03317">
      <w:pPr>
        <w:rPr>
          <w:ins w:id="335" w:author="Cari Ficken" w:date="2021-03-01T13:42:00Z"/>
        </w:rPr>
      </w:pPr>
    </w:p>
    <w:p w14:paraId="73D5A49A" w14:textId="61F615F0" w:rsidR="00CC36AD" w:rsidRDefault="00CC36AD" w:rsidP="00CC36AD">
      <w:pPr>
        <w:pStyle w:val="Heading2"/>
        <w:rPr>
          <w:ins w:id="336" w:author="Cari Ficken" w:date="2021-03-01T13:43:00Z"/>
        </w:rPr>
      </w:pPr>
      <w:ins w:id="337" w:author="Cari Ficken" w:date="2021-03-01T13:42:00Z">
        <w:r>
          <w:t>Limitations</w:t>
        </w:r>
      </w:ins>
    </w:p>
    <w:p w14:paraId="38B48DE7" w14:textId="05659C7C" w:rsidR="00CC36AD" w:rsidRPr="00CC36AD" w:rsidRDefault="004C4E54" w:rsidP="00CC36AD">
      <w:pPr>
        <w:rPr>
          <w:ins w:id="338" w:author="Cari Ficken" w:date="2021-03-01T13:42:00Z"/>
        </w:rPr>
      </w:pPr>
      <w:ins w:id="339" w:author="Cari Ficken" w:date="2021-03-01T13:47:00Z">
        <w:r>
          <w:t xml:space="preserve">This </w:t>
        </w:r>
      </w:ins>
      <w:ins w:id="340" w:author="Cari Ficken" w:date="2021-03-01T13:43:00Z">
        <w:r>
          <w:t>s</w:t>
        </w:r>
      </w:ins>
      <w:ins w:id="341" w:author="Cari Ficken" w:date="2021-03-01T13:46:00Z">
        <w:r>
          <w:t>tud</w:t>
        </w:r>
      </w:ins>
      <w:ins w:id="342" w:author="Cari Ficken" w:date="2021-03-01T13:47:00Z">
        <w:r>
          <w:t>y</w:t>
        </w:r>
      </w:ins>
      <w:ins w:id="343" w:author="Cari Ficken" w:date="2021-03-01T13:46:00Z">
        <w:r>
          <w:t xml:space="preserve"> provides a</w:t>
        </w:r>
      </w:ins>
      <w:ins w:id="344" w:author="Cari Ficken" w:date="2021-03-01T13:47:00Z">
        <w:r>
          <w:t>n important assessment of the relationships among wetland vascular plant richness, niche dimensions, human development</w:t>
        </w:r>
      </w:ins>
      <w:ins w:id="345" w:author="Cari Ficken" w:date="2021-03-01T13:48:00Z">
        <w:r>
          <w:t>, and nonnative species</w:t>
        </w:r>
      </w:ins>
      <w:ins w:id="346" w:author="Cari Ficken" w:date="2021-03-01T13:47:00Z">
        <w:r>
          <w:t xml:space="preserve"> across a large geographical extent</w:t>
        </w:r>
      </w:ins>
      <w:ins w:id="347" w:author="Cari Ficken" w:date="2021-03-01T13:49:00Z">
        <w:r w:rsidR="007731ED">
          <w:t xml:space="preserve"> and across a range of wetland classes. We note </w:t>
        </w:r>
      </w:ins>
      <w:ins w:id="348" w:author="Cari Ficken" w:date="2021-03-01T13:50:00Z">
        <w:r w:rsidR="007731ED">
          <w:t>two important considerations, though</w:t>
        </w:r>
      </w:ins>
      <w:ins w:id="349" w:author="Cari Ficken" w:date="2021-03-01T15:10:00Z">
        <w:r w:rsidR="00E0748C">
          <w:t>, when interpreting our results</w:t>
        </w:r>
      </w:ins>
      <w:ins w:id="350" w:author="Cari Ficken" w:date="2021-03-01T13:50:00Z">
        <w:r w:rsidR="007731ED">
          <w:t xml:space="preserve">. First, </w:t>
        </w:r>
      </w:ins>
      <w:ins w:id="351" w:author="Cari Ficken" w:date="2021-03-01T13:55:00Z">
        <w:r w:rsidR="007731ED">
          <w:t>wetlands in our</w:t>
        </w:r>
      </w:ins>
      <w:ins w:id="352" w:author="Cari Ficken" w:date="2021-03-01T13:56:00Z">
        <w:r w:rsidR="007731ED">
          <w:t xml:space="preserve"> dataset were sampled under two different monitoring protocols </w:t>
        </w:r>
      </w:ins>
      <w:ins w:id="353" w:author="Cari Ficken" w:date="2021-03-01T14:09:00Z">
        <w:r w:rsidR="004261DD">
          <w:t>which each used</w:t>
        </w:r>
      </w:ins>
      <w:ins w:id="354" w:author="Cari Ficken" w:date="2021-03-01T13:56:00Z">
        <w:r w:rsidR="007731ED">
          <w:t xml:space="preserve"> different methods. We attempted to</w:t>
        </w:r>
      </w:ins>
      <w:ins w:id="355" w:author="Cari Ficken" w:date="2021-03-01T13:57:00Z">
        <w:r w:rsidR="007731ED">
          <w:t xml:space="preserve"> account for these differences statistically by including a </w:t>
        </w:r>
      </w:ins>
      <w:ins w:id="356" w:author="Cari Ficken" w:date="2021-03-01T13:58:00Z">
        <w:r w:rsidR="007731ED">
          <w:t xml:space="preserve">“protocol” </w:t>
        </w:r>
      </w:ins>
      <w:ins w:id="357" w:author="Cari Ficken" w:date="2021-03-01T13:57:00Z">
        <w:r w:rsidR="007731ED">
          <w:t>covariate</w:t>
        </w:r>
      </w:ins>
      <w:ins w:id="358" w:author="Cari Ficken" w:date="2021-03-01T13:59:00Z">
        <w:r w:rsidR="007731ED">
          <w:t xml:space="preserve"> factor</w:t>
        </w:r>
      </w:ins>
      <w:ins w:id="359" w:author="Cari Ficken" w:date="2021-03-01T13:57:00Z">
        <w:r w:rsidR="007731ED">
          <w:t>; we</w:t>
        </w:r>
      </w:ins>
      <w:ins w:id="360" w:author="Cari Ficken" w:date="2021-03-01T13:58:00Z">
        <w:r w:rsidR="007731ED">
          <w:t xml:space="preserve"> also found that </w:t>
        </w:r>
      </w:ins>
      <w:ins w:id="361" w:author="Cari Ficken" w:date="2021-03-01T13:59:00Z">
        <w:r w:rsidR="007731ED">
          <w:t>our</w:t>
        </w:r>
      </w:ins>
      <w:ins w:id="362" w:author="Cari Ficken" w:date="2021-03-01T13:58:00Z">
        <w:r w:rsidR="007731ED">
          <w:t xml:space="preserve"> results were </w:t>
        </w:r>
      </w:ins>
      <w:ins w:id="363" w:author="Cari Ficken" w:date="2021-03-01T13:59:00Z">
        <w:r w:rsidR="007731ED">
          <w:t>essentially unchanged</w:t>
        </w:r>
      </w:ins>
      <w:ins w:id="364" w:author="Cari Ficken" w:date="2021-03-01T13:58:00Z">
        <w:r w:rsidR="007731ED">
          <w:t xml:space="preserve"> when wetlands sampled with different protocols were analyzed separatel</w:t>
        </w:r>
      </w:ins>
      <w:ins w:id="365" w:author="Cari Ficken" w:date="2021-03-01T13:59:00Z">
        <w:r w:rsidR="007731ED">
          <w:t>y</w:t>
        </w:r>
      </w:ins>
      <w:ins w:id="366" w:author="Cari Ficken" w:date="2021-03-01T13:58:00Z">
        <w:r w:rsidR="007731ED">
          <w:t>.</w:t>
        </w:r>
      </w:ins>
      <w:ins w:id="367" w:author="Cari Ficken" w:date="2021-03-01T13:57:00Z">
        <w:r w:rsidR="007731ED">
          <w:t xml:space="preserve"> </w:t>
        </w:r>
      </w:ins>
      <w:ins w:id="368" w:author="Cari Ficken" w:date="2021-03-01T14:10:00Z">
        <w:r w:rsidR="004261DD">
          <w:t xml:space="preserve">Still, different sampling methods, </w:t>
        </w:r>
      </w:ins>
      <w:ins w:id="369" w:author="Cari Ficken" w:date="2021-03-01T14:11:00Z">
        <w:r w:rsidR="004261DD">
          <w:t>particularly</w:t>
        </w:r>
      </w:ins>
      <w:ins w:id="370" w:author="Cari Ficken" w:date="2021-03-01T14:10:00Z">
        <w:r w:rsidR="004261DD">
          <w:t xml:space="preserve"> to measure vascular plant richness, may </w:t>
        </w:r>
      </w:ins>
      <w:ins w:id="371" w:author="Cari Ficken" w:date="2021-03-01T14:11:00Z">
        <w:r w:rsidR="004261DD">
          <w:t>result in slightly modified relationships with human development. Second, o</w:t>
        </w:r>
      </w:ins>
      <w:ins w:id="372" w:author="Cari Ficken" w:date="2021-03-01T13:50:00Z">
        <w:r w:rsidR="007731ED">
          <w:t>ur approach did not distinguish among human development types</w:t>
        </w:r>
      </w:ins>
      <w:ins w:id="373" w:author="Cari Ficken" w:date="2021-03-01T13:54:00Z">
        <w:r w:rsidR="007731ED">
          <w:t xml:space="preserve"> but it is </w:t>
        </w:r>
      </w:ins>
      <w:ins w:id="374" w:author="Cari Ficken" w:date="2021-03-01T14:11:00Z">
        <w:r w:rsidR="004261DD">
          <w:t>un</w:t>
        </w:r>
      </w:ins>
      <w:ins w:id="375" w:author="Cari Ficken" w:date="2021-03-01T13:54:00Z">
        <w:r w:rsidR="007731ED">
          <w:t>likely that</w:t>
        </w:r>
      </w:ins>
      <w:ins w:id="376" w:author="Cari Ficken" w:date="2021-03-01T14:11:00Z">
        <w:r w:rsidR="004261DD">
          <w:t xml:space="preserve"> all types </w:t>
        </w:r>
      </w:ins>
      <w:ins w:id="377" w:author="Cari Ficken" w:date="2021-03-01T14:12:00Z">
        <w:r w:rsidR="004261DD">
          <w:t xml:space="preserve">have the same </w:t>
        </w:r>
      </w:ins>
      <w:ins w:id="378" w:author="Cari Ficken" w:date="2021-03-01T13:54:00Z">
        <w:r w:rsidR="007731ED">
          <w:t>ecological impact.</w:t>
        </w:r>
      </w:ins>
      <w:ins w:id="379" w:author="Cari Ficken" w:date="2021-03-01T13:51:00Z">
        <w:r w:rsidR="007731ED">
          <w:t xml:space="preserve"> For example,</w:t>
        </w:r>
      </w:ins>
      <w:ins w:id="380" w:author="Cari Ficken" w:date="2021-03-01T13:52:00Z">
        <w:r w:rsidR="007731ED">
          <w:t xml:space="preserve"> parkland and impervious surface </w:t>
        </w:r>
        <w:r w:rsidR="007731ED">
          <w:lastRenderedPageBreak/>
          <w:t xml:space="preserve">(e.g. a road) </w:t>
        </w:r>
      </w:ins>
      <w:ins w:id="381" w:author="Cari Ficken" w:date="2021-03-01T13:55:00Z">
        <w:r w:rsidR="007731ED">
          <w:t>will</w:t>
        </w:r>
      </w:ins>
      <w:ins w:id="382" w:author="Cari Ficken" w:date="2021-03-01T13:53:00Z">
        <w:r w:rsidR="007731ED">
          <w:t xml:space="preserve"> likely have very different impacts on the ecology of adjacent </w:t>
        </w:r>
      </w:ins>
      <w:ins w:id="383" w:author="Cari Ficken" w:date="2021-03-01T14:12:00Z">
        <w:r w:rsidR="004261DD">
          <w:t>wetlands</w:t>
        </w:r>
      </w:ins>
      <w:ins w:id="384" w:author="Cari Ficken" w:date="2021-03-01T13:55:00Z">
        <w:r w:rsidR="007731ED">
          <w:t xml:space="preserve"> even when both human development types cover the same areal extent. </w:t>
        </w:r>
      </w:ins>
      <w:ins w:id="385" w:author="Cari Ficken" w:date="2021-03-01T14:12:00Z">
        <w:r w:rsidR="004261DD">
          <w:t>Although previous work found that cumulative human development was an important driver of wetland plant community di</w:t>
        </w:r>
      </w:ins>
      <w:ins w:id="386" w:author="Cari Ficken" w:date="2021-03-01T14:13:00Z">
        <w:r w:rsidR="004261DD">
          <w:t xml:space="preserve">versity in boreal wetlands </w:t>
        </w:r>
      </w:ins>
      <w:r w:rsidR="004261DD">
        <w:fldChar w:fldCharType="begin"/>
      </w:r>
      <w:r w:rsidR="004261DD">
        <w:instrText xml:space="preserve"> ADDIN ZOTERO_ITEM CSL_CITATION {"citationID":"FGlmZEQ7","properties":{"formattedCitation":"(Ficken et al., 2019)","plainCitation":"(Ficken et al., 2019)","noteIndex":0},"citationItems":[{"id":"QygWhgov/Rq3OPyuH","uris":["http://zotero.org/users/5389092/items/FI6AKU7F"],"uri":["http://zotero.org/users/5389092/items/FI6AKU7F"],"itemData":{"id":"QygWhgov/Rq3OPyuH","type":"article-journal","abstract":"Boreal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C."}],"issued":{"date-parts":[["2019",11,25]]}}}],"schema":"https://github.com/citation-style-language/schema/raw/master/csl-citation.json"} </w:instrText>
      </w:r>
      <w:r w:rsidR="004261DD">
        <w:fldChar w:fldCharType="separate"/>
      </w:r>
      <w:r w:rsidR="004261DD" w:rsidRPr="004261DD">
        <w:t>(Ficken et al., 2019)</w:t>
      </w:r>
      <w:r w:rsidR="004261DD">
        <w:fldChar w:fldCharType="end"/>
      </w:r>
      <w:ins w:id="387" w:author="Cari Ficken" w:date="2021-03-01T14:13:00Z">
        <w:r w:rsidR="004261DD">
          <w:t xml:space="preserve">, </w:t>
        </w:r>
      </w:ins>
      <w:ins w:id="388" w:author="Cari Ficken" w:date="2021-03-01T14:15:00Z">
        <w:r w:rsidR="004261DD">
          <w:t xml:space="preserve">a </w:t>
        </w:r>
      </w:ins>
      <w:ins w:id="389" w:author="Cari Ficken" w:date="2021-03-01T14:13:00Z">
        <w:r w:rsidR="004261DD">
          <w:t>different</w:t>
        </w:r>
      </w:ins>
      <w:ins w:id="390" w:author="Cari Ficken" w:date="2021-03-01T14:14:00Z">
        <w:r w:rsidR="004261DD">
          <w:t xml:space="preserve"> </w:t>
        </w:r>
      </w:ins>
      <w:ins w:id="391" w:author="Cari Ficken" w:date="2021-03-01T14:13:00Z">
        <w:r w:rsidR="004261DD">
          <w:t xml:space="preserve">metric of human impact </w:t>
        </w:r>
      </w:ins>
      <w:ins w:id="392" w:author="Cari Ficken" w:date="2021-03-01T14:15:00Z">
        <w:r w:rsidR="004261DD">
          <w:t>would likely influence calculations of niche breadth and subsequently of the relationships we present in</w:t>
        </w:r>
      </w:ins>
      <w:ins w:id="393" w:author="Cari Ficken" w:date="2021-03-01T14:16:00Z">
        <w:r w:rsidR="004261DD">
          <w:t xml:space="preserve"> th</w:t>
        </w:r>
      </w:ins>
      <w:ins w:id="394" w:author="Cari Ficken" w:date="2021-03-01T14:15:00Z">
        <w:r w:rsidR="004261DD">
          <w:t>is stu</w:t>
        </w:r>
      </w:ins>
      <w:ins w:id="395" w:author="Cari Ficken" w:date="2021-03-01T14:16:00Z">
        <w:r w:rsidR="004261DD">
          <w:t>dy.</w:t>
        </w:r>
      </w:ins>
    </w:p>
    <w:p w14:paraId="01D78AC5" w14:textId="77777777" w:rsidR="00CC36AD" w:rsidRDefault="00CC36AD" w:rsidP="00E03317"/>
    <w:p w14:paraId="33716603" w14:textId="22F675F8" w:rsidR="0075615A" w:rsidRDefault="0075615A" w:rsidP="00491742"/>
    <w:p w14:paraId="4F8500BA" w14:textId="18DB0168" w:rsidR="00431E72" w:rsidRDefault="00431E72" w:rsidP="00491742">
      <w:pPr>
        <w:pStyle w:val="Heading1"/>
      </w:pPr>
      <w:bookmarkStart w:id="396" w:name="_e70rnjas5n2y" w:colFirst="0" w:colLast="0"/>
      <w:bookmarkEnd w:id="396"/>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Heading1"/>
      </w:pPr>
      <w:bookmarkStart w:id="397" w:name="_8vh7b2ovb46e" w:colFirst="0" w:colLast="0"/>
      <w:bookmarkStart w:id="398" w:name="_w6ar3q2ml4w6" w:colFirst="0" w:colLast="0"/>
      <w:bookmarkEnd w:id="397"/>
      <w:bookmarkEnd w:id="398"/>
      <w:commentRangeStart w:id="399"/>
      <w:r w:rsidRPr="00D85376">
        <w:t>References</w:t>
      </w:r>
      <w:commentRangeEnd w:id="399"/>
      <w:r w:rsidR="005A025A">
        <w:rPr>
          <w:rStyle w:val="CommentReference"/>
          <w:b w:val="0"/>
        </w:rPr>
        <w:commentReference w:id="399"/>
      </w:r>
    </w:p>
    <w:p w14:paraId="7C3DEA58" w14:textId="77777777" w:rsidR="00D92492" w:rsidRDefault="001A09F3" w:rsidP="00D92492">
      <w:pPr>
        <w:pStyle w:val="Bibliography"/>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D92492">
        <w:t>ACIMS. (n.d.). Alberta Conservation Information Management System. Online data accessed 6 January 2020. Alberta Environment &amp; Parks, Edmonton, Alberta.</w:t>
      </w:r>
    </w:p>
    <w:p w14:paraId="6E542C19" w14:textId="77777777" w:rsidR="00D92492" w:rsidRDefault="00D92492" w:rsidP="00D92492">
      <w:pPr>
        <w:pStyle w:val="Bibliography"/>
      </w:pPr>
      <w:r>
        <w:t>Alberta Biodiversity Monitoring Institute. (2014). Terrestrial field data collection protocols (abridged version) 2018-05-07. Alberta Biodiversity Monitoring Institute. abmi.ca</w:t>
      </w:r>
    </w:p>
    <w:p w14:paraId="2E2CBE48" w14:textId="77777777" w:rsidR="00D92492" w:rsidRDefault="00D92492" w:rsidP="00D92492">
      <w:pPr>
        <w:pStyle w:val="Bibliography"/>
      </w:pPr>
      <w:r>
        <w:t>Alberta Biodiversity Monitoring Institute. (2016). Wetland Field Data Collection Protocols (Abridged Version) 2018-05-07. Alberta Biodiversity Monitoring Institute. abmi.ca</w:t>
      </w:r>
    </w:p>
    <w:p w14:paraId="058CAC19" w14:textId="77777777" w:rsidR="00D92492" w:rsidRDefault="00D92492" w:rsidP="00D92492">
      <w:pPr>
        <w:pStyle w:val="Bibliography"/>
      </w:pPr>
      <w:r>
        <w:t>Alberta Environment and Parks. (2016). Alberta Human Footprint Monitoring Program (AHFMP)—Footprint Sublayers—Circa 2014 [Map]. https://open.alberta.ca/opendata/ahfmp#detailed</w:t>
      </w:r>
    </w:p>
    <w:p w14:paraId="00B2E9B1" w14:textId="77777777" w:rsidR="00D92492" w:rsidRDefault="00D92492" w:rsidP="00D92492">
      <w:pPr>
        <w:pStyle w:val="Bibliography"/>
      </w:pPr>
      <w:r>
        <w:t>Antrop, M. (2004). Landscape change and the urbanization process in Europe. Landscape and Urban Planning, 67(1), 9–26. https://doi.org/10.1016/S0169-2046(03)00026-4</w:t>
      </w:r>
    </w:p>
    <w:p w14:paraId="6ABBDE06" w14:textId="77777777" w:rsidR="00D92492" w:rsidRDefault="00D92492" w:rsidP="00D92492">
      <w:pPr>
        <w:pStyle w:val="Bibliography"/>
      </w:pPr>
      <w:r>
        <w:t>Bates, D., Mächler, M., Bolker, B., &amp; Walker, S. (2015). Fitting Linear Mixed-Effects Models Using lme4. Journal of Statistical Software, 67(1), 1–48. https://doi.org/10.18637/jss.v067.i01</w:t>
      </w:r>
    </w:p>
    <w:p w14:paraId="44418B42" w14:textId="77777777" w:rsidR="00D92492" w:rsidRDefault="00D92492" w:rsidP="00D92492">
      <w:pPr>
        <w:pStyle w:val="Bibliography"/>
      </w:pPr>
      <w:r>
        <w:t>Brooks, M. L., D’Antonio, C. M., Richardson, D. M., Grace, J. B., Keeley, J. E., DiTomaso, J. M., Hobbs, R. J., Pellant, M., &amp; Pyke, D. (2004). Effects of invasive alien plants on fire regimes. BioScience, 54(7), 677–688. https://doi.org/10.1641/0006-3568(2004)054[0677:EOIAPO]2.0.CO;2</w:t>
      </w:r>
    </w:p>
    <w:p w14:paraId="21884AAE" w14:textId="77777777" w:rsidR="00D92492" w:rsidRDefault="00D92492" w:rsidP="00D92492">
      <w:pPr>
        <w:pStyle w:val="Bibliography"/>
      </w:pPr>
      <w:r>
        <w:t>Cadotte, M. W. (2007). Competition-colonization trade-offs and disturbance effects at multiple scales. Ecology, 88(4), 823–829. https://doi.org/10.1890/06-1117</w:t>
      </w:r>
    </w:p>
    <w:p w14:paraId="04A5B7AD" w14:textId="77777777" w:rsidR="00D92492" w:rsidRDefault="00D92492" w:rsidP="00D92492">
      <w:pPr>
        <w:pStyle w:val="Bibliography"/>
      </w:pPr>
      <w:r>
        <w:t>Cardinale, B. J., Gonzalez, A., Allington, G. R. H., &amp; Loreau, M. (2018). Is local biodiversity declining or not? A summary of the debate over analysis of species richness time trends. Biological Conservation, 219, 175–183. https://doi.org/10.1016/j.biocon.2017.12.021</w:t>
      </w:r>
    </w:p>
    <w:p w14:paraId="64841FBE" w14:textId="77777777" w:rsidR="00D92492" w:rsidRDefault="00D92492" w:rsidP="00D92492">
      <w:pPr>
        <w:pStyle w:val="Bibliography"/>
      </w:pPr>
      <w:r>
        <w:t>Carlson, T. N., &amp; Arthur, T. S. (2000). The impact of land use—Land cover changes due to urbanization on surface microclimate and hydrology: A satellite perspective. Global and Planetary Change, 25(1), 49–65. https://doi.org/10.1016/S0921-8181(00)00021-7</w:t>
      </w:r>
    </w:p>
    <w:p w14:paraId="3BC2A932" w14:textId="77777777" w:rsidR="00D92492" w:rsidRDefault="00D92492" w:rsidP="00D92492">
      <w:pPr>
        <w:pStyle w:val="Bibliography"/>
      </w:pPr>
      <w:r>
        <w:t>Carscadden, K. A., Emery, N. C., Arnillas, C. A., Cadotte, M. W., Afkhami, M. E., Gravel, D., Livingstone, S. W., &amp; Wiens, J. J. (2020). Niche Breadth: Causes and Consequences for Ecology, Evolution, and Conservation. The Quarterly Review of Biology, 95(3), 179–214. https://doi.org/10.1086/710388</w:t>
      </w:r>
    </w:p>
    <w:p w14:paraId="35E1AF98" w14:textId="77777777" w:rsidR="00D92492" w:rsidRDefault="00D92492" w:rsidP="00D92492">
      <w:pPr>
        <w:pStyle w:val="Bibliography"/>
      </w:pPr>
      <w:r>
        <w:t>Catford, J. A., Bode, M., &amp; Tilman, D. (2018). Introduced species that overcome life history tradeoffs can cause native extinctions. Nature Communications, 9(1), 2131. https://doi.org/10.1038/s41467-018-04491-3</w:t>
      </w:r>
    </w:p>
    <w:p w14:paraId="2E1A1830" w14:textId="77777777" w:rsidR="00D92492" w:rsidRDefault="00D92492" w:rsidP="00D92492">
      <w:pPr>
        <w:pStyle w:val="Bibliography"/>
      </w:pPr>
      <w:r>
        <w:t>Chadwell, T. B., &amp; Engelhardt, K. A. M. (2008). Effects of pre-existing submersed vegetation and propagule pressure on the invasion success of Hydrilla verticillata. Journal of Applied Ecology, 45(2), 515–523. https://doi.org/10.1111/j.1365-2664.2007.01384.x</w:t>
      </w:r>
    </w:p>
    <w:p w14:paraId="3A1EA53B" w14:textId="77777777" w:rsidR="00D92492" w:rsidRDefault="00D92492" w:rsidP="00D92492">
      <w:pPr>
        <w:pStyle w:val="Bibliography"/>
      </w:pPr>
      <w:r>
        <w:lastRenderedPageBreak/>
        <w:t>Chase, J. M. (2003). Community assembly: When should history matter? Oecologia, 136(4), 489–498. https://doi.org/10.1007/s00442-003-1311-7</w:t>
      </w:r>
    </w:p>
    <w:p w14:paraId="44B5A053" w14:textId="77777777" w:rsidR="00D92492" w:rsidRDefault="00D92492" w:rsidP="00D92492">
      <w:pPr>
        <w:pStyle w:val="Bibliography"/>
      </w:pPr>
      <w:r>
        <w:t>Chase, J. M., &amp; Leibold, M. A. (2003). Ecological Niches: Linking Classical and Contemporary Approaches. The University of Chicago Press. https://www.press.uchicago.edu/ucp/books/book/chicago/E/bo3638660.html</w:t>
      </w:r>
    </w:p>
    <w:p w14:paraId="06D46C78" w14:textId="77777777" w:rsidR="00D92492" w:rsidRDefault="00D92492" w:rsidP="00D92492">
      <w:pPr>
        <w:pStyle w:val="Bibliography"/>
      </w:pPr>
      <w:r>
        <w:t>Chesson, P. (2000). Mechanisms of maintenance of species diversity. Annual Review of Ecology and Systematics, 31, 343–366. https://doi.org/10.1146/annurev.ecolsys.31.1.343</w:t>
      </w:r>
    </w:p>
    <w:p w14:paraId="1E51E2AE" w14:textId="77777777" w:rsidR="00D92492" w:rsidRDefault="00D92492" w:rsidP="00D92492">
      <w:pPr>
        <w:pStyle w:val="Bibliography"/>
      </w:pPr>
      <w:r>
        <w:t>Chesson, P., &amp; Huntly, N. (1997). The roles of harsh and fluctuating conditions in the dynamics of ecological communities. The American Naturalist, 150, 519–553. https://doi.org/10.1086/286080</w:t>
      </w:r>
    </w:p>
    <w:p w14:paraId="4671F1B2" w14:textId="77777777" w:rsidR="00D92492" w:rsidRDefault="00D92492" w:rsidP="00D92492">
      <w:pPr>
        <w:pStyle w:val="Bibliography"/>
      </w:pPr>
      <w:r>
        <w:t>Cornell, H. V., &amp; Harrison, S. P. (2014). What Are Species Pools and When Are They Important? Annual Review of Ecology, Evolution, and Systematics, 45(1), 45–67. https://doi.org/10.1146/annurev-ecolsys-120213-091759</w:t>
      </w:r>
    </w:p>
    <w:p w14:paraId="1C521441" w14:textId="77777777" w:rsidR="00D92492" w:rsidRDefault="00D92492" w:rsidP="00D92492">
      <w:pPr>
        <w:pStyle w:val="Bibliography"/>
      </w:pPr>
      <w:r>
        <w:t>Devictor, V., Clavel, J., Julliard, R., Lavergne, S., Mouillot, D., Thuiller, W., Venail, P., Villéger, S., &amp; Mouquet, N. (2010). Defining and measuring ecological specialization. Journal of Applied Ecology, 47(1), 15–25. https://doi.org/10.1111/j.1365-2664.2009.01744.x</w:t>
      </w:r>
    </w:p>
    <w:p w14:paraId="13DFCC3F" w14:textId="77777777" w:rsidR="00D92492" w:rsidRDefault="00D92492" w:rsidP="00D92492">
      <w:pPr>
        <w:pStyle w:val="Bibliography"/>
      </w:pPr>
      <w:r>
        <w:t>Diamond, J. M. (1975). Assembly of species communities. In D. J. M. CodyML (Ed.), Ecology and evolution of communities.Harvard (pp. 342–444). University Press.</w:t>
      </w:r>
    </w:p>
    <w:p w14:paraId="0BAB3D12" w14:textId="77777777" w:rsidR="00D92492" w:rsidRDefault="00D92492" w:rsidP="00D92492">
      <w:pPr>
        <w:pStyle w:val="Bibliography"/>
      </w:pPr>
      <w:r>
        <w:t>Díaz S, J. Settele, E. S. Brondizio, H. T. Ngo, M. Guèze, J. Agard, A. Arneth, P. Balvanera, K. A. Brauman, S. H. M. Butchart, K. M. A. Chan, L. A. Garibaldi, K. Ichii, J. Liu, S. M. Subramanian, G. F. Midgley, P. Miloslavich, Z. Molnár, D. Obura, … K. J. Willis (Eds.). (2019). Summary for policymakers of the global assessment report on biodiversity and ecosystem services of the Intergovernmental Science-Policy Platform on Biodiversity and Ecosystem Services (IPBES). IPBES secretariat.</w:t>
      </w:r>
    </w:p>
    <w:p w14:paraId="43528726" w14:textId="77777777" w:rsidR="00D92492" w:rsidRDefault="00D92492" w:rsidP="00D92492">
      <w:pPr>
        <w:pStyle w:val="Bibliography"/>
      </w:pPr>
      <w:r>
        <w:t>Fahrig, L., Arroyo-Rodríguez, V., Bennett, J. R., Boucher-Lalonde, V., Cazetta, E., Currie, D. J., Eigenbrod, F., Ford, A. T., Harrison, S. P., Jaeger, J. A. G., Koper, N., Martin, A. E., Martin, J.-L., Metzger, J. P., Morrison, P., Rhodes, J. R., Saunders, D. A., Simberloff, D., Smith, A. C., … Watling, J. I. (2019). Is habitat fragmentation bad for biodiversity? Biological Conservation, 230, 179–186. https://doi.org/10.1016/j.biocon.2018.12.026</w:t>
      </w:r>
    </w:p>
    <w:p w14:paraId="50178BB4" w14:textId="77777777" w:rsidR="00D92492" w:rsidRDefault="00D92492" w:rsidP="00D92492">
      <w:pPr>
        <w:pStyle w:val="Bibliography"/>
      </w:pPr>
      <w:r>
        <w:t>Ficken, C. D., Cobbaert, D., &amp; Rooney, R. C. (2019). Low extent but high impact of human land use on wetland flora across the boreal oil sands region. Science of The Total Environment, 693, 133647. https://doi.org/10.1016/j.scitotenv.2019.133647</w:t>
      </w:r>
    </w:p>
    <w:p w14:paraId="32575C7F" w14:textId="77777777" w:rsidR="00D92492" w:rsidRDefault="00D92492" w:rsidP="00D92492">
      <w:pPr>
        <w:pStyle w:val="Bibliography"/>
      </w:pPr>
      <w:r>
        <w:t>Fischer, J., &amp; Lindenmayer, D. B. (2007). Landscape modification and habitat fragmentation: A synthesis. Global Ecology and Biogeography, 16(3), 265–280. https://doi.org/10.1111/j.1466-8238.2007.00287.x</w:t>
      </w:r>
    </w:p>
    <w:p w14:paraId="5C844163" w14:textId="77777777" w:rsidR="00D92492" w:rsidRDefault="00D92492" w:rsidP="00D92492">
      <w:pPr>
        <w:pStyle w:val="Bibliography"/>
      </w:pPr>
      <w:r>
        <w:t>Fletcher, R. J., Didham, R. K., Banks-Leite, C., Barlow, J., Ewers, R. M., Rosindell, J., Holt, R. D., Gonzalez, A., Pardini, R., Damschen, E. I., Melo, F. P. L., Ries, L., Prevedello, J. A., Tscharntke, T., Laurance, W. F., Lovejoy, T., &amp; Haddad, N. M. (2018). Is habitat fragmentation good for biodiversity? Biological Conservation, 226, 9–15. https://doi.org/10.1016/j.biocon.2018.07.022</w:t>
      </w:r>
    </w:p>
    <w:p w14:paraId="58CD5738" w14:textId="77777777" w:rsidR="00D92492" w:rsidRDefault="00D92492" w:rsidP="00D92492">
      <w:pPr>
        <w:pStyle w:val="Bibliography"/>
      </w:pPr>
      <w:r>
        <w:t>Fox, J. W. (2013). The intermediate disturbance hypothesis should be abandoned. Trends in Ecology &amp; Evolution, 28(2), 86–92. https://doi.org/10.1016/j.tree.2012.08.014</w:t>
      </w:r>
    </w:p>
    <w:p w14:paraId="5897DA88" w14:textId="77777777" w:rsidR="00D92492" w:rsidRDefault="00D92492" w:rsidP="00D92492">
      <w:pPr>
        <w:pStyle w:val="Bibliography"/>
      </w:pPr>
      <w:r>
        <w:t>Gallien, L., Thornhill, A. H., Zurell, D., Miller, J. T., &amp; Richardson, D. M. (2019). Global predictors of alien plant establishment success: Combining niche and trait proxies. Proceedings of the Royal Society B: Biological Sciences, 286(1897), 20182477. https://doi.org/10.1098/rspb.2018.2477</w:t>
      </w:r>
    </w:p>
    <w:p w14:paraId="54A76F6B" w14:textId="77777777" w:rsidR="00D92492" w:rsidRDefault="00D92492" w:rsidP="00D92492">
      <w:pPr>
        <w:pStyle w:val="Bibliography"/>
      </w:pPr>
      <w:r>
        <w:t>Gonzalez, A., Cardinale, B. J., Allington, G. R. H., Byrnes, J., Endsley, K. A., Brown, D. G., Hooper, D. U., Isbell, F., O’Connor, M. I., &amp; Loreau, M. (2016). Estimating local biodiversity change: A critique of papers claiming no net loss of local diversity. Ecology, 97(8), 1949–1960. https://doi.org/10.1890/15-1759.1</w:t>
      </w:r>
    </w:p>
    <w:p w14:paraId="366A37CF" w14:textId="77777777" w:rsidR="00D92492" w:rsidRDefault="00D92492" w:rsidP="00D92492">
      <w:pPr>
        <w:pStyle w:val="Bibliography"/>
      </w:pPr>
      <w:r>
        <w:t>Hall, A. R., Miller, A. D., Leggett, H. C., Roxburgh, S. H., Buckling, A., &amp; Shea, K. (2012). Diversity–disturbance relationships: Frequency and intensity interact. Biology Letters, 8(5), 768–771. https://doi.org/10.1098/rsbl.2012.0282</w:t>
      </w:r>
    </w:p>
    <w:p w14:paraId="23EBD52C" w14:textId="77777777" w:rsidR="00D92492" w:rsidRDefault="00D92492" w:rsidP="00D92492">
      <w:pPr>
        <w:pStyle w:val="Bibliography"/>
      </w:pPr>
      <w:r>
        <w:lastRenderedPageBreak/>
        <w:t>Hallmann, C. A., Sorg, M., Jongejans, E., Siepel, H., Hofland, N., Schwan, H., Stenmans, W., Müller, A., Sumser, H., Hörren, T., Goulson, D., &amp; de Kroon, H. (2017). More than 75 percent decline over 27 years in total flying insect biomass in protected areas. PLOS ONE, 12(10), e0185809. https://doi.org/10.1371/journal.pone.0185809</w:t>
      </w:r>
    </w:p>
    <w:p w14:paraId="295DABB6" w14:textId="77777777" w:rsidR="00D92492" w:rsidRDefault="00D92492" w:rsidP="00D92492">
      <w:pPr>
        <w:pStyle w:val="Bibliography"/>
      </w:pPr>
      <w:r>
        <w:t>Harpole, W. S., &amp; Tilman, D. (2007). Grassland species loss resulting from reduced niche dimension. Nature, 446(7137), 791–793. https://doi.org/10.1038/nature05684</w:t>
      </w:r>
    </w:p>
    <w:p w14:paraId="09913DD6" w14:textId="77777777" w:rsidR="00D92492" w:rsidRDefault="00D92492" w:rsidP="00D92492">
      <w:pPr>
        <w:pStyle w:val="Bibliography"/>
      </w:pPr>
      <w:r>
        <w:t>Hillebrand, H., Blasius, B., Borer, E. T., Chase, J. M., Downing, J. A., Eriksson, B. K., Filstrup, C. T., Harpole, W. S., Hodapp, D., Larsen, S., Lewandowska, A. M., Seabloom, E. W., Waal, D. B. V. de, &amp; Ryabov, A. B. (2018). Biodiversity change is uncoupled from species richness trends: Consequences for conservation and monitoring. Journal of Applied Ecology, 55(1), 169–184. https://doi.org/10.1111/1365-2664.12959</w:t>
      </w:r>
    </w:p>
    <w:p w14:paraId="23FDF09E" w14:textId="77777777" w:rsidR="00D92492" w:rsidRDefault="00D92492" w:rsidP="00D92492">
      <w:pPr>
        <w:pStyle w:val="Bibliography"/>
      </w:pPr>
      <w:r>
        <w:t>HilleRisLambers, J., Adler, P. B., Harpole, W. S., Levine, J. M., &amp; Mayfield, M. M. (2012). Rethinking Community Assembly through the Lens of Coexistence Theory. Annual Review of Ecology, Evolution, and Systematics, 43(1), 227–248. https://doi.org/10.1146/annurev-ecolsys-110411-160411</w:t>
      </w:r>
    </w:p>
    <w:p w14:paraId="6004A7E0" w14:textId="77777777" w:rsidR="00D92492" w:rsidRDefault="00D92492" w:rsidP="00D92492">
      <w:pPr>
        <w:pStyle w:val="Bibliography"/>
      </w:pPr>
      <w:r>
        <w:t>Huston, M. A. (2014). Disturbance, productivity, and species diversity: Empiricism vs. Logic in ecological theory. Ecology, 95(9), 2382–2396. https://doi.org/10.1890/13-1397.1</w:t>
      </w:r>
    </w:p>
    <w:p w14:paraId="2DA92B58" w14:textId="77777777" w:rsidR="00D92492" w:rsidRDefault="00D92492" w:rsidP="00D92492">
      <w:pPr>
        <w:pStyle w:val="Bibliography"/>
      </w:pPr>
      <w:r>
        <w:t>Hutchinson, G. E. (1959). Homage to Santa Rosalia or Why Are There So Many Kinds of Animals? The American Naturalist, 93(870), 145–159.</w:t>
      </w:r>
    </w:p>
    <w:p w14:paraId="4DF0A92F" w14:textId="77777777" w:rsidR="00D92492" w:rsidRDefault="00D92492" w:rsidP="00D92492">
      <w:pPr>
        <w:pStyle w:val="Bibliography"/>
      </w:pPr>
      <w:r>
        <w:t>Hutchinson, G. Evelyn. (1957). Concluding Remarks. Cold Spring Harbor Symposia on Quantitative Biology, 22, 415–427. https://doi.org/10.1101/SQB.1957.022.01.039</w:t>
      </w:r>
    </w:p>
    <w:p w14:paraId="24973E3A" w14:textId="77777777" w:rsidR="00D92492" w:rsidRDefault="00D92492" w:rsidP="00D92492">
      <w:pPr>
        <w:pStyle w:val="Bibliography"/>
      </w:pPr>
      <w:r>
        <w:t>Ibáñez, I., Katz, D. S. W., Peltier, D., Wolf, S. M., &amp; Barrie, B. T. C. (2014). Assessing the integrated effects of landscape fragmentation on plants and plant communities: The challenge of multiprocess–multiresponse dynamics. Journal of Ecology, 102(4), 882–895. https://doi.org/10.1111/1365-2745.12223</w:t>
      </w:r>
    </w:p>
    <w:p w14:paraId="593AFBDA" w14:textId="77777777" w:rsidR="00D92492" w:rsidRDefault="00D92492" w:rsidP="00D92492">
      <w:pPr>
        <w:pStyle w:val="Bibliography"/>
      </w:pPr>
      <w:r>
        <w:t>Imhoff, M. L., Zhang, P., Wolfe, R. E., &amp; Bounoua, L. (2010). Remote sensing of the urban heat island effect across biomes in the continental USA. Remote Sensing of Environment, 114(3), 504–513. https://doi.org/10.1016/j.rse.2009.10.008</w:t>
      </w:r>
    </w:p>
    <w:p w14:paraId="46DCD0A8" w14:textId="77777777" w:rsidR="00D92492" w:rsidRDefault="00D92492" w:rsidP="00D92492">
      <w:pPr>
        <w:pStyle w:val="Bibliography"/>
      </w:pPr>
      <w:r>
        <w:t>Levine, J M, Vilà, M., Antonio, C. M. D., Dukes, J. S., Grigulis, K., &amp; Lavorel, S. (2003). Mechanisms underlying the impacts of exotic plant invasions. Proceedings of the Royal Society of London. Series B: Biological Sciences, 270(1517), 775–781. https://doi.org/10.1098/rspb.2003.2327</w:t>
      </w:r>
    </w:p>
    <w:p w14:paraId="203D9D8B" w14:textId="77777777" w:rsidR="00D92492" w:rsidRDefault="00D92492" w:rsidP="00D92492">
      <w:pPr>
        <w:pStyle w:val="Bibliography"/>
      </w:pPr>
      <w:r>
        <w:t>Levine, Jonathan M., Pachepsky, E., Kendall, B. E., Yelenik, S. G., &amp; Lambers, J. H. R. (2006). Plant–soil feedbacks and invasive spread. Ecology Letters, 9(9), 1005–1014. https://doi.org/10.1111/j.1461-0248.2006.00949.x</w:t>
      </w:r>
    </w:p>
    <w:p w14:paraId="76D18F2C" w14:textId="77777777" w:rsidR="00D92492" w:rsidRDefault="00D92492" w:rsidP="00D92492">
      <w:pPr>
        <w:pStyle w:val="Bibliography"/>
      </w:pPr>
      <w:r>
        <w:t>Liu, C., Wolter, C., Xian, W., &amp; Jeschke, J. M. (2020). Most invasive species largely conserve their climatic niche. Proceedings of the National Academy of Sciences, 117(38), 23643–23651. https://doi.org/10.1073/pnas.2004289117</w:t>
      </w:r>
    </w:p>
    <w:p w14:paraId="606E753B" w14:textId="77777777" w:rsidR="00D92492" w:rsidRDefault="00D92492" w:rsidP="00D92492">
      <w:pPr>
        <w:pStyle w:val="Bibliography"/>
      </w:pPr>
      <w:r>
        <w:t>Mackey, R. L., &amp; Currie, D. J. (2001). The diversity-disturbance relationship: Is it generally strong and peaked? Ecology, 82, 3479–3492. https://doi.org/10.1890/0012-9658(2001)082[3479:TDDRII]2.0.CO;2</w:t>
      </w:r>
    </w:p>
    <w:p w14:paraId="08944828" w14:textId="77777777" w:rsidR="00D92492" w:rsidRDefault="00D92492" w:rsidP="00D92492">
      <w:pPr>
        <w:pStyle w:val="Bibliography"/>
      </w:pPr>
      <w:r>
        <w:t>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Nature Ecology &amp; Evolution, 3(4), 628–637. https://doi.org/10.1038/s41559-019-0824-3</w:t>
      </w:r>
    </w:p>
    <w:p w14:paraId="3BA0D357" w14:textId="77777777" w:rsidR="00D92492" w:rsidRDefault="00D92492" w:rsidP="00D92492">
      <w:pPr>
        <w:pStyle w:val="Bibliography"/>
      </w:pPr>
      <w:r>
        <w:t>Mayor, S. J., Cahill Jr, J. F., He, F., Sólymos, P., &amp; Boutin, S. (2012). Regional boreal biodiversity peaks at intermediate human disturbance. Nature Communications, 3, 1142.</w:t>
      </w:r>
    </w:p>
    <w:p w14:paraId="23D87BE9" w14:textId="77777777" w:rsidR="00D92492" w:rsidRDefault="00D92492" w:rsidP="00D92492">
      <w:pPr>
        <w:pStyle w:val="Bibliography"/>
      </w:pPr>
      <w:r>
        <w:t>Münkemüller, T., Gallien, L., Pollock, L. J., Barros, C., Carboni, M., Chalmandrier, L., Mazel, F., Mokany, K., Roquet, C., Smyčka, J., Talluto, M. V., &amp; Thuiller, W. (2020). Dos and don’ts when inferring assembly rules from diversity patterns. Global Ecology and Biogeography, 29(7), 1212–1229. https://doi.org/10.1111/geb.13098</w:t>
      </w:r>
    </w:p>
    <w:p w14:paraId="4316622D" w14:textId="77777777" w:rsidR="00D92492" w:rsidRDefault="00D92492" w:rsidP="00D92492">
      <w:pPr>
        <w:pStyle w:val="Bibliography"/>
      </w:pPr>
      <w:r>
        <w:lastRenderedPageBreak/>
        <w:t>Newbold, T., Hudson, L. N., Hill, S. L. L., Contu, S., Gray, C. L., Scharlemann, J. P. W., Börger, L., Phillips, H. R. P., Sheil, D., Lysenko, I., &amp; Purvis, A. (2016). Global patterns of terrestrial assemblage turnover within and among land uses. Ecography, 39(12), 1151–1163. https://doi.org/10.1111/ecog.01932</w:t>
      </w:r>
    </w:p>
    <w:p w14:paraId="4CC12B98" w14:textId="77777777" w:rsidR="00D92492" w:rsidRDefault="00D92492" w:rsidP="00D92492">
      <w:pPr>
        <w:pStyle w:val="Bibliography"/>
      </w:pPr>
      <w:r>
        <w:t>Newbold, T., Hudson, L. N., Hill, S. L. L., Contu, S., Lysenko, I., Senior, R. A., Börger, L., Bennett, D. J., Choimes, A., Collen, B., Day, J., De Palma, A., Díaz, S., Echeverria-Londoño, S., Edgar, M. J., Feldman, A., Garon, M., Harrison, M. L. K., Alhusseini, T., … Purvis, A. (2015). Global effects of land use on local terrestrial biodiversity. Nature, 520, 45.</w:t>
      </w:r>
    </w:p>
    <w:p w14:paraId="29B2387E" w14:textId="77777777" w:rsidR="00D92492" w:rsidRDefault="00D92492" w:rsidP="00D92492">
      <w:pPr>
        <w:pStyle w:val="Bibliography"/>
      </w:pPr>
      <w:r>
        <w:t>Oksanen, J., Blanchet, F. G., Friendly, M., Kindt, R., Legendre, P., McGlinn, D., Minchin, P. R., O’Hara, R. B., Simpson, G. L., Solymos, P., Stevens, M. H. H., Szoecs, E., &amp; Wagner, H. (2018). vegan: Community Ecology Package.</w:t>
      </w:r>
    </w:p>
    <w:p w14:paraId="352DFE2F" w14:textId="77777777" w:rsidR="00D92492" w:rsidRDefault="00D92492" w:rsidP="00D92492">
      <w:pPr>
        <w:pStyle w:val="Bibliography"/>
      </w:pPr>
      <w:r>
        <w:t>Paradis, E., &amp; Schliep, K. (2019). ape 5.0: An environment for modern phylogenetics and evolutionary analyses in R. Bioinformatics, 35(3), 526–528. https://doi.org/10.1093/bioinformatics/bty633</w:t>
      </w:r>
    </w:p>
    <w:p w14:paraId="407D24B2" w14:textId="77777777" w:rsidR="00D92492" w:rsidRDefault="00D92492" w:rsidP="00D92492">
      <w:pPr>
        <w:pStyle w:val="Bibliography"/>
      </w:pPr>
      <w:r>
        <w:t>Payne, R. J., Dise, N. B., Field, C. D., Dore, A. J., Caporn, S. J., &amp; Stevens, C. J. (2017). Nitrogen deposition and plant biodiversity: Past, present, and future. Frontiers in Ecology and the Environment, 15(8), 431–436. https://doi.org/10.1002/fee.1528</w:t>
      </w:r>
    </w:p>
    <w:p w14:paraId="1BF58F6B" w14:textId="77777777" w:rsidR="00D92492" w:rsidRDefault="00D92492" w:rsidP="00D92492">
      <w:pPr>
        <w:pStyle w:val="Bibliography"/>
      </w:pPr>
      <w:r>
        <w:t>Peñuelas, J., Poulter, B., Sardans, J., Ciais, P., van der Velde, M., Bopp, L., Boucher, O., Godderis, Y., Hinsinger, P., Llusia, J., Nardin, E., Vicca, S., Obersteiner, M., &amp; Janssens, I. A. (2013). Human-induced nitrogen–phosphorus imbalances alter natural and managed ecosystems across the globe. Nature Communications, 4(1), 2934. https://doi.org/10.1038/ncomms3934</w:t>
      </w:r>
    </w:p>
    <w:p w14:paraId="368BABAD" w14:textId="77777777" w:rsidR="00D92492" w:rsidRDefault="00D92492" w:rsidP="00D92492">
      <w:pPr>
        <w:pStyle w:val="Bibliography"/>
      </w:pPr>
      <w:r>
        <w:t>Petitpierre, B., Kueffer, C., Broennimann, O., Randin, C., Daehler, C., &amp; Guisan, A. (2012). Climatic Niche Shifts Are Rare Among Terrestrial Plant Invaders. Science, 335(6074), 1344–1348. https://doi.org/10.1126/science.1215933</w:t>
      </w:r>
    </w:p>
    <w:p w14:paraId="2745E158" w14:textId="77777777" w:rsidR="00D92492" w:rsidRDefault="00D92492" w:rsidP="00D92492">
      <w:pPr>
        <w:pStyle w:val="Bibliography"/>
      </w:pPr>
      <w:r>
        <w:t>Pickett, S. T. A., &amp; Cadenasso, M. L. (1995). Landscape Ecology: Spatial Heterogeneity in Ecological Systems. Science, 269(5222), 331–334. https://doi.org/10.1126/science.269.5222.331</w:t>
      </w:r>
    </w:p>
    <w:p w14:paraId="3EE2AA1C" w14:textId="77777777" w:rsidR="00D92492" w:rsidRDefault="00D92492" w:rsidP="00D92492">
      <w:pPr>
        <w:pStyle w:val="Bibliography"/>
      </w:pPr>
      <w:r>
        <w:t>Pocheville, A. (2015). The Ecological Niche: History and Recent Controversies. In T. Heams, P. Huneman, G. Lecointre, &amp; M. Silberstein (Eds.), Handbook of Evolutionary Thinking in the Sciences (pp. 547–586). Springer Netherlands. https://doi.org/10.1007/978-94-017-9014-7_26</w:t>
      </w:r>
    </w:p>
    <w:p w14:paraId="18A4D668" w14:textId="77777777" w:rsidR="00D92492" w:rsidRDefault="00D92492" w:rsidP="00D92492">
      <w:pPr>
        <w:pStyle w:val="Bibliography"/>
      </w:pPr>
      <w:r>
        <w:t>Pyšek, P., Jarošík, V., Hulme, P. E., Pergl, J., Hejda, M., Schaffner, U., &amp; Vilà, M. (2012). A global assessment of invasive plant impacts on resident species, communities and ecosystems: The interaction of impact measures, invading species’ traits and environment. Global Change Biology, 18(5), 1725–1737. https://doi.org/10.1111/j.1365-2486.2011.02636.x</w:t>
      </w:r>
    </w:p>
    <w:p w14:paraId="06C20C48" w14:textId="77777777" w:rsidR="00D92492" w:rsidRDefault="00D92492" w:rsidP="00D92492">
      <w:pPr>
        <w:pStyle w:val="Bibliography"/>
      </w:pPr>
      <w:r>
        <w:t>R Core Team. (2018). R: A language and environment for statistical computing. R Foundation for Statistical Computing.</w:t>
      </w:r>
    </w:p>
    <w:p w14:paraId="5D5DD7FB" w14:textId="77777777" w:rsidR="00D92492" w:rsidRDefault="00D92492" w:rsidP="00D92492">
      <w:pPr>
        <w:pStyle w:val="Bibliography"/>
      </w:pPr>
      <w:r>
        <w:t>Richardson, D. M., Pysek, P., Rejmanek, M., Barbour, M. G., Panetta, F. D., &amp; West, C. J. (2000). Naturalization and Invasion of Alien Plants: Concepts and Definitions. Diversity and Distributions, 6(2), 93–107. JSTOR.</w:t>
      </w:r>
    </w:p>
    <w:p w14:paraId="7433B05E" w14:textId="77777777" w:rsidR="00D92492" w:rsidRDefault="00D92492" w:rsidP="00D92492">
      <w:pPr>
        <w:pStyle w:val="Bibliography"/>
      </w:pPr>
      <w:r>
        <w:t>Sanderson, E. W., Jaiteh, M., Levy, M. A., Redford, K. H., Wannebo, A. V., &amp; Woolmer, G. (2002). The human footprint and the last of the wild. BioScience, 52(10), 891–904. https://doi.org/10.1641/0006-3568(2002)052[0891:THFATL]2.0.CO;2</w:t>
      </w:r>
    </w:p>
    <w:p w14:paraId="7E01ED79" w14:textId="77777777" w:rsidR="00D92492" w:rsidRDefault="00D92492" w:rsidP="00D92492">
      <w:pPr>
        <w:pStyle w:val="Bibliography"/>
      </w:pPr>
      <w:r>
        <w:t>Sarneel, J. M., Soons, M. B., Geurts, J. J. M., Beltman, B., &amp; Verhoeven, J. T. A. (2011). Multiple effects of land-use changes impede the colonization of open water in fen ponds. Journal of Vegetation Science, 22(3), 551–563. https://doi.org/10.1111/j.1654-1103.2011.01281.x</w:t>
      </w:r>
    </w:p>
    <w:p w14:paraId="2B002761" w14:textId="77777777" w:rsidR="00D92492" w:rsidRDefault="00D92492" w:rsidP="00D92492">
      <w:pPr>
        <w:pStyle w:val="Bibliography"/>
      </w:pPr>
      <w:r>
        <w:t>Sasaki, T., Yoshihara, Y., Jamsran, U., &amp; Ohkuro, T. (2010). Ecological stoichiometry explains larger-scale facilitation processes by shrubs on species coexistence among understory plants. Ecological Engineering, 36(8), 1070–1075. https://doi.org/10.1016/j.ecoleng.2010.04.020</w:t>
      </w:r>
    </w:p>
    <w:p w14:paraId="3FF387C9" w14:textId="77777777" w:rsidR="00D92492" w:rsidRDefault="00D92492" w:rsidP="00D92492">
      <w:pPr>
        <w:pStyle w:val="Bibliography"/>
      </w:pPr>
      <w:r>
        <w:t>Sax, D. F., &amp; Gaines, S. D. (2003). Species diversity: From global decreases to local increases. Trends in Ecology &amp; Evolution, 18(11), 561–566. https://doi.org/10.1016/S0169-5347(03)00224-6</w:t>
      </w:r>
    </w:p>
    <w:p w14:paraId="7CACF1CC" w14:textId="77777777" w:rsidR="00D92492" w:rsidRDefault="00D92492" w:rsidP="00D92492">
      <w:pPr>
        <w:pStyle w:val="Bibliography"/>
      </w:pPr>
      <w:r>
        <w:t>Seastedt, T. R., &amp; Vaccaro, L. (2001). Plant Species Richness, Productivity, and Nitrogen and Phosphorus Limitations across a Snowpack Gradient in Alpine Tundra, Colorado, U.S.A. Arctic, Antarctic, and Alpine Research, 33(1), 100–106. https://doi.org/10.1080/15230430.2001.12003410</w:t>
      </w:r>
    </w:p>
    <w:p w14:paraId="11C51FC4" w14:textId="77777777" w:rsidR="00D92492" w:rsidRDefault="00D92492" w:rsidP="00D92492">
      <w:pPr>
        <w:pStyle w:val="Bibliography"/>
      </w:pPr>
      <w:r>
        <w:lastRenderedPageBreak/>
        <w:t>Shea, K., Roxburgh, S. H., &amp; Rauschert, E. S. J. (2004). Moving from pattern to process: Coexistence mechanisms under intermediate disturbance regimes. Ecology Letters, 7(6), 491–508. https://doi.org/10.1111/j.1461-0248.2004.00600.x</w:t>
      </w:r>
    </w:p>
    <w:p w14:paraId="52605108" w14:textId="77777777" w:rsidR="00D92492" w:rsidRDefault="00D92492" w:rsidP="00D92492">
      <w:pPr>
        <w:pStyle w:val="Bibliography"/>
      </w:pPr>
      <w:r>
        <w:t>Sheil, D., &amp; Burslem, D. F. R. P. (2013). Defining and defending Connell’s intermediate disturbance hypothesis: A response to Fox. Trends in Ecology &amp; Evolution, 28(10), 571–572. https://doi.org/10.1016/j.tree.2013.07.006</w:t>
      </w:r>
    </w:p>
    <w:p w14:paraId="54118DE6" w14:textId="77777777" w:rsidR="00D92492" w:rsidRDefault="00D92492" w:rsidP="00D92492">
      <w:pPr>
        <w:pStyle w:val="Bibliography"/>
      </w:pPr>
      <w:r>
        <w:t>Theoharides, K. A., &amp; Dukes, J. S. (2007). Plant invasion across space and time: Factors affecting nonindigenous species success during four stages of invasion. New Phytologist, 176(2), 256–273. https://doi.org/10.1111/j.1469-8137.2007.02207.x</w:t>
      </w:r>
    </w:p>
    <w:p w14:paraId="407DA345" w14:textId="77777777" w:rsidR="00D92492" w:rsidRDefault="00D92492" w:rsidP="00D92492">
      <w:pPr>
        <w:pStyle w:val="Bibliography"/>
      </w:pPr>
      <w:r>
        <w:t>Tilman, D., &amp; Pacala, S. W. (1993). The Maintenance of Species Richness in Plant Communities. In R. E. Ricklefs &amp; D. Schluter (Eds.), Species Diversity in Ecology Communities (pp. 13–25). University of Chicago Press.</w:t>
      </w:r>
    </w:p>
    <w:p w14:paraId="2EED6B6E" w14:textId="77777777" w:rsidR="00D92492" w:rsidRDefault="00D92492" w:rsidP="00D92492">
      <w:pPr>
        <w:pStyle w:val="Bibliography"/>
      </w:pPr>
      <w:r>
        <w:t>Tilman, David. (2011). Diversification, Biotic Interchange, and the Universal Trade-Off Hypothesis. The American Naturalist, 178(3), 355–371. https://doi.org/10.1086/661245</w:t>
      </w:r>
    </w:p>
    <w:p w14:paraId="653F1ADF" w14:textId="77777777" w:rsidR="00D92492" w:rsidRDefault="00D92492" w:rsidP="00D92492">
      <w:pPr>
        <w:pStyle w:val="Bibliography"/>
      </w:pPr>
      <w:r>
        <w:t>Turetsky, M., &amp; St. Louis, V. (2006). Disturbance in boreal peatlands. In Boreal Peatland Ecosystems, Ecological Studies (Vol. 188). Springer‐Verlag.</w:t>
      </w:r>
    </w:p>
    <w:p w14:paraId="40F6DAE4" w14:textId="77777777" w:rsidR="00D92492" w:rsidRDefault="00D92492" w:rsidP="00D92492">
      <w:pPr>
        <w:pStyle w:val="Bibliography"/>
      </w:pPr>
      <w:r>
        <w:t>Tylianakis, J. M., Didham, R. K., Bascompte, J., &amp; Wardle, D. A. (2008). Global change and species interactions in terrestrial ecosystems. Ecology Letters, 11(12), 1351–1363. https://doi.org/10.1111/j.1461-0248.2008.01250.x</w:t>
      </w:r>
    </w:p>
    <w:p w14:paraId="59383CA9" w14:textId="77777777" w:rsidR="00D92492" w:rsidRDefault="00D92492" w:rsidP="00D92492">
      <w:pPr>
        <w:pStyle w:val="Bibliography"/>
      </w:pPr>
      <w:r>
        <w:t>USDA &amp; NRCS. (2020). The PLANTS Database (http://plants.usda.gov, 6 January 2020). National Plant Data Team, Greensboro, NC 27401-4901 USA.</w:t>
      </w:r>
    </w:p>
    <w:p w14:paraId="5D7C0572" w14:textId="77777777" w:rsidR="00D92492" w:rsidRDefault="00D92492" w:rsidP="00D92492">
      <w:pPr>
        <w:pStyle w:val="Bibliography"/>
      </w:pPr>
      <w:r>
        <w:t>Vandam, R., Kaptijn, E., &amp; Vanschoenwinkel, B. (2013). Disentangling the Spatio-Environmental Drivers of Human Settlement: An Eigenvector Based Variation Decomposition. PLOS ONE, 8(7), e67726. https://doi.org/10.1371/journal.pone.0067726</w:t>
      </w:r>
    </w:p>
    <w:p w14:paraId="79E9CF63" w14:textId="77777777" w:rsidR="00D92492" w:rsidRDefault="00D92492" w:rsidP="00D92492">
      <w:pPr>
        <w:pStyle w:val="Bibliography"/>
      </w:pPr>
      <w:r>
        <w:t>Velland, M. (2017). The Theory of Ecological Communities. Princeton University Press. https://press.princeton.edu/books/hardcover/9780691164847/the-theory-of-ecological-communities-mpb-57</w:t>
      </w:r>
    </w:p>
    <w:p w14:paraId="19C5F52A" w14:textId="77777777" w:rsidR="00D92492" w:rsidRDefault="00D92492" w:rsidP="00D92492">
      <w:pPr>
        <w:pStyle w:val="Bibliography"/>
      </w:pPr>
      <w:r>
        <w:t>Vellend, M., Baeten, L., Myers-Smith, I. H., Elmendorf, S. C., Beauséjour, R., Brown, C. D., De Frenne, P., Verheyen, K., &amp; Wipf, S. (2013). Global meta-analysis reveals no net change in local-scale plant biodiversity over time. Proceedings of the National Academy of Sciences, 110(48), 19456. https://doi.org/10.1073/pnas.1312779110</w:t>
      </w:r>
    </w:p>
    <w:p w14:paraId="5A5B0AD2" w14:textId="77777777" w:rsidR="00D92492" w:rsidRDefault="00D92492" w:rsidP="00D92492">
      <w:pPr>
        <w:pStyle w:val="Bibliography"/>
      </w:pPr>
      <w:r>
        <w:t>Vilà, M., Espinar, J. L., Hejda, M., Hulme, P. E., Jarošík, V., Maron, J. L., Pergl, J., Schaffner, U., Sun, Y., &amp; Pyšek, P. (2011). Ecological impacts of invasive alien plants: A meta-analysis of their effects on species, communities and ecosystems. Ecology Letters, 14(7), 702–708. https://doi.org/10.1111/j.1461-0248.2011.01628.x</w:t>
      </w:r>
    </w:p>
    <w:p w14:paraId="71BB0DD3" w14:textId="77777777" w:rsidR="00D92492" w:rsidRDefault="00D92492" w:rsidP="00D92492">
      <w:pPr>
        <w:pStyle w:val="Bibliography"/>
      </w:pPr>
      <w:r>
        <w:t>Vitt, D. (1996). Peatland inventory of Alberta Phase I: Overview of peatland resources in the natural regions and subregions of the province: Vol. Publication No. 96-1. Alberta Peatland Resource Centre.</w:t>
      </w:r>
    </w:p>
    <w:p w14:paraId="300E5B4D" w14:textId="77777777" w:rsidR="00D92492" w:rsidRDefault="00D92492" w:rsidP="00D92492">
      <w:pPr>
        <w:pStyle w:val="Bibliography"/>
      </w:pPr>
      <w:r>
        <w:t>Vitt, D. H. (2006). Functional Characteristics and Indicators of Boreal Peatlands. In R. K. Wieder &amp; D. H. Vitt (Eds.), Boreal Peatland Ecosystems (pp. 9–24). Springer Berlin Heidelberg. https://doi.org/10.1007/978-3-540-31913-9_2</w:t>
      </w:r>
    </w:p>
    <w:p w14:paraId="31D1785C" w14:textId="77777777" w:rsidR="00D92492" w:rsidRDefault="00D92492" w:rsidP="00D92492">
      <w:pPr>
        <w:pStyle w:val="Bibliography"/>
      </w:pPr>
      <w:r>
        <w:t>Waller, L. P., Allen, W. J., Barratt, B. I. P., Condron, L. M., França, F. M., Hunt, J. E., Koele, N., Orwin, K. H., Steel, G. S., Tylianakis, J. M., Wakelin, S. A., &amp; Dickie, I. A. (2020). Biotic interactions drive ecosystem responses to exotic plant invaders. Science, 368(6494), 967–972. https://doi.org/10.1126/science.aba2225</w:t>
      </w:r>
    </w:p>
    <w:p w14:paraId="7C261B04" w14:textId="2E95DE19" w:rsidR="00C775B4" w:rsidRDefault="001A09F3" w:rsidP="00491742">
      <w:r w:rsidRPr="00D85376">
        <w:fldChar w:fldCharType="end"/>
      </w:r>
      <w:bookmarkStart w:id="400" w:name="_z8r1rh15e5ei" w:colFirst="0" w:colLast="0"/>
      <w:bookmarkEnd w:id="400"/>
    </w:p>
    <w:p w14:paraId="2FD7EECC" w14:textId="1930655C" w:rsidR="00431E72" w:rsidRDefault="00431E72" w:rsidP="00491742">
      <w:pPr>
        <w:pStyle w:val="Heading1"/>
      </w:pPr>
      <w:proofErr w:type="spellStart"/>
      <w:r w:rsidRPr="00431E72">
        <w:lastRenderedPageBreak/>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4"/>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i Ficken" w:date="2021-02-02T14:36:00Z" w:initials="CF">
    <w:p w14:paraId="688F9F3F" w14:textId="7A539527" w:rsidR="00BA2AFD" w:rsidRDefault="00BA2AFD">
      <w:pPr>
        <w:pStyle w:val="CommentText"/>
      </w:pPr>
      <w:r>
        <w:rPr>
          <w:rStyle w:val="CommentReference"/>
        </w:rPr>
        <w:annotationRef/>
      </w:r>
      <w:r>
        <w:t xml:space="preserve">Rev 2 – </w:t>
      </w:r>
    </w:p>
    <w:p w14:paraId="46126375" w14:textId="76EE4D91" w:rsidR="00BA2AFD" w:rsidRDefault="00BA2AFD">
      <w:pPr>
        <w:pStyle w:val="CommentText"/>
      </w:pPr>
      <w:r>
        <w:t xml:space="preserve">Abstract. Perhaps a short sentence or short parenthesis about what is meant in this study by niche </w:t>
      </w:r>
      <w:proofErr w:type="spellStart"/>
      <w:r>
        <w:t>specialisation</w:t>
      </w:r>
      <w:proofErr w:type="spellEnd"/>
      <w:r>
        <w:t>?</w:t>
      </w:r>
    </w:p>
  </w:comment>
  <w:comment w:id="5" w:author="Cari Ficken" w:date="2021-02-02T14:36:00Z" w:initials="CF">
    <w:p w14:paraId="69E52C7C" w14:textId="4D680B5C" w:rsidR="00BA2AFD" w:rsidRDefault="00BA2AFD">
      <w:pPr>
        <w:pStyle w:val="CommentText"/>
      </w:pPr>
      <w:r>
        <w:rPr>
          <w:rStyle w:val="CommentReference"/>
        </w:rPr>
        <w:annotationRef/>
      </w:r>
      <w:r>
        <w:t xml:space="preserve">Rev 2 – </w:t>
      </w:r>
    </w:p>
    <w:p w14:paraId="052C5E9E" w14:textId="43904C27" w:rsidR="00BA2AFD" w:rsidRDefault="00BA2AFD">
      <w:pPr>
        <w:pStyle w:val="CommentText"/>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6" w:author="Cari Ficken" w:date="2021-03-01T13:35:00Z" w:initials="CF">
    <w:p w14:paraId="7B5E2451" w14:textId="41114606" w:rsidR="00BA2AFD" w:rsidRDefault="00BA2AFD">
      <w:pPr>
        <w:pStyle w:val="CommentText"/>
      </w:pPr>
      <w:r>
        <w:rPr>
          <w:rStyle w:val="CommentReference"/>
        </w:rPr>
        <w:annotationRef/>
      </w:r>
      <w:r>
        <w:t>We have added a definition of “fragmentation” on lines XX. We also added some information on the niches of nonnative species on lines YYY.</w:t>
      </w:r>
    </w:p>
  </w:comment>
  <w:comment w:id="7" w:author="Cari Ficken" w:date="2021-02-02T14:51:00Z" w:initials="CF">
    <w:p w14:paraId="00B8C8C5" w14:textId="77777777" w:rsidR="00BA2AFD" w:rsidRDefault="00BA2AFD" w:rsidP="001E2FDA">
      <w:pPr>
        <w:pStyle w:val="CommentText"/>
      </w:pPr>
      <w:r>
        <w:rPr>
          <w:rStyle w:val="CommentReference"/>
        </w:rPr>
        <w:annotationRef/>
      </w:r>
      <w:r>
        <w:t xml:space="preserve">Rev 1 </w:t>
      </w:r>
    </w:p>
    <w:p w14:paraId="4BFAEFCD" w14:textId="77777777" w:rsidR="00BA2AFD" w:rsidRDefault="00BA2AFD" w:rsidP="001E2FDA">
      <w:pPr>
        <w:pStyle w:val="CommentText"/>
      </w:pPr>
    </w:p>
    <w:p w14:paraId="74CE7B3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BA2AFD" w:rsidRDefault="00BA2AFD" w:rsidP="001E2FDA">
      <w:pPr>
        <w:pStyle w:val="CommentText"/>
      </w:pPr>
      <w:r>
        <w:rPr>
          <w:rFonts w:ascii="Calibri" w:hAnsi="Calibri" w:cs="Calibri"/>
          <w:lang w:val="en-CA"/>
        </w:rPr>
        <w:t>factors).</w:t>
      </w:r>
    </w:p>
  </w:comment>
  <w:comment w:id="8" w:author="Cari Ficken" w:date="2021-03-01T13:04:00Z" w:initials="CF">
    <w:p w14:paraId="15BBED18" w14:textId="614102AA" w:rsidR="00BA2AFD" w:rsidRDefault="00BA2AFD">
      <w:pPr>
        <w:pStyle w:val="CommentText"/>
      </w:pPr>
      <w:r>
        <w:rPr>
          <w:rStyle w:val="CommentReference"/>
        </w:rPr>
        <w:annotationRef/>
      </w:r>
      <w:r>
        <w:t>You are correct. Thanks for catching this. We have updated this to say that humans “influence” rather than always “</w:t>
      </w:r>
      <w:proofErr w:type="gramStart"/>
      <w:r>
        <w:t>reduce</w:t>
      </w:r>
      <w:proofErr w:type="gramEnd"/>
      <w:r>
        <w:t xml:space="preserve">” terrestrial diversity. </w:t>
      </w:r>
    </w:p>
  </w:comment>
  <w:comment w:id="13" w:author="Cari Ficken" w:date="2021-02-02T14:38:00Z" w:initials="CF">
    <w:p w14:paraId="39C7E14C" w14:textId="030C8163" w:rsidR="00BA2AFD" w:rsidRDefault="00BA2AFD">
      <w:pPr>
        <w:pStyle w:val="CommentText"/>
      </w:pPr>
      <w:r>
        <w:rPr>
          <w:rStyle w:val="CommentReference"/>
        </w:rPr>
        <w:annotationRef/>
      </w:r>
      <w:r>
        <w:t>Rev 2 –</w:t>
      </w:r>
    </w:p>
    <w:p w14:paraId="30F550B6" w14:textId="60F5338F" w:rsidR="00BA2AFD" w:rsidRDefault="00BA2AFD">
      <w:pPr>
        <w:pStyle w:val="CommentText"/>
      </w:pPr>
      <w:r>
        <w:t>101- myriad ways? I don’t think the ‘of’ is needed.</w:t>
      </w:r>
      <w:r>
        <w:br/>
      </w:r>
    </w:p>
  </w:comment>
  <w:comment w:id="14" w:author="Cari Ficken" w:date="2021-03-01T13:05:00Z" w:initials="CF">
    <w:p w14:paraId="58020E25" w14:textId="00B8D240" w:rsidR="00BA2AFD" w:rsidRDefault="00BA2AFD">
      <w:pPr>
        <w:pStyle w:val="CommentText"/>
      </w:pPr>
      <w:r>
        <w:rPr>
          <w:rStyle w:val="CommentReference"/>
        </w:rPr>
        <w:annotationRef/>
      </w:r>
      <w:r>
        <w:t>Good catch. We’ve fixed this.</w:t>
      </w:r>
    </w:p>
  </w:comment>
  <w:comment w:id="26" w:author="Cari Ficken" w:date="2021-02-02T14:51:00Z" w:initials="CF">
    <w:p w14:paraId="70AD5637" w14:textId="77777777" w:rsidR="00BA2AFD" w:rsidRDefault="00BA2AFD">
      <w:pPr>
        <w:pStyle w:val="CommentText"/>
      </w:pPr>
      <w:r>
        <w:rPr>
          <w:rStyle w:val="CommentReference"/>
        </w:rPr>
        <w:annotationRef/>
      </w:r>
      <w:r>
        <w:t>Rev 1</w:t>
      </w:r>
    </w:p>
    <w:p w14:paraId="6E511675" w14:textId="77777777" w:rsidR="00BA2AFD" w:rsidRDefault="00BA2AFD">
      <w:pPr>
        <w:pStyle w:val="CommentText"/>
      </w:pPr>
    </w:p>
    <w:p w14:paraId="48485C53" w14:textId="1E245FF1" w:rsidR="00BA2AFD" w:rsidRDefault="00BA2AFD">
      <w:pPr>
        <w:pStyle w:val="CommentText"/>
      </w:pPr>
      <w:r>
        <w:rPr>
          <w:rFonts w:ascii="Calibri" w:hAnsi="Calibri" w:cs="Calibri"/>
          <w:lang w:val="en-CA"/>
        </w:rPr>
        <w:t>L123 This sentence should end with “in our study area” to avoid over-reaching.</w:t>
      </w:r>
    </w:p>
  </w:comment>
  <w:comment w:id="27" w:author="Cari Ficken" w:date="2021-03-01T13:05:00Z" w:initials="CF">
    <w:p w14:paraId="3F22FA19" w14:textId="4EB1EFC0" w:rsidR="00BA2AFD" w:rsidRDefault="00BA2AFD">
      <w:pPr>
        <w:pStyle w:val="CommentText"/>
      </w:pPr>
      <w:r>
        <w:rPr>
          <w:rStyle w:val="CommentReference"/>
        </w:rPr>
        <w:annotationRef/>
      </w:r>
      <w:r>
        <w:t>We have amended the sentence as you suggest.</w:t>
      </w:r>
    </w:p>
  </w:comment>
  <w:comment w:id="35" w:author="Cari Ficken" w:date="2021-02-02T14:36:00Z" w:initials="CF">
    <w:p w14:paraId="63D27E19" w14:textId="73C6188B" w:rsidR="00BA2AFD" w:rsidRDefault="00BA2AFD">
      <w:pPr>
        <w:pStyle w:val="CommentText"/>
      </w:pPr>
      <w:r>
        <w:rPr>
          <w:rStyle w:val="CommentReference"/>
        </w:rPr>
        <w:annotationRef/>
      </w:r>
      <w:r>
        <w:t xml:space="preserve">Rev 2 – </w:t>
      </w:r>
    </w:p>
    <w:p w14:paraId="11A885BC" w14:textId="77777777" w:rsidR="00BA2AFD" w:rsidRDefault="00BA2AFD">
      <w:pPr>
        <w:pStyle w:val="CommentText"/>
      </w:pPr>
    </w:p>
    <w:p w14:paraId="2234CEF7" w14:textId="3BB33220" w:rsidR="00BA2AFD" w:rsidRDefault="00BA2AFD">
      <w:pPr>
        <w:pStyle w:val="CommentText"/>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36" w:author="Cari Ficken" w:date="2021-02-22T15:53:00Z" w:initials="CF">
    <w:p w14:paraId="0C95F828" w14:textId="3F1E4061" w:rsidR="00BA2AFD" w:rsidRDefault="00BA2AFD">
      <w:pPr>
        <w:pStyle w:val="CommentText"/>
      </w:pPr>
      <w:r>
        <w:rPr>
          <w:rStyle w:val="CommentReference"/>
        </w:rPr>
        <w:annotationRef/>
      </w:r>
      <w:r>
        <w:t>We tested the spatial autocorrelation of models by calculating Moran’s I and found very little evidence of autocorrelation. We omitted this result in the original submission - thank you for catching it. We have updated the methods (lines XX) and results (YY) to include this information.</w:t>
      </w:r>
    </w:p>
  </w:comment>
  <w:comment w:id="51" w:author="Cari Ficken" w:date="2021-02-02T14:51:00Z" w:initials="CF">
    <w:p w14:paraId="2A7BA200" w14:textId="77777777" w:rsidR="00BA2AFD" w:rsidRDefault="00BA2AFD">
      <w:pPr>
        <w:pStyle w:val="CommentText"/>
      </w:pPr>
      <w:r>
        <w:rPr>
          <w:rStyle w:val="CommentReference"/>
        </w:rPr>
        <w:annotationRef/>
      </w:r>
      <w:r>
        <w:t>Rev 1</w:t>
      </w:r>
    </w:p>
    <w:p w14:paraId="1E011CD4" w14:textId="77777777" w:rsidR="00BA2AFD" w:rsidRDefault="00BA2AFD">
      <w:pPr>
        <w:pStyle w:val="CommentText"/>
      </w:pPr>
    </w:p>
    <w:p w14:paraId="77E847E5"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BA2AFD" w:rsidRDefault="00BA2AFD" w:rsidP="001E2FDA">
      <w:pPr>
        <w:pStyle w:val="CommentText"/>
      </w:pPr>
      <w:r>
        <w:rPr>
          <w:rFonts w:ascii="Calibri" w:hAnsi="Calibri" w:cs="Calibri"/>
          <w:lang w:val="en-CA"/>
        </w:rPr>
        <w:t>in space only, is the opposite of clear. Why not refer to them as “samples”?</w:t>
      </w:r>
    </w:p>
  </w:comment>
  <w:comment w:id="52" w:author="Cari Ficken" w:date="2021-02-18T09:51:00Z" w:initials="CF">
    <w:p w14:paraId="7ED133BA" w14:textId="3B8B4B1E" w:rsidR="00BA2AFD" w:rsidRDefault="00BA2AFD">
      <w:pPr>
        <w:pStyle w:val="CommentText"/>
      </w:pPr>
      <w:r>
        <w:rPr>
          <w:rStyle w:val="CommentReference"/>
        </w:rPr>
        <w:annotationRef/>
      </w:r>
      <w:r>
        <w:t>At the suggestion of reviewer 2, we updated the analyses to include only one sampling year per site. Thus, we believe referring to them as “sites” is now warranted.</w:t>
      </w:r>
    </w:p>
  </w:comment>
  <w:comment w:id="33" w:author="Cari Ficken" w:date="2021-02-02T14:33:00Z" w:initials="CF">
    <w:p w14:paraId="55D7D281" w14:textId="56078965" w:rsidR="00BA2AFD" w:rsidRDefault="00BA2AFD">
      <w:pPr>
        <w:pStyle w:val="CommentText"/>
      </w:pPr>
      <w:r>
        <w:rPr>
          <w:rStyle w:val="CommentReference"/>
        </w:rPr>
        <w:annotationRef/>
      </w:r>
      <w:r>
        <w:t>Rev 2 –</w:t>
      </w:r>
    </w:p>
    <w:p w14:paraId="6BF7835A" w14:textId="77777777" w:rsidR="00BA2AFD" w:rsidRDefault="00BA2AFD">
      <w:pPr>
        <w:pStyle w:val="CommentText"/>
      </w:pPr>
    </w:p>
    <w:p w14:paraId="29D07EE7" w14:textId="4419F324" w:rsidR="00BA2AFD" w:rsidRDefault="00BA2AFD">
      <w:pPr>
        <w:pStyle w:val="CommentText"/>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34" w:author="Cari Ficken" w:date="2021-02-18T09:41:00Z" w:initials="CF">
    <w:p w14:paraId="2B39DC96" w14:textId="0EED963D" w:rsidR="00BA2AFD" w:rsidRDefault="00BA2AFD">
      <w:pPr>
        <w:pStyle w:val="CommentText"/>
      </w:pPr>
      <w:r>
        <w:rPr>
          <w:rStyle w:val="CommentReference"/>
        </w:rPr>
        <w:annotationRef/>
      </w:r>
      <w:r>
        <w:t xml:space="preserve">We originally accounted for the repeated sampling by including site ID as a random effect. However, we agree that even the reduced sample size of &gt;1500 wetlands </w:t>
      </w:r>
      <w:proofErr w:type="gramStart"/>
      <w:r>
        <w:t>is</w:t>
      </w:r>
      <w:proofErr w:type="gramEnd"/>
      <w:r>
        <w:t xml:space="preserve"> sufficiently large. We also agree that simplifying the model is better. Thus, we have taken your suggestion to use only one sampling event per wetland and have updated the text to reflect this.</w:t>
      </w:r>
    </w:p>
  </w:comment>
  <w:comment w:id="60" w:author="Cari Ficken" w:date="2021-02-02T14:52:00Z" w:initials="CF">
    <w:p w14:paraId="45A635D4" w14:textId="77777777" w:rsidR="00BA2AFD" w:rsidRDefault="00BA2AFD">
      <w:pPr>
        <w:pStyle w:val="CommentText"/>
      </w:pPr>
      <w:r>
        <w:rPr>
          <w:rStyle w:val="CommentReference"/>
        </w:rPr>
        <w:annotationRef/>
      </w:r>
      <w:r>
        <w:t>Rev 1</w:t>
      </w:r>
    </w:p>
    <w:p w14:paraId="72472723" w14:textId="77777777" w:rsidR="00BA2AFD" w:rsidRDefault="00BA2AFD">
      <w:pPr>
        <w:pStyle w:val="CommentText"/>
      </w:pPr>
    </w:p>
    <w:p w14:paraId="0744E752" w14:textId="486A3765" w:rsidR="00BA2AFD" w:rsidRDefault="00BA2AFD">
      <w:pPr>
        <w:pStyle w:val="CommentText"/>
      </w:pPr>
      <w:r>
        <w:rPr>
          <w:rFonts w:ascii="Calibri" w:hAnsi="Calibri" w:cs="Calibri"/>
          <w:lang w:val="en-CA"/>
        </w:rPr>
        <w:t>L165 What’s the lower bound on the area sample for the wetland plots?</w:t>
      </w:r>
    </w:p>
  </w:comment>
  <w:comment w:id="61" w:author="Cari Ficken" w:date="2021-02-18T09:56:00Z" w:initials="CF">
    <w:p w14:paraId="47D8D72E" w14:textId="467A381F" w:rsidR="00BA2AFD" w:rsidRDefault="00BA2AFD">
      <w:pPr>
        <w:pStyle w:val="CommentText"/>
      </w:pPr>
      <w:r>
        <w:rPr>
          <w:rStyle w:val="CommentReference"/>
        </w:rPr>
        <w:annotationRef/>
      </w:r>
      <w:r>
        <w:t xml:space="preserve">We have updated the text to reflect the actual number of transects sampled. </w:t>
      </w:r>
    </w:p>
  </w:comment>
  <w:comment w:id="64" w:author="Cari Ficken" w:date="2021-02-02T14:40:00Z" w:initials="CF">
    <w:p w14:paraId="7CE997E3" w14:textId="77777777" w:rsidR="00BA2AFD" w:rsidRDefault="00BA2AFD" w:rsidP="00A059B4">
      <w:pPr>
        <w:pStyle w:val="CommentText"/>
        <w:jc w:val="right"/>
      </w:pPr>
      <w:r>
        <w:rPr>
          <w:rStyle w:val="CommentReference"/>
        </w:rPr>
        <w:annotationRef/>
      </w:r>
      <w:r>
        <w:t xml:space="preserve">Rev 2: </w:t>
      </w:r>
    </w:p>
    <w:p w14:paraId="298AE00D" w14:textId="77777777" w:rsidR="00BA2AFD" w:rsidRDefault="00BA2AFD" w:rsidP="00A059B4">
      <w:pPr>
        <w:pStyle w:val="CommentText"/>
        <w:jc w:val="right"/>
      </w:pPr>
    </w:p>
    <w:p w14:paraId="5BFE6A32" w14:textId="0CBB65F5" w:rsidR="00BA2AFD" w:rsidRDefault="00BA2AFD" w:rsidP="00A059B4">
      <w:pPr>
        <w:pStyle w:val="CommentText"/>
        <w:jc w:val="right"/>
      </w:pPr>
      <w:r>
        <w:t>Methods (or SI)</w:t>
      </w:r>
      <w:r>
        <w:br/>
        <w:t>It would be nice with a figure showing wetlands with high, intermediate and low human development. I think these things can mean very different things in different regions.</w:t>
      </w:r>
    </w:p>
  </w:comment>
  <w:comment w:id="65" w:author="Cari Ficken" w:date="2021-02-22T15:31:00Z" w:initials="CF">
    <w:p w14:paraId="3EC88CB8" w14:textId="49907970" w:rsidR="00BA2AFD" w:rsidRDefault="00BA2AFD">
      <w:pPr>
        <w:pStyle w:val="CommentText"/>
      </w:pPr>
      <w:r>
        <w:rPr>
          <w:rStyle w:val="CommentReference"/>
        </w:rPr>
        <w:annotationRef/>
      </w:r>
      <w:r>
        <w:t>We have included an NMDS ordination figure (now Figure 2) depicting the composition of wetlands in the high versus low human development group. We opted to display high vs low development wetlands (rather than high, intermediate, and low) for two reasons. First, showing the comparisons of high/low development wetlands is better aligned with our goal to differentiate wetland groups which have similar richness and niche specialization levels. Second, we believe it allows us to tell a clearer story. The range of human development %s was arbitrarily chosen to intermediate human development level.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We discuss this limitation on lines XX of the discussion section.</w:t>
      </w:r>
    </w:p>
    <w:p w14:paraId="12F25A85" w14:textId="0D890E91" w:rsidR="00BA2AFD" w:rsidRDefault="00BA2AFD">
      <w:pPr>
        <w:pStyle w:val="CommentText"/>
      </w:pPr>
      <w:r>
        <w:t xml:space="preserve"> </w:t>
      </w:r>
    </w:p>
  </w:comment>
  <w:comment w:id="66" w:author="Cari Ficken" w:date="2021-02-02T14:32:00Z" w:initials="CF">
    <w:p w14:paraId="41840EDD" w14:textId="187E344F" w:rsidR="00BA2AFD" w:rsidRDefault="00BA2AFD">
      <w:pPr>
        <w:pStyle w:val="CommentText"/>
      </w:pPr>
      <w:r>
        <w:rPr>
          <w:rStyle w:val="CommentReference"/>
        </w:rPr>
        <w:annotationRef/>
      </w:r>
      <w:r>
        <w:t>Rev 2 –</w:t>
      </w:r>
    </w:p>
    <w:p w14:paraId="0E226043" w14:textId="77777777" w:rsidR="00BA2AFD" w:rsidRDefault="00BA2AFD">
      <w:pPr>
        <w:pStyle w:val="CommentText"/>
      </w:pPr>
    </w:p>
    <w:p w14:paraId="444EE99C" w14:textId="0B68137B" w:rsidR="00BA2AFD" w:rsidRDefault="00BA2AFD">
      <w:pPr>
        <w:pStyle w:val="CommentText"/>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67" w:author="Cari Ficken" w:date="2021-02-11T13:57:00Z" w:initials="CF">
    <w:p w14:paraId="5B3D2F14" w14:textId="4D17EF58" w:rsidR="00BA2AFD" w:rsidRDefault="00BA2AFD" w:rsidP="009B6FB7">
      <w:pPr>
        <w:spacing w:before="0" w:line="240" w:lineRule="auto"/>
        <w:contextualSpacing w:val="0"/>
        <w:rPr>
          <w:rFonts w:ascii="Calibri" w:eastAsia="Times New Roman" w:hAnsi="Calibri" w:cs="Calibri"/>
          <w:color w:val="000000"/>
          <w:lang w:val="en-CA"/>
        </w:rPr>
      </w:pPr>
      <w:r>
        <w:rPr>
          <w:rStyle w:val="CommentReferenc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w:t>
      </w:r>
      <w:proofErr w:type="spellStart"/>
      <w:r w:rsidRPr="009B6FB7">
        <w:rPr>
          <w:rFonts w:ascii="Calibri" w:eastAsia="Times New Roman" w:hAnsi="Calibri" w:cs="Calibri"/>
          <w:color w:val="000000"/>
          <w:lang w:val="en-CA"/>
        </w:rPr>
        <w:t>Fahrig</w:t>
      </w:r>
      <w:proofErr w:type="spellEnd"/>
      <w:r w:rsidRPr="009B6FB7">
        <w:rPr>
          <w:rFonts w:ascii="Calibri" w:eastAsia="Times New Roman" w:hAnsi="Calibri" w:cs="Calibri"/>
          <w:color w:val="000000"/>
          <w:lang w:val="en-CA"/>
        </w:rPr>
        <w:t xml:space="preserve">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w:t>
      </w:r>
      <w:proofErr w:type="spellStart"/>
      <w:r w:rsidRPr="009B6FB7">
        <w:rPr>
          <w:rFonts w:ascii="Calibri" w:eastAsia="Times New Roman" w:hAnsi="Calibri" w:cs="Calibri"/>
          <w:color w:val="000000"/>
          <w:lang w:val="en-CA"/>
        </w:rPr>
        <w:t>Devito</w:t>
      </w:r>
      <w:proofErr w:type="spellEnd"/>
      <w:r w:rsidRPr="009B6FB7">
        <w:rPr>
          <w:rFonts w:ascii="Calibri" w:eastAsia="Times New Roman" w:hAnsi="Calibri" w:cs="Calibri"/>
          <w:color w:val="000000"/>
          <w:lang w:val="en-CA"/>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surrounding each site</w:t>
      </w:r>
      <w:r w:rsidRPr="009B6FB7">
        <w:rPr>
          <w:rFonts w:ascii="Calibri" w:eastAsia="Times New Roman" w:hAnsi="Calibri" w:cs="Calibri"/>
          <w:color w:val="000000"/>
          <w:lang w:val="en-CA"/>
        </w:rPr>
        <w:t>.</w:t>
      </w:r>
    </w:p>
    <w:p w14:paraId="4D48DF26" w14:textId="77777777" w:rsidR="00BA2AFD" w:rsidRDefault="00BA2AFD" w:rsidP="009B6FB7">
      <w:pPr>
        <w:spacing w:before="0" w:line="240" w:lineRule="auto"/>
        <w:contextualSpacing w:val="0"/>
        <w:rPr>
          <w:rFonts w:ascii="Calibri" w:eastAsia="Times New Roman" w:hAnsi="Calibri" w:cs="Calibri"/>
          <w:color w:val="000000"/>
          <w:lang w:val="en-CA"/>
        </w:rPr>
      </w:pPr>
    </w:p>
    <w:p w14:paraId="2F94983B" w14:textId="266BC092" w:rsidR="00BA2AFD" w:rsidRDefault="00BA2AFD"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That being said, we added additional language to clarify how the human development plots correspond to the vegetation plots.</w:t>
      </w:r>
    </w:p>
    <w:p w14:paraId="3CFEA5EC" w14:textId="22BC5EFB" w:rsidR="00BA2AFD" w:rsidRPr="009B6FB7" w:rsidRDefault="00BA2AFD" w:rsidP="009B6FB7">
      <w:pPr>
        <w:spacing w:before="0" w:line="240" w:lineRule="auto"/>
        <w:contextualSpacing w:val="0"/>
        <w:rPr>
          <w:rFonts w:ascii="Calibri" w:eastAsia="Times New Roman" w:hAnsi="Calibri" w:cs="Calibri"/>
          <w:color w:val="000000"/>
          <w:lang w:val="en-CA"/>
        </w:rPr>
      </w:pPr>
      <w:r w:rsidRPr="009B6FB7">
        <w:rPr>
          <w:rFonts w:ascii="Calibri" w:eastAsia="Times New Roman" w:hAnsi="Calibri" w:cs="Calibri"/>
          <w:color w:val="000000"/>
          <w:lang w:val="en-CA"/>
        </w:rPr>
        <w:br/>
      </w:r>
      <w:proofErr w:type="spellStart"/>
      <w:r w:rsidRPr="009B6FB7">
        <w:rPr>
          <w:rFonts w:ascii="Calibri" w:eastAsia="Times New Roman" w:hAnsi="Calibri" w:cs="Calibri"/>
          <w:color w:val="000000"/>
          <w:sz w:val="20"/>
          <w:szCs w:val="20"/>
          <w:lang w:val="en-CA"/>
        </w:rPr>
        <w:t>Devito</w:t>
      </w:r>
      <w:proofErr w:type="spellEnd"/>
      <w:r w:rsidRPr="009B6FB7">
        <w:rPr>
          <w:rFonts w:ascii="Calibri" w:eastAsia="Times New Roman" w:hAnsi="Calibri" w:cs="Calibri"/>
          <w:color w:val="000000"/>
          <w:sz w:val="20"/>
          <w:szCs w:val="20"/>
          <w:lang w:val="en-CA"/>
        </w:rPr>
        <w:t xml:space="preserve">, et </w:t>
      </w:r>
      <w:proofErr w:type="gramStart"/>
      <w:r w:rsidRPr="009B6FB7">
        <w:rPr>
          <w:rFonts w:ascii="Calibri" w:eastAsia="Times New Roman" w:hAnsi="Calibri" w:cs="Calibri"/>
          <w:color w:val="000000"/>
          <w:sz w:val="20"/>
          <w:szCs w:val="20"/>
          <w:lang w:val="en-CA"/>
        </w:rPr>
        <w:t>al  (</w:t>
      </w:r>
      <w:proofErr w:type="gramEnd"/>
      <w:r w:rsidRPr="009B6FB7">
        <w:rPr>
          <w:rFonts w:ascii="Calibri" w:eastAsia="Times New Roman" w:hAnsi="Calibri" w:cs="Calibri"/>
          <w:color w:val="000000"/>
          <w:sz w:val="20"/>
          <w:szCs w:val="20"/>
          <w:lang w:val="en-CA"/>
        </w:rPr>
        <w:t>2005) doi:10.1002/hyp.5881</w:t>
      </w:r>
      <w:r w:rsidRPr="009B6FB7">
        <w:rPr>
          <w:rFonts w:ascii="Calibri" w:eastAsia="Times New Roman" w:hAnsi="Calibri" w:cs="Calibri"/>
          <w:color w:val="000000"/>
          <w:sz w:val="20"/>
          <w:szCs w:val="20"/>
          <w:lang w:val="en-CA"/>
        </w:rPr>
        <w:br/>
        <w:t xml:space="preserve">Jackson &amp; </w:t>
      </w:r>
      <w:proofErr w:type="spellStart"/>
      <w:r w:rsidRPr="009B6FB7">
        <w:rPr>
          <w:rFonts w:ascii="Calibri" w:eastAsia="Times New Roman" w:hAnsi="Calibri" w:cs="Calibri"/>
          <w:color w:val="000000"/>
          <w:sz w:val="20"/>
          <w:szCs w:val="20"/>
          <w:lang w:val="en-CA"/>
        </w:rPr>
        <w:t>Fahrig</w:t>
      </w:r>
      <w:proofErr w:type="spellEnd"/>
      <w:r w:rsidRPr="009B6FB7">
        <w:rPr>
          <w:rFonts w:ascii="Calibri" w:eastAsia="Times New Roman" w:hAnsi="Calibri" w:cs="Calibri"/>
          <w:color w:val="000000"/>
          <w:sz w:val="20"/>
          <w:szCs w:val="20"/>
          <w:lang w:val="en-CA"/>
        </w:rPr>
        <w:t>. (2015) doi:10.1111/geb.12233</w:t>
      </w:r>
      <w:r w:rsidRPr="009B6FB7">
        <w:rPr>
          <w:rFonts w:ascii="Calibri" w:eastAsia="Times New Roman" w:hAnsi="Calibri" w:cs="Calibri"/>
          <w:color w:val="000000"/>
          <w:sz w:val="20"/>
          <w:szCs w:val="20"/>
          <w:lang w:val="en-CA"/>
        </w:rPr>
        <w:br/>
        <w:t xml:space="preserve">Kraft et al (2019)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10.1371/journal.pone.0216343</w:t>
      </w:r>
      <w:r w:rsidRPr="009B6FB7">
        <w:rPr>
          <w:rFonts w:ascii="Calibri" w:eastAsia="Times New Roman" w:hAnsi="Calibri" w:cs="Calibri"/>
          <w:color w:val="000000"/>
          <w:sz w:val="20"/>
          <w:szCs w:val="20"/>
          <w:lang w:val="en-CA"/>
        </w:rPr>
        <w:br/>
        <w:t xml:space="preserve">Rooney et al (2012)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10.1007/s10980-012-9784-6</w:t>
      </w:r>
    </w:p>
    <w:p w14:paraId="4C8D6550" w14:textId="6774983C" w:rsidR="00BA2AFD" w:rsidRDefault="00BA2AFD">
      <w:pPr>
        <w:pStyle w:val="CommentText"/>
      </w:pPr>
    </w:p>
  </w:comment>
  <w:comment w:id="83" w:author="Cari Ficken" w:date="2021-02-02T14:52:00Z" w:initials="CF">
    <w:p w14:paraId="32BD83F5" w14:textId="77777777" w:rsidR="00BA2AFD" w:rsidRDefault="00BA2AFD" w:rsidP="001E2FDA">
      <w:pPr>
        <w:pStyle w:val="CommentText"/>
        <w:jc w:val="center"/>
      </w:pPr>
      <w:r>
        <w:rPr>
          <w:rStyle w:val="CommentReference"/>
        </w:rPr>
        <w:annotationRef/>
      </w:r>
      <w:r>
        <w:t xml:space="preserve">Rev1 </w:t>
      </w:r>
    </w:p>
    <w:p w14:paraId="33DA4E1F" w14:textId="77777777" w:rsidR="00BA2AFD" w:rsidRDefault="00BA2AFD" w:rsidP="001E2FDA">
      <w:pPr>
        <w:pStyle w:val="CommentText"/>
        <w:jc w:val="center"/>
      </w:pPr>
    </w:p>
    <w:p w14:paraId="53FE7C0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BA2AFD" w:rsidRDefault="00BA2AFD" w:rsidP="001E2FDA">
      <w:pPr>
        <w:pStyle w:val="CommentText"/>
        <w:jc w:val="center"/>
      </w:pPr>
      <w:r>
        <w:rPr>
          <w:rFonts w:ascii="Calibri" w:hAnsi="Calibri" w:cs="Calibri"/>
          <w:lang w:val="en-CA"/>
        </w:rPr>
        <w:t>robust alternative to PERMANOVA in some situations).</w:t>
      </w:r>
    </w:p>
  </w:comment>
  <w:comment w:id="84" w:author="Cari Ficken" w:date="2021-02-11T14:19:00Z" w:initials="CF">
    <w:p w14:paraId="74818037" w14:textId="77777777" w:rsidR="00BA2AFD" w:rsidRDefault="00BA2AFD">
      <w:pPr>
        <w:pStyle w:val="CommentText"/>
      </w:pPr>
      <w:r>
        <w:rPr>
          <w:rStyle w:val="CommentReference"/>
        </w:rPr>
        <w:annotationRef/>
      </w:r>
      <w:r>
        <w:t xml:space="preserve">This range was arbitrarily chosen to represent intermediate human development. We agree that this may not, in an ecological sense, represent a the most accurate “intermediate” impact on wetlands. However, we believe that error in this relationship is more likely driven by in characteristics of the human development metric itself. We have discussed this limitation in the discussion. Briefly,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t>
      </w:r>
    </w:p>
    <w:p w14:paraId="434C5D36" w14:textId="77777777" w:rsidR="00BA2AFD" w:rsidRDefault="00BA2AFD">
      <w:pPr>
        <w:pStyle w:val="CommentText"/>
      </w:pPr>
    </w:p>
    <w:p w14:paraId="46252D48" w14:textId="6F15EBAD" w:rsidR="00BA2AFD" w:rsidRDefault="00BA2AFD">
      <w:pPr>
        <w:pStyle w:val="CommentText"/>
      </w:pPr>
      <w:r>
        <w:t xml:space="preserve">To test whether significant PERMANOVA results might be attributed to different composition variances, rather than means, we included tests of the dispersion of each group. This has been added to the methods on lines XX and in the results on lines XX. </w:t>
      </w:r>
    </w:p>
  </w:comment>
  <w:comment w:id="89" w:author="Cari Ficken" w:date="2021-02-02T14:42:00Z" w:initials="CF">
    <w:p w14:paraId="3CC90E67" w14:textId="77777777" w:rsidR="00BA2AFD" w:rsidRDefault="00BA2AFD">
      <w:pPr>
        <w:pStyle w:val="CommentText"/>
      </w:pPr>
      <w:r>
        <w:rPr>
          <w:rStyle w:val="CommentReference"/>
        </w:rPr>
        <w:annotationRef/>
      </w:r>
      <w:r>
        <w:t>Editor:</w:t>
      </w:r>
    </w:p>
    <w:p w14:paraId="5FCEF33A" w14:textId="77777777" w:rsidR="00BA2AFD" w:rsidRDefault="00BA2AFD">
      <w:pPr>
        <w:pStyle w:val="CommentText"/>
      </w:pPr>
    </w:p>
    <w:p w14:paraId="500D6992" w14:textId="7ED4C6D4" w:rsidR="00BA2AFD" w:rsidRDefault="00BA2AFD">
      <w:pPr>
        <w:pStyle w:val="CommentText"/>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90" w:author="Cari Ficken" w:date="2021-02-11T14:46:00Z" w:initials="CF">
    <w:p w14:paraId="6A25831F" w14:textId="3C90CF6F" w:rsidR="00BA2AFD" w:rsidRDefault="00BA2AFD">
      <w:pPr>
        <w:pStyle w:val="CommentText"/>
      </w:pPr>
      <w:r>
        <w:rPr>
          <w:rStyle w:val="CommentReference"/>
        </w:rPr>
        <w:annotationRef/>
      </w:r>
      <w:r>
        <w:t xml:space="preserve">We have added language to clarify that no transformations were applied to either response variable. We also added language to clarify that we visually checked that our models met the assumptions of normality. We opted to use models that relied on a gaussian distribution because the residuals were normally distributed and there was no evidence of heteroskedasticity. </w:t>
      </w:r>
      <w:r w:rsidRPr="00EE659B">
        <w:rPr>
          <w:highlight w:val="yellow"/>
        </w:rPr>
        <w:t>(add figs?)</w:t>
      </w:r>
    </w:p>
    <w:p w14:paraId="738A1030" w14:textId="71447410" w:rsidR="00BA2AFD" w:rsidRDefault="00BA2AFD">
      <w:pPr>
        <w:pStyle w:val="CommentText"/>
      </w:pPr>
    </w:p>
  </w:comment>
  <w:comment w:id="91" w:author="Cari Ficken" w:date="2021-02-11T14:45:00Z" w:initials="CF">
    <w:p w14:paraId="44E6797D" w14:textId="77777777" w:rsidR="00BA2AFD" w:rsidRDefault="00BA2AFD" w:rsidP="008B2DA1">
      <w:r>
        <w:rPr>
          <w:rStyle w:val="CommentReferenc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BA2AFD" w:rsidRDefault="00BA2AFD">
      <w:pPr>
        <w:pStyle w:val="CommentText"/>
      </w:pPr>
    </w:p>
  </w:comment>
  <w:comment w:id="92" w:author="Cari Ficken" w:date="2021-02-12T12:17:00Z" w:initials="CF">
    <w:p w14:paraId="74FB5CAC" w14:textId="3DFD0037" w:rsidR="00BA2AFD" w:rsidRDefault="00BA2AFD">
      <w:pPr>
        <w:pStyle w:val="CommentText"/>
      </w:pPr>
      <w:r>
        <w:rPr>
          <w:rStyle w:val="CommentReference"/>
        </w:rPr>
        <w:annotationRef/>
      </w:r>
      <w:r>
        <w:t xml:space="preserve">In computing the species specialization index, human development bins were created that artificially imposed upper and lower bounds for each bin. That is, each bin includes a lower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BA2AFD" w:rsidRDefault="00BA2AFD">
      <w:pPr>
        <w:pStyle w:val="CommentText"/>
      </w:pPr>
    </w:p>
    <w:p w14:paraId="51AC5F2B" w14:textId="7AC6FD7E" w:rsidR="00BA2AFD" w:rsidRDefault="00BA2AFD">
      <w:pPr>
        <w:pStyle w:val="CommentText"/>
      </w:pPr>
      <w:r>
        <w:t>To determine if the number of bins that we chose (10) resulted in an artefact that influenced the observed results, we re-calculated specialization using 7-14 bins. There were very high correlations (</w:t>
      </w:r>
      <w:r w:rsidRPr="00282580">
        <w:t>R</w:t>
      </w:r>
      <w:r w:rsidRPr="00282580">
        <w:rPr>
          <w:vertAlign w:val="superscript"/>
        </w:rPr>
        <w:t>2</w:t>
      </w:r>
      <w:r>
        <w:t xml:space="preserve"> &gt; 0.95) among SSIs when calculated with different bin numbers (Martin’s figure). We thus believe that the relationship between human development and niche specialization index are not an artefact of the bin width or the presence of bin boundaries.</w:t>
      </w:r>
    </w:p>
    <w:p w14:paraId="434F9D37" w14:textId="77777777" w:rsidR="00BA2AFD" w:rsidRDefault="00BA2AFD">
      <w:pPr>
        <w:pStyle w:val="CommentText"/>
      </w:pPr>
    </w:p>
    <w:p w14:paraId="48EA1DF2" w14:textId="25A80D62" w:rsidR="00BA2AFD" w:rsidRDefault="00BA2AFD">
      <w:pPr>
        <w:pStyle w:val="CommentText"/>
      </w:pPr>
      <w:r>
        <w:t>Martin’s figure.</w:t>
      </w:r>
    </w:p>
  </w:comment>
  <w:comment w:id="102" w:author="Cari Ficken" w:date="2021-02-02T14:43:00Z" w:initials="CF">
    <w:p w14:paraId="4B281C82" w14:textId="77777777" w:rsidR="00BA2AFD" w:rsidRDefault="00BA2AFD" w:rsidP="00A059B4">
      <w:pPr>
        <w:pStyle w:val="CommentText"/>
        <w:jc w:val="center"/>
      </w:pPr>
      <w:r>
        <w:rPr>
          <w:rStyle w:val="CommentReference"/>
        </w:rPr>
        <w:annotationRef/>
      </w:r>
      <w:r>
        <w:t>Editor:</w:t>
      </w:r>
    </w:p>
    <w:p w14:paraId="125FDACE" w14:textId="77777777" w:rsidR="00BA2AFD" w:rsidRDefault="00BA2AFD" w:rsidP="00A059B4">
      <w:pPr>
        <w:pStyle w:val="CommentText"/>
        <w:jc w:val="center"/>
      </w:pPr>
    </w:p>
    <w:p w14:paraId="11E8D3EF" w14:textId="359AEE4D" w:rsidR="00BA2AFD" w:rsidRDefault="00BA2AFD" w:rsidP="00A059B4">
      <w:pPr>
        <w:pStyle w:val="CommentText"/>
        <w:jc w:val="center"/>
      </w:pPr>
      <w:r>
        <w:t>Did you test for interaction terms between survey type and the human development index, to test for variation in response between the habitats?</w:t>
      </w:r>
    </w:p>
  </w:comment>
  <w:comment w:id="103" w:author="Cari Ficken" w:date="2021-02-12T15:08:00Z" w:initials="CF">
    <w:p w14:paraId="397D0211" w14:textId="11EA6FD1" w:rsidR="00BA2AFD" w:rsidRDefault="00BA2AFD">
      <w:pPr>
        <w:pStyle w:val="CommentText"/>
      </w:pPr>
      <w:r>
        <w:rPr>
          <w:rStyle w:val="CommentReferenc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100" w:author="Cari Ficken" w:date="2021-02-02T14:30:00Z" w:initials="CF">
    <w:p w14:paraId="534C8AC4" w14:textId="5486DCC4" w:rsidR="00BA2AFD" w:rsidRDefault="00BA2AFD">
      <w:pPr>
        <w:pStyle w:val="CommentText"/>
      </w:pPr>
      <w:r>
        <w:rPr>
          <w:rStyle w:val="CommentReference"/>
        </w:rPr>
        <w:annotationRef/>
      </w:r>
      <w:r>
        <w:t>Rev 2 –</w:t>
      </w:r>
    </w:p>
    <w:p w14:paraId="5BB838D3" w14:textId="77777777" w:rsidR="00BA2AFD" w:rsidRDefault="00BA2AFD">
      <w:pPr>
        <w:pStyle w:val="CommentText"/>
      </w:pPr>
    </w:p>
    <w:p w14:paraId="121F6625" w14:textId="74BE39FE" w:rsidR="00BA2AFD" w:rsidRDefault="00BA2AFD">
      <w:pPr>
        <w:pStyle w:val="CommentText"/>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101" w:author="Cari Ficken" w:date="2021-02-12T12:48:00Z" w:initials="CF">
    <w:p w14:paraId="4FE7A6CF" w14:textId="688C9DDB" w:rsidR="00BA2AFD" w:rsidRDefault="00BA2AFD">
      <w:pPr>
        <w:pStyle w:val="CommentText"/>
      </w:pPr>
      <w:r>
        <w:rPr>
          <w:rStyle w:val="CommentReference"/>
        </w:rPr>
        <w:annotationRef/>
      </w:r>
      <w: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6F178DF9" w14:textId="77777777" w:rsidR="00BA2AFD" w:rsidRDefault="00BA2AFD">
      <w:pPr>
        <w:pStyle w:val="CommentText"/>
      </w:pPr>
    </w:p>
    <w:p w14:paraId="487C84AB" w14:textId="59B8317F" w:rsidR="00BA2AFD" w:rsidRDefault="00BA2AFD">
      <w:pPr>
        <w:pStyle w:val="CommentText"/>
      </w:pPr>
      <w:r>
        <w:t xml:space="preserve">We opted to use observed richness as our response variable for three reasons (see below). However, we do believe this is an important consideration and have added discussion of </w:t>
      </w:r>
      <w:r w:rsidRPr="001A10F6">
        <w:rPr>
          <w:highlight w:val="yellow"/>
        </w:rPr>
        <w:t>this on lines X – Y.</w:t>
      </w:r>
    </w:p>
    <w:p w14:paraId="038797D8" w14:textId="09F5A307" w:rsidR="00BA2AFD" w:rsidRDefault="00BA2AFD" w:rsidP="002641D9">
      <w:pPr>
        <w:pStyle w:val="CommentText"/>
        <w:numPr>
          <w:ilvl w:val="0"/>
          <w:numId w:val="5"/>
        </w:numPr>
      </w:pPr>
      <w:r>
        <w:t xml:space="preserve"> Since species richness does not scale linearly with area, standardizing observed richness by the area sampled is not appropriate </w:t>
      </w:r>
      <w:r w:rsidRPr="002641D9">
        <w:rPr>
          <w:highlight w:val="yellow"/>
        </w:rPr>
        <w:t xml:space="preserve">(Palmer et al …) Add language from their </w:t>
      </w:r>
      <w:proofErr w:type="spellStart"/>
      <w:r w:rsidRPr="002641D9">
        <w:rPr>
          <w:highlight w:val="yellow"/>
        </w:rPr>
        <w:t>ms</w:t>
      </w:r>
      <w:proofErr w:type="spellEnd"/>
      <w:r w:rsidRPr="002641D9">
        <w:rPr>
          <w:highlight w:val="yellow"/>
        </w:rPr>
        <w:t>?</w:t>
      </w:r>
    </w:p>
    <w:p w14:paraId="14E5D61C" w14:textId="67D8219F" w:rsidR="00BA2AFD" w:rsidRDefault="00BA2AFD" w:rsidP="002641D9">
      <w:pPr>
        <w:pStyle w:val="CommentText"/>
        <w:numPr>
          <w:ilvl w:val="0"/>
          <w:numId w:val="5"/>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to “types” of richness (observed and estimated) in the same manuscript.</w:t>
      </w:r>
    </w:p>
    <w:p w14:paraId="27D0FE91" w14:textId="796FA8C3" w:rsidR="00BA2AFD" w:rsidRDefault="00BA2AFD" w:rsidP="001A10F6">
      <w:pPr>
        <w:pStyle w:val="CommentText"/>
        <w:numPr>
          <w:ilvl w:val="0"/>
          <w:numId w:val="5"/>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(Add figs?)  </w:t>
      </w:r>
    </w:p>
  </w:comment>
  <w:comment w:id="104" w:author="Cari Ficken" w:date="2021-02-02T14:53:00Z" w:initials="CF">
    <w:p w14:paraId="67274444" w14:textId="77777777" w:rsidR="00BA2AFD" w:rsidRDefault="00BA2AFD">
      <w:pPr>
        <w:pStyle w:val="CommentText"/>
      </w:pPr>
      <w:r>
        <w:rPr>
          <w:rStyle w:val="CommentReference"/>
        </w:rPr>
        <w:annotationRef/>
      </w:r>
      <w:r>
        <w:t xml:space="preserve">Rev 1 </w:t>
      </w:r>
    </w:p>
    <w:p w14:paraId="51186111" w14:textId="77777777" w:rsidR="00BA2AFD" w:rsidRDefault="00BA2AFD">
      <w:pPr>
        <w:pStyle w:val="CommentText"/>
      </w:pPr>
    </w:p>
    <w:p w14:paraId="4675552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BA2AFD" w:rsidRDefault="00BA2AFD" w:rsidP="001E2FDA">
      <w:pPr>
        <w:pStyle w:val="CommentText"/>
      </w:pPr>
      <w:r>
        <w:rPr>
          <w:rFonts w:ascii="Calibri" w:hAnsi="Calibri" w:cs="Calibri"/>
          <w:lang w:val="en-CA"/>
        </w:rPr>
        <w:t>this fixed effect approach sufficient? Something for the Discussion.</w:t>
      </w:r>
    </w:p>
  </w:comment>
  <w:comment w:id="105" w:author="Cari Ficken" w:date="2021-02-18T10:19:00Z" w:initials="CF">
    <w:p w14:paraId="7678D242" w14:textId="223946FC" w:rsidR="00BA2AFD" w:rsidRDefault="00BA2AFD" w:rsidP="00151242">
      <w:pPr>
        <w:pStyle w:val="CommentText"/>
      </w:pPr>
      <w:r>
        <w:rPr>
          <w:rStyle w:val="CommentReference"/>
        </w:rPr>
        <w:annotationRef/>
      </w:r>
      <w:r>
        <w:t xml:space="preserve">We agree that this is an important consideration and have added a discussion of this on lines X – Y. We opted to use observed richness as our response variable for three reasons: </w:t>
      </w:r>
    </w:p>
    <w:p w14:paraId="3C0424FA" w14:textId="39803512" w:rsidR="00BA2AFD" w:rsidRDefault="00BA2AFD" w:rsidP="00151242">
      <w:pPr>
        <w:pStyle w:val="CommentText"/>
        <w:numPr>
          <w:ilvl w:val="0"/>
          <w:numId w:val="6"/>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690C7D5F" w14:textId="77777777" w:rsidR="00BA2AFD" w:rsidRPr="00151242" w:rsidRDefault="00BA2AFD" w:rsidP="00151242">
      <w:pPr>
        <w:pStyle w:val="CommentText"/>
        <w:numPr>
          <w:ilvl w:val="0"/>
          <w:numId w:val="6"/>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w:t>
      </w:r>
      <w:r w:rsidRPr="00151242">
        <w:rPr>
          <w:highlight w:val="yellow"/>
        </w:rPr>
        <w:t>(Add figs?)</w:t>
      </w:r>
    </w:p>
    <w:p w14:paraId="060B5767" w14:textId="393E06EB" w:rsidR="00BA2AFD" w:rsidRDefault="00BA2AFD" w:rsidP="00151242">
      <w:pPr>
        <w:pStyle w:val="CommentText"/>
        <w:numPr>
          <w:ilvl w:val="0"/>
          <w:numId w:val="6"/>
        </w:numPr>
      </w:pPr>
      <w:r>
        <w:t xml:space="preserve"> We have clarified in the methods section that the vast majority of sites sampled with the wetland protocol were sampled with the same number of transects (5 transects). </w:t>
      </w:r>
    </w:p>
    <w:p w14:paraId="1E213593" w14:textId="7C24AFF4" w:rsidR="00BA2AFD" w:rsidRDefault="00BA2AFD" w:rsidP="00151242">
      <w:pPr>
        <w:pStyle w:val="CommentText"/>
      </w:pPr>
      <w:r>
        <w:rPr>
          <w:rStyle w:val="CommentReference"/>
        </w:rPr>
        <w:annotationRef/>
      </w:r>
    </w:p>
  </w:comment>
  <w:comment w:id="106" w:author="Cari Ficken" w:date="2021-02-02T14:55:00Z" w:initials="CF">
    <w:p w14:paraId="01503225" w14:textId="77777777" w:rsidR="00BA2AFD" w:rsidRDefault="00BA2AFD">
      <w:pPr>
        <w:pStyle w:val="CommentText"/>
      </w:pPr>
      <w:r>
        <w:rPr>
          <w:rStyle w:val="CommentReference"/>
        </w:rPr>
        <w:annotationRef/>
      </w:r>
      <w:r>
        <w:t>Rev1</w:t>
      </w:r>
    </w:p>
    <w:p w14:paraId="306EB604" w14:textId="52117ABA" w:rsidR="00BA2AFD" w:rsidRDefault="00BA2AFD">
      <w:pPr>
        <w:pStyle w:val="CommentText"/>
      </w:pPr>
    </w:p>
    <w:p w14:paraId="039E0139" w14:textId="3A952F9B" w:rsidR="00BA2AFD" w:rsidRDefault="00BA2AFD">
      <w:pPr>
        <w:pStyle w:val="CommentText"/>
      </w:pPr>
      <w:r>
        <w:t>(not sure that this is the right line location -Cari)</w:t>
      </w:r>
    </w:p>
    <w:p w14:paraId="09F92E1C" w14:textId="77777777" w:rsidR="00BA2AFD" w:rsidRDefault="00BA2AFD">
      <w:pPr>
        <w:pStyle w:val="CommentText"/>
      </w:pPr>
    </w:p>
    <w:p w14:paraId="5DB48E0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BA2AFD" w:rsidRDefault="00BA2AFD" w:rsidP="001E2FDA">
      <w:pPr>
        <w:pStyle w:val="CommentText"/>
      </w:pPr>
      <w:r>
        <w:rPr>
          <w:rFonts w:ascii="Calibri" w:hAnsi="Calibri" w:cs="Calibri"/>
          <w:lang w:val="en-CA"/>
        </w:rPr>
        <w:t>your own convention of calling samples “sites”.</w:t>
      </w:r>
    </w:p>
  </w:comment>
  <w:comment w:id="107" w:author="Cari Ficken" w:date="2021-02-18T10:23:00Z" w:initials="CF">
    <w:p w14:paraId="288A12BF" w14:textId="4255EA32" w:rsidR="00BA2AFD" w:rsidRDefault="00BA2AFD">
      <w:pPr>
        <w:pStyle w:val="CommentText"/>
      </w:pPr>
      <w:r>
        <w:rPr>
          <w:rStyle w:val="CommentReference"/>
        </w:rPr>
        <w:annotationRef/>
      </w:r>
      <w:r>
        <w:t>We have updated the dataset to include only one sampling time per wetland, and believe that it is now clear and appropriate to refer to them as “sites”.</w:t>
      </w:r>
    </w:p>
  </w:comment>
  <w:comment w:id="115" w:author="Cari Ficken" w:date="2021-02-02T14:56:00Z" w:initials="CF">
    <w:p w14:paraId="03F2A4A1" w14:textId="77777777" w:rsidR="00BA2AFD" w:rsidRDefault="00BA2AFD">
      <w:pPr>
        <w:pStyle w:val="CommentText"/>
      </w:pPr>
      <w:r>
        <w:rPr>
          <w:rStyle w:val="CommentReference"/>
        </w:rPr>
        <w:annotationRef/>
      </w:r>
      <w:r>
        <w:t>Rev 1</w:t>
      </w:r>
    </w:p>
    <w:p w14:paraId="5D112BEC" w14:textId="77777777" w:rsidR="00BA2AFD" w:rsidRDefault="00BA2AFD">
      <w:pPr>
        <w:pStyle w:val="CommentText"/>
      </w:pPr>
    </w:p>
    <w:p w14:paraId="5734E1E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BA2AFD" w:rsidRDefault="00BA2AFD" w:rsidP="001E2FDA">
      <w:pPr>
        <w:pStyle w:val="CommentText"/>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113" w:author="Cari Ficken" w:date="2021-02-02T14:55:00Z" w:initials="CF">
    <w:p w14:paraId="49281ADE" w14:textId="02E9A4CA" w:rsidR="00BA2AFD" w:rsidRDefault="00BA2AFD">
      <w:pPr>
        <w:pStyle w:val="CommentText"/>
      </w:pPr>
      <w:r>
        <w:rPr>
          <w:rStyle w:val="CommentReference"/>
        </w:rPr>
        <w:annotationRef/>
      </w:r>
      <w:r>
        <w:t>R1 –</w:t>
      </w:r>
    </w:p>
    <w:p w14:paraId="01D35945" w14:textId="77777777" w:rsidR="00BA2AFD" w:rsidRDefault="00BA2AFD">
      <w:pPr>
        <w:pStyle w:val="CommentText"/>
      </w:pPr>
    </w:p>
    <w:p w14:paraId="57D19A03"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BA2AFD" w:rsidRDefault="00BA2AFD" w:rsidP="001E2FDA">
      <w:pPr>
        <w:pStyle w:val="CommentText"/>
      </w:pPr>
      <w:r>
        <w:rPr>
          <w:rFonts w:ascii="Calibri" w:hAnsi="Calibri" w:cs="Calibri"/>
          <w:lang w:val="en-CA"/>
        </w:rPr>
        <w:t>and discuss what implications this has for your inferences (e.g. invalidity of claimed P-values).</w:t>
      </w:r>
    </w:p>
  </w:comment>
  <w:comment w:id="114" w:author="Cari Ficken" w:date="2021-03-01T15:29:00Z" w:initials="CF">
    <w:p w14:paraId="7FF64AB1" w14:textId="2B801A6E" w:rsidR="00434351" w:rsidRDefault="00434351">
      <w:pPr>
        <w:pStyle w:val="CommentText"/>
      </w:pPr>
      <w:r>
        <w:rPr>
          <w:rStyle w:val="CommentReference"/>
        </w:rPr>
        <w:annotationRef/>
      </w:r>
      <w:r>
        <w:t xml:space="preserve">Thank you for catching this. This was a major oversight in the framing of our introduction. We have </w:t>
      </w:r>
      <w:r w:rsidR="00C676DF">
        <w:t>updated the introduction to clarify that our a priori hypothesis, based on previous work, was that a 2</w:t>
      </w:r>
      <w:r w:rsidR="00C676DF" w:rsidRPr="00C676DF">
        <w:rPr>
          <w:vertAlign w:val="superscript"/>
        </w:rPr>
        <w:t>nd</w:t>
      </w:r>
      <w:r w:rsidR="00C676DF">
        <w:t xml:space="preserve"> order polynomial model would be the best fit</w:t>
      </w:r>
      <w:r w:rsidR="00475F42">
        <w:t xml:space="preserve"> (lines XX)</w:t>
      </w:r>
      <w:r w:rsidR="00C676DF">
        <w:t xml:space="preserve">. We also </w:t>
      </w:r>
      <w:r w:rsidR="00475F42">
        <w:t xml:space="preserve">added this information to the methods section repeating this and also stating that visual inspection of the relationships did not warrant </w:t>
      </w:r>
    </w:p>
  </w:comment>
  <w:comment w:id="123" w:author="Cari Ficken" w:date="2021-02-02T14:34:00Z" w:initials="CF">
    <w:p w14:paraId="2BE7A849" w14:textId="6BF3D299" w:rsidR="00BA2AFD" w:rsidRDefault="00BA2AFD">
      <w:pPr>
        <w:pStyle w:val="CommentText"/>
      </w:pPr>
      <w:r>
        <w:rPr>
          <w:rStyle w:val="CommentReference"/>
        </w:rPr>
        <w:annotationRef/>
      </w:r>
      <w:r>
        <w:t>Rev 2 –</w:t>
      </w:r>
    </w:p>
    <w:p w14:paraId="1062B938" w14:textId="77777777" w:rsidR="00BA2AFD" w:rsidRDefault="00BA2AFD">
      <w:pPr>
        <w:pStyle w:val="CommentText"/>
      </w:pPr>
    </w:p>
    <w:p w14:paraId="2F510BBC" w14:textId="7FB43367" w:rsidR="00BA2AFD" w:rsidRDefault="00BA2AFD">
      <w:pPr>
        <w:pStyle w:val="CommentText"/>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124" w:author="Cari Ficken" w:date="2021-03-01T12:56:00Z" w:initials="CF">
    <w:p w14:paraId="393F9A66" w14:textId="5264D02A" w:rsidR="00BA2AFD" w:rsidRDefault="00BA2AFD" w:rsidP="007938FF">
      <w:pPr>
        <w:pStyle w:val="CommentText"/>
      </w:pPr>
      <w:r>
        <w:rPr>
          <w:rStyle w:val="CommentReference"/>
        </w:rPr>
        <w:annotationRef/>
      </w:r>
      <w:r>
        <w:t xml:space="preserve">Since nonnative species and human development are correlated, the estimates and p-values of each predictor will be unreliable, but the overall fit of the model should still be reliable. (See </w:t>
      </w:r>
      <w:hyperlink r:id="rId1" w:history="1">
        <w:r w:rsidRPr="00C860EE">
          <w:rPr>
            <w:rStyle w:val="Hyperlink"/>
          </w:rPr>
          <w:t>https://statisticsbyjim.com/regression/multicollinearity-in-regression-analysis/</w:t>
        </w:r>
      </w:hyperlink>
      <w:r>
        <w:t xml:space="preserve"> and citations therein.) </w:t>
      </w:r>
    </w:p>
    <w:p w14:paraId="7337DF19" w14:textId="4176B9BE" w:rsidR="00BA2AFD" w:rsidRDefault="00BA2AFD">
      <w:pPr>
        <w:pStyle w:val="CommentText"/>
      </w:pPr>
    </w:p>
  </w:comment>
  <w:comment w:id="128" w:author="Cari Ficken" w:date="2021-02-02T14:31:00Z" w:initials="CF">
    <w:p w14:paraId="5F8B6543" w14:textId="655FBA4F" w:rsidR="00BA2AFD" w:rsidRDefault="00BA2AFD">
      <w:pPr>
        <w:pStyle w:val="CommentText"/>
      </w:pPr>
      <w:r>
        <w:rPr>
          <w:rStyle w:val="CommentReference"/>
        </w:rPr>
        <w:annotationRef/>
      </w:r>
      <w:r>
        <w:t>Rev 2 –</w:t>
      </w:r>
    </w:p>
    <w:p w14:paraId="5B86DE92" w14:textId="77777777" w:rsidR="00BA2AFD" w:rsidRDefault="00BA2AFD">
      <w:pPr>
        <w:pStyle w:val="CommentText"/>
      </w:pPr>
    </w:p>
    <w:p w14:paraId="7151D935" w14:textId="4683A4D8" w:rsidR="00BA2AFD" w:rsidRDefault="00BA2AFD">
      <w:pPr>
        <w:pStyle w:val="CommentText"/>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129" w:author="Cari Ficken" w:date="2021-02-18T10:25:00Z" w:initials="CF">
    <w:p w14:paraId="655E437A" w14:textId="6FF08E84" w:rsidR="00BA2AFD" w:rsidRDefault="00BA2AFD">
      <w:pPr>
        <w:pStyle w:val="CommentText"/>
      </w:pPr>
      <w:r>
        <w:rPr>
          <w:rStyle w:val="CommentReference"/>
        </w:rPr>
        <w:annotationRef/>
      </w:r>
      <w:r>
        <w:t xml:space="preserve">We updated the analyses to use </w:t>
      </w:r>
      <w:proofErr w:type="spellStart"/>
      <w:r>
        <w:t>Raup</w:t>
      </w:r>
      <w:proofErr w:type="spellEnd"/>
      <w:r>
        <w:t>-Crick distances.</w:t>
      </w:r>
    </w:p>
  </w:comment>
  <w:comment w:id="139" w:author="Cari Ficken" w:date="2021-02-02T14:40:00Z" w:initials="CF">
    <w:p w14:paraId="4A4142DC" w14:textId="60C7065F" w:rsidR="00BA2AFD" w:rsidRDefault="00BA2AFD">
      <w:pPr>
        <w:pStyle w:val="CommentText"/>
      </w:pPr>
      <w:r>
        <w:rPr>
          <w:rStyle w:val="CommentReference"/>
        </w:rPr>
        <w:annotationRef/>
      </w:r>
      <w:r>
        <w:t>Rev 2 –</w:t>
      </w:r>
    </w:p>
    <w:p w14:paraId="768E802D" w14:textId="77777777" w:rsidR="00BA2AFD" w:rsidRDefault="00BA2AFD">
      <w:pPr>
        <w:pStyle w:val="CommentText"/>
      </w:pPr>
    </w:p>
    <w:p w14:paraId="30190488" w14:textId="65DEA4FD" w:rsidR="00BA2AFD" w:rsidRDefault="00BA2AFD">
      <w:pPr>
        <w:pStyle w:val="CommentText"/>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140" w:author="Cari Ficken" w:date="2021-02-22T15:09:00Z" w:initials="CF">
    <w:p w14:paraId="52241074" w14:textId="48EC451B" w:rsidR="00BA2AFD" w:rsidRDefault="00BA2AFD">
      <w:pPr>
        <w:pStyle w:val="CommentText"/>
      </w:pPr>
      <w:r>
        <w:rPr>
          <w:rStyle w:val="CommentReference"/>
        </w:rPr>
        <w:annotationRef/>
      </w:r>
      <w:r>
        <w:t>Because nonnative species and human development are correlated, the estimates and p-values of each predictor are not reliable (though the overall fit of the model is reliable). For this reason, we prefer not to include effect sizes in the text.</w:t>
      </w:r>
    </w:p>
    <w:p w14:paraId="2B10131D" w14:textId="77777777" w:rsidR="00BA2AFD" w:rsidRDefault="00BA2AFD">
      <w:pPr>
        <w:pStyle w:val="CommentText"/>
      </w:pPr>
    </w:p>
    <w:p w14:paraId="4CB187BC" w14:textId="5AF350B3" w:rsidR="00BA2AFD" w:rsidRDefault="00BA2AFD">
      <w:pPr>
        <w:pStyle w:val="CommentText"/>
      </w:pPr>
      <w:r>
        <w:t xml:space="preserve">See </w:t>
      </w:r>
      <w:hyperlink r:id="rId2" w:history="1">
        <w:r w:rsidRPr="00C860EE">
          <w:rPr>
            <w:rStyle w:val="Hyperlink"/>
          </w:rPr>
          <w:t>https://statisticsbyjim.com/regression/multicollinearity-in-regression-analysis/</w:t>
        </w:r>
      </w:hyperlink>
      <w:r>
        <w:t xml:space="preserve"> and citations therein</w:t>
      </w:r>
    </w:p>
  </w:comment>
  <w:comment w:id="155" w:author="Cari Ficken" w:date="2021-02-18T16:34:00Z" w:initials="CF">
    <w:p w14:paraId="5DCD3D5C" w14:textId="1593380C" w:rsidR="00BA2AFD" w:rsidRDefault="00BA2AFD">
      <w:pPr>
        <w:pStyle w:val="CommentText"/>
      </w:pPr>
      <w:r>
        <w:rPr>
          <w:rStyle w:val="CommentReference"/>
        </w:rPr>
        <w:annotationRef/>
      </w:r>
      <w:r>
        <w:t xml:space="preserve">Here p&lt;0.001 for </w:t>
      </w:r>
      <w:proofErr w:type="spellStart"/>
      <w:r>
        <w:t>totdist</w:t>
      </w:r>
      <w:proofErr w:type="spellEnd"/>
      <w:r>
        <w:t xml:space="preserve"> and p=0.002 for Protocol. How should I write this?</w:t>
      </w:r>
    </w:p>
  </w:comment>
  <w:comment w:id="160" w:author="Cari Ficken" w:date="2021-02-22T11:36:00Z" w:initials="CF">
    <w:p w14:paraId="7D1B2134" w14:textId="2DA2EE80" w:rsidR="00BA2AFD" w:rsidRDefault="00BA2AFD">
      <w:pPr>
        <w:pStyle w:val="CommentText"/>
      </w:pPr>
      <w:r>
        <w:rPr>
          <w:rStyle w:val="CommentReference"/>
        </w:rPr>
        <w:annotationRef/>
      </w:r>
      <w:r>
        <w:t>Updated</w:t>
      </w:r>
    </w:p>
  </w:comment>
  <w:comment w:id="211" w:author="Cari Ficken" w:date="2021-03-01T14:56:00Z" w:initials="CF">
    <w:p w14:paraId="52ACC927" w14:textId="44BCA065" w:rsidR="00BA2AFD" w:rsidRDefault="00BA2AFD">
      <w:pPr>
        <w:pStyle w:val="CommentText"/>
      </w:pPr>
      <w:r>
        <w:rPr>
          <w:rStyle w:val="CommentReference"/>
        </w:rPr>
        <w:annotationRef/>
      </w:r>
      <w:r>
        <w:t>updated</w:t>
      </w:r>
    </w:p>
  </w:comment>
  <w:comment w:id="218" w:author="Cari Ficken" w:date="2021-02-02T14:58:00Z" w:initials="CF">
    <w:p w14:paraId="13107176" w14:textId="77777777" w:rsidR="00F912EE" w:rsidRDefault="00F912EE" w:rsidP="00F912EE">
      <w:pPr>
        <w:pStyle w:val="CommentText"/>
      </w:pPr>
      <w:r>
        <w:rPr>
          <w:rStyle w:val="CommentReference"/>
        </w:rPr>
        <w:annotationRef/>
      </w:r>
      <w:r>
        <w:t>Rev 1</w:t>
      </w:r>
    </w:p>
    <w:p w14:paraId="78DD6F0A" w14:textId="77777777" w:rsidR="00F912EE" w:rsidRDefault="00F912EE" w:rsidP="00F912EE">
      <w:pPr>
        <w:pStyle w:val="CommentText"/>
      </w:pPr>
    </w:p>
    <w:p w14:paraId="61F9D528" w14:textId="77777777" w:rsidR="00F912EE" w:rsidRDefault="00F912EE"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4873498E" w14:textId="77777777" w:rsidR="00F912EE" w:rsidRDefault="00F912EE"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09D9A741" w14:textId="77777777" w:rsidR="00F912EE" w:rsidRDefault="00F912EE"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7DF213D8" w14:textId="77777777" w:rsidR="00F912EE" w:rsidRDefault="00F912EE" w:rsidP="00F912EE">
      <w:pPr>
        <w:pStyle w:val="CommentText"/>
      </w:pPr>
      <w:r>
        <w:rPr>
          <w:rFonts w:ascii="Calibri" w:eastAsiaTheme="minorHAnsi" w:hAnsi="Calibri" w:cs="Calibri"/>
          <w:lang w:val="en-CA" w:eastAsia="en-US"/>
        </w:rPr>
        <w:t>enough to actually be in the paper.</w:t>
      </w:r>
    </w:p>
  </w:comment>
  <w:comment w:id="293" w:author="Cari Ficken" w:date="2021-02-22T14:55:00Z" w:initials="CF">
    <w:p w14:paraId="27C61224" w14:textId="3AAF585C" w:rsidR="00BA2AFD" w:rsidRDefault="00BA2AFD">
      <w:pPr>
        <w:pStyle w:val="CommentText"/>
      </w:pPr>
      <w:r>
        <w:rPr>
          <w:rStyle w:val="CommentReference"/>
        </w:rPr>
        <w:annotationRef/>
      </w:r>
      <w:r>
        <w:t>updated</w:t>
      </w:r>
    </w:p>
  </w:comment>
  <w:comment w:id="295" w:author="Cari Ficken" w:date="2021-02-02T14:49:00Z" w:initials="CF">
    <w:p w14:paraId="519D9C24" w14:textId="77777777" w:rsidR="00BA2AFD" w:rsidRDefault="00BA2AFD">
      <w:pPr>
        <w:pStyle w:val="CommentText"/>
      </w:pPr>
      <w:r>
        <w:rPr>
          <w:rStyle w:val="CommentReference"/>
        </w:rPr>
        <w:annotationRef/>
      </w:r>
      <w:r>
        <w:t>Rev 1</w:t>
      </w:r>
    </w:p>
    <w:p w14:paraId="3297B292" w14:textId="77777777" w:rsidR="00BA2AFD" w:rsidRDefault="00BA2AFD">
      <w:pPr>
        <w:pStyle w:val="CommentText"/>
      </w:pPr>
    </w:p>
    <w:p w14:paraId="6F472EFA"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BA2AFD" w:rsidRDefault="00BA2AFD" w:rsidP="00A059B4">
      <w:pPr>
        <w:pStyle w:val="CommentText"/>
      </w:pPr>
      <w:r>
        <w:rPr>
          <w:rFonts w:ascii="Calibri" w:hAnsi="Calibri" w:cs="Calibri"/>
          <w:lang w:val="en-CA"/>
        </w:rPr>
        <w:t>against manuscript line numbers.</w:t>
      </w:r>
    </w:p>
    <w:p w14:paraId="5DA10F67" w14:textId="77777777" w:rsidR="00BA2AFD" w:rsidRDefault="00BA2AFD" w:rsidP="00A059B4">
      <w:pPr>
        <w:pStyle w:val="CommentText"/>
      </w:pPr>
    </w:p>
    <w:p w14:paraId="7F08153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BA2AFD" w:rsidRDefault="00BA2AFD" w:rsidP="001E2FDA">
      <w:pPr>
        <w:pStyle w:val="CommentText"/>
      </w:pPr>
      <w:r>
        <w:rPr>
          <w:rFonts w:ascii="Calibri" w:hAnsi="Calibri" w:cs="Calibri"/>
          <w:lang w:val="en-CA"/>
        </w:rPr>
        <w:t>what was actually done with this dataset in this paper.</w:t>
      </w:r>
    </w:p>
  </w:comment>
  <w:comment w:id="296" w:author="Cari Ficken" w:date="2021-03-01T14:20:00Z" w:initials="CF">
    <w:p w14:paraId="69746551" w14:textId="5CF92363" w:rsidR="00BA2AFD" w:rsidRDefault="00BA2AFD">
      <w:pPr>
        <w:pStyle w:val="CommentText"/>
      </w:pPr>
      <w:r>
        <w:rPr>
          <w:rStyle w:val="CommentReference"/>
        </w:rPr>
        <w:annotationRef/>
      </w:r>
      <w:r>
        <w:t>We have added a “Limitations” section to the discussion where we discuss the caveats of our findings. We also added text throughout the discussion section to make the discussion of our results broader and more objective. We believe that putting our results into this context has strengthened the discussion and the paper greatly</w:t>
      </w:r>
    </w:p>
  </w:comment>
  <w:comment w:id="399" w:author="Cari Ficken" w:date="2021-02-02T15:17:00Z" w:initials="CF">
    <w:p w14:paraId="4C00B20A" w14:textId="77777777" w:rsidR="00BA2AFD" w:rsidRDefault="00BA2AFD">
      <w:pPr>
        <w:pStyle w:val="CommentText"/>
      </w:pPr>
      <w:r>
        <w:rPr>
          <w:rStyle w:val="CommentReference"/>
        </w:rPr>
        <w:annotationRef/>
      </w:r>
      <w:r>
        <w:t xml:space="preserve">Rev 1 </w:t>
      </w:r>
    </w:p>
    <w:p w14:paraId="247E969E" w14:textId="77777777" w:rsidR="00BA2AFD" w:rsidRDefault="00BA2AFD">
      <w:pPr>
        <w:pStyle w:val="CommentText"/>
      </w:pPr>
    </w:p>
    <w:p w14:paraId="1812D904" w14:textId="77777777" w:rsidR="00BA2AFD" w:rsidRDefault="00BA2AFD"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BA2AFD" w:rsidRDefault="00BA2AFD"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 xml:space="preserve">Palmer, M.W., McGlinn, D.J. and Fridley, J.D., 2008. Artifacts and </w:t>
      </w:r>
      <w:proofErr w:type="spellStart"/>
      <w:r>
        <w:rPr>
          <w:rFonts w:ascii="ArialMT" w:hAnsi="ArialMT" w:cs="ArialMT"/>
          <w:color w:val="222222"/>
          <w:sz w:val="20"/>
          <w:szCs w:val="20"/>
          <w:lang w:val="en-CA"/>
        </w:rPr>
        <w:t>artifictions</w:t>
      </w:r>
      <w:proofErr w:type="spellEnd"/>
      <w:r>
        <w:rPr>
          <w:rFonts w:ascii="ArialMT" w:hAnsi="ArialMT" w:cs="ArialMT"/>
          <w:color w:val="222222"/>
          <w:sz w:val="20"/>
          <w:szCs w:val="20"/>
          <w:lang w:val="en-CA"/>
        </w:rPr>
        <w:t xml:space="preserve"> in biodiversity</w:t>
      </w:r>
    </w:p>
    <w:p w14:paraId="6664CC6B" w14:textId="21488DE2" w:rsidR="00BA2AFD" w:rsidRDefault="00BA2AFD" w:rsidP="005A025A">
      <w:pPr>
        <w:pStyle w:val="CommentText"/>
      </w:pPr>
      <w:r>
        <w:rPr>
          <w:rFonts w:ascii="ArialMT" w:hAnsi="ArialMT" w:cs="ArialMT"/>
          <w:color w:val="222222"/>
          <w:lang w:val="en-CA"/>
        </w:rPr>
        <w:t xml:space="preserve">research. </w:t>
      </w:r>
      <w:r>
        <w:rPr>
          <w:rFonts w:ascii="Arial-ItalicMT" w:hAnsi="Arial-ItalicMT" w:cs="Arial-ItalicMT"/>
          <w:i/>
          <w:iCs/>
          <w:color w:val="222222"/>
          <w:lang w:val="en-CA"/>
        </w:rPr>
        <w:t xml:space="preserve">Folia </w:t>
      </w:r>
      <w:proofErr w:type="spellStart"/>
      <w:r>
        <w:rPr>
          <w:rFonts w:ascii="Arial-ItalicMT" w:hAnsi="Arial-ItalicMT" w:cs="Arial-ItalicMT"/>
          <w:i/>
          <w:iCs/>
          <w:color w:val="222222"/>
          <w:lang w:val="en-CA"/>
        </w:rPr>
        <w:t>Geobotanica</w:t>
      </w:r>
      <w:proofErr w:type="spellEnd"/>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052C5E9E" w15:done="0"/>
  <w15:commentEx w15:paraId="7B5E2451" w15:paraIdParent="052C5E9E" w15:done="0"/>
  <w15:commentEx w15:paraId="202CFD9A" w15:done="0"/>
  <w15:commentEx w15:paraId="15BBED18" w15:paraIdParent="202CFD9A" w15:done="0"/>
  <w15:commentEx w15:paraId="30F550B6" w15:done="0"/>
  <w15:commentEx w15:paraId="58020E25" w15:paraIdParent="30F550B6" w15:done="0"/>
  <w15:commentEx w15:paraId="48485C53" w15:done="0"/>
  <w15:commentEx w15:paraId="3F22FA19" w15:paraIdParent="48485C53" w15:done="0"/>
  <w15:commentEx w15:paraId="2234CEF7" w15:done="0"/>
  <w15:commentEx w15:paraId="0C95F828" w15:paraIdParent="2234CEF7" w15:done="0"/>
  <w15:commentEx w15:paraId="24AD4863" w15:done="0"/>
  <w15:commentEx w15:paraId="7ED133BA" w15:paraIdParent="24AD4863" w15:done="0"/>
  <w15:commentEx w15:paraId="29D07EE7" w15:done="0"/>
  <w15:commentEx w15:paraId="2B39DC96" w15:paraIdParent="29D07EE7" w15:done="0"/>
  <w15:commentEx w15:paraId="0744E752" w15:done="0"/>
  <w15:commentEx w15:paraId="47D8D72E" w15:paraIdParent="0744E752" w15:done="0"/>
  <w15:commentEx w15:paraId="5BFE6A32" w15:done="0"/>
  <w15:commentEx w15:paraId="12F25A85" w15:paraIdParent="5BFE6A32"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1E213593" w15:paraIdParent="42A3FD90" w15:done="0"/>
  <w15:commentEx w15:paraId="0BB33405" w15:done="0"/>
  <w15:commentEx w15:paraId="288A12BF" w15:paraIdParent="0BB33405" w15:done="0"/>
  <w15:commentEx w15:paraId="049C7890" w15:done="0"/>
  <w15:commentEx w15:paraId="009C3869" w15:done="0"/>
  <w15:commentEx w15:paraId="7FF64AB1" w15:paraIdParent="009C3869" w15:done="0"/>
  <w15:commentEx w15:paraId="2F510BBC" w15:done="0"/>
  <w15:commentEx w15:paraId="7337DF19" w15:paraIdParent="2F510BBC" w15:done="0"/>
  <w15:commentEx w15:paraId="7151D935" w15:done="0"/>
  <w15:commentEx w15:paraId="655E437A" w15:paraIdParent="7151D935" w15:done="0"/>
  <w15:commentEx w15:paraId="30190488" w15:done="0"/>
  <w15:commentEx w15:paraId="4CB187BC" w15:paraIdParent="30190488" w15:done="0"/>
  <w15:commentEx w15:paraId="5DCD3D5C" w15:done="0"/>
  <w15:commentEx w15:paraId="7D1B2134" w15:done="0"/>
  <w15:commentEx w15:paraId="52ACC927" w15:done="0"/>
  <w15:commentEx w15:paraId="7DF213D8" w15:done="0"/>
  <w15:commentEx w15:paraId="27C61224" w15:done="0"/>
  <w15:commentEx w15:paraId="2239710A" w15:done="0"/>
  <w15:commentEx w15:paraId="69746551" w15:paraIdParent="2239710A" w15:done="0"/>
  <w15:commentEx w15:paraId="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052C5E9E" w16cid:durableId="23C3E206"/>
  <w16cid:commentId w16cid:paraId="7B5E2451" w16cid:durableId="23E76C06"/>
  <w16cid:commentId w16cid:paraId="202CFD9A" w16cid:durableId="23C3E557"/>
  <w16cid:commentId w16cid:paraId="15BBED18" w16cid:durableId="23E764DE"/>
  <w16cid:commentId w16cid:paraId="30F550B6" w16cid:durableId="23C3E283"/>
  <w16cid:commentId w16cid:paraId="58020E25" w16cid:durableId="23E76506"/>
  <w16cid:commentId w16cid:paraId="48485C53" w16cid:durableId="23C3E573"/>
  <w16cid:commentId w16cid:paraId="3F22FA19" w16cid:durableId="23E76516"/>
  <w16cid:commentId w16cid:paraId="2234CEF7" w16cid:durableId="23C3E1DD"/>
  <w16cid:commentId w16cid:paraId="0C95F828" w16cid:durableId="23DE5207"/>
  <w16cid:commentId w16cid:paraId="24AD4863" w16cid:durableId="23C3E581"/>
  <w16cid:commentId w16cid:paraId="7ED133BA" w16cid:durableId="23D8B71F"/>
  <w16cid:commentId w16cid:paraId="29D07EE7" w16cid:durableId="23C3E12A"/>
  <w16cid:commentId w16cid:paraId="2B39DC96" w16cid:durableId="23D8B4D7"/>
  <w16cid:commentId w16cid:paraId="0744E752" w16cid:durableId="23C3E59B"/>
  <w16cid:commentId w16cid:paraId="47D8D72E" w16cid:durableId="23D8B86B"/>
  <w16cid:commentId w16cid:paraId="5BFE6A32" w16cid:durableId="23C3E2C0"/>
  <w16cid:commentId w16cid:paraId="12F25A85" w16cid:durableId="23DE4CE2"/>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1E213593" w16cid:durableId="23D8BD94"/>
  <w16cid:commentId w16cid:paraId="0BB33405" w16cid:durableId="23C3E67C"/>
  <w16cid:commentId w16cid:paraId="288A12BF" w16cid:durableId="23D8BEB1"/>
  <w16cid:commentId w16cid:paraId="049C7890" w16cid:durableId="23C3E6A8"/>
  <w16cid:commentId w16cid:paraId="009C3869" w16cid:durableId="23C3E65F"/>
  <w16cid:commentId w16cid:paraId="7FF64AB1" w16cid:durableId="23E786CC"/>
  <w16cid:commentId w16cid:paraId="2F510BBC" w16cid:durableId="23C3E188"/>
  <w16cid:commentId w16cid:paraId="7337DF19" w16cid:durableId="23E762F0"/>
  <w16cid:commentId w16cid:paraId="7151D935" w16cid:durableId="23C3E0BE"/>
  <w16cid:commentId w16cid:paraId="655E437A" w16cid:durableId="23D8BF0E"/>
  <w16cid:commentId w16cid:paraId="30190488" w16cid:durableId="23C3E2D8"/>
  <w16cid:commentId w16cid:paraId="4CB187BC" w16cid:durableId="23DE4797"/>
  <w16cid:commentId w16cid:paraId="5DCD3D5C" w16cid:durableId="23D9157D"/>
  <w16cid:commentId w16cid:paraId="7D1B2134" w16cid:durableId="23DE15D5"/>
  <w16cid:commentId w16cid:paraId="52ACC927" w16cid:durableId="23E77F08"/>
  <w16cid:commentId w16cid:paraId="27C61224" w16cid:durableId="23DE4468"/>
  <w16cid:commentId w16cid:paraId="2239710A" w16cid:durableId="23C3E4EA"/>
  <w16cid:commentId w16cid:paraId="69746551" w16cid:durableId="23E7769A"/>
  <w16cid:commentId w16cid:paraId="6664CC6B" w16cid:durableId="23C3E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EC855" w14:textId="77777777" w:rsidR="00797FD5" w:rsidRDefault="00797FD5" w:rsidP="00491742">
      <w:r>
        <w:separator/>
      </w:r>
    </w:p>
  </w:endnote>
  <w:endnote w:type="continuationSeparator" w:id="0">
    <w:p w14:paraId="6DC90DE1" w14:textId="77777777" w:rsidR="00797FD5" w:rsidRDefault="00797FD5"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EndPr/>
    <w:sdtContent>
      <w:p w14:paraId="38BFC032" w14:textId="52AF93FD" w:rsidR="00BA2AFD" w:rsidRDefault="00BA2AFD">
        <w:pPr>
          <w:pStyle w:val="Footer"/>
          <w:jc w:val="right"/>
        </w:pPr>
        <w:r>
          <w:fldChar w:fldCharType="begin"/>
        </w:r>
        <w:r>
          <w:instrText>PAGE   \* MERGEFORMAT</w:instrText>
        </w:r>
        <w:r>
          <w:fldChar w:fldCharType="separate"/>
        </w:r>
        <w:r>
          <w:rPr>
            <w:lang w:val="fr-FR"/>
          </w:rPr>
          <w:t>2</w:t>
        </w:r>
        <w:r>
          <w:fldChar w:fldCharType="end"/>
        </w:r>
      </w:p>
    </w:sdtContent>
  </w:sdt>
  <w:p w14:paraId="44271780" w14:textId="77777777" w:rsidR="00BA2AFD" w:rsidRDefault="00BA2AFD" w:rsidP="0049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1AD0C" w14:textId="77777777" w:rsidR="00797FD5" w:rsidRDefault="00797FD5" w:rsidP="00491742">
      <w:r>
        <w:separator/>
      </w:r>
    </w:p>
  </w:footnote>
  <w:footnote w:type="continuationSeparator" w:id="0">
    <w:p w14:paraId="0923496D" w14:textId="77777777" w:rsidR="00797FD5" w:rsidRDefault="00797FD5" w:rsidP="00491742">
      <w:r>
        <w:continuationSeparator/>
      </w:r>
    </w:p>
  </w:footnote>
  <w:footnote w:id="1">
    <w:p w14:paraId="0AF5F11F" w14:textId="6E5697D0" w:rsidR="00BA2AFD" w:rsidRPr="0068110B" w:rsidRDefault="00BA2AFD" w:rsidP="00491742">
      <w:pPr>
        <w:pStyle w:val="FootnoteText"/>
        <w:rPr>
          <w:sz w:val="22"/>
          <w:szCs w:val="22"/>
        </w:rPr>
      </w:pPr>
      <w:r w:rsidRPr="0068110B">
        <w:rPr>
          <w:rStyle w:val="FootnoteReference"/>
          <w:sz w:val="22"/>
          <w:szCs w:val="22"/>
        </w:rPr>
        <w:footnoteRef/>
      </w:r>
      <w:r w:rsidRPr="0068110B">
        <w:rPr>
          <w:sz w:val="22"/>
          <w:szCs w:val="22"/>
        </w:rPr>
        <w:t xml:space="preserve"> Cari D. Ficken and Martin Jeanmougin should be considered joint first author.</w:t>
      </w:r>
    </w:p>
  </w:footnote>
  <w:footnote w:id="2">
    <w:p w14:paraId="723638EB" w14:textId="316E4647" w:rsidR="00BA2AFD" w:rsidRPr="00526689" w:rsidRDefault="00BA2AFD" w:rsidP="00491742">
      <w:pPr>
        <w:rPr>
          <w:lang w:val="fr-FR"/>
        </w:rPr>
      </w:pPr>
      <w:r w:rsidRPr="0068110B">
        <w:rPr>
          <w:rStyle w:val="FootnoteReference"/>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BA2AFD" w:rsidRPr="00526689" w:rsidRDefault="00BA2AFD" w:rsidP="00491742">
      <w:r w:rsidRPr="0068110B">
        <w:rPr>
          <w:rStyle w:val="FootnoteReference"/>
        </w:rPr>
        <w:footnoteRef/>
      </w:r>
      <w:r w:rsidRPr="0068110B">
        <w:t xml:space="preserve"> Current address: Department of Biological Sciences, University of Calgary, 2500 University Drive NW, Calga</w:t>
      </w:r>
      <w:r w:rsidRPr="00526689">
        <w:t>ry, AB, Canada, T2N 1N4</w:t>
      </w:r>
    </w:p>
    <w:p w14:paraId="43814D56" w14:textId="2CF32B07" w:rsidR="00BA2AFD" w:rsidRPr="00D60152" w:rsidRDefault="00BA2AFD" w:rsidP="0049174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161E"/>
    <w:rsid w:val="00013299"/>
    <w:rsid w:val="00026361"/>
    <w:rsid w:val="000269BE"/>
    <w:rsid w:val="00030993"/>
    <w:rsid w:val="00031BB4"/>
    <w:rsid w:val="00033EC8"/>
    <w:rsid w:val="00035283"/>
    <w:rsid w:val="0004391D"/>
    <w:rsid w:val="00043A0C"/>
    <w:rsid w:val="0004430F"/>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2C25"/>
    <w:rsid w:val="00114589"/>
    <w:rsid w:val="00116A41"/>
    <w:rsid w:val="001171B6"/>
    <w:rsid w:val="0012089C"/>
    <w:rsid w:val="00121707"/>
    <w:rsid w:val="00121725"/>
    <w:rsid w:val="00121883"/>
    <w:rsid w:val="0012564E"/>
    <w:rsid w:val="001262F4"/>
    <w:rsid w:val="00127F1E"/>
    <w:rsid w:val="00130023"/>
    <w:rsid w:val="00130AC6"/>
    <w:rsid w:val="00130DCB"/>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CA0"/>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A44"/>
    <w:rsid w:val="002C4EE2"/>
    <w:rsid w:val="002C547B"/>
    <w:rsid w:val="002C77B0"/>
    <w:rsid w:val="002D077C"/>
    <w:rsid w:val="002D18C9"/>
    <w:rsid w:val="002D425C"/>
    <w:rsid w:val="002D5D45"/>
    <w:rsid w:val="002D70FC"/>
    <w:rsid w:val="002F03F7"/>
    <w:rsid w:val="002F0891"/>
    <w:rsid w:val="002F1D5B"/>
    <w:rsid w:val="002F1E2A"/>
    <w:rsid w:val="002F2712"/>
    <w:rsid w:val="002F2E80"/>
    <w:rsid w:val="002F63AA"/>
    <w:rsid w:val="003013E8"/>
    <w:rsid w:val="003028E4"/>
    <w:rsid w:val="0030531F"/>
    <w:rsid w:val="00307958"/>
    <w:rsid w:val="003100E1"/>
    <w:rsid w:val="00311102"/>
    <w:rsid w:val="00315B97"/>
    <w:rsid w:val="00315BD6"/>
    <w:rsid w:val="003179E0"/>
    <w:rsid w:val="00317C41"/>
    <w:rsid w:val="00321E60"/>
    <w:rsid w:val="00324BFF"/>
    <w:rsid w:val="00325CC5"/>
    <w:rsid w:val="003324F4"/>
    <w:rsid w:val="00332EA4"/>
    <w:rsid w:val="00332F8D"/>
    <w:rsid w:val="003372EE"/>
    <w:rsid w:val="00337F12"/>
    <w:rsid w:val="003433B0"/>
    <w:rsid w:val="00343AE7"/>
    <w:rsid w:val="0034441C"/>
    <w:rsid w:val="00345B65"/>
    <w:rsid w:val="0034698E"/>
    <w:rsid w:val="003470B9"/>
    <w:rsid w:val="00350C83"/>
    <w:rsid w:val="00351368"/>
    <w:rsid w:val="00353FB3"/>
    <w:rsid w:val="0035427F"/>
    <w:rsid w:val="00360C30"/>
    <w:rsid w:val="00367564"/>
    <w:rsid w:val="003707A5"/>
    <w:rsid w:val="00371081"/>
    <w:rsid w:val="00375C26"/>
    <w:rsid w:val="00377D10"/>
    <w:rsid w:val="0038398F"/>
    <w:rsid w:val="00384D1A"/>
    <w:rsid w:val="00386251"/>
    <w:rsid w:val="00393773"/>
    <w:rsid w:val="003947E7"/>
    <w:rsid w:val="00395EF9"/>
    <w:rsid w:val="00396058"/>
    <w:rsid w:val="003A0279"/>
    <w:rsid w:val="003A2FCB"/>
    <w:rsid w:val="003A3331"/>
    <w:rsid w:val="003A3604"/>
    <w:rsid w:val="003A6B4B"/>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31CE"/>
    <w:rsid w:val="00423C68"/>
    <w:rsid w:val="00424D68"/>
    <w:rsid w:val="004261DD"/>
    <w:rsid w:val="00430C2C"/>
    <w:rsid w:val="0043127A"/>
    <w:rsid w:val="00431611"/>
    <w:rsid w:val="004318BC"/>
    <w:rsid w:val="00431B40"/>
    <w:rsid w:val="00431CC7"/>
    <w:rsid w:val="00431E72"/>
    <w:rsid w:val="00434351"/>
    <w:rsid w:val="00434FAD"/>
    <w:rsid w:val="004364EB"/>
    <w:rsid w:val="00440E62"/>
    <w:rsid w:val="00441261"/>
    <w:rsid w:val="00441EA7"/>
    <w:rsid w:val="00446F4C"/>
    <w:rsid w:val="00447328"/>
    <w:rsid w:val="00460379"/>
    <w:rsid w:val="00462D6C"/>
    <w:rsid w:val="004651F1"/>
    <w:rsid w:val="0046738C"/>
    <w:rsid w:val="00473658"/>
    <w:rsid w:val="0047386A"/>
    <w:rsid w:val="00475F42"/>
    <w:rsid w:val="00477062"/>
    <w:rsid w:val="004830AE"/>
    <w:rsid w:val="00484B47"/>
    <w:rsid w:val="004853F6"/>
    <w:rsid w:val="0049118E"/>
    <w:rsid w:val="00491742"/>
    <w:rsid w:val="00495A81"/>
    <w:rsid w:val="00496350"/>
    <w:rsid w:val="004A06DE"/>
    <w:rsid w:val="004A1DC6"/>
    <w:rsid w:val="004A2917"/>
    <w:rsid w:val="004A78E8"/>
    <w:rsid w:val="004B21A7"/>
    <w:rsid w:val="004B3385"/>
    <w:rsid w:val="004C3AB2"/>
    <w:rsid w:val="004C3DB9"/>
    <w:rsid w:val="004C4E54"/>
    <w:rsid w:val="004C577A"/>
    <w:rsid w:val="004C6160"/>
    <w:rsid w:val="004C6D25"/>
    <w:rsid w:val="004D1B07"/>
    <w:rsid w:val="004D588F"/>
    <w:rsid w:val="004D79EA"/>
    <w:rsid w:val="004D7D4E"/>
    <w:rsid w:val="004E0630"/>
    <w:rsid w:val="004E6723"/>
    <w:rsid w:val="004E6932"/>
    <w:rsid w:val="004F0D06"/>
    <w:rsid w:val="004F2961"/>
    <w:rsid w:val="004F3CDF"/>
    <w:rsid w:val="004F4AD6"/>
    <w:rsid w:val="004F778B"/>
    <w:rsid w:val="00503479"/>
    <w:rsid w:val="005048F4"/>
    <w:rsid w:val="005050CD"/>
    <w:rsid w:val="005064C2"/>
    <w:rsid w:val="005130C8"/>
    <w:rsid w:val="0051603C"/>
    <w:rsid w:val="00517DE9"/>
    <w:rsid w:val="00526689"/>
    <w:rsid w:val="00532ED4"/>
    <w:rsid w:val="00533B07"/>
    <w:rsid w:val="005359D8"/>
    <w:rsid w:val="00537463"/>
    <w:rsid w:val="00537686"/>
    <w:rsid w:val="00541422"/>
    <w:rsid w:val="00545ECE"/>
    <w:rsid w:val="00546BAB"/>
    <w:rsid w:val="00547C01"/>
    <w:rsid w:val="00555401"/>
    <w:rsid w:val="00555403"/>
    <w:rsid w:val="005557C0"/>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1569"/>
    <w:rsid w:val="0060165F"/>
    <w:rsid w:val="00604FA9"/>
    <w:rsid w:val="00606AB4"/>
    <w:rsid w:val="00606DFD"/>
    <w:rsid w:val="00610B05"/>
    <w:rsid w:val="00613389"/>
    <w:rsid w:val="00617D7C"/>
    <w:rsid w:val="0062098E"/>
    <w:rsid w:val="006226E0"/>
    <w:rsid w:val="0062540A"/>
    <w:rsid w:val="006255B5"/>
    <w:rsid w:val="00627F0E"/>
    <w:rsid w:val="00631FBA"/>
    <w:rsid w:val="00632B90"/>
    <w:rsid w:val="006377D5"/>
    <w:rsid w:val="00637909"/>
    <w:rsid w:val="00637A06"/>
    <w:rsid w:val="00640446"/>
    <w:rsid w:val="006437BC"/>
    <w:rsid w:val="00643EEC"/>
    <w:rsid w:val="00647E9D"/>
    <w:rsid w:val="0065040F"/>
    <w:rsid w:val="0065058B"/>
    <w:rsid w:val="006531FC"/>
    <w:rsid w:val="006568BA"/>
    <w:rsid w:val="00660167"/>
    <w:rsid w:val="006639CB"/>
    <w:rsid w:val="006646E7"/>
    <w:rsid w:val="0067040F"/>
    <w:rsid w:val="0067265C"/>
    <w:rsid w:val="00672668"/>
    <w:rsid w:val="0067357F"/>
    <w:rsid w:val="006741C5"/>
    <w:rsid w:val="0067430B"/>
    <w:rsid w:val="00676DD2"/>
    <w:rsid w:val="00680F86"/>
    <w:rsid w:val="0068110B"/>
    <w:rsid w:val="0068203B"/>
    <w:rsid w:val="0068403F"/>
    <w:rsid w:val="006849FC"/>
    <w:rsid w:val="006850FE"/>
    <w:rsid w:val="00686A96"/>
    <w:rsid w:val="0068750D"/>
    <w:rsid w:val="00690974"/>
    <w:rsid w:val="006923C1"/>
    <w:rsid w:val="00694155"/>
    <w:rsid w:val="00696A94"/>
    <w:rsid w:val="00696D0C"/>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34D9"/>
    <w:rsid w:val="006E351F"/>
    <w:rsid w:val="006E775F"/>
    <w:rsid w:val="006F0C56"/>
    <w:rsid w:val="006F4495"/>
    <w:rsid w:val="00700EE1"/>
    <w:rsid w:val="007033EB"/>
    <w:rsid w:val="00704219"/>
    <w:rsid w:val="00704F53"/>
    <w:rsid w:val="0070648E"/>
    <w:rsid w:val="00706511"/>
    <w:rsid w:val="00711B53"/>
    <w:rsid w:val="00713DA1"/>
    <w:rsid w:val="00722F38"/>
    <w:rsid w:val="0072557C"/>
    <w:rsid w:val="007308D7"/>
    <w:rsid w:val="0074571A"/>
    <w:rsid w:val="007509C0"/>
    <w:rsid w:val="007512EA"/>
    <w:rsid w:val="007525B2"/>
    <w:rsid w:val="00752B7C"/>
    <w:rsid w:val="00753DB9"/>
    <w:rsid w:val="0075615A"/>
    <w:rsid w:val="00761E74"/>
    <w:rsid w:val="007621A7"/>
    <w:rsid w:val="00770274"/>
    <w:rsid w:val="00770776"/>
    <w:rsid w:val="007731ED"/>
    <w:rsid w:val="00774A38"/>
    <w:rsid w:val="0078202B"/>
    <w:rsid w:val="00786075"/>
    <w:rsid w:val="007938FF"/>
    <w:rsid w:val="00797FD5"/>
    <w:rsid w:val="007A0F6A"/>
    <w:rsid w:val="007A1014"/>
    <w:rsid w:val="007A74A1"/>
    <w:rsid w:val="007B7E6E"/>
    <w:rsid w:val="007C0BBC"/>
    <w:rsid w:val="007C523C"/>
    <w:rsid w:val="007C7AA2"/>
    <w:rsid w:val="007D2D79"/>
    <w:rsid w:val="007D3AC6"/>
    <w:rsid w:val="007D44EF"/>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A1397"/>
    <w:rsid w:val="009A1930"/>
    <w:rsid w:val="009A198F"/>
    <w:rsid w:val="009A1FA5"/>
    <w:rsid w:val="009A32C9"/>
    <w:rsid w:val="009A3994"/>
    <w:rsid w:val="009A7B82"/>
    <w:rsid w:val="009B0E2E"/>
    <w:rsid w:val="009B149B"/>
    <w:rsid w:val="009B2FD9"/>
    <w:rsid w:val="009B336D"/>
    <w:rsid w:val="009B6FB7"/>
    <w:rsid w:val="009C2D57"/>
    <w:rsid w:val="009C472D"/>
    <w:rsid w:val="009C604D"/>
    <w:rsid w:val="009C7B9D"/>
    <w:rsid w:val="009D1883"/>
    <w:rsid w:val="009D5143"/>
    <w:rsid w:val="009E1635"/>
    <w:rsid w:val="009F20D1"/>
    <w:rsid w:val="009F29B8"/>
    <w:rsid w:val="00A01116"/>
    <w:rsid w:val="00A019FE"/>
    <w:rsid w:val="00A05050"/>
    <w:rsid w:val="00A059B4"/>
    <w:rsid w:val="00A05E6A"/>
    <w:rsid w:val="00A0758E"/>
    <w:rsid w:val="00A20346"/>
    <w:rsid w:val="00A21816"/>
    <w:rsid w:val="00A21F7B"/>
    <w:rsid w:val="00A24A50"/>
    <w:rsid w:val="00A310A7"/>
    <w:rsid w:val="00A3322D"/>
    <w:rsid w:val="00A41BFA"/>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A1951"/>
    <w:rsid w:val="00AB06F1"/>
    <w:rsid w:val="00AB2B2D"/>
    <w:rsid w:val="00AB3494"/>
    <w:rsid w:val="00AB38F7"/>
    <w:rsid w:val="00AB4E5F"/>
    <w:rsid w:val="00AC0C76"/>
    <w:rsid w:val="00AC1E0F"/>
    <w:rsid w:val="00AC3203"/>
    <w:rsid w:val="00AC5ABB"/>
    <w:rsid w:val="00AC5B63"/>
    <w:rsid w:val="00AC5C88"/>
    <w:rsid w:val="00AD4B30"/>
    <w:rsid w:val="00AD4F9F"/>
    <w:rsid w:val="00AE450A"/>
    <w:rsid w:val="00AE4867"/>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55CD"/>
    <w:rsid w:val="00B45FBB"/>
    <w:rsid w:val="00B473AE"/>
    <w:rsid w:val="00B47C44"/>
    <w:rsid w:val="00B53922"/>
    <w:rsid w:val="00B542A7"/>
    <w:rsid w:val="00B56B23"/>
    <w:rsid w:val="00B6789F"/>
    <w:rsid w:val="00B70094"/>
    <w:rsid w:val="00B72F86"/>
    <w:rsid w:val="00B765A8"/>
    <w:rsid w:val="00B76F62"/>
    <w:rsid w:val="00B808DD"/>
    <w:rsid w:val="00B8215C"/>
    <w:rsid w:val="00B8312A"/>
    <w:rsid w:val="00B8314F"/>
    <w:rsid w:val="00B84317"/>
    <w:rsid w:val="00B90FE9"/>
    <w:rsid w:val="00B93CE0"/>
    <w:rsid w:val="00B94BD1"/>
    <w:rsid w:val="00B97A31"/>
    <w:rsid w:val="00BA0B37"/>
    <w:rsid w:val="00BA0FEB"/>
    <w:rsid w:val="00BA2AFD"/>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F02"/>
    <w:rsid w:val="00BF5DD6"/>
    <w:rsid w:val="00BF7A92"/>
    <w:rsid w:val="00BF7B3A"/>
    <w:rsid w:val="00C0151C"/>
    <w:rsid w:val="00C03EBA"/>
    <w:rsid w:val="00C0542A"/>
    <w:rsid w:val="00C1221F"/>
    <w:rsid w:val="00C21E5F"/>
    <w:rsid w:val="00C22BE3"/>
    <w:rsid w:val="00C239BC"/>
    <w:rsid w:val="00C27D3C"/>
    <w:rsid w:val="00C30C9D"/>
    <w:rsid w:val="00C31D2C"/>
    <w:rsid w:val="00C32329"/>
    <w:rsid w:val="00C4476D"/>
    <w:rsid w:val="00C520AB"/>
    <w:rsid w:val="00C52128"/>
    <w:rsid w:val="00C55E76"/>
    <w:rsid w:val="00C56231"/>
    <w:rsid w:val="00C5680C"/>
    <w:rsid w:val="00C57E32"/>
    <w:rsid w:val="00C65148"/>
    <w:rsid w:val="00C66FAE"/>
    <w:rsid w:val="00C676DF"/>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7C8"/>
    <w:rsid w:val="00CB48FD"/>
    <w:rsid w:val="00CC3380"/>
    <w:rsid w:val="00CC36AD"/>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1643"/>
    <w:rsid w:val="00D527E3"/>
    <w:rsid w:val="00D53BC5"/>
    <w:rsid w:val="00D5426C"/>
    <w:rsid w:val="00D552BF"/>
    <w:rsid w:val="00D571C0"/>
    <w:rsid w:val="00D60152"/>
    <w:rsid w:val="00D6329C"/>
    <w:rsid w:val="00D64EDC"/>
    <w:rsid w:val="00D6551B"/>
    <w:rsid w:val="00D71FCC"/>
    <w:rsid w:val="00D73B5F"/>
    <w:rsid w:val="00D80DD7"/>
    <w:rsid w:val="00D822CD"/>
    <w:rsid w:val="00D82BA3"/>
    <w:rsid w:val="00D85376"/>
    <w:rsid w:val="00D86DFA"/>
    <w:rsid w:val="00D90B6F"/>
    <w:rsid w:val="00D91397"/>
    <w:rsid w:val="00D92492"/>
    <w:rsid w:val="00D92E40"/>
    <w:rsid w:val="00D93B17"/>
    <w:rsid w:val="00D9409F"/>
    <w:rsid w:val="00D94C9A"/>
    <w:rsid w:val="00D97DE4"/>
    <w:rsid w:val="00DA087D"/>
    <w:rsid w:val="00DA7C2F"/>
    <w:rsid w:val="00DB0F3B"/>
    <w:rsid w:val="00DB3BF0"/>
    <w:rsid w:val="00DB3F45"/>
    <w:rsid w:val="00DB4E56"/>
    <w:rsid w:val="00DB5568"/>
    <w:rsid w:val="00DC101B"/>
    <w:rsid w:val="00DC29D4"/>
    <w:rsid w:val="00DC4EAD"/>
    <w:rsid w:val="00DD23CC"/>
    <w:rsid w:val="00DD4B5E"/>
    <w:rsid w:val="00DD521A"/>
    <w:rsid w:val="00DD5A16"/>
    <w:rsid w:val="00DD636D"/>
    <w:rsid w:val="00DE09D1"/>
    <w:rsid w:val="00DE110E"/>
    <w:rsid w:val="00DE16D5"/>
    <w:rsid w:val="00DE2A75"/>
    <w:rsid w:val="00DF0E85"/>
    <w:rsid w:val="00E03317"/>
    <w:rsid w:val="00E03F02"/>
    <w:rsid w:val="00E065D7"/>
    <w:rsid w:val="00E0748C"/>
    <w:rsid w:val="00E11095"/>
    <w:rsid w:val="00E1139B"/>
    <w:rsid w:val="00E11858"/>
    <w:rsid w:val="00E13D68"/>
    <w:rsid w:val="00E141E4"/>
    <w:rsid w:val="00E153EA"/>
    <w:rsid w:val="00E16AC8"/>
    <w:rsid w:val="00E22B0F"/>
    <w:rsid w:val="00E24251"/>
    <w:rsid w:val="00E26388"/>
    <w:rsid w:val="00E30281"/>
    <w:rsid w:val="00E37A6E"/>
    <w:rsid w:val="00E43FC3"/>
    <w:rsid w:val="00E46AD3"/>
    <w:rsid w:val="00E51B83"/>
    <w:rsid w:val="00E5381C"/>
    <w:rsid w:val="00E543D3"/>
    <w:rsid w:val="00E55384"/>
    <w:rsid w:val="00E634E7"/>
    <w:rsid w:val="00E64B2E"/>
    <w:rsid w:val="00E64D5A"/>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62B7"/>
    <w:rsid w:val="00EC05A8"/>
    <w:rsid w:val="00EC209D"/>
    <w:rsid w:val="00EC655B"/>
    <w:rsid w:val="00EC67CE"/>
    <w:rsid w:val="00EC762F"/>
    <w:rsid w:val="00ED517D"/>
    <w:rsid w:val="00ED7CE6"/>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D02"/>
    <w:rsid w:val="00F6554D"/>
    <w:rsid w:val="00F672C4"/>
    <w:rsid w:val="00F71849"/>
    <w:rsid w:val="00F7394E"/>
    <w:rsid w:val="00F77742"/>
    <w:rsid w:val="00F80621"/>
    <w:rsid w:val="00F80AC2"/>
    <w:rsid w:val="00F8336B"/>
    <w:rsid w:val="00F8408D"/>
    <w:rsid w:val="00F862FE"/>
    <w:rsid w:val="00F866DE"/>
    <w:rsid w:val="00F9089F"/>
    <w:rsid w:val="00F912EE"/>
    <w:rsid w:val="00F95DCA"/>
    <w:rsid w:val="00FA0E2F"/>
    <w:rsid w:val="00FA1BA1"/>
    <w:rsid w:val="00FA4751"/>
    <w:rsid w:val="00FB0FD8"/>
    <w:rsid w:val="00FB1F79"/>
    <w:rsid w:val="00FB2B44"/>
    <w:rsid w:val="00FB4014"/>
    <w:rsid w:val="00FB46DD"/>
    <w:rsid w:val="00FB67F9"/>
    <w:rsid w:val="00FB77D2"/>
    <w:rsid w:val="00FC1FD0"/>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470FDAB1-D1F7-44A5-BEBF-0CF968CA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lang w:val="en-US"/>
    </w:rPr>
  </w:style>
  <w:style w:type="paragraph" w:styleId="Heading1">
    <w:name w:val="heading 1"/>
    <w:basedOn w:val="Normal"/>
    <w:next w:val="Normal"/>
    <w:uiPriority w:val="9"/>
    <w:qFormat/>
    <w:rsid w:val="00491742"/>
    <w:pPr>
      <w:keepNext/>
      <w:keepLines/>
      <w:spacing w:after="120"/>
      <w:outlineLvl w:val="0"/>
    </w:pPr>
    <w:rPr>
      <w:b/>
      <w:sz w:val="28"/>
      <w:szCs w:val="28"/>
    </w:rPr>
  </w:style>
  <w:style w:type="paragraph" w:styleId="Heading2">
    <w:name w:val="heading 2"/>
    <w:basedOn w:val="Normal"/>
    <w:next w:val="Normal"/>
    <w:uiPriority w:val="9"/>
    <w:unhideWhenUsed/>
    <w:qFormat/>
    <w:rsid w:val="00491742"/>
    <w:pPr>
      <w:keepNext/>
      <w:keepLines/>
      <w:spacing w:before="360" w:after="120"/>
      <w:outlineLvl w:val="1"/>
    </w:pPr>
    <w:rPr>
      <w:i/>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08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7D27"/>
    <w:rPr>
      <w:b/>
      <w:bCs/>
    </w:rPr>
  </w:style>
  <w:style w:type="character" w:customStyle="1" w:styleId="CommentSubjectChar">
    <w:name w:val="Comment Subject Char"/>
    <w:basedOn w:val="CommentTextChar"/>
    <w:link w:val="CommentSubject"/>
    <w:uiPriority w:val="99"/>
    <w:semiHidden/>
    <w:rsid w:val="00967D27"/>
    <w:rPr>
      <w:b/>
      <w:bCs/>
      <w:sz w:val="20"/>
      <w:szCs w:val="20"/>
    </w:rPr>
  </w:style>
  <w:style w:type="paragraph" w:styleId="Revision">
    <w:name w:val="Revision"/>
    <w:hidden/>
    <w:uiPriority w:val="99"/>
    <w:semiHidden/>
    <w:rsid w:val="001B5563"/>
    <w:pPr>
      <w:spacing w:line="240" w:lineRule="auto"/>
    </w:pPr>
  </w:style>
  <w:style w:type="paragraph" w:styleId="Bibliography">
    <w:name w:val="Bibliography"/>
    <w:basedOn w:val="Normal"/>
    <w:next w:val="Normal"/>
    <w:uiPriority w:val="37"/>
    <w:unhideWhenUsed/>
    <w:rsid w:val="00FC5CC0"/>
    <w:pPr>
      <w:ind w:left="720" w:hanging="720"/>
    </w:pPr>
  </w:style>
  <w:style w:type="paragraph" w:styleId="ListParagraph">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TableGrid">
    <w:name w:val="Table Grid"/>
    <w:basedOn w:val="Table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950BA1"/>
    <w:rPr>
      <w:rFonts w:ascii="Courier New" w:eastAsia="Times New Roman" w:hAnsi="Courier New" w:cs="Courier New"/>
      <w:sz w:val="20"/>
      <w:szCs w:val="20"/>
      <w:lang w:val="en-CA"/>
    </w:rPr>
  </w:style>
  <w:style w:type="character" w:customStyle="1" w:styleId="gd15mcfceub">
    <w:name w:val="gd15mcfceub"/>
    <w:basedOn w:val="DefaultParagraphFont"/>
    <w:rsid w:val="00950BA1"/>
  </w:style>
  <w:style w:type="character" w:styleId="LineNumber">
    <w:name w:val="line number"/>
    <w:basedOn w:val="DefaultParagraphFont"/>
    <w:uiPriority w:val="99"/>
    <w:semiHidden/>
    <w:unhideWhenUsed/>
    <w:rsid w:val="00E16AC8"/>
  </w:style>
  <w:style w:type="character" w:styleId="Hyperlink">
    <w:name w:val="Hyperlink"/>
    <w:basedOn w:val="DefaultParagraphFont"/>
    <w:uiPriority w:val="99"/>
    <w:unhideWhenUsed/>
    <w:rsid w:val="00B70094"/>
    <w:rPr>
      <w:color w:val="0000FF" w:themeColor="hyperlink"/>
      <w:u w:val="single"/>
    </w:rPr>
  </w:style>
  <w:style w:type="character" w:styleId="UnresolvedMention">
    <w:name w:val="Unresolved Mention"/>
    <w:basedOn w:val="DefaultParagraphFont"/>
    <w:uiPriority w:val="99"/>
    <w:semiHidden/>
    <w:unhideWhenUsed/>
    <w:rsid w:val="00B70094"/>
    <w:rPr>
      <w:color w:val="605E5C"/>
      <w:shd w:val="clear" w:color="auto" w:fill="E1DFDD"/>
    </w:rPr>
  </w:style>
  <w:style w:type="character" w:customStyle="1" w:styleId="search">
    <w:name w:val="search"/>
    <w:basedOn w:val="DefaultParagraphFont"/>
    <w:rsid w:val="00C705AF"/>
  </w:style>
  <w:style w:type="character" w:styleId="PlaceholderText">
    <w:name w:val="Placeholder Text"/>
    <w:basedOn w:val="DefaultParagraphFont"/>
    <w:uiPriority w:val="99"/>
    <w:semiHidden/>
    <w:rsid w:val="00D04FC7"/>
    <w:rPr>
      <w:color w:val="808080"/>
    </w:rPr>
  </w:style>
  <w:style w:type="paragraph" w:styleId="Header">
    <w:name w:val="header"/>
    <w:basedOn w:val="Normal"/>
    <w:link w:val="HeaderChar"/>
    <w:uiPriority w:val="99"/>
    <w:unhideWhenUsed/>
    <w:rsid w:val="00E51B83"/>
    <w:pPr>
      <w:tabs>
        <w:tab w:val="center" w:pos="4680"/>
        <w:tab w:val="right" w:pos="9360"/>
      </w:tabs>
      <w:spacing w:line="240" w:lineRule="auto"/>
    </w:pPr>
  </w:style>
  <w:style w:type="character" w:customStyle="1" w:styleId="HeaderChar">
    <w:name w:val="Header Char"/>
    <w:basedOn w:val="DefaultParagraphFont"/>
    <w:link w:val="Header"/>
    <w:uiPriority w:val="99"/>
    <w:rsid w:val="00E51B83"/>
  </w:style>
  <w:style w:type="paragraph" w:styleId="Footer">
    <w:name w:val="footer"/>
    <w:basedOn w:val="Normal"/>
    <w:link w:val="FooterChar"/>
    <w:uiPriority w:val="99"/>
    <w:unhideWhenUsed/>
    <w:rsid w:val="00E51B83"/>
    <w:pPr>
      <w:tabs>
        <w:tab w:val="center" w:pos="4680"/>
        <w:tab w:val="right" w:pos="9360"/>
      </w:tabs>
      <w:spacing w:line="240" w:lineRule="auto"/>
    </w:pPr>
  </w:style>
  <w:style w:type="character" w:customStyle="1" w:styleId="FooterChar">
    <w:name w:val="Footer Char"/>
    <w:basedOn w:val="DefaultParagraphFont"/>
    <w:link w:val="Footer"/>
    <w:uiPriority w:val="99"/>
    <w:rsid w:val="00E51B83"/>
  </w:style>
  <w:style w:type="paragraph" w:styleId="FootnoteText">
    <w:name w:val="footnote text"/>
    <w:basedOn w:val="Normal"/>
    <w:link w:val="FootnoteTextChar"/>
    <w:uiPriority w:val="99"/>
    <w:unhideWhenUsed/>
    <w:rsid w:val="002D5D45"/>
    <w:pPr>
      <w:spacing w:line="240" w:lineRule="auto"/>
    </w:pPr>
    <w:rPr>
      <w:sz w:val="20"/>
      <w:szCs w:val="20"/>
    </w:rPr>
  </w:style>
  <w:style w:type="character" w:customStyle="1" w:styleId="FootnoteTextChar">
    <w:name w:val="Footnote Text Char"/>
    <w:basedOn w:val="DefaultParagraphFont"/>
    <w:link w:val="FootnoteText"/>
    <w:uiPriority w:val="99"/>
    <w:rsid w:val="002D5D45"/>
    <w:rPr>
      <w:sz w:val="20"/>
      <w:szCs w:val="20"/>
    </w:rPr>
  </w:style>
  <w:style w:type="character" w:styleId="FootnoteReference">
    <w:name w:val="footnote reference"/>
    <w:basedOn w:val="DefaultParagraphFont"/>
    <w:uiPriority w:val="99"/>
    <w:semiHidden/>
    <w:unhideWhenUsed/>
    <w:rsid w:val="002D5D45"/>
    <w:rPr>
      <w:vertAlign w:val="superscript"/>
    </w:rPr>
  </w:style>
  <w:style w:type="character" w:customStyle="1" w:styleId="referencesnote">
    <w:name w:val="references__note"/>
    <w:basedOn w:val="DefaultParagraphFont"/>
    <w:rsid w:val="00824AEE"/>
  </w:style>
  <w:style w:type="character" w:customStyle="1" w:styleId="referencesyear">
    <w:name w:val="references__year"/>
    <w:basedOn w:val="DefaultParagraphFont"/>
    <w:rsid w:val="00824AEE"/>
  </w:style>
  <w:style w:type="character" w:customStyle="1" w:styleId="referencesarticle-title">
    <w:name w:val="references__article-title"/>
    <w:basedOn w:val="DefaultParagraphFont"/>
    <w:rsid w:val="00824AEE"/>
  </w:style>
  <w:style w:type="character" w:styleId="Strong">
    <w:name w:val="Strong"/>
    <w:basedOn w:val="DefaultParagraphFont"/>
    <w:uiPriority w:val="22"/>
    <w:qFormat/>
    <w:rsid w:val="00824AEE"/>
    <w:rPr>
      <w:b/>
      <w:bCs/>
    </w:rPr>
  </w:style>
  <w:style w:type="character" w:styleId="HTMLCite">
    <w:name w:val="HTML Cite"/>
    <w:basedOn w:val="DefaultParagraphFont"/>
    <w:uiPriority w:val="99"/>
    <w:semiHidden/>
    <w:unhideWhenUsed/>
    <w:rsid w:val="003A3604"/>
    <w:rPr>
      <w:i/>
      <w:iCs/>
    </w:rPr>
  </w:style>
  <w:style w:type="character" w:customStyle="1" w:styleId="author">
    <w:name w:val="author"/>
    <w:basedOn w:val="DefaultParagraphFont"/>
    <w:rsid w:val="003A3604"/>
  </w:style>
  <w:style w:type="character" w:customStyle="1" w:styleId="pubyear">
    <w:name w:val="pubyear"/>
    <w:basedOn w:val="DefaultParagraphFont"/>
    <w:rsid w:val="003A3604"/>
  </w:style>
  <w:style w:type="character" w:customStyle="1" w:styleId="articletitle">
    <w:name w:val="articletitle"/>
    <w:basedOn w:val="DefaultParagraphFont"/>
    <w:rsid w:val="003A3604"/>
  </w:style>
  <w:style w:type="character" w:customStyle="1" w:styleId="journaltitle">
    <w:name w:val="journaltitle"/>
    <w:basedOn w:val="DefaultParagraphFont"/>
    <w:rsid w:val="003A3604"/>
  </w:style>
  <w:style w:type="character" w:customStyle="1" w:styleId="vol">
    <w:name w:val="vol"/>
    <w:basedOn w:val="DefaultParagraphFont"/>
    <w:rsid w:val="003A3604"/>
  </w:style>
  <w:style w:type="character" w:customStyle="1" w:styleId="pagefirst">
    <w:name w:val="pagefirst"/>
    <w:basedOn w:val="DefaultParagraphFont"/>
    <w:rsid w:val="003A3604"/>
  </w:style>
  <w:style w:type="character" w:customStyle="1" w:styleId="pagelast">
    <w:name w:val="pagelast"/>
    <w:basedOn w:val="DefaultParagraphFon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1723364739">
      <w:bodyDiv w:val="1"/>
      <w:marLeft w:val="0"/>
      <w:marRight w:val="0"/>
      <w:marTop w:val="0"/>
      <w:marBottom w:val="0"/>
      <w:divBdr>
        <w:top w:val="none" w:sz="0" w:space="0" w:color="auto"/>
        <w:left w:val="none" w:sz="0" w:space="0" w:color="auto"/>
        <w:bottom w:val="none" w:sz="0" w:space="0" w:color="auto"/>
        <w:right w:val="none" w:sz="0" w:space="0" w:color="auto"/>
      </w:divBdr>
    </w:div>
    <w:div w:id="1964074275">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isticsbyjim.com/regression/multicollinearity-in-regression-analysis/" TargetMode="External"/><Relationship Id="rId1" Type="http://schemas.openxmlformats.org/officeDocument/2006/relationships/hyperlink" Target="https://statisticsbyjim.com/regression/multicollinearity-in-regression-analys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D64AD-6F47-4001-B060-C0CEC1DF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5237</TotalTime>
  <Pages>18</Pages>
  <Words>41458</Words>
  <Characters>236312</Characters>
  <Application>Microsoft Office Word</Application>
  <DocSecurity>0</DocSecurity>
  <Lines>1969</Lines>
  <Paragraphs>554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30</cp:revision>
  <dcterms:created xsi:type="dcterms:W3CDTF">2020-10-26T18:51:00Z</dcterms:created>
  <dcterms:modified xsi:type="dcterms:W3CDTF">2021-03-01T21:30:00Z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id="QygWhgov"/&gt;&lt;style id="http://www.zotero.org/styles/journal-of-biogeography"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