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ED2" w:rsidRPr="000F7E31" w:rsidRDefault="007C7EE2">
      <w:pPr>
        <w:rPr>
          <w:lang w:val="en-US"/>
        </w:rPr>
      </w:pPr>
      <w:r w:rsidRPr="000F7E31">
        <w:rPr>
          <w:lang w:val="en-US"/>
        </w:rPr>
        <w:t>Full statistical results.</w:t>
      </w:r>
    </w:p>
    <w:p w:rsidR="007C7EE2" w:rsidRPr="000F7E31" w:rsidRDefault="007C7EE2">
      <w:pPr>
        <w:rPr>
          <w:lang w:val="en-US"/>
        </w:rPr>
      </w:pPr>
    </w:p>
    <w:p w:rsidR="007C7EE2" w:rsidRPr="000F7E31" w:rsidRDefault="007C7EE2" w:rsidP="007C7EE2">
      <w:pPr>
        <w:rPr>
          <w:lang w:val="en-US"/>
        </w:rPr>
      </w:pPr>
      <w:r w:rsidRPr="000F7E31">
        <w:rPr>
          <w:lang w:val="en-US"/>
        </w:rPr>
        <w:t>1. Richness vs human development, linear vs polynomial models</w:t>
      </w:r>
    </w:p>
    <w:p w:rsidR="007C7EE2" w:rsidRPr="000F7E31" w:rsidRDefault="000F7E31" w:rsidP="007C7EE2">
      <w:pPr>
        <w:rPr>
          <w:lang w:val="en-US"/>
        </w:rPr>
      </w:pPr>
      <w:r>
        <w:rPr>
          <w:lang w:val="en-US"/>
        </w:rPr>
        <w:t xml:space="preserve">a. </w:t>
      </w:r>
      <w:r w:rsidR="0038047C">
        <w:rPr>
          <w:lang w:val="en-US"/>
        </w:rPr>
        <w:t xml:space="preserve">Analysis of variance </w:t>
      </w:r>
      <w:r w:rsidR="00E05086">
        <w:rPr>
          <w:lang w:val="en-US"/>
        </w:rPr>
        <w:t xml:space="preserve">table </w:t>
      </w:r>
      <w:r w:rsidRPr="000F7E31">
        <w:rPr>
          <w:lang w:val="en-US"/>
        </w:rPr>
        <w:t>output for fixed effects</w:t>
      </w:r>
      <w:r w:rsidR="0038047C">
        <w:rPr>
          <w:lang w:val="en-US"/>
        </w:rPr>
        <w:t xml:space="preserve"> of</w:t>
      </w:r>
      <w:r w:rsidRPr="000F7E31">
        <w:rPr>
          <w:lang w:val="en-US"/>
        </w:rPr>
        <w:t xml:space="preserve"> models predicting </w:t>
      </w:r>
      <w:r w:rsidR="0038047C">
        <w:rPr>
          <w:lang w:val="en-US"/>
        </w:rPr>
        <w:t xml:space="preserve">species richness. </w:t>
      </w:r>
      <w:r w:rsidRPr="000F7E31">
        <w:rPr>
          <w:lang w:val="en-US"/>
        </w:rPr>
        <w:t>We report mean square (MS), degrees of freedom (df), F-values (F), and p-values.</w:t>
      </w:r>
      <w:r>
        <w:rPr>
          <w:lang w:val="en-US"/>
        </w:rPr>
        <w:t xml:space="preserve"> Models also included Year and Site ID as random effects.</w:t>
      </w:r>
      <w:r w:rsidR="0038047C">
        <w:rPr>
          <w:lang w:val="en-US"/>
        </w:rPr>
        <w:t xml:space="preserve"> </w:t>
      </w:r>
      <w:r w:rsidR="00A501F9">
        <w:rPr>
          <w:lang w:val="en-US"/>
        </w:rPr>
        <w:t>HD is human development extent, Protocol is the sampling protocol used by ABMI technicians to assess vascular plant occurrences</w:t>
      </w:r>
      <w:r w:rsidR="00EB5B26">
        <w:rPr>
          <w:lang w:val="en-US"/>
        </w:rPr>
        <w:t>, and Exotics is the proportion of exotic species.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02"/>
        <w:gridCol w:w="850"/>
        <w:gridCol w:w="1225"/>
        <w:gridCol w:w="974"/>
        <w:gridCol w:w="1007"/>
      </w:tblGrid>
      <w:tr w:rsidR="0038047C" w:rsidRPr="00DF46E9" w:rsidTr="00797121">
        <w:tc>
          <w:tcPr>
            <w:tcW w:w="1402" w:type="dxa"/>
          </w:tcPr>
          <w:p w:rsidR="0038047C" w:rsidRPr="00DF46E9" w:rsidRDefault="0038047C" w:rsidP="0038047C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Model</w:t>
            </w:r>
          </w:p>
        </w:tc>
        <w:tc>
          <w:tcPr>
            <w:tcW w:w="1402" w:type="dxa"/>
          </w:tcPr>
          <w:p w:rsidR="0038047C" w:rsidRPr="00DF46E9" w:rsidRDefault="0038047C" w:rsidP="0038047C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 xml:space="preserve">Fixed effect </w:t>
            </w:r>
          </w:p>
        </w:tc>
        <w:tc>
          <w:tcPr>
            <w:tcW w:w="850" w:type="dxa"/>
          </w:tcPr>
          <w:p w:rsidR="0038047C" w:rsidRPr="00DF46E9" w:rsidRDefault="0038047C" w:rsidP="000F7E31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d</w:t>
            </w:r>
            <w:r w:rsidRPr="00DF46E9">
              <w:rPr>
                <w:rFonts w:cs="Arial"/>
                <w:lang w:val="en-US"/>
              </w:rPr>
              <w:t>f</w:t>
            </w:r>
          </w:p>
        </w:tc>
        <w:tc>
          <w:tcPr>
            <w:tcW w:w="1225" w:type="dxa"/>
          </w:tcPr>
          <w:p w:rsidR="0038047C" w:rsidRPr="00DF46E9" w:rsidRDefault="0038047C" w:rsidP="000F7E31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MS</w:t>
            </w:r>
          </w:p>
        </w:tc>
        <w:tc>
          <w:tcPr>
            <w:tcW w:w="974" w:type="dxa"/>
          </w:tcPr>
          <w:p w:rsidR="0038047C" w:rsidRPr="00DF46E9" w:rsidRDefault="0038047C" w:rsidP="000F7E31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F</w:t>
            </w:r>
          </w:p>
        </w:tc>
        <w:tc>
          <w:tcPr>
            <w:tcW w:w="1007" w:type="dxa"/>
          </w:tcPr>
          <w:p w:rsidR="0038047C" w:rsidRPr="00DF46E9" w:rsidRDefault="0038047C" w:rsidP="00EB5B26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p-value</w:t>
            </w:r>
          </w:p>
        </w:tc>
      </w:tr>
      <w:tr w:rsidR="0038047C" w:rsidRPr="00DF46E9" w:rsidTr="00797121">
        <w:tc>
          <w:tcPr>
            <w:tcW w:w="1402" w:type="dxa"/>
          </w:tcPr>
          <w:p w:rsidR="0038047C" w:rsidRPr="00DF46E9" w:rsidRDefault="0038047C" w:rsidP="0038047C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Linear</w:t>
            </w:r>
          </w:p>
        </w:tc>
        <w:tc>
          <w:tcPr>
            <w:tcW w:w="1402" w:type="dxa"/>
          </w:tcPr>
          <w:p w:rsidR="0038047C" w:rsidRPr="00DF46E9" w:rsidRDefault="0038047C" w:rsidP="0038047C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HD</w:t>
            </w:r>
          </w:p>
        </w:tc>
        <w:tc>
          <w:tcPr>
            <w:tcW w:w="850" w:type="dxa"/>
          </w:tcPr>
          <w:p w:rsidR="0038047C" w:rsidRPr="00DF46E9" w:rsidRDefault="0038047C" w:rsidP="000F7E31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1</w:t>
            </w:r>
          </w:p>
        </w:tc>
        <w:tc>
          <w:tcPr>
            <w:tcW w:w="1225" w:type="dxa"/>
          </w:tcPr>
          <w:p w:rsidR="0038047C" w:rsidRPr="00DF46E9" w:rsidRDefault="0038047C" w:rsidP="000F7E31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1030.5</w:t>
            </w:r>
          </w:p>
        </w:tc>
        <w:tc>
          <w:tcPr>
            <w:tcW w:w="974" w:type="dxa"/>
          </w:tcPr>
          <w:p w:rsidR="0038047C" w:rsidRPr="00DF46E9" w:rsidRDefault="0038047C" w:rsidP="000F7E31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14.6</w:t>
            </w:r>
          </w:p>
        </w:tc>
        <w:tc>
          <w:tcPr>
            <w:tcW w:w="1007" w:type="dxa"/>
          </w:tcPr>
          <w:p w:rsidR="0038047C" w:rsidRPr="00DF46E9" w:rsidRDefault="0038047C" w:rsidP="00EB5B26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&lt;0.001</w:t>
            </w:r>
          </w:p>
        </w:tc>
      </w:tr>
      <w:tr w:rsidR="0038047C" w:rsidRPr="00DF46E9" w:rsidTr="00797121">
        <w:tc>
          <w:tcPr>
            <w:tcW w:w="1402" w:type="dxa"/>
          </w:tcPr>
          <w:p w:rsidR="0038047C" w:rsidRPr="00DF46E9" w:rsidRDefault="0038047C" w:rsidP="0038047C">
            <w:pPr>
              <w:pStyle w:val="ListParagraph"/>
              <w:ind w:left="0"/>
              <w:rPr>
                <w:rFonts w:cs="Arial"/>
                <w:lang w:val="en-US"/>
              </w:rPr>
            </w:pPr>
          </w:p>
        </w:tc>
        <w:tc>
          <w:tcPr>
            <w:tcW w:w="1402" w:type="dxa"/>
          </w:tcPr>
          <w:p w:rsidR="0038047C" w:rsidRPr="00DF46E9" w:rsidRDefault="0038047C" w:rsidP="0038047C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Protocol</w:t>
            </w:r>
          </w:p>
        </w:tc>
        <w:tc>
          <w:tcPr>
            <w:tcW w:w="850" w:type="dxa"/>
          </w:tcPr>
          <w:p w:rsidR="0038047C" w:rsidRPr="00DF46E9" w:rsidRDefault="0038047C" w:rsidP="000F7E31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1</w:t>
            </w:r>
          </w:p>
        </w:tc>
        <w:tc>
          <w:tcPr>
            <w:tcW w:w="1225" w:type="dxa"/>
          </w:tcPr>
          <w:p w:rsidR="0038047C" w:rsidRPr="00DF46E9" w:rsidRDefault="0038047C" w:rsidP="000F7E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rPr>
                <w:rFonts w:eastAsia="Times New Roman" w:cs="Arial"/>
                <w:color w:val="000000"/>
                <w:lang w:eastAsia="en-CA"/>
              </w:rPr>
            </w:pPr>
            <w:r w:rsidRPr="007C7EE2">
              <w:rPr>
                <w:rFonts w:eastAsia="Times New Roman" w:cs="Arial"/>
                <w:color w:val="000000"/>
                <w:bdr w:val="none" w:sz="0" w:space="0" w:color="auto" w:frame="1"/>
                <w:lang w:eastAsia="en-CA"/>
              </w:rPr>
              <w:t>16890.9</w:t>
            </w:r>
          </w:p>
        </w:tc>
        <w:tc>
          <w:tcPr>
            <w:tcW w:w="974" w:type="dxa"/>
          </w:tcPr>
          <w:p w:rsidR="0038047C" w:rsidRPr="00DF46E9" w:rsidRDefault="0038047C" w:rsidP="000F7E31">
            <w:pPr>
              <w:pStyle w:val="HTMLPreformatted"/>
              <w:shd w:val="clear" w:color="auto" w:fill="FFFFFF"/>
              <w:wordWrap w:val="0"/>
              <w:jc w:val="righ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DF46E9">
              <w:rPr>
                <w:rStyle w:val="gd15mcfceub"/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239.</w:t>
            </w:r>
            <w:r w:rsidRPr="00DF46E9">
              <w:rPr>
                <w:rStyle w:val="gd15mcfceub"/>
                <w:rFonts w:asciiTheme="minorHAnsi" w:hAnsiTheme="minorHAnsi" w:cs="Arial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</w:p>
        </w:tc>
        <w:tc>
          <w:tcPr>
            <w:tcW w:w="1007" w:type="dxa"/>
          </w:tcPr>
          <w:p w:rsidR="0038047C" w:rsidRPr="00DF46E9" w:rsidRDefault="0038047C" w:rsidP="00EB5B26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&lt;0.001</w:t>
            </w:r>
          </w:p>
        </w:tc>
      </w:tr>
      <w:tr w:rsidR="0038047C" w:rsidRPr="00DF46E9" w:rsidTr="00797121">
        <w:tc>
          <w:tcPr>
            <w:tcW w:w="1402" w:type="dxa"/>
          </w:tcPr>
          <w:p w:rsidR="0038047C" w:rsidRPr="00DF46E9" w:rsidRDefault="0038047C" w:rsidP="0038047C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Polynomial</w:t>
            </w:r>
          </w:p>
        </w:tc>
        <w:tc>
          <w:tcPr>
            <w:tcW w:w="1402" w:type="dxa"/>
          </w:tcPr>
          <w:p w:rsidR="0038047C" w:rsidRPr="00DF46E9" w:rsidRDefault="0038047C" w:rsidP="0038047C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HD</w:t>
            </w:r>
            <w:r w:rsidRPr="00DF46E9">
              <w:rPr>
                <w:rFonts w:cs="Arial"/>
                <w:vertAlign w:val="superscript"/>
                <w:lang w:val="en-US"/>
              </w:rPr>
              <w:t>2</w:t>
            </w:r>
          </w:p>
        </w:tc>
        <w:tc>
          <w:tcPr>
            <w:tcW w:w="850" w:type="dxa"/>
          </w:tcPr>
          <w:p w:rsidR="0038047C" w:rsidRPr="00DF46E9" w:rsidRDefault="0038047C" w:rsidP="0038047C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2</w:t>
            </w:r>
          </w:p>
        </w:tc>
        <w:tc>
          <w:tcPr>
            <w:tcW w:w="1225" w:type="dxa"/>
          </w:tcPr>
          <w:p w:rsidR="0038047C" w:rsidRPr="00DF46E9" w:rsidRDefault="0038047C" w:rsidP="0038047C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4432.4</w:t>
            </w:r>
          </w:p>
        </w:tc>
        <w:tc>
          <w:tcPr>
            <w:tcW w:w="974" w:type="dxa"/>
          </w:tcPr>
          <w:p w:rsidR="0038047C" w:rsidRPr="00DF46E9" w:rsidRDefault="0038047C" w:rsidP="0038047C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60.9</w:t>
            </w:r>
          </w:p>
        </w:tc>
        <w:tc>
          <w:tcPr>
            <w:tcW w:w="1007" w:type="dxa"/>
          </w:tcPr>
          <w:p w:rsidR="0038047C" w:rsidRPr="00DF46E9" w:rsidRDefault="0038047C" w:rsidP="00EB5B26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&lt;0.001</w:t>
            </w:r>
          </w:p>
        </w:tc>
      </w:tr>
      <w:tr w:rsidR="0038047C" w:rsidRPr="00DF46E9" w:rsidTr="00797121">
        <w:tc>
          <w:tcPr>
            <w:tcW w:w="1402" w:type="dxa"/>
          </w:tcPr>
          <w:p w:rsidR="0038047C" w:rsidRPr="00DF46E9" w:rsidRDefault="0038047C" w:rsidP="0038047C">
            <w:pPr>
              <w:pStyle w:val="ListParagraph"/>
              <w:ind w:left="0"/>
              <w:rPr>
                <w:rFonts w:cs="Arial"/>
                <w:lang w:val="en-US"/>
              </w:rPr>
            </w:pPr>
          </w:p>
        </w:tc>
        <w:tc>
          <w:tcPr>
            <w:tcW w:w="1402" w:type="dxa"/>
          </w:tcPr>
          <w:p w:rsidR="0038047C" w:rsidRPr="00DF46E9" w:rsidRDefault="0038047C" w:rsidP="0038047C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Protocol</w:t>
            </w:r>
          </w:p>
        </w:tc>
        <w:tc>
          <w:tcPr>
            <w:tcW w:w="850" w:type="dxa"/>
          </w:tcPr>
          <w:p w:rsidR="0038047C" w:rsidRPr="00DF46E9" w:rsidRDefault="0038047C" w:rsidP="0038047C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1</w:t>
            </w:r>
          </w:p>
        </w:tc>
        <w:tc>
          <w:tcPr>
            <w:tcW w:w="1225" w:type="dxa"/>
          </w:tcPr>
          <w:p w:rsidR="0038047C" w:rsidRPr="00DF46E9" w:rsidRDefault="0038047C" w:rsidP="003804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rPr>
                <w:rFonts w:eastAsia="Times New Roman" w:cs="Arial"/>
                <w:color w:val="000000"/>
                <w:lang w:eastAsia="en-CA"/>
              </w:rPr>
            </w:pPr>
            <w:r w:rsidRPr="00DF46E9">
              <w:rPr>
                <w:rFonts w:eastAsia="Times New Roman" w:cs="Arial"/>
                <w:color w:val="000000"/>
                <w:lang w:eastAsia="en-CA"/>
              </w:rPr>
              <w:t>20872.5</w:t>
            </w:r>
          </w:p>
        </w:tc>
        <w:tc>
          <w:tcPr>
            <w:tcW w:w="974" w:type="dxa"/>
          </w:tcPr>
          <w:p w:rsidR="0038047C" w:rsidRPr="00DF46E9" w:rsidRDefault="0038047C" w:rsidP="0038047C">
            <w:pPr>
              <w:pStyle w:val="HTMLPreformatted"/>
              <w:shd w:val="clear" w:color="auto" w:fill="FFFFFF"/>
              <w:wordWrap w:val="0"/>
              <w:jc w:val="righ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DF46E9">
              <w:rPr>
                <w:rFonts w:asciiTheme="minorHAnsi" w:hAnsiTheme="minorHAnsi" w:cs="Arial"/>
                <w:color w:val="000000"/>
                <w:sz w:val="22"/>
                <w:szCs w:val="22"/>
              </w:rPr>
              <w:t>286.9</w:t>
            </w:r>
          </w:p>
        </w:tc>
        <w:tc>
          <w:tcPr>
            <w:tcW w:w="1007" w:type="dxa"/>
          </w:tcPr>
          <w:p w:rsidR="0038047C" w:rsidRPr="00DF46E9" w:rsidRDefault="0038047C" w:rsidP="00EB5B26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&lt;0.001</w:t>
            </w:r>
          </w:p>
        </w:tc>
      </w:tr>
      <w:tr w:rsidR="00DF46E9" w:rsidRPr="00DF46E9" w:rsidTr="00797121">
        <w:tc>
          <w:tcPr>
            <w:tcW w:w="1402" w:type="dxa"/>
          </w:tcPr>
          <w:p w:rsidR="00DF46E9" w:rsidRPr="00DF46E9" w:rsidRDefault="00DF46E9" w:rsidP="00DF46E9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Polynomial x Exotics</w:t>
            </w:r>
          </w:p>
        </w:tc>
        <w:tc>
          <w:tcPr>
            <w:tcW w:w="1402" w:type="dxa"/>
          </w:tcPr>
          <w:p w:rsidR="00DF46E9" w:rsidRPr="00DF46E9" w:rsidRDefault="00DF46E9" w:rsidP="00DF46E9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HD</w:t>
            </w:r>
            <w:r w:rsidRPr="00DF46E9">
              <w:rPr>
                <w:rFonts w:cs="Arial"/>
                <w:vertAlign w:val="superscript"/>
                <w:lang w:val="en-US"/>
              </w:rPr>
              <w:t>2</w:t>
            </w:r>
          </w:p>
        </w:tc>
        <w:tc>
          <w:tcPr>
            <w:tcW w:w="850" w:type="dxa"/>
          </w:tcPr>
          <w:p w:rsidR="00DF46E9" w:rsidRPr="00DF46E9" w:rsidRDefault="00DF46E9" w:rsidP="00DF46E9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DF46E9">
              <w:rPr>
                <w:rFonts w:cstheme="minorHAnsi"/>
                <w:lang w:val="en-US"/>
              </w:rPr>
              <w:t>2</w:t>
            </w:r>
          </w:p>
        </w:tc>
        <w:tc>
          <w:tcPr>
            <w:tcW w:w="1225" w:type="dxa"/>
          </w:tcPr>
          <w:p w:rsidR="00DF46E9" w:rsidRPr="00DF46E9" w:rsidRDefault="00DF46E9" w:rsidP="00DF4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rPr>
                <w:rFonts w:eastAsia="Times New Roman" w:cstheme="minorHAnsi"/>
                <w:color w:val="000000"/>
                <w:lang w:eastAsia="en-CA"/>
              </w:rPr>
            </w:pPr>
            <w:r w:rsidRPr="00DF46E9">
              <w:rPr>
                <w:rFonts w:eastAsia="Times New Roman" w:cstheme="minorHAnsi"/>
                <w:color w:val="000000"/>
                <w:lang w:eastAsia="en-CA"/>
              </w:rPr>
              <w:t>1946.0</w:t>
            </w:r>
          </w:p>
        </w:tc>
        <w:tc>
          <w:tcPr>
            <w:tcW w:w="974" w:type="dxa"/>
          </w:tcPr>
          <w:p w:rsidR="00DF46E9" w:rsidRPr="00DF46E9" w:rsidRDefault="00DF46E9" w:rsidP="00DF46E9">
            <w:pPr>
              <w:pStyle w:val="HTMLPreformatted"/>
              <w:shd w:val="clear" w:color="auto" w:fill="FFFFFF"/>
              <w:wordWrap w:val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F46E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26.1</w:t>
            </w:r>
          </w:p>
        </w:tc>
        <w:tc>
          <w:tcPr>
            <w:tcW w:w="1007" w:type="dxa"/>
          </w:tcPr>
          <w:p w:rsidR="00DF46E9" w:rsidRPr="00DF46E9" w:rsidRDefault="00DF46E9" w:rsidP="00EB5B26">
            <w:pPr>
              <w:jc w:val="right"/>
            </w:pPr>
            <w:r w:rsidRPr="00DF46E9">
              <w:rPr>
                <w:rFonts w:cs="Arial"/>
                <w:lang w:val="en-US"/>
              </w:rPr>
              <w:t>&lt;0.001</w:t>
            </w:r>
          </w:p>
        </w:tc>
      </w:tr>
      <w:tr w:rsidR="00DF46E9" w:rsidRPr="00DF46E9" w:rsidTr="00797121">
        <w:tc>
          <w:tcPr>
            <w:tcW w:w="1402" w:type="dxa"/>
          </w:tcPr>
          <w:p w:rsidR="00DF46E9" w:rsidRPr="00DF46E9" w:rsidRDefault="00DF46E9" w:rsidP="00DF46E9">
            <w:pPr>
              <w:pStyle w:val="ListParagraph"/>
              <w:ind w:left="0"/>
              <w:rPr>
                <w:rFonts w:cs="Arial"/>
                <w:lang w:val="en-US"/>
              </w:rPr>
            </w:pPr>
          </w:p>
        </w:tc>
        <w:tc>
          <w:tcPr>
            <w:tcW w:w="1402" w:type="dxa"/>
          </w:tcPr>
          <w:p w:rsidR="00DF46E9" w:rsidRPr="00DF46E9" w:rsidRDefault="00DF46E9" w:rsidP="00DF46E9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Protocol</w:t>
            </w:r>
          </w:p>
        </w:tc>
        <w:tc>
          <w:tcPr>
            <w:tcW w:w="850" w:type="dxa"/>
          </w:tcPr>
          <w:p w:rsidR="00DF46E9" w:rsidRPr="00DF46E9" w:rsidRDefault="00DF46E9" w:rsidP="00DF46E9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DF46E9">
              <w:rPr>
                <w:rFonts w:cstheme="minorHAnsi"/>
                <w:lang w:val="en-US"/>
              </w:rPr>
              <w:t>1</w:t>
            </w:r>
          </w:p>
        </w:tc>
        <w:tc>
          <w:tcPr>
            <w:tcW w:w="1225" w:type="dxa"/>
          </w:tcPr>
          <w:p w:rsidR="00DF46E9" w:rsidRPr="00DF46E9" w:rsidRDefault="00DF46E9" w:rsidP="00DF4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rPr>
                <w:rFonts w:eastAsia="Times New Roman" w:cstheme="minorHAnsi"/>
                <w:color w:val="000000"/>
                <w:lang w:eastAsia="en-CA"/>
              </w:rPr>
            </w:pPr>
            <w:r w:rsidRPr="00DF46E9">
              <w:rPr>
                <w:rStyle w:val="gd15mcfceub"/>
                <w:rFonts w:cstheme="minorHAnsi"/>
                <w:color w:val="000000"/>
                <w:bdr w:val="none" w:sz="0" w:space="0" w:color="auto" w:frame="1"/>
              </w:rPr>
              <w:t>24169.6</w:t>
            </w:r>
          </w:p>
        </w:tc>
        <w:tc>
          <w:tcPr>
            <w:tcW w:w="974" w:type="dxa"/>
          </w:tcPr>
          <w:p w:rsidR="00DF46E9" w:rsidRPr="00DF46E9" w:rsidRDefault="00DF46E9" w:rsidP="00DF46E9">
            <w:pPr>
              <w:pStyle w:val="HTMLPreformatted"/>
              <w:shd w:val="clear" w:color="auto" w:fill="FFFFFF"/>
              <w:wordWrap w:val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F46E9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32</w:t>
            </w:r>
            <w:r w:rsidRPr="00DF46E9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4.0</w:t>
            </w:r>
          </w:p>
        </w:tc>
        <w:tc>
          <w:tcPr>
            <w:tcW w:w="1007" w:type="dxa"/>
          </w:tcPr>
          <w:p w:rsidR="00DF46E9" w:rsidRPr="00DF46E9" w:rsidRDefault="00DF46E9" w:rsidP="00EB5B26">
            <w:pPr>
              <w:jc w:val="right"/>
            </w:pPr>
            <w:r w:rsidRPr="00DF46E9">
              <w:rPr>
                <w:rFonts w:cs="Arial"/>
                <w:lang w:val="en-US"/>
              </w:rPr>
              <w:t>&lt;0.001</w:t>
            </w:r>
          </w:p>
        </w:tc>
      </w:tr>
      <w:tr w:rsidR="00DF46E9" w:rsidRPr="00DF46E9" w:rsidTr="00797121">
        <w:tc>
          <w:tcPr>
            <w:tcW w:w="1402" w:type="dxa"/>
          </w:tcPr>
          <w:p w:rsidR="00DF46E9" w:rsidRPr="00DF46E9" w:rsidRDefault="00DF46E9" w:rsidP="00DF46E9">
            <w:pPr>
              <w:pStyle w:val="ListParagraph"/>
              <w:ind w:left="0"/>
              <w:rPr>
                <w:rFonts w:cs="Arial"/>
                <w:lang w:val="en-US"/>
              </w:rPr>
            </w:pPr>
          </w:p>
        </w:tc>
        <w:tc>
          <w:tcPr>
            <w:tcW w:w="1402" w:type="dxa"/>
          </w:tcPr>
          <w:p w:rsidR="00DF46E9" w:rsidRPr="00DF46E9" w:rsidRDefault="00DF46E9" w:rsidP="00DF46E9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Exotics</w:t>
            </w:r>
          </w:p>
        </w:tc>
        <w:tc>
          <w:tcPr>
            <w:tcW w:w="850" w:type="dxa"/>
          </w:tcPr>
          <w:p w:rsidR="00DF46E9" w:rsidRPr="00DF46E9" w:rsidRDefault="00DF46E9" w:rsidP="00DF46E9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DF46E9">
              <w:rPr>
                <w:rFonts w:cstheme="minorHAnsi"/>
                <w:lang w:val="en-US"/>
              </w:rPr>
              <w:t>1</w:t>
            </w:r>
          </w:p>
        </w:tc>
        <w:tc>
          <w:tcPr>
            <w:tcW w:w="1225" w:type="dxa"/>
          </w:tcPr>
          <w:p w:rsidR="00DF46E9" w:rsidRPr="00DF46E9" w:rsidRDefault="00DF46E9" w:rsidP="00DF4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rPr>
                <w:rFonts w:eastAsia="Times New Roman" w:cstheme="minorHAnsi"/>
                <w:color w:val="000000"/>
                <w:lang w:eastAsia="en-CA"/>
              </w:rPr>
            </w:pPr>
            <w:r w:rsidRPr="00DF46E9">
              <w:rPr>
                <w:rFonts w:eastAsia="Times New Roman" w:cstheme="minorHAnsi"/>
                <w:color w:val="000000"/>
                <w:lang w:eastAsia="en-CA"/>
              </w:rPr>
              <w:t>3801.6</w:t>
            </w:r>
          </w:p>
        </w:tc>
        <w:tc>
          <w:tcPr>
            <w:tcW w:w="974" w:type="dxa"/>
          </w:tcPr>
          <w:p w:rsidR="00DF46E9" w:rsidRPr="00DF46E9" w:rsidRDefault="00DF46E9" w:rsidP="00DF46E9">
            <w:pPr>
              <w:pStyle w:val="HTMLPreformatted"/>
              <w:shd w:val="clear" w:color="auto" w:fill="FFFFFF"/>
              <w:wordWrap w:val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F46E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51.0</w:t>
            </w:r>
          </w:p>
        </w:tc>
        <w:tc>
          <w:tcPr>
            <w:tcW w:w="1007" w:type="dxa"/>
          </w:tcPr>
          <w:p w:rsidR="00DF46E9" w:rsidRPr="00DF46E9" w:rsidRDefault="00DF46E9" w:rsidP="00EB5B26">
            <w:pPr>
              <w:jc w:val="right"/>
            </w:pPr>
            <w:r w:rsidRPr="00DF46E9">
              <w:rPr>
                <w:rFonts w:cs="Arial"/>
                <w:lang w:val="en-US"/>
              </w:rPr>
              <w:t>&lt;0.001</w:t>
            </w:r>
          </w:p>
        </w:tc>
      </w:tr>
      <w:tr w:rsidR="00DF46E9" w:rsidRPr="00DF46E9" w:rsidTr="00797121">
        <w:tc>
          <w:tcPr>
            <w:tcW w:w="1402" w:type="dxa"/>
          </w:tcPr>
          <w:p w:rsidR="00DF46E9" w:rsidRPr="00DF46E9" w:rsidRDefault="00DF46E9" w:rsidP="00DF46E9">
            <w:pPr>
              <w:pStyle w:val="ListParagraph"/>
              <w:ind w:left="0"/>
              <w:rPr>
                <w:rFonts w:cs="Arial"/>
                <w:lang w:val="en-US"/>
              </w:rPr>
            </w:pPr>
          </w:p>
        </w:tc>
        <w:tc>
          <w:tcPr>
            <w:tcW w:w="1402" w:type="dxa"/>
          </w:tcPr>
          <w:p w:rsidR="00DF46E9" w:rsidRPr="00DF46E9" w:rsidRDefault="00DF46E9" w:rsidP="00DF46E9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HD</w:t>
            </w:r>
            <w:r w:rsidRPr="00DF46E9">
              <w:rPr>
                <w:rFonts w:cs="Arial"/>
                <w:vertAlign w:val="superscript"/>
                <w:lang w:val="en-US"/>
              </w:rPr>
              <w:t>2</w:t>
            </w:r>
            <w:r w:rsidRPr="00DF46E9">
              <w:rPr>
                <w:rFonts w:cs="Arial"/>
                <w:lang w:val="en-US"/>
              </w:rPr>
              <w:t xml:space="preserve"> x Exotics</w:t>
            </w:r>
          </w:p>
        </w:tc>
        <w:tc>
          <w:tcPr>
            <w:tcW w:w="850" w:type="dxa"/>
          </w:tcPr>
          <w:p w:rsidR="00DF46E9" w:rsidRPr="00DF46E9" w:rsidRDefault="00DF46E9" w:rsidP="00DF46E9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2</w:t>
            </w:r>
          </w:p>
        </w:tc>
        <w:tc>
          <w:tcPr>
            <w:tcW w:w="1225" w:type="dxa"/>
          </w:tcPr>
          <w:p w:rsidR="00DF46E9" w:rsidRPr="00DF46E9" w:rsidRDefault="00DF46E9" w:rsidP="00DF4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rPr>
                <w:rFonts w:eastAsia="Times New Roman" w:cs="Arial"/>
                <w:color w:val="000000"/>
                <w:lang w:eastAsia="en-CA"/>
              </w:rPr>
            </w:pPr>
            <w:r w:rsidRPr="00DF46E9">
              <w:rPr>
                <w:rFonts w:eastAsia="Times New Roman" w:cs="Arial"/>
                <w:color w:val="000000"/>
                <w:lang w:eastAsia="en-CA"/>
              </w:rPr>
              <w:t>7</w:t>
            </w:r>
            <w:r w:rsidRPr="00DF46E9">
              <w:rPr>
                <w:rFonts w:eastAsia="Times New Roman" w:cs="Arial"/>
                <w:lang w:eastAsia="en-CA"/>
              </w:rPr>
              <w:t>39.8</w:t>
            </w:r>
          </w:p>
        </w:tc>
        <w:tc>
          <w:tcPr>
            <w:tcW w:w="974" w:type="dxa"/>
          </w:tcPr>
          <w:p w:rsidR="00DF46E9" w:rsidRPr="00DF46E9" w:rsidRDefault="00DF46E9" w:rsidP="00DF46E9">
            <w:pPr>
              <w:pStyle w:val="HTMLPreformatted"/>
              <w:shd w:val="clear" w:color="auto" w:fill="FFFFFF"/>
              <w:wordWrap w:val="0"/>
              <w:jc w:val="righ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9.9</w:t>
            </w:r>
          </w:p>
        </w:tc>
        <w:tc>
          <w:tcPr>
            <w:tcW w:w="1007" w:type="dxa"/>
          </w:tcPr>
          <w:p w:rsidR="00DF46E9" w:rsidRPr="00DF46E9" w:rsidRDefault="00DF46E9" w:rsidP="00EB5B26">
            <w:pPr>
              <w:jc w:val="right"/>
            </w:pPr>
            <w:r w:rsidRPr="00DF46E9">
              <w:rPr>
                <w:rFonts w:cs="Arial"/>
                <w:lang w:val="en-US"/>
              </w:rPr>
              <w:t>&lt;0.001</w:t>
            </w:r>
          </w:p>
        </w:tc>
      </w:tr>
    </w:tbl>
    <w:p w:rsidR="000F7E31" w:rsidRDefault="000F7E31" w:rsidP="000F7E31">
      <w:pPr>
        <w:rPr>
          <w:lang w:val="en-US"/>
        </w:rPr>
      </w:pPr>
    </w:p>
    <w:p w:rsidR="00DF46E9" w:rsidRDefault="00DF46E9" w:rsidP="000F7E31">
      <w:pPr>
        <w:rPr>
          <w:lang w:val="en-US"/>
        </w:rPr>
      </w:pPr>
    </w:p>
    <w:p w:rsidR="000F7E31" w:rsidRDefault="0038047C" w:rsidP="000F7E31">
      <w:pPr>
        <w:rPr>
          <w:lang w:val="en-US"/>
        </w:rPr>
      </w:pPr>
      <w:r>
        <w:rPr>
          <w:lang w:val="en-US"/>
        </w:rPr>
        <w:t>b</w:t>
      </w:r>
      <w:r w:rsidR="000F7E31">
        <w:rPr>
          <w:lang w:val="en-US"/>
        </w:rPr>
        <w:t>. Chi-squared likelihood ratio test of the</w:t>
      </w:r>
      <w:r>
        <w:rPr>
          <w:lang w:val="en-US"/>
        </w:rPr>
        <w:t xml:space="preserve"> (a)</w:t>
      </w:r>
      <w:r w:rsidR="000F7E31">
        <w:rPr>
          <w:lang w:val="en-US"/>
        </w:rPr>
        <w:t xml:space="preserve"> linear</w:t>
      </w:r>
      <w:r>
        <w:rPr>
          <w:lang w:val="en-US"/>
        </w:rPr>
        <w:t xml:space="preserve"> </w:t>
      </w:r>
      <w:r w:rsidR="000F7E31">
        <w:rPr>
          <w:lang w:val="en-US"/>
        </w:rPr>
        <w:t xml:space="preserve">and </w:t>
      </w:r>
      <w:r>
        <w:rPr>
          <w:lang w:val="en-US"/>
        </w:rPr>
        <w:t xml:space="preserve">(b) polynomial models predicting species richness. We report degrees of freedom (df), AIC scores, log-likelihoods (LL), and </w:t>
      </w:r>
      <w:r>
        <w:rPr>
          <w:rFonts w:cs="Arial"/>
          <w:lang w:val="en-US"/>
        </w:rPr>
        <w:t>Χ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and p-values for the better model.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850"/>
        <w:gridCol w:w="1225"/>
        <w:gridCol w:w="974"/>
        <w:gridCol w:w="1007"/>
        <w:gridCol w:w="1007"/>
      </w:tblGrid>
      <w:tr w:rsidR="0038047C" w:rsidRPr="000F7E31" w:rsidTr="001E764F">
        <w:tc>
          <w:tcPr>
            <w:tcW w:w="1402" w:type="dxa"/>
          </w:tcPr>
          <w:p w:rsidR="0038047C" w:rsidRPr="000F7E31" w:rsidRDefault="0038047C" w:rsidP="00E207E2">
            <w:pPr>
              <w:pStyle w:val="ListParagraph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Model</w:t>
            </w:r>
          </w:p>
        </w:tc>
        <w:tc>
          <w:tcPr>
            <w:tcW w:w="850" w:type="dxa"/>
          </w:tcPr>
          <w:p w:rsidR="0038047C" w:rsidRPr="000F7E31" w:rsidRDefault="0038047C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0F7E31">
              <w:rPr>
                <w:rFonts w:cs="Arial"/>
                <w:lang w:val="en-US"/>
              </w:rPr>
              <w:t>df</w:t>
            </w:r>
          </w:p>
        </w:tc>
        <w:tc>
          <w:tcPr>
            <w:tcW w:w="1225" w:type="dxa"/>
          </w:tcPr>
          <w:p w:rsidR="0038047C" w:rsidRPr="000F7E31" w:rsidRDefault="0038047C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AIC</w:t>
            </w:r>
          </w:p>
        </w:tc>
        <w:tc>
          <w:tcPr>
            <w:tcW w:w="974" w:type="dxa"/>
          </w:tcPr>
          <w:p w:rsidR="0038047C" w:rsidRPr="000F7E31" w:rsidRDefault="0038047C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LL</w:t>
            </w:r>
          </w:p>
        </w:tc>
        <w:tc>
          <w:tcPr>
            <w:tcW w:w="1007" w:type="dxa"/>
          </w:tcPr>
          <w:p w:rsidR="0038047C" w:rsidRPr="0038047C" w:rsidRDefault="0038047C" w:rsidP="00E207E2">
            <w:pPr>
              <w:pStyle w:val="ListParagraph"/>
              <w:ind w:left="0"/>
              <w:jc w:val="right"/>
              <w:rPr>
                <w:rFonts w:cs="Arial"/>
                <w:vertAlign w:val="superscript"/>
                <w:lang w:val="en-US"/>
              </w:rPr>
            </w:pPr>
            <w:r>
              <w:rPr>
                <w:rFonts w:cs="Arial"/>
                <w:lang w:val="en-US"/>
              </w:rPr>
              <w:t>Χ</w:t>
            </w:r>
            <w:r>
              <w:rPr>
                <w:rFonts w:cs="Arial"/>
                <w:vertAlign w:val="superscript"/>
                <w:lang w:val="en-US"/>
              </w:rPr>
              <w:t>2</w:t>
            </w:r>
          </w:p>
        </w:tc>
        <w:tc>
          <w:tcPr>
            <w:tcW w:w="1007" w:type="dxa"/>
          </w:tcPr>
          <w:p w:rsidR="0038047C" w:rsidRDefault="0038047C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p-value</w:t>
            </w:r>
          </w:p>
        </w:tc>
      </w:tr>
      <w:tr w:rsidR="0038047C" w:rsidRPr="000F7E31" w:rsidTr="001E764F">
        <w:tc>
          <w:tcPr>
            <w:tcW w:w="1402" w:type="dxa"/>
          </w:tcPr>
          <w:p w:rsidR="0038047C" w:rsidRPr="000F7E31" w:rsidRDefault="0038047C" w:rsidP="00E207E2">
            <w:pPr>
              <w:pStyle w:val="ListParagraph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Linear</w:t>
            </w:r>
          </w:p>
        </w:tc>
        <w:tc>
          <w:tcPr>
            <w:tcW w:w="850" w:type="dxa"/>
          </w:tcPr>
          <w:p w:rsidR="0038047C" w:rsidRPr="000F7E31" w:rsidRDefault="0038047C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6</w:t>
            </w:r>
          </w:p>
        </w:tc>
        <w:tc>
          <w:tcPr>
            <w:tcW w:w="1225" w:type="dxa"/>
          </w:tcPr>
          <w:p w:rsidR="0038047C" w:rsidRPr="000F7E31" w:rsidRDefault="0038047C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16757</w:t>
            </w:r>
          </w:p>
        </w:tc>
        <w:tc>
          <w:tcPr>
            <w:tcW w:w="974" w:type="dxa"/>
          </w:tcPr>
          <w:p w:rsidR="0038047C" w:rsidRPr="000F7E31" w:rsidRDefault="0038047C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-8372.1</w:t>
            </w:r>
          </w:p>
        </w:tc>
        <w:tc>
          <w:tcPr>
            <w:tcW w:w="1007" w:type="dxa"/>
          </w:tcPr>
          <w:p w:rsidR="0038047C" w:rsidRPr="000F7E31" w:rsidRDefault="0038047C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</w:p>
        </w:tc>
        <w:tc>
          <w:tcPr>
            <w:tcW w:w="1007" w:type="dxa"/>
          </w:tcPr>
          <w:p w:rsidR="0038047C" w:rsidRPr="000F7E31" w:rsidRDefault="0038047C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</w:p>
        </w:tc>
      </w:tr>
      <w:tr w:rsidR="0038047C" w:rsidRPr="000F7E31" w:rsidTr="001E764F">
        <w:tc>
          <w:tcPr>
            <w:tcW w:w="1402" w:type="dxa"/>
          </w:tcPr>
          <w:p w:rsidR="0038047C" w:rsidRPr="000F7E31" w:rsidRDefault="0038047C" w:rsidP="00E207E2">
            <w:pPr>
              <w:pStyle w:val="ListParagraph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Polynomial</w:t>
            </w:r>
          </w:p>
        </w:tc>
        <w:tc>
          <w:tcPr>
            <w:tcW w:w="850" w:type="dxa"/>
          </w:tcPr>
          <w:p w:rsidR="0038047C" w:rsidRPr="000F7E31" w:rsidRDefault="0038047C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225" w:type="dxa"/>
          </w:tcPr>
          <w:p w:rsidR="0038047C" w:rsidRPr="000F7E31" w:rsidRDefault="0038047C" w:rsidP="00E20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rPr>
                <w:rFonts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/>
                <w:color w:val="000000"/>
                <w:lang w:eastAsia="en-CA"/>
              </w:rPr>
              <w:t>16697</w:t>
            </w:r>
          </w:p>
        </w:tc>
        <w:tc>
          <w:tcPr>
            <w:tcW w:w="974" w:type="dxa"/>
          </w:tcPr>
          <w:p w:rsidR="0038047C" w:rsidRPr="000F7E31" w:rsidRDefault="0038047C" w:rsidP="00E207E2">
            <w:pPr>
              <w:pStyle w:val="HTMLPreformatted"/>
              <w:shd w:val="clear" w:color="auto" w:fill="FFFFFF"/>
              <w:wordWrap w:val="0"/>
              <w:jc w:val="righ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-8321.6</w:t>
            </w:r>
          </w:p>
        </w:tc>
        <w:tc>
          <w:tcPr>
            <w:tcW w:w="1007" w:type="dxa"/>
          </w:tcPr>
          <w:p w:rsidR="0038047C" w:rsidRPr="000F7E31" w:rsidRDefault="0038047C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101.1</w:t>
            </w:r>
          </w:p>
        </w:tc>
        <w:tc>
          <w:tcPr>
            <w:tcW w:w="1007" w:type="dxa"/>
          </w:tcPr>
          <w:p w:rsidR="0038047C" w:rsidRPr="000F7E31" w:rsidRDefault="0038047C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&lt;0.001</w:t>
            </w:r>
          </w:p>
        </w:tc>
      </w:tr>
    </w:tbl>
    <w:p w:rsidR="00EB5B26" w:rsidRDefault="00EB5B26" w:rsidP="00EB5B26">
      <w:pPr>
        <w:rPr>
          <w:lang w:val="en-US"/>
        </w:rPr>
      </w:pPr>
    </w:p>
    <w:p w:rsidR="00EB5B26" w:rsidRDefault="002D2BD9" w:rsidP="00EB5B26">
      <w:pPr>
        <w:rPr>
          <w:lang w:val="en-US"/>
        </w:rPr>
      </w:pPr>
      <w:r>
        <w:rPr>
          <w:lang w:val="en-US"/>
        </w:rPr>
        <w:t>c</w:t>
      </w:r>
      <w:r w:rsidR="00EB5B26">
        <w:rPr>
          <w:lang w:val="en-US"/>
        </w:rPr>
        <w:t xml:space="preserve">. Chi-squared likelihood ratio test of the (a) </w:t>
      </w:r>
      <w:r w:rsidR="00EB5B26">
        <w:rPr>
          <w:lang w:val="en-US"/>
        </w:rPr>
        <w:t>polynomial</w:t>
      </w:r>
      <w:r w:rsidR="00EB5B26">
        <w:rPr>
          <w:lang w:val="en-US"/>
        </w:rPr>
        <w:t xml:space="preserve"> and (b) polynomial</w:t>
      </w:r>
      <w:r w:rsidR="00EB5B26">
        <w:rPr>
          <w:lang w:val="en-US"/>
        </w:rPr>
        <w:t xml:space="preserve"> interaction (i.e. HD</w:t>
      </w:r>
      <w:r w:rsidR="00EB5B26">
        <w:rPr>
          <w:vertAlign w:val="superscript"/>
          <w:lang w:val="en-US"/>
        </w:rPr>
        <w:t>2</w:t>
      </w:r>
      <w:r w:rsidR="00EB5B26">
        <w:rPr>
          <w:lang w:val="en-US"/>
        </w:rPr>
        <w:t xml:space="preserve"> x Exotics)</w:t>
      </w:r>
      <w:r w:rsidR="00EB5B26">
        <w:rPr>
          <w:lang w:val="en-US"/>
        </w:rPr>
        <w:t xml:space="preserve"> models predicting species richness. We report degrees of freedom (df), AIC scores, log-likelihoods (LL), and </w:t>
      </w:r>
      <w:r w:rsidR="00EB5B26">
        <w:rPr>
          <w:rFonts w:cs="Arial"/>
          <w:lang w:val="en-US"/>
        </w:rPr>
        <w:t>Χ</w:t>
      </w:r>
      <w:r w:rsidR="00EB5B26">
        <w:rPr>
          <w:vertAlign w:val="superscript"/>
          <w:lang w:val="en-US"/>
        </w:rPr>
        <w:t>2</w:t>
      </w:r>
      <w:r w:rsidR="00EB5B26">
        <w:rPr>
          <w:lang w:val="en-US"/>
        </w:rPr>
        <w:t xml:space="preserve"> and p-values for the better model.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850"/>
        <w:gridCol w:w="1225"/>
        <w:gridCol w:w="1043"/>
        <w:gridCol w:w="851"/>
        <w:gridCol w:w="992"/>
      </w:tblGrid>
      <w:tr w:rsidR="00EB5B26" w:rsidRPr="00564779" w:rsidTr="00564779">
        <w:tc>
          <w:tcPr>
            <w:tcW w:w="1402" w:type="dxa"/>
          </w:tcPr>
          <w:p w:rsidR="00EB5B26" w:rsidRPr="00564779" w:rsidRDefault="00EB5B26" w:rsidP="00E207E2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564779">
              <w:rPr>
                <w:rFonts w:cstheme="minorHAnsi"/>
                <w:lang w:val="en-US"/>
              </w:rPr>
              <w:t>Model</w:t>
            </w:r>
          </w:p>
        </w:tc>
        <w:tc>
          <w:tcPr>
            <w:tcW w:w="850" w:type="dxa"/>
          </w:tcPr>
          <w:p w:rsidR="00EB5B26" w:rsidRPr="00564779" w:rsidRDefault="00EB5B26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564779">
              <w:rPr>
                <w:rFonts w:cstheme="minorHAnsi"/>
                <w:lang w:val="en-US"/>
              </w:rPr>
              <w:t>df</w:t>
            </w:r>
          </w:p>
        </w:tc>
        <w:tc>
          <w:tcPr>
            <w:tcW w:w="1225" w:type="dxa"/>
          </w:tcPr>
          <w:p w:rsidR="00EB5B26" w:rsidRPr="00564779" w:rsidRDefault="00EB5B26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564779">
              <w:rPr>
                <w:rFonts w:cstheme="minorHAnsi"/>
                <w:lang w:val="en-US"/>
              </w:rPr>
              <w:t>AIC</w:t>
            </w:r>
          </w:p>
        </w:tc>
        <w:tc>
          <w:tcPr>
            <w:tcW w:w="1043" w:type="dxa"/>
          </w:tcPr>
          <w:p w:rsidR="00EB5B26" w:rsidRPr="00564779" w:rsidRDefault="00EB5B26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564779">
              <w:rPr>
                <w:rFonts w:cstheme="minorHAnsi"/>
                <w:lang w:val="en-US"/>
              </w:rPr>
              <w:t>LL</w:t>
            </w:r>
          </w:p>
        </w:tc>
        <w:tc>
          <w:tcPr>
            <w:tcW w:w="851" w:type="dxa"/>
          </w:tcPr>
          <w:p w:rsidR="00EB5B26" w:rsidRPr="00564779" w:rsidRDefault="00EB5B26" w:rsidP="00E207E2">
            <w:pPr>
              <w:pStyle w:val="ListParagraph"/>
              <w:ind w:left="0"/>
              <w:jc w:val="right"/>
              <w:rPr>
                <w:rFonts w:cstheme="minorHAnsi"/>
                <w:vertAlign w:val="superscript"/>
                <w:lang w:val="en-US"/>
              </w:rPr>
            </w:pPr>
            <w:r w:rsidRPr="00564779">
              <w:rPr>
                <w:rFonts w:cstheme="minorHAnsi"/>
                <w:lang w:val="en-US"/>
              </w:rPr>
              <w:t>Χ</w:t>
            </w:r>
            <w:r w:rsidRPr="00564779">
              <w:rPr>
                <w:rFonts w:cstheme="minorHAnsi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</w:tcPr>
          <w:p w:rsidR="00EB5B26" w:rsidRPr="00564779" w:rsidRDefault="00EB5B26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564779">
              <w:rPr>
                <w:rFonts w:cstheme="minorHAnsi"/>
                <w:lang w:val="en-US"/>
              </w:rPr>
              <w:t>p-value</w:t>
            </w:r>
          </w:p>
        </w:tc>
      </w:tr>
      <w:tr w:rsidR="00EB5B26" w:rsidRPr="00564779" w:rsidTr="00564779">
        <w:tc>
          <w:tcPr>
            <w:tcW w:w="1402" w:type="dxa"/>
          </w:tcPr>
          <w:p w:rsidR="00EB5B26" w:rsidRPr="00564779" w:rsidRDefault="00564779" w:rsidP="00E207E2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564779">
              <w:rPr>
                <w:rFonts w:cstheme="minorHAnsi"/>
                <w:lang w:val="en-US"/>
              </w:rPr>
              <w:t>Polynomial</w:t>
            </w:r>
          </w:p>
        </w:tc>
        <w:tc>
          <w:tcPr>
            <w:tcW w:w="850" w:type="dxa"/>
          </w:tcPr>
          <w:p w:rsidR="00EB5B26" w:rsidRPr="00564779" w:rsidRDefault="00564779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564779">
              <w:rPr>
                <w:rFonts w:cstheme="minorHAnsi"/>
                <w:lang w:val="en-US"/>
              </w:rPr>
              <w:t>7</w:t>
            </w:r>
          </w:p>
        </w:tc>
        <w:tc>
          <w:tcPr>
            <w:tcW w:w="1225" w:type="dxa"/>
          </w:tcPr>
          <w:p w:rsidR="00EB5B26" w:rsidRPr="00564779" w:rsidRDefault="00564779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564779">
              <w:rPr>
                <w:rStyle w:val="gd15mcfceub"/>
                <w:rFonts w:cstheme="minorHAnsi"/>
                <w:color w:val="000000"/>
                <w:bdr w:val="none" w:sz="0" w:space="0" w:color="auto" w:frame="1"/>
              </w:rPr>
              <w:t>16657</w:t>
            </w:r>
          </w:p>
        </w:tc>
        <w:tc>
          <w:tcPr>
            <w:tcW w:w="1043" w:type="dxa"/>
          </w:tcPr>
          <w:p w:rsidR="00EB5B26" w:rsidRPr="00564779" w:rsidRDefault="00564779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564779">
              <w:rPr>
                <w:rStyle w:val="gd15mcfceub"/>
                <w:rFonts w:cstheme="minorHAnsi"/>
                <w:color w:val="000000"/>
                <w:bdr w:val="none" w:sz="0" w:space="0" w:color="auto" w:frame="1"/>
              </w:rPr>
              <w:t xml:space="preserve">-8321.6    </w:t>
            </w:r>
          </w:p>
        </w:tc>
        <w:tc>
          <w:tcPr>
            <w:tcW w:w="851" w:type="dxa"/>
          </w:tcPr>
          <w:p w:rsidR="00EB5B26" w:rsidRPr="00564779" w:rsidRDefault="00EB5B26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</w:p>
        </w:tc>
        <w:tc>
          <w:tcPr>
            <w:tcW w:w="992" w:type="dxa"/>
          </w:tcPr>
          <w:p w:rsidR="00EB5B26" w:rsidRPr="00564779" w:rsidRDefault="00EB5B26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</w:p>
        </w:tc>
      </w:tr>
      <w:tr w:rsidR="00EB5B26" w:rsidRPr="00564779" w:rsidTr="00564779">
        <w:tc>
          <w:tcPr>
            <w:tcW w:w="1402" w:type="dxa"/>
          </w:tcPr>
          <w:p w:rsidR="00EB5B26" w:rsidRPr="00564779" w:rsidRDefault="00564779" w:rsidP="00E207E2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564779">
              <w:rPr>
                <w:rFonts w:cstheme="minorHAnsi"/>
                <w:lang w:val="en-US"/>
              </w:rPr>
              <w:t>Polynomial x Exotics</w:t>
            </w:r>
          </w:p>
        </w:tc>
        <w:tc>
          <w:tcPr>
            <w:tcW w:w="850" w:type="dxa"/>
          </w:tcPr>
          <w:p w:rsidR="00EB5B26" w:rsidRPr="00564779" w:rsidRDefault="00564779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564779">
              <w:rPr>
                <w:rFonts w:cstheme="minorHAnsi"/>
                <w:lang w:val="en-US"/>
              </w:rPr>
              <w:t>10</w:t>
            </w:r>
          </w:p>
        </w:tc>
        <w:tc>
          <w:tcPr>
            <w:tcW w:w="1225" w:type="dxa"/>
          </w:tcPr>
          <w:p w:rsidR="00EB5B26" w:rsidRPr="00564779" w:rsidRDefault="00564779" w:rsidP="00E20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rPr>
                <w:rFonts w:eastAsia="Times New Roman" w:cstheme="minorHAnsi"/>
                <w:color w:val="000000"/>
                <w:lang w:eastAsia="en-CA"/>
              </w:rPr>
            </w:pPr>
            <w:r w:rsidRPr="00564779">
              <w:rPr>
                <w:rStyle w:val="gd15mcfceub"/>
                <w:rFonts w:cstheme="minorHAnsi"/>
                <w:color w:val="000000"/>
                <w:bdr w:val="none" w:sz="0" w:space="0" w:color="auto" w:frame="1"/>
              </w:rPr>
              <w:t>16599</w:t>
            </w:r>
          </w:p>
        </w:tc>
        <w:tc>
          <w:tcPr>
            <w:tcW w:w="1043" w:type="dxa"/>
          </w:tcPr>
          <w:p w:rsidR="00EB5B26" w:rsidRPr="00564779" w:rsidRDefault="00564779" w:rsidP="00E207E2">
            <w:pPr>
              <w:pStyle w:val="HTMLPreformatted"/>
              <w:shd w:val="clear" w:color="auto" w:fill="FFFFFF"/>
              <w:wordWrap w:val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64779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-8289.4</w:t>
            </w:r>
          </w:p>
        </w:tc>
        <w:tc>
          <w:tcPr>
            <w:tcW w:w="851" w:type="dxa"/>
          </w:tcPr>
          <w:p w:rsidR="00EB5B26" w:rsidRPr="00564779" w:rsidRDefault="00564779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564779">
              <w:rPr>
                <w:rStyle w:val="gd15mcfceub"/>
                <w:rFonts w:cstheme="minorHAnsi"/>
                <w:color w:val="000000"/>
                <w:bdr w:val="none" w:sz="0" w:space="0" w:color="auto" w:frame="1"/>
              </w:rPr>
              <w:t>64.35</w:t>
            </w:r>
          </w:p>
        </w:tc>
        <w:tc>
          <w:tcPr>
            <w:tcW w:w="992" w:type="dxa"/>
          </w:tcPr>
          <w:p w:rsidR="00EB5B26" w:rsidRPr="00564779" w:rsidRDefault="00EB5B26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564779">
              <w:rPr>
                <w:rFonts w:cstheme="minorHAnsi"/>
                <w:lang w:val="en-US"/>
              </w:rPr>
              <w:t>&lt;0.001</w:t>
            </w:r>
          </w:p>
        </w:tc>
      </w:tr>
    </w:tbl>
    <w:p w:rsidR="00564779" w:rsidRDefault="00564779" w:rsidP="005647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64779" w:rsidRDefault="00564779" w:rsidP="00EB5B26">
      <w:pPr>
        <w:rPr>
          <w:lang w:val="en-US"/>
        </w:rPr>
      </w:pPr>
    </w:p>
    <w:p w:rsidR="000F7E31" w:rsidRDefault="000F7E31" w:rsidP="000F7E31">
      <w:pPr>
        <w:rPr>
          <w:lang w:val="en-US"/>
        </w:rPr>
      </w:pPr>
    </w:p>
    <w:p w:rsidR="009368BE" w:rsidRPr="000F7E31" w:rsidRDefault="006F5E29" w:rsidP="009368BE">
      <w:pPr>
        <w:rPr>
          <w:lang w:val="en-US"/>
        </w:rPr>
      </w:pPr>
      <w:r>
        <w:rPr>
          <w:lang w:val="en-US"/>
        </w:rPr>
        <w:t>2</w:t>
      </w:r>
      <w:r w:rsidR="009368BE" w:rsidRPr="000F7E31">
        <w:rPr>
          <w:lang w:val="en-US"/>
        </w:rPr>
        <w:t xml:space="preserve">. </w:t>
      </w:r>
      <w:r w:rsidR="009368BE">
        <w:rPr>
          <w:lang w:val="en-US"/>
        </w:rPr>
        <w:t>Species specialization</w:t>
      </w:r>
      <w:r w:rsidR="009368BE" w:rsidRPr="000F7E31">
        <w:rPr>
          <w:lang w:val="en-US"/>
        </w:rPr>
        <w:t xml:space="preserve"> vs human development, linear vs polynomial models</w:t>
      </w:r>
    </w:p>
    <w:p w:rsidR="009368BE" w:rsidRPr="000F7E31" w:rsidRDefault="009368BE" w:rsidP="009368BE">
      <w:pPr>
        <w:rPr>
          <w:lang w:val="en-US"/>
        </w:rPr>
      </w:pPr>
      <w:r>
        <w:rPr>
          <w:lang w:val="en-US"/>
        </w:rPr>
        <w:t xml:space="preserve">a. Analysis of variance table </w:t>
      </w:r>
      <w:r w:rsidRPr="000F7E31">
        <w:rPr>
          <w:lang w:val="en-US"/>
        </w:rPr>
        <w:t>output for fixed effects</w:t>
      </w:r>
      <w:r>
        <w:rPr>
          <w:lang w:val="en-US"/>
        </w:rPr>
        <w:t xml:space="preserve"> of</w:t>
      </w:r>
      <w:r w:rsidRPr="000F7E31">
        <w:rPr>
          <w:lang w:val="en-US"/>
        </w:rPr>
        <w:t xml:space="preserve"> models predicting </w:t>
      </w:r>
      <w:r>
        <w:rPr>
          <w:lang w:val="en-US"/>
        </w:rPr>
        <w:t xml:space="preserve">species </w:t>
      </w:r>
      <w:r w:rsidR="006624E5">
        <w:rPr>
          <w:lang w:val="en-US"/>
        </w:rPr>
        <w:t>specialization</w:t>
      </w:r>
      <w:r>
        <w:rPr>
          <w:lang w:val="en-US"/>
        </w:rPr>
        <w:t xml:space="preserve">. </w:t>
      </w:r>
      <w:r w:rsidRPr="000F7E31">
        <w:rPr>
          <w:lang w:val="en-US"/>
        </w:rPr>
        <w:t>We report mean square (MS), degrees of freedom (df), F-values (F), and p-values.</w:t>
      </w:r>
      <w:r>
        <w:rPr>
          <w:lang w:val="en-US"/>
        </w:rPr>
        <w:t xml:space="preserve"> Models also included Year </w:t>
      </w:r>
      <w:r>
        <w:rPr>
          <w:lang w:val="en-US"/>
        </w:rPr>
        <w:lastRenderedPageBreak/>
        <w:t>and Site ID as random effects. HD is human development extent</w:t>
      </w:r>
      <w:r w:rsidR="006624E5">
        <w:rPr>
          <w:lang w:val="en-US"/>
        </w:rPr>
        <w:t xml:space="preserve"> and </w:t>
      </w:r>
      <w:r>
        <w:rPr>
          <w:lang w:val="en-US"/>
        </w:rPr>
        <w:t>Protocol is the sampling protocol used by ABMI technicians to assess vascular plant occurrences</w:t>
      </w:r>
      <w:r w:rsidR="006624E5">
        <w:rPr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02"/>
        <w:gridCol w:w="850"/>
        <w:gridCol w:w="1225"/>
        <w:gridCol w:w="974"/>
        <w:gridCol w:w="1007"/>
      </w:tblGrid>
      <w:tr w:rsidR="009368BE" w:rsidRPr="00DF46E9" w:rsidTr="00E207E2">
        <w:tc>
          <w:tcPr>
            <w:tcW w:w="1402" w:type="dxa"/>
          </w:tcPr>
          <w:p w:rsidR="009368BE" w:rsidRPr="00DF46E9" w:rsidRDefault="009368BE" w:rsidP="00E207E2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Model</w:t>
            </w:r>
          </w:p>
        </w:tc>
        <w:tc>
          <w:tcPr>
            <w:tcW w:w="1402" w:type="dxa"/>
          </w:tcPr>
          <w:p w:rsidR="009368BE" w:rsidRPr="00DF46E9" w:rsidRDefault="009368BE" w:rsidP="00E207E2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 xml:space="preserve">Fixed effect </w:t>
            </w:r>
          </w:p>
        </w:tc>
        <w:tc>
          <w:tcPr>
            <w:tcW w:w="850" w:type="dxa"/>
          </w:tcPr>
          <w:p w:rsidR="009368BE" w:rsidRPr="00DF46E9" w:rsidRDefault="009368BE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df</w:t>
            </w:r>
          </w:p>
        </w:tc>
        <w:tc>
          <w:tcPr>
            <w:tcW w:w="1225" w:type="dxa"/>
          </w:tcPr>
          <w:p w:rsidR="009368BE" w:rsidRPr="00DF46E9" w:rsidRDefault="009368BE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MS</w:t>
            </w:r>
          </w:p>
        </w:tc>
        <w:tc>
          <w:tcPr>
            <w:tcW w:w="974" w:type="dxa"/>
          </w:tcPr>
          <w:p w:rsidR="009368BE" w:rsidRPr="00DF46E9" w:rsidRDefault="009368BE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F</w:t>
            </w:r>
          </w:p>
        </w:tc>
        <w:tc>
          <w:tcPr>
            <w:tcW w:w="1007" w:type="dxa"/>
          </w:tcPr>
          <w:p w:rsidR="009368BE" w:rsidRPr="00DF46E9" w:rsidRDefault="009368BE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p-value</w:t>
            </w:r>
          </w:p>
        </w:tc>
      </w:tr>
      <w:tr w:rsidR="009368BE" w:rsidRPr="00DF46E9" w:rsidTr="00E207E2">
        <w:tc>
          <w:tcPr>
            <w:tcW w:w="1402" w:type="dxa"/>
          </w:tcPr>
          <w:p w:rsidR="009368BE" w:rsidRPr="00DF46E9" w:rsidRDefault="009368BE" w:rsidP="00E207E2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Linear</w:t>
            </w:r>
          </w:p>
        </w:tc>
        <w:tc>
          <w:tcPr>
            <w:tcW w:w="1402" w:type="dxa"/>
          </w:tcPr>
          <w:p w:rsidR="009368BE" w:rsidRPr="00DF46E9" w:rsidRDefault="009368BE" w:rsidP="00E207E2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HD</w:t>
            </w:r>
          </w:p>
        </w:tc>
        <w:tc>
          <w:tcPr>
            <w:tcW w:w="850" w:type="dxa"/>
          </w:tcPr>
          <w:p w:rsidR="009368BE" w:rsidRPr="00DF46E9" w:rsidRDefault="009368BE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1</w:t>
            </w:r>
          </w:p>
        </w:tc>
        <w:tc>
          <w:tcPr>
            <w:tcW w:w="1225" w:type="dxa"/>
          </w:tcPr>
          <w:p w:rsidR="009368BE" w:rsidRPr="00DF46E9" w:rsidRDefault="006624E5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0.33</w:t>
            </w:r>
          </w:p>
        </w:tc>
        <w:tc>
          <w:tcPr>
            <w:tcW w:w="974" w:type="dxa"/>
          </w:tcPr>
          <w:p w:rsidR="009368BE" w:rsidRPr="00DF46E9" w:rsidRDefault="006624E5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103.1</w:t>
            </w:r>
          </w:p>
        </w:tc>
        <w:tc>
          <w:tcPr>
            <w:tcW w:w="1007" w:type="dxa"/>
          </w:tcPr>
          <w:p w:rsidR="009368BE" w:rsidRPr="00DF46E9" w:rsidRDefault="009368BE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&lt;0.001</w:t>
            </w:r>
          </w:p>
        </w:tc>
      </w:tr>
      <w:tr w:rsidR="009368BE" w:rsidRPr="00DF46E9" w:rsidTr="00E207E2">
        <w:tc>
          <w:tcPr>
            <w:tcW w:w="1402" w:type="dxa"/>
          </w:tcPr>
          <w:p w:rsidR="009368BE" w:rsidRPr="00DF46E9" w:rsidRDefault="009368BE" w:rsidP="00E207E2">
            <w:pPr>
              <w:pStyle w:val="ListParagraph"/>
              <w:ind w:left="0"/>
              <w:rPr>
                <w:rFonts w:cs="Arial"/>
                <w:lang w:val="en-US"/>
              </w:rPr>
            </w:pPr>
          </w:p>
        </w:tc>
        <w:tc>
          <w:tcPr>
            <w:tcW w:w="1402" w:type="dxa"/>
          </w:tcPr>
          <w:p w:rsidR="009368BE" w:rsidRPr="00DF46E9" w:rsidRDefault="009368BE" w:rsidP="00E207E2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Protocol</w:t>
            </w:r>
          </w:p>
        </w:tc>
        <w:tc>
          <w:tcPr>
            <w:tcW w:w="850" w:type="dxa"/>
          </w:tcPr>
          <w:p w:rsidR="009368BE" w:rsidRPr="00DF46E9" w:rsidRDefault="006624E5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1225" w:type="dxa"/>
          </w:tcPr>
          <w:p w:rsidR="009368BE" w:rsidRPr="00DF46E9" w:rsidRDefault="006624E5" w:rsidP="00E20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rPr>
                <w:rFonts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/>
                <w:color w:val="000000"/>
                <w:lang w:eastAsia="en-CA"/>
              </w:rPr>
              <w:t>0.10</w:t>
            </w:r>
          </w:p>
        </w:tc>
        <w:tc>
          <w:tcPr>
            <w:tcW w:w="974" w:type="dxa"/>
          </w:tcPr>
          <w:p w:rsidR="009368BE" w:rsidRPr="00DF46E9" w:rsidRDefault="006624E5" w:rsidP="00E207E2">
            <w:pPr>
              <w:pStyle w:val="HTMLPreformatted"/>
              <w:shd w:val="clear" w:color="auto" w:fill="FFFFFF"/>
              <w:wordWrap w:val="0"/>
              <w:jc w:val="righ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33.5</w:t>
            </w:r>
          </w:p>
        </w:tc>
        <w:tc>
          <w:tcPr>
            <w:tcW w:w="1007" w:type="dxa"/>
          </w:tcPr>
          <w:p w:rsidR="009368BE" w:rsidRPr="00DF46E9" w:rsidRDefault="009368BE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&lt;0.001</w:t>
            </w:r>
          </w:p>
        </w:tc>
      </w:tr>
      <w:tr w:rsidR="009368BE" w:rsidRPr="00DF46E9" w:rsidTr="00E207E2">
        <w:tc>
          <w:tcPr>
            <w:tcW w:w="1402" w:type="dxa"/>
          </w:tcPr>
          <w:p w:rsidR="009368BE" w:rsidRPr="00DF46E9" w:rsidRDefault="009368BE" w:rsidP="00E207E2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Polynomial</w:t>
            </w:r>
          </w:p>
        </w:tc>
        <w:tc>
          <w:tcPr>
            <w:tcW w:w="1402" w:type="dxa"/>
          </w:tcPr>
          <w:p w:rsidR="009368BE" w:rsidRPr="00DF46E9" w:rsidRDefault="009368BE" w:rsidP="00E207E2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HD</w:t>
            </w:r>
            <w:r w:rsidRPr="00DF46E9">
              <w:rPr>
                <w:rFonts w:cs="Arial"/>
                <w:vertAlign w:val="superscript"/>
                <w:lang w:val="en-US"/>
              </w:rPr>
              <w:t>2</w:t>
            </w:r>
          </w:p>
        </w:tc>
        <w:tc>
          <w:tcPr>
            <w:tcW w:w="850" w:type="dxa"/>
          </w:tcPr>
          <w:p w:rsidR="009368BE" w:rsidRPr="00DF46E9" w:rsidRDefault="009368BE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2</w:t>
            </w:r>
          </w:p>
        </w:tc>
        <w:tc>
          <w:tcPr>
            <w:tcW w:w="1225" w:type="dxa"/>
          </w:tcPr>
          <w:p w:rsidR="009368BE" w:rsidRPr="00DF46E9" w:rsidRDefault="006624E5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0.33</w:t>
            </w:r>
          </w:p>
        </w:tc>
        <w:tc>
          <w:tcPr>
            <w:tcW w:w="974" w:type="dxa"/>
          </w:tcPr>
          <w:p w:rsidR="009368BE" w:rsidRPr="00DF46E9" w:rsidRDefault="006624E5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96.9</w:t>
            </w:r>
          </w:p>
        </w:tc>
        <w:tc>
          <w:tcPr>
            <w:tcW w:w="1007" w:type="dxa"/>
          </w:tcPr>
          <w:p w:rsidR="009368BE" w:rsidRPr="00DF46E9" w:rsidRDefault="009368BE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&lt;0.001</w:t>
            </w:r>
          </w:p>
        </w:tc>
      </w:tr>
      <w:tr w:rsidR="009368BE" w:rsidRPr="00DF46E9" w:rsidTr="00E207E2">
        <w:tc>
          <w:tcPr>
            <w:tcW w:w="1402" w:type="dxa"/>
          </w:tcPr>
          <w:p w:rsidR="009368BE" w:rsidRPr="00DF46E9" w:rsidRDefault="009368BE" w:rsidP="00E207E2">
            <w:pPr>
              <w:pStyle w:val="ListParagraph"/>
              <w:ind w:left="0"/>
              <w:rPr>
                <w:rFonts w:cs="Arial"/>
                <w:lang w:val="en-US"/>
              </w:rPr>
            </w:pPr>
          </w:p>
        </w:tc>
        <w:tc>
          <w:tcPr>
            <w:tcW w:w="1402" w:type="dxa"/>
          </w:tcPr>
          <w:p w:rsidR="009368BE" w:rsidRPr="00DF46E9" w:rsidRDefault="009368BE" w:rsidP="00E207E2">
            <w:pPr>
              <w:pStyle w:val="ListParagraph"/>
              <w:ind w:left="0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Protocol</w:t>
            </w:r>
          </w:p>
        </w:tc>
        <w:tc>
          <w:tcPr>
            <w:tcW w:w="850" w:type="dxa"/>
          </w:tcPr>
          <w:p w:rsidR="009368BE" w:rsidRPr="00DF46E9" w:rsidRDefault="009368BE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1</w:t>
            </w:r>
          </w:p>
        </w:tc>
        <w:tc>
          <w:tcPr>
            <w:tcW w:w="1225" w:type="dxa"/>
          </w:tcPr>
          <w:p w:rsidR="009368BE" w:rsidRPr="00DF46E9" w:rsidRDefault="006624E5" w:rsidP="00E20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rPr>
                <w:rFonts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/>
                <w:color w:val="000000"/>
                <w:lang w:eastAsia="en-CA"/>
              </w:rPr>
              <w:t>0.09</w:t>
            </w:r>
          </w:p>
        </w:tc>
        <w:tc>
          <w:tcPr>
            <w:tcW w:w="974" w:type="dxa"/>
          </w:tcPr>
          <w:p w:rsidR="009368BE" w:rsidRPr="00DF46E9" w:rsidRDefault="006624E5" w:rsidP="00E207E2">
            <w:pPr>
              <w:pStyle w:val="HTMLPreformatted"/>
              <w:shd w:val="clear" w:color="auto" w:fill="FFFFFF"/>
              <w:wordWrap w:val="0"/>
              <w:jc w:val="righ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26.7</w:t>
            </w:r>
          </w:p>
        </w:tc>
        <w:tc>
          <w:tcPr>
            <w:tcW w:w="1007" w:type="dxa"/>
          </w:tcPr>
          <w:p w:rsidR="009368BE" w:rsidRPr="00DF46E9" w:rsidRDefault="009368BE" w:rsidP="00E207E2">
            <w:pPr>
              <w:pStyle w:val="ListParagraph"/>
              <w:ind w:left="0"/>
              <w:jc w:val="right"/>
              <w:rPr>
                <w:rFonts w:cs="Arial"/>
                <w:lang w:val="en-US"/>
              </w:rPr>
            </w:pPr>
            <w:r w:rsidRPr="00DF46E9">
              <w:rPr>
                <w:rFonts w:cs="Arial"/>
                <w:lang w:val="en-US"/>
              </w:rPr>
              <w:t>&lt;0.001</w:t>
            </w:r>
          </w:p>
        </w:tc>
      </w:tr>
    </w:tbl>
    <w:p w:rsidR="009368BE" w:rsidRDefault="009368BE" w:rsidP="009368BE">
      <w:pPr>
        <w:rPr>
          <w:lang w:val="en-US"/>
        </w:rPr>
      </w:pPr>
    </w:p>
    <w:p w:rsidR="009368BE" w:rsidRDefault="009368BE" w:rsidP="009368BE">
      <w:pPr>
        <w:rPr>
          <w:lang w:val="en-US"/>
        </w:rPr>
      </w:pPr>
      <w:r>
        <w:rPr>
          <w:lang w:val="en-US"/>
        </w:rPr>
        <w:t xml:space="preserve">b. Chi-squared likelihood ratio test of the (a) linear and (b) polynomial models predicting species </w:t>
      </w:r>
      <w:r w:rsidR="006624E5">
        <w:rPr>
          <w:lang w:val="en-US"/>
        </w:rPr>
        <w:t>specialization</w:t>
      </w:r>
      <w:r>
        <w:rPr>
          <w:lang w:val="en-US"/>
        </w:rPr>
        <w:t xml:space="preserve">. We report degrees of freedom (df), AIC scores, log-likelihoods (LL), and </w:t>
      </w:r>
      <w:r>
        <w:rPr>
          <w:rFonts w:cs="Arial"/>
          <w:lang w:val="en-US"/>
        </w:rPr>
        <w:t>Χ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and p-values for the better model.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850"/>
        <w:gridCol w:w="1225"/>
        <w:gridCol w:w="974"/>
        <w:gridCol w:w="1007"/>
        <w:gridCol w:w="1007"/>
      </w:tblGrid>
      <w:tr w:rsidR="009368BE" w:rsidRPr="006624E5" w:rsidTr="00E207E2">
        <w:tc>
          <w:tcPr>
            <w:tcW w:w="1402" w:type="dxa"/>
          </w:tcPr>
          <w:p w:rsidR="009368BE" w:rsidRPr="006624E5" w:rsidRDefault="009368BE" w:rsidP="00E207E2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6624E5">
              <w:rPr>
                <w:rFonts w:cstheme="minorHAnsi"/>
                <w:lang w:val="en-US"/>
              </w:rPr>
              <w:t>Model</w:t>
            </w:r>
          </w:p>
        </w:tc>
        <w:tc>
          <w:tcPr>
            <w:tcW w:w="850" w:type="dxa"/>
          </w:tcPr>
          <w:p w:rsidR="009368BE" w:rsidRPr="006624E5" w:rsidRDefault="009368BE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6624E5">
              <w:rPr>
                <w:rFonts w:cstheme="minorHAnsi"/>
                <w:lang w:val="en-US"/>
              </w:rPr>
              <w:t>df</w:t>
            </w:r>
          </w:p>
        </w:tc>
        <w:tc>
          <w:tcPr>
            <w:tcW w:w="1225" w:type="dxa"/>
          </w:tcPr>
          <w:p w:rsidR="009368BE" w:rsidRPr="006624E5" w:rsidRDefault="009368BE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6624E5">
              <w:rPr>
                <w:rFonts w:cstheme="minorHAnsi"/>
                <w:lang w:val="en-US"/>
              </w:rPr>
              <w:t>AIC</w:t>
            </w:r>
          </w:p>
        </w:tc>
        <w:tc>
          <w:tcPr>
            <w:tcW w:w="974" w:type="dxa"/>
          </w:tcPr>
          <w:p w:rsidR="009368BE" w:rsidRPr="006624E5" w:rsidRDefault="009368BE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6624E5">
              <w:rPr>
                <w:rFonts w:cstheme="minorHAnsi"/>
                <w:lang w:val="en-US"/>
              </w:rPr>
              <w:t>LL</w:t>
            </w:r>
          </w:p>
        </w:tc>
        <w:tc>
          <w:tcPr>
            <w:tcW w:w="1007" w:type="dxa"/>
          </w:tcPr>
          <w:p w:rsidR="009368BE" w:rsidRPr="006624E5" w:rsidRDefault="009368BE" w:rsidP="00E207E2">
            <w:pPr>
              <w:pStyle w:val="ListParagraph"/>
              <w:ind w:left="0"/>
              <w:jc w:val="right"/>
              <w:rPr>
                <w:rFonts w:cstheme="minorHAnsi"/>
                <w:vertAlign w:val="superscript"/>
                <w:lang w:val="en-US"/>
              </w:rPr>
            </w:pPr>
            <w:r w:rsidRPr="006624E5">
              <w:rPr>
                <w:rFonts w:cstheme="minorHAnsi"/>
                <w:lang w:val="en-US"/>
              </w:rPr>
              <w:t>Χ</w:t>
            </w:r>
            <w:r w:rsidRPr="006624E5">
              <w:rPr>
                <w:rFonts w:cstheme="minorHAnsi"/>
                <w:vertAlign w:val="superscript"/>
                <w:lang w:val="en-US"/>
              </w:rPr>
              <w:t>2</w:t>
            </w:r>
          </w:p>
        </w:tc>
        <w:tc>
          <w:tcPr>
            <w:tcW w:w="1007" w:type="dxa"/>
          </w:tcPr>
          <w:p w:rsidR="009368BE" w:rsidRPr="006624E5" w:rsidRDefault="009368BE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6624E5">
              <w:rPr>
                <w:rFonts w:cstheme="minorHAnsi"/>
                <w:lang w:val="en-US"/>
              </w:rPr>
              <w:t>p-value</w:t>
            </w:r>
          </w:p>
        </w:tc>
      </w:tr>
      <w:tr w:rsidR="009368BE" w:rsidRPr="006624E5" w:rsidTr="00E207E2">
        <w:tc>
          <w:tcPr>
            <w:tcW w:w="1402" w:type="dxa"/>
          </w:tcPr>
          <w:p w:rsidR="009368BE" w:rsidRPr="006624E5" w:rsidRDefault="009368BE" w:rsidP="00E207E2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6624E5">
              <w:rPr>
                <w:rFonts w:cstheme="minorHAnsi"/>
                <w:lang w:val="en-US"/>
              </w:rPr>
              <w:t>Linear</w:t>
            </w:r>
          </w:p>
        </w:tc>
        <w:tc>
          <w:tcPr>
            <w:tcW w:w="850" w:type="dxa"/>
          </w:tcPr>
          <w:p w:rsidR="009368BE" w:rsidRPr="006624E5" w:rsidRDefault="009368BE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6624E5">
              <w:rPr>
                <w:rFonts w:cstheme="minorHAnsi"/>
                <w:lang w:val="en-US"/>
              </w:rPr>
              <w:t>6</w:t>
            </w:r>
          </w:p>
        </w:tc>
        <w:tc>
          <w:tcPr>
            <w:tcW w:w="1225" w:type="dxa"/>
          </w:tcPr>
          <w:p w:rsidR="009368BE" w:rsidRPr="006624E5" w:rsidRDefault="006624E5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6624E5">
              <w:rPr>
                <w:rStyle w:val="gd15mcfceub"/>
                <w:rFonts w:cstheme="minorHAnsi"/>
                <w:color w:val="000000"/>
                <w:bdr w:val="none" w:sz="0" w:space="0" w:color="auto" w:frame="1"/>
              </w:rPr>
              <w:t>-2732.8</w:t>
            </w:r>
          </w:p>
        </w:tc>
        <w:tc>
          <w:tcPr>
            <w:tcW w:w="974" w:type="dxa"/>
          </w:tcPr>
          <w:p w:rsidR="009368BE" w:rsidRPr="006624E5" w:rsidRDefault="006624E5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6624E5">
              <w:rPr>
                <w:rStyle w:val="gd15mcfceub"/>
                <w:rFonts w:cstheme="minorHAnsi"/>
                <w:color w:val="000000"/>
                <w:bdr w:val="none" w:sz="0" w:space="0" w:color="auto" w:frame="1"/>
              </w:rPr>
              <w:t xml:space="preserve">1372.4  </w:t>
            </w:r>
          </w:p>
        </w:tc>
        <w:tc>
          <w:tcPr>
            <w:tcW w:w="1007" w:type="dxa"/>
          </w:tcPr>
          <w:p w:rsidR="009368BE" w:rsidRPr="006624E5" w:rsidRDefault="009368BE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</w:p>
        </w:tc>
        <w:tc>
          <w:tcPr>
            <w:tcW w:w="1007" w:type="dxa"/>
          </w:tcPr>
          <w:p w:rsidR="009368BE" w:rsidRPr="006624E5" w:rsidRDefault="009368BE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</w:p>
        </w:tc>
      </w:tr>
      <w:tr w:rsidR="009368BE" w:rsidRPr="006624E5" w:rsidTr="00E207E2">
        <w:tc>
          <w:tcPr>
            <w:tcW w:w="1402" w:type="dxa"/>
          </w:tcPr>
          <w:p w:rsidR="009368BE" w:rsidRPr="006624E5" w:rsidRDefault="009368BE" w:rsidP="00E207E2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6624E5">
              <w:rPr>
                <w:rFonts w:cstheme="minorHAnsi"/>
                <w:lang w:val="en-US"/>
              </w:rPr>
              <w:t>Polynomial</w:t>
            </w:r>
          </w:p>
        </w:tc>
        <w:tc>
          <w:tcPr>
            <w:tcW w:w="850" w:type="dxa"/>
          </w:tcPr>
          <w:p w:rsidR="009368BE" w:rsidRPr="006624E5" w:rsidRDefault="009368BE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6624E5">
              <w:rPr>
                <w:rFonts w:cstheme="minorHAnsi"/>
                <w:lang w:val="en-US"/>
              </w:rPr>
              <w:t>7</w:t>
            </w:r>
          </w:p>
        </w:tc>
        <w:tc>
          <w:tcPr>
            <w:tcW w:w="1225" w:type="dxa"/>
          </w:tcPr>
          <w:p w:rsidR="009368BE" w:rsidRPr="006624E5" w:rsidRDefault="006624E5" w:rsidP="00E20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rPr>
                <w:rFonts w:eastAsia="Times New Roman" w:cstheme="minorHAnsi"/>
                <w:color w:val="000000"/>
                <w:lang w:eastAsia="en-CA"/>
              </w:rPr>
            </w:pPr>
            <w:r w:rsidRPr="006624E5">
              <w:rPr>
                <w:rStyle w:val="gd15mcfceub"/>
                <w:rFonts w:cstheme="minorHAnsi"/>
                <w:color w:val="000000"/>
                <w:bdr w:val="none" w:sz="0" w:space="0" w:color="auto" w:frame="1"/>
              </w:rPr>
              <w:t>-2809.8</w:t>
            </w:r>
          </w:p>
        </w:tc>
        <w:tc>
          <w:tcPr>
            <w:tcW w:w="974" w:type="dxa"/>
          </w:tcPr>
          <w:p w:rsidR="009368BE" w:rsidRPr="006624E5" w:rsidRDefault="006624E5" w:rsidP="00E207E2">
            <w:pPr>
              <w:pStyle w:val="HTMLPreformatted"/>
              <w:shd w:val="clear" w:color="auto" w:fill="FFFFFF"/>
              <w:wordWrap w:val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624E5">
              <w:rPr>
                <w:rStyle w:val="gd15mcfceu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1411.9  </w:t>
            </w:r>
          </w:p>
        </w:tc>
        <w:tc>
          <w:tcPr>
            <w:tcW w:w="1007" w:type="dxa"/>
          </w:tcPr>
          <w:p w:rsidR="009368BE" w:rsidRPr="006624E5" w:rsidRDefault="006624E5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6624E5">
              <w:rPr>
                <w:rStyle w:val="gd15mcfceub"/>
                <w:rFonts w:cstheme="minorHAnsi"/>
                <w:color w:val="000000"/>
                <w:bdr w:val="none" w:sz="0" w:space="0" w:color="auto" w:frame="1"/>
              </w:rPr>
              <w:t>78.92</w:t>
            </w:r>
          </w:p>
        </w:tc>
        <w:tc>
          <w:tcPr>
            <w:tcW w:w="1007" w:type="dxa"/>
          </w:tcPr>
          <w:p w:rsidR="009368BE" w:rsidRPr="006624E5" w:rsidRDefault="009368BE" w:rsidP="00E207E2">
            <w:pPr>
              <w:pStyle w:val="ListParagraph"/>
              <w:ind w:left="0"/>
              <w:jc w:val="right"/>
              <w:rPr>
                <w:rFonts w:cstheme="minorHAnsi"/>
                <w:lang w:val="en-US"/>
              </w:rPr>
            </w:pPr>
            <w:r w:rsidRPr="006624E5">
              <w:rPr>
                <w:rFonts w:cstheme="minorHAnsi"/>
                <w:lang w:val="en-US"/>
              </w:rPr>
              <w:t>&lt;0.001</w:t>
            </w:r>
          </w:p>
        </w:tc>
      </w:tr>
    </w:tbl>
    <w:p w:rsidR="006624E5" w:rsidRPr="000F7E31" w:rsidRDefault="006624E5" w:rsidP="006624E5">
      <w:pPr>
        <w:tabs>
          <w:tab w:val="left" w:pos="1880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6624E5" w:rsidRPr="000F7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50196"/>
    <w:multiLevelType w:val="hybridMultilevel"/>
    <w:tmpl w:val="FF422C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E2"/>
    <w:rsid w:val="000F7E31"/>
    <w:rsid w:val="002D2BD9"/>
    <w:rsid w:val="0038047C"/>
    <w:rsid w:val="00564779"/>
    <w:rsid w:val="006624E5"/>
    <w:rsid w:val="006F5E29"/>
    <w:rsid w:val="007C7EE2"/>
    <w:rsid w:val="009368BE"/>
    <w:rsid w:val="00A501F9"/>
    <w:rsid w:val="00CF0ED2"/>
    <w:rsid w:val="00DF46E9"/>
    <w:rsid w:val="00E05086"/>
    <w:rsid w:val="00EB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DF43"/>
  <w15:chartTrackingRefBased/>
  <w15:docId w15:val="{E5E6E019-2EC3-4AAE-8D54-36F0FD18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EE2"/>
    <w:pPr>
      <w:ind w:left="720"/>
      <w:contextualSpacing/>
    </w:pPr>
  </w:style>
  <w:style w:type="table" w:styleId="TableGrid">
    <w:name w:val="Table Grid"/>
    <w:basedOn w:val="TableNormal"/>
    <w:uiPriority w:val="39"/>
    <w:rsid w:val="007C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7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EE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d15mcfceub">
    <w:name w:val="gd15mcfceub"/>
    <w:basedOn w:val="DefaultParagraphFont"/>
    <w:rsid w:val="007C7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 Ficken</dc:creator>
  <cp:keywords/>
  <dc:description/>
  <cp:lastModifiedBy>Cari Ficken</cp:lastModifiedBy>
  <cp:revision>7</cp:revision>
  <dcterms:created xsi:type="dcterms:W3CDTF">2019-08-09T18:36:00Z</dcterms:created>
  <dcterms:modified xsi:type="dcterms:W3CDTF">2019-08-09T19:38:00Z</dcterms:modified>
</cp:coreProperties>
</file>