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  <w:rtl w:val="0"/>
        </w:rPr>
        <w:t xml:space="preserve">Presupuesto 24-25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114300</wp:posOffset>
            </wp:positionV>
            <wp:extent cx="2227993" cy="5381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1400" l="17530" r="0" t="38600"/>
                    <a:stretch>
                      <a:fillRect/>
                    </a:stretch>
                  </pic:blipFill>
                  <pic:spPr>
                    <a:xfrm>
                      <a:off x="0" y="0"/>
                      <a:ext cx="2227993" cy="53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San Matias, Lote 944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t xml:space="preserve">Ninfa, 1168186392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rPr/>
      </w:pPr>
      <w:bookmarkStart w:colFirst="0" w:colLast="0" w:name="_2gvd3gwou9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320" w:line="240" w:lineRule="auto"/>
        <w:rPr/>
      </w:pPr>
      <w:bookmarkStart w:colFirst="0" w:colLast="0" w:name="_z196u0wtxfjd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Obra civil: Cierre lateral parrilla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240" w:lineRule="auto"/>
        <w:rPr/>
      </w:pPr>
      <w:bookmarkStart w:colFirst="0" w:colLast="0" w:name="_af80tl7prv5v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26 de mayo del 2035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14mpx6a8znb7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TRABAJO SOLCITADO</w:t>
      </w:r>
    </w:p>
    <w:p w:rsidR="00000000" w:rsidDel="00000000" w:rsidP="00000000" w:rsidRDefault="00000000" w:rsidRPr="00000000" w14:paraId="00000008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solicita realizar un cierre en las aberturas laterales que presenta la galería en los costados de la parrilla.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oymnw3nlvwib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PROPUESTA DE TRABAJO</w:t>
      </w:r>
    </w:p>
    <w:p w:rsidR="00000000" w:rsidDel="00000000" w:rsidP="00000000" w:rsidRDefault="00000000" w:rsidRPr="00000000" w14:paraId="0000000A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plantea realizar el cierre cierre de las aberturas levantando pared con ladrillo hueco de 8 en ambos lados de la parrilla con revoque con hidrófugo, y la terminación en tarquini como tiene el resto de la casa. </w:t>
      </w:r>
    </w:p>
    <w:p w:rsidR="00000000" w:rsidDel="00000000" w:rsidP="00000000" w:rsidRDefault="00000000" w:rsidRPr="00000000" w14:paraId="0000000B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Realizar la conexión de agua y desagüe para instalar una bacha sobre el mármol que está del lado derecho de la parrilla. </w:t>
      </w:r>
    </w:p>
    <w:p w:rsidR="00000000" w:rsidDel="00000000" w:rsidP="00000000" w:rsidRDefault="00000000" w:rsidRPr="00000000" w14:paraId="0000000C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Realizar el tendido de cañería y conexionado de electricidad para iluminación en parrilla. </w:t>
      </w:r>
    </w:p>
    <w:p w:rsidR="00000000" w:rsidDel="00000000" w:rsidP="00000000" w:rsidRDefault="00000000" w:rsidRPr="00000000" w14:paraId="0000000D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  <w:sectPr>
          <w:headerReference r:id="rId7" w:type="defaul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Realizar la terminación con tarquini, buscando encontrar el color más próximo al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uo5fu9xoot0d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Las terminaciones de tarquini (revestimiento plástico) van a realizarse con la mejor calidad, pero el revestimiento actualmente colocado puede presentar diferencias en torno, al revestimiento colocado nuevo y notarse una sutil diferencia entre lo nuevo y lo ya instalado. </w:t>
      </w:r>
    </w:p>
    <w:p w:rsidR="00000000" w:rsidDel="00000000" w:rsidP="00000000" w:rsidRDefault="00000000" w:rsidRPr="00000000" w14:paraId="00000010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conexionado de agua se realiza desde la canilla de riego que hay en la pared lateral del exterior. </w:t>
      </w:r>
    </w:p>
    <w:p w:rsidR="00000000" w:rsidDel="00000000" w:rsidP="00000000" w:rsidRDefault="00000000" w:rsidRPr="00000000" w14:paraId="00000011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instala la bacha (a convenir) sobre el mármol y la grifería se recomienda embutida en la pared, por el espacio y corte del mármol. </w:t>
      </w:r>
    </w:p>
    <w:p w:rsidR="00000000" w:rsidDel="00000000" w:rsidP="00000000" w:rsidRDefault="00000000" w:rsidRPr="00000000" w14:paraId="00000012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No está dentro del presupuesto, la realización de muebles, colocación de estantes, o agregados que surjan con posterioridad y fuera del presupuesto. Los mismos adicionales serán presupuestados aparte, si se presentan modificaciones o agregados.</w:t>
      </w:r>
    </w:p>
    <w:p w:rsidR="00000000" w:rsidDel="00000000" w:rsidP="00000000" w:rsidRDefault="00000000" w:rsidRPr="00000000" w14:paraId="00000013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q8x5q4iydq8y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COSTOS DEL SERVICIO</w:t>
      </w:r>
    </w:p>
    <w:p w:rsidR="00000000" w:rsidDel="00000000" w:rsidP="00000000" w:rsidRDefault="00000000" w:rsidRPr="00000000" w14:paraId="00000016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Mano de obra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$1.950.000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Presupuesto válido por 20 días corridos.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Materiales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Se cotizan aparte.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La lista de materiales, se realiza si se confirma el trabajo.</w:t>
            </w:r>
          </w:p>
        </w:tc>
      </w:tr>
    </w:tbl>
    <w:p w:rsidR="00000000" w:rsidDel="00000000" w:rsidP="00000000" w:rsidRDefault="00000000" w:rsidRPr="00000000" w14:paraId="00000020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TIEMPO ESTIMADO: 10 DIAS (Lunes a viernes) </w:t>
      </w:r>
    </w:p>
    <w:p w:rsidR="00000000" w:rsidDel="00000000" w:rsidP="00000000" w:rsidRDefault="00000000" w:rsidRPr="00000000" w14:paraId="00000021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presupuesto tiene validez por 20 días de corrido.</w:t>
      </w:r>
    </w:p>
    <w:p w:rsidR="00000000" w:rsidDel="00000000" w:rsidP="00000000" w:rsidRDefault="00000000" w:rsidRPr="00000000" w14:paraId="00000022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debe abonar el 20% anticipado para confirmar el trabajo y coordinar fecha de inicio. </w:t>
      </w:r>
    </w:p>
    <w:p w:rsidR="00000000" w:rsidDel="00000000" w:rsidP="00000000" w:rsidRDefault="00000000" w:rsidRPr="00000000" w14:paraId="00000023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abona en efectivo o transferencia, si se desea Factura C se debe sumar un 10% de recargo.</w:t>
      </w:r>
    </w:p>
    <w:p w:rsidR="00000000" w:rsidDel="00000000" w:rsidP="00000000" w:rsidRDefault="00000000" w:rsidRPr="00000000" w14:paraId="00000024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debe contar con los materiales, al inicio de la obra. 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238125</wp:posOffset>
          </wp:positionV>
          <wp:extent cx="5731200" cy="63500"/>
          <wp:effectExtent b="0" l="0" r="0" t="0"/>
          <wp:wrapNone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