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Proxima Nova" w:cs="Proxima Nova" w:eastAsia="Proxima Nova" w:hAnsi="Proxima Nova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155cc"/>
          <w:sz w:val="28"/>
          <w:szCs w:val="28"/>
          <w:rtl w:val="0"/>
        </w:rPr>
        <w:t xml:space="preserve">Propuesta y Presupuesto 25-25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114300</wp:posOffset>
            </wp:positionV>
            <wp:extent cx="2227993" cy="53816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41400" l="17530" r="0" t="38600"/>
                    <a:stretch>
                      <a:fillRect/>
                    </a:stretch>
                  </pic:blipFill>
                  <pic:spPr>
                    <a:xfrm>
                      <a:off x="0" y="0"/>
                      <a:ext cx="2227993" cy="538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Lote 448, San Matias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br w:type="textWrapping"/>
        <w:t xml:space="preserve">Laura 1158945223</w:t>
      </w:r>
    </w:p>
    <w:p w:rsidR="00000000" w:rsidDel="00000000" w:rsidP="00000000" w:rsidRDefault="00000000" w:rsidRPr="00000000" w14:paraId="00000003">
      <w:pPr>
        <w:pStyle w:val="Title"/>
        <w:spacing w:line="240" w:lineRule="auto"/>
        <w:rPr/>
      </w:pPr>
      <w:bookmarkStart w:colFirst="0" w:colLast="0" w:name="_2gvd3gwou96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0" w:before="320" w:line="240" w:lineRule="auto"/>
        <w:rPr/>
      </w:pPr>
      <w:bookmarkStart w:colFirst="0" w:colLast="0" w:name="_z196u0wtxfjd" w:id="1"/>
      <w:bookmarkEnd w:id="1"/>
      <w:r w:rsidDel="00000000" w:rsidR="00000000" w:rsidRPr="00000000">
        <w:rPr>
          <w:rFonts w:ascii="Proxima Nova" w:cs="Proxima Nova" w:eastAsia="Proxima Nova" w:hAnsi="Proxima Nova"/>
          <w:color w:val="353744"/>
          <w:sz w:val="72"/>
          <w:szCs w:val="72"/>
          <w:rtl w:val="0"/>
        </w:rPr>
        <w:t xml:space="preserve">Adecuaciones Domiciliarias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after="0" w:line="240" w:lineRule="auto"/>
        <w:rPr/>
      </w:pPr>
      <w:bookmarkStart w:colFirst="0" w:colLast="0" w:name="_af80tl7prv5v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09 de junio del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14mpx6a8znb7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TRABAJOS SOLICITADO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0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Se verificó en visita técnica los tomas de la línea de microondas y horno por posibles fallas. Se encontraban de acuerdo a la normativa, sin falla. Se recomienda instalar un protector de sobretensión y subtensión para protección de electrodomésticos del hogar.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Se verificó en visita técnica que varias tomas (enchufes) de la casa no tiene continuidad del cable de puesta a tierra. Se recomienda la búsqueda de la falla y arreglo.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oymnw3nlvwib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PROPUESTA DE TRABAJO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0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Se propone instalar un protector de sobretensión y subtensión en el tablero seccional de la casa, para proteger de posibles bajas tensión o sobretensiones que puedan darse por parte de la empresa distribuidora de energía, con el fin de proteger los electrodomésticos, artefactos eléctricos y electrónicos. </w:t>
        <w:br w:type="textWrapping"/>
        <w:t xml:space="preserve">Se recomienda un protector trifásico como el que se muestra en la imagen, el mismo permite cortar el suministro eléctrico cuando la tensión de red es mayor a 220V (recomendado 240V) y cuando la tensión baja de 220V (recomendado 190V). </w:t>
        <w:br w:type="textWrapping"/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1736239" cy="179019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6239" cy="1790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br w:type="textWrapping"/>
        <w:t xml:space="preserve">Materiales necesario: Protector de sobretensión trifásico (BRINA O BAW) Costo aproximados a la fecha: $130.000 </w:t>
      </w:r>
      <w:hyperlink r:id="rId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(link a publicacion de ML) </w:t>
        </w:r>
      </w:hyperlink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  <w:u w:val="none"/>
        </w:rPr>
        <w:sectPr>
          <w:headerReference r:id="rId9" w:type="default"/>
          <w:footerReference r:id="rId10" w:type="default"/>
          <w:footerReference r:id="rId11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Se verificó que los tomacorrientes de las habitaciones 1 y 2, el baño principal y el vestidor de la habitación principal, no tienen continuidad del cable de puesta a tierra (PAT), a pesar de llegar el cable al toma el mismo no presenta continuidad con el sistema de puesta a tierra de la casa (jabalina de puesta a tierra), detectado por el cliente ya que el chasis (gabinete) de la PC enchufada en los tomas sin PAT presentaba tensión (“daba patada”).</w:t>
        <w:br w:type="textWrapping"/>
        <w:br w:type="textWrapping"/>
        <w:t xml:space="preserve">Se propone, realizar el seguimiento del circuito para de los tomacorrientes afectados, para verificar dónde se encuentra la falla o falta de continuidad del cableado. Para lo cual se debe desarmar, los tomas, verificar cajas de registro o de pase, hasta llegar al tablero de ser necesario para seguir la traza de los circuitos. </w:t>
        <w:br w:type="textWrapping"/>
        <w:br w:type="textWrapping"/>
        <w:t xml:space="preserve">Como no se tiene planos eléctricos o de distribución de las cañerías, se debe contemplar desarmar los circuitos de tomas hasta donde nos lo permita la instalación, de encontrarse canalizaciones donde no se puedan retirar o verificar los cables (como pueden ser cañería en el cielo raso o durlock) se evaluará en el momento la mejor opción con el cliente.</w:t>
        <w:br w:type="textWrapping"/>
        <w:br w:type="textWrapping"/>
        <w:t xml:space="preserve">Encontrar fallas en instalaciones realizadas presupone múltiples obstáculos, lo cual hace que no se pueda establecer un tiempo de trabajo preciso. </w:t>
        <w:br w:type="textWrapping"/>
        <w:br w:type="textWrapping"/>
        <w:t xml:space="preserve">De encontrarse la falla en ubicaciones donde se deba realizar reparaciones estructurales en la casa las mismas no estarán contempladas dentro del presupuesto. Esto refiere, por ejemplo, a si se debe romper una pared o abrir el durlock (revestimiento) para reparar un cable cortado en una cañería obstruida. Se detecta la ubicación de la falla, se lo comunica al cliente y se reevalúa como seguir. Incumbencia del presupuesto.</w:t>
        <w:br w:type="textWrapping"/>
        <w:br w:type="textWrapping"/>
        <w:t xml:space="preserve">De requerirse materiales para arreglar la falla se cotizan aparte. Como puede ser, cable nuevo. </w:t>
        <w:br w:type="textWrapping"/>
        <w:t xml:space="preserve">Esto se define cuando se localiza e identifique la falla, se ser necesario.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color w:val="353744"/>
        </w:rPr>
      </w:pPr>
      <w:bookmarkStart w:colFirst="0" w:colLast="0" w:name="_uo5fu9xoot0d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CONSIDERACIONES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Para realizar ambos trabajos se debe cortar el suministro eléctrico. </w:t>
      </w:r>
    </w:p>
    <w:p w:rsidR="00000000" w:rsidDel="00000000" w:rsidP="00000000" w:rsidRDefault="00000000" w:rsidRPr="00000000" w14:paraId="00000010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Trabajo 1: 2 horas de corte aproximadamente.</w:t>
      </w:r>
    </w:p>
    <w:p w:rsidR="00000000" w:rsidDel="00000000" w:rsidP="00000000" w:rsidRDefault="00000000" w:rsidRPr="00000000" w14:paraId="00000011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Trabajo 2: No se puede definir tiempos precisos, máximo 6hs.</w:t>
      </w:r>
    </w:p>
    <w:p w:rsidR="00000000" w:rsidDel="00000000" w:rsidP="00000000" w:rsidRDefault="00000000" w:rsidRPr="00000000" w14:paraId="00000012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q8x5q4iydq8y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COSTOS DEL SERVICIO</w:t>
      </w:r>
    </w:p>
    <w:p w:rsidR="00000000" w:rsidDel="00000000" w:rsidP="00000000" w:rsidRDefault="00000000" w:rsidRPr="00000000" w14:paraId="00000014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Detalle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Costo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Trabajo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$85.000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Presupuesto válido por 30 días corridos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Trabajo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$370.000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rtl w:val="0"/>
              </w:rPr>
              <w:t xml:space="preserve">Presupuesto válido por 30 días corridos</w:t>
            </w:r>
          </w:p>
        </w:tc>
      </w:tr>
    </w:tbl>
    <w:p w:rsidR="00000000" w:rsidDel="00000000" w:rsidP="00000000" w:rsidRDefault="00000000" w:rsidRPr="00000000" w14:paraId="0000001E">
      <w:pPr>
        <w:ind w:left="0" w:firstLine="0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 Trabajo 1:  Se incluye en el costo los materiales necesarios para la instalación del protector (cables, conectores). No está incluido el equipo (protector de tension) </w:t>
      </w:r>
    </w:p>
    <w:p w:rsidR="00000000" w:rsidDel="00000000" w:rsidP="00000000" w:rsidRDefault="00000000" w:rsidRPr="00000000" w14:paraId="00000020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Trabajo 2: De requerir materiales para la reparación, se cotizan aparte.</w:t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ind w:left="0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-1424</wp:posOffset>
          </wp:positionH>
          <wp:positionV relativeFrom="paragraph">
            <wp:posOffset>238125</wp:posOffset>
          </wp:positionV>
          <wp:extent cx="5731200" cy="63500"/>
          <wp:effectExtent b="0" l="0" r="0" t="0"/>
          <wp:wrapNone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63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www.mercadolibre.com.ar/brinna-protector-de-tension-trifasico-80a-voltamperimetro/p/MLA50419160?pdp_filters=item_id:MLA1503420477#wid=MLA1503420477&amp;sid=search&amp;is_advertising=true&amp;searchVariation=MLA50419160&amp;backend_model=search-backend&amp;position=21&amp;search_layout=grid&amp;type=pad&amp;tracking_id=c0868c40-c315-46e6-8480-485a8648f8f2&amp;is_advertising=true&amp;ad_domain=VQCATCORE_LST&amp;ad_position=21&amp;ad_click_id=ODQ1NTYzMmMtMDhkNy00OTg2LWIzM2EtOThhZDgyN2E3MTc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