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Proxima Nova" w:cs="Proxima Nova" w:eastAsia="Proxima Nova" w:hAnsi="Proxima Nova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155cc"/>
          <w:sz w:val="28"/>
          <w:szCs w:val="28"/>
          <w:rtl w:val="0"/>
        </w:rPr>
        <w:t xml:space="preserve">Proyecto y Presupuesto 04-26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114300</wp:posOffset>
            </wp:positionV>
            <wp:extent cx="2227993" cy="53816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41400" l="17530" r="0" t="38600"/>
                    <a:stretch>
                      <a:fillRect/>
                    </a:stretch>
                  </pic:blipFill>
                  <pic:spPr>
                    <a:xfrm>
                      <a:off x="0" y="0"/>
                      <a:ext cx="2227993" cy="538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Sin identificación, San Miguel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br w:type="textWrapping"/>
        <w:t xml:space="preserve">Sin identificar</w:t>
      </w:r>
    </w:p>
    <w:p w:rsidR="00000000" w:rsidDel="00000000" w:rsidP="00000000" w:rsidRDefault="00000000" w:rsidRPr="00000000" w14:paraId="00000003">
      <w:pPr>
        <w:pStyle w:val="Title"/>
        <w:spacing w:line="240" w:lineRule="auto"/>
        <w:rPr/>
      </w:pPr>
      <w:bookmarkStart w:colFirst="0" w:colLast="0" w:name="_2gvd3gwou96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0" w:before="320" w:line="240" w:lineRule="auto"/>
        <w:rPr>
          <w:sz w:val="48"/>
          <w:szCs w:val="48"/>
        </w:rPr>
      </w:pPr>
      <w:bookmarkStart w:colFirst="0" w:colLast="0" w:name="_z196u0wtxfjd" w:id="1"/>
      <w:bookmarkEnd w:id="1"/>
      <w:r w:rsidDel="00000000" w:rsidR="00000000" w:rsidRPr="00000000">
        <w:rPr>
          <w:rFonts w:ascii="Proxima Nova" w:cs="Proxima Nova" w:eastAsia="Proxima Nova" w:hAnsi="Proxima Nova"/>
          <w:color w:val="353744"/>
          <w:sz w:val="68"/>
          <w:szCs w:val="68"/>
          <w:rtl w:val="0"/>
        </w:rPr>
        <w:t xml:space="preserve">Reemplazo de cable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color w:val="353744"/>
        </w:rPr>
      </w:pPr>
      <w:bookmarkStart w:colFirst="0" w:colLast="0" w:name="_af80tl7prv5v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7 de Febrero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oymnw3nlvwib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Reemplazar cable del TABLERO PRINCIPAL (TS) ubicado en el pilar, al TABLERO SECCIONAL (TS) ubicado dentro de la vivienda.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El cable actual se encuentra amurado en el hormigón del suelo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PROPUESTAS DE TRABAJO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Realizar el tendido de cable tipo Energía (subterráneo) IRAM 2178 de 2x10mm de sección.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PROPUESTA 1: Recomendada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Canalización de cable por cañería de PVC marca sistelectric modelo SD de manera superficial por la pared a una altura aprox de 2 metros. Dejando bocas de paso cada determinada cantidad de metros con cajas estanco marca genrod.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Realizar el tendido del cable por dentro de la cañería, esto protege el cable, de seguridad eléctrica adecuada y se ajusta a las normas AEA 90364-7-771 (Instalaciones eléctricas en viviendas unifamiliares)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Todo el tendido del cable queda dentro de la cañería superficial, que estaría amurada a la pared mediante grampas de fijación con tarugos de 8mm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PROPUESTA 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Tendido del cable por la pared quedando a la vista, sujetando el mismo por medio de grampas omega. </w:t>
      </w:r>
    </w:p>
    <w:p w:rsidR="00000000" w:rsidDel="00000000" w:rsidP="00000000" w:rsidRDefault="00000000" w:rsidRPr="00000000" w14:paraId="0000001A">
      <w:pPr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El cable queda expuesto, la radiación UV lo deteriora, no contempla una protección mecánica para el cable. 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PROCEDIMIENTO DEL TRABAJO: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PROPUESTA 1: Recomendada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Tiempo estimado de trabajo: 2 a 3 días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Tendido de cañería.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Se prevé instalar toda la cañería de PVC por la pared fijando mediante grampas, sorteando las columnas o molduras de la pared mediante curvas o dobles del caño para mantener la continuidad del ducto estanco y evitar el ingreso de agua (IP65)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Tiempo estimado: 1 a 2 días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Trámite de cable: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Hacer el tendido del cable IRAM 2178 de 2x10mm por toda la cañería previamente instalada, dejando listo para conectar al TP y al 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Corte del suministro eléctrico (corte de luz) para poder desconectar el cable viejo y hacer las conexiones del nuevo cable a los dos tableros.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roxima Nova" w:cs="Proxima Nova" w:eastAsia="Proxima Nova" w:hAnsi="Proxima Nova"/>
          <w:color w:val="ff0000"/>
        </w:rPr>
      </w:pPr>
      <w:r w:rsidDel="00000000" w:rsidR="00000000" w:rsidRPr="00000000">
        <w:rPr>
          <w:rFonts w:ascii="Proxima Nova" w:cs="Proxima Nova" w:eastAsia="Proxima Nova" w:hAnsi="Proxima Nova"/>
          <w:color w:val="ff0000"/>
          <w:rtl w:val="0"/>
        </w:rPr>
        <w:t xml:space="preserve">Tiempo estimado de corte eléctrico: 2 a 3 hs.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Tiempo estimado: 1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PROPUESTA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Tiempo estimado de trabajo: 1 a 2 días</w:t>
      </w:r>
    </w:p>
    <w:p w:rsidR="00000000" w:rsidDel="00000000" w:rsidP="00000000" w:rsidRDefault="00000000" w:rsidRPr="00000000" w14:paraId="00000036">
      <w:pPr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Tendido de cable:</w:t>
      </w:r>
    </w:p>
    <w:p w:rsidR="00000000" w:rsidDel="00000000" w:rsidP="00000000" w:rsidRDefault="00000000" w:rsidRPr="00000000" w14:paraId="00000038">
      <w:pPr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Realizar el tendido del cable IRAM 2178 por la pared, fijándolo con grampas omega a lo largo de todo el tramo desde el tablero principal (TP) en el pilar hasta el tablero seccional (TS) dentro de la vivienda. </w:t>
      </w:r>
    </w:p>
    <w:p w:rsidR="00000000" w:rsidDel="00000000" w:rsidP="00000000" w:rsidRDefault="00000000" w:rsidRPr="00000000" w14:paraId="0000003A">
      <w:pPr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Corte del suministro eléctrico (corte de luz) para poder desconectar el cable viejo y hacer las conexiones del nuevo cable a los dos tableros. </w:t>
      </w:r>
    </w:p>
    <w:p w:rsidR="00000000" w:rsidDel="00000000" w:rsidP="00000000" w:rsidRDefault="00000000" w:rsidRPr="00000000" w14:paraId="0000003C">
      <w:pPr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roxima Nova" w:cs="Proxima Nova" w:eastAsia="Proxima Nova" w:hAnsi="Proxima Nova"/>
          <w:color w:val="ff0000"/>
        </w:rPr>
      </w:pPr>
      <w:r w:rsidDel="00000000" w:rsidR="00000000" w:rsidRPr="00000000">
        <w:rPr>
          <w:rFonts w:ascii="Proxima Nova" w:cs="Proxima Nova" w:eastAsia="Proxima Nova" w:hAnsi="Proxima Nova"/>
          <w:color w:val="ff0000"/>
          <w:rtl w:val="0"/>
        </w:rPr>
        <w:t xml:space="preserve">Tiempo estimado de corte eléctrico: 2 a 3 hs.  </w:t>
      </w:r>
    </w:p>
    <w:p w:rsidR="00000000" w:rsidDel="00000000" w:rsidP="00000000" w:rsidRDefault="00000000" w:rsidRPr="00000000" w14:paraId="0000003E">
      <w:pPr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Tiempo estimado: 1 a 2 días</w:t>
      </w:r>
    </w:p>
    <w:p w:rsidR="00000000" w:rsidDel="00000000" w:rsidP="00000000" w:rsidRDefault="00000000" w:rsidRPr="00000000" w14:paraId="0000003F">
      <w:pPr>
        <w:rPr/>
        <w:sectPr>
          <w:headerReference r:id="rId7" w:type="default"/>
          <w:footerReference r:id="rId8" w:type="defaul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color w:val="353744"/>
        </w:rPr>
      </w:pPr>
      <w:bookmarkStart w:colFirst="0" w:colLast="0" w:name="_uo5fu9xoot0d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CONSIDERACIONES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Se debe tener presente que deberá cortarse el suministro eléctrico dentro de la jornada de trabajo pactada. </w:t>
      </w:r>
    </w:p>
    <w:p w:rsidR="00000000" w:rsidDel="00000000" w:rsidP="00000000" w:rsidRDefault="00000000" w:rsidRPr="00000000" w14:paraId="00000043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El costo del servicio es por la mano de obra para las tareas detalladas anteriormente y los materiales (Adjunto en la “Lista de Materiales”) detallados. De querer realizar otras modificaciones las mismas se cotizan por fuera del presupuesto actual. </w:t>
      </w:r>
    </w:p>
    <w:p w:rsidR="00000000" w:rsidDel="00000000" w:rsidP="00000000" w:rsidRDefault="00000000" w:rsidRPr="00000000" w14:paraId="00000044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De encontrarse otro problema, asociado a la instalación eléctrica, el mismo queda por fuera del presupuesto, ejemplo: Falla en un circuito de tomas de la casa, problemas de fallas en el disyuntor, falta de puesta a tierra.</w:t>
      </w:r>
    </w:p>
    <w:p w:rsidR="00000000" w:rsidDel="00000000" w:rsidP="00000000" w:rsidRDefault="00000000" w:rsidRPr="00000000" w14:paraId="00000045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PROPUESTA 1: Recomendada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ixa2tpixur1m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MATERIALES INCLUIDOS: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Caño PVC 25mm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60 metros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Sistelectric 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Grampas PVC 25mm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120 unidad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Sistelectric 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Conectores PVC 25mm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20 unidades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Sistelectric 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Cuplas PVC 25mm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10 unidades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Sistelectric 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Cajas de paso PVC 10x10x10</w:t>
              <w:br w:type="textWrapping"/>
              <w:t xml:space="preserve">IP65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6 unidades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Genrod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Cable IRAM 2178 de 2x10mm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50 metros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Trefilcon o Argenplas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Tarugos y tornillos 8mm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Fisher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Sellador cañería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Genrod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PROPUESTA 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ld6bp4epa4k4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MATERIALES INCLUIDOS: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Cable IRAM 2178 de 2x10mm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50 metros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Trefilcon o Argenplas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Tarugos y tornillos 8mm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Fisher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Grampa Omega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before="200" w:line="312" w:lineRule="auto"/>
        <w:jc w:val="both"/>
        <w:rPr>
          <w:rFonts w:ascii="Proxima Nova" w:cs="Proxima Nova" w:eastAsia="Proxima Nova" w:hAnsi="Proxima Nova"/>
          <w:b w:val="1"/>
          <w:bCs w:val="1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a4cd1s7bb0d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alv8p17hahv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q8x5q4iydq8y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COSTOS DEL SERVICIO</w:t>
      </w:r>
    </w:p>
    <w:p w:rsidR="00000000" w:rsidDel="00000000" w:rsidP="00000000" w:rsidRDefault="00000000" w:rsidRPr="00000000" w14:paraId="0000007F">
      <w:pPr>
        <w:spacing w:before="200" w:line="312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Detalle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Propuestas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$1.150.000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Presupuesto válido por 20 días corridos. Factura 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Propuesta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$870.000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Presupuesto válido por 20 días corridos. Factura C.</w:t>
            </w:r>
          </w:p>
        </w:tc>
      </w:tr>
    </w:tbl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Se debe abonar un 50% del presupuesto para confirmar el trabajo y luego al finalizar la obra  el 50% restante.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Se abona mediante transferencia o efectivo. </w:t>
      </w:r>
    </w:p>
    <w:p w:rsidR="00000000" w:rsidDel="00000000" w:rsidP="00000000" w:rsidRDefault="00000000" w:rsidRPr="00000000" w14:paraId="0000008C">
      <w:pPr>
        <w:ind w:left="0" w:firstLine="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ind w:left="0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-1424</wp:posOffset>
          </wp:positionH>
          <wp:positionV relativeFrom="paragraph">
            <wp:posOffset>238125</wp:posOffset>
          </wp:positionV>
          <wp:extent cx="5731200" cy="63500"/>
          <wp:effectExtent b="0" l="0" r="0" t="0"/>
          <wp:wrapNone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63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