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7E" w:rsidRDefault="00466E7E" w:rsidP="00466E7E">
      <w:pPr>
        <w:pStyle w:val="Ttulo"/>
        <w:jc w:val="center"/>
      </w:pPr>
      <w:r>
        <w:t>Protocolo IPv6</w:t>
      </w:r>
    </w:p>
    <w:p w:rsidR="00466E7E" w:rsidRDefault="00494F91" w:rsidP="00CD79C7">
      <w:r>
        <w:t xml:space="preserve">El Internet </w:t>
      </w:r>
      <w:proofErr w:type="spellStart"/>
      <w:r>
        <w:t>Protocol</w:t>
      </w:r>
      <w:proofErr w:type="spellEnd"/>
      <w:r>
        <w:t xml:space="preserve"> </w:t>
      </w:r>
      <w:r w:rsidR="00CD79C7">
        <w:t xml:space="preserve"> </w:t>
      </w:r>
      <w:proofErr w:type="spellStart"/>
      <w:r w:rsidR="00CD79C7">
        <w:t>V</w:t>
      </w:r>
      <w:r>
        <w:t>ersion</w:t>
      </w:r>
      <w:proofErr w:type="spellEnd"/>
      <w:r>
        <w:t xml:space="preserve"> 6 (IPv6</w:t>
      </w:r>
      <w:r>
        <w:t>) fue diseñada para reemplazar a (IPv4)</w:t>
      </w:r>
      <w:r w:rsidR="00CD79C7">
        <w:t xml:space="preserve"> porque cuyo límite en </w:t>
      </w:r>
      <w:r w:rsidR="00CD79C7">
        <w:t>el número de direcciones de red admisibles está empezando a restringir el crecimiento de Internet y su uso</w:t>
      </w:r>
      <w:r w:rsidR="00912DCB">
        <w:t xml:space="preserve"> (</w:t>
      </w:r>
      <w:r w:rsidR="00912DCB">
        <w:t>IPv4 posibilita 4 294 967 296 (232) direcciones de host diferente</w:t>
      </w:r>
      <w:r w:rsidR="00912DCB">
        <w:t xml:space="preserve">. </w:t>
      </w:r>
      <w:r w:rsidR="00912DCB">
        <w:t>En cambio, IPv6 admite 340.282.366.920.938.463.463.374.607.431.768.211.456</w:t>
      </w:r>
      <w:r w:rsidR="00912DCB">
        <w:t>)</w:t>
      </w:r>
      <w:r>
        <w:t xml:space="preserve">, </w:t>
      </w:r>
      <w:r>
        <w:t xml:space="preserve">actualmente está implementado en la gran mayoría de dispositivos que acceden a </w:t>
      </w:r>
      <w:proofErr w:type="gramStart"/>
      <w:r>
        <w:t xml:space="preserve">Internet </w:t>
      </w:r>
      <w:r>
        <w:t>.</w:t>
      </w:r>
      <w:bookmarkStart w:id="0" w:name="_GoBack"/>
      <w:bookmarkEnd w:id="0"/>
      <w:proofErr w:type="gramEnd"/>
      <w:r>
        <w:br/>
      </w:r>
      <w:r>
        <w:t>IPv6 es una extensión conservadora de IPv4. La mayoría de los protocolos de transporte -y aplicación- necesitan pocos o ningún cambio para operar sobre IPv6; las excepciones son los protocolos de aplicación que integran direcciones de capa de red, como FTP o NTP.</w:t>
      </w:r>
      <w:r>
        <w:br/>
      </w:r>
      <w:r>
        <w:t>IPv6 especifica un nuevo formato de paquete, diseñado para minimizar el procesamiento del encabezado de paquetes. Debido a que las cabeceras de los paquetes IPv4 e IPv6 son significativamente distintas, los dos protocolos no son interoperables. Algunos de los cambios de IPv4 a IPv6 más relevantes son:</w:t>
      </w:r>
    </w:p>
    <w:p w:rsidR="00466E7E" w:rsidRPr="00466E7E" w:rsidRDefault="00494F91" w:rsidP="00466E7E">
      <w:pPr>
        <w:pStyle w:val="Prrafodelista"/>
        <w:numPr>
          <w:ilvl w:val="0"/>
          <w:numId w:val="6"/>
        </w:numPr>
        <w:rPr>
          <w:b/>
        </w:rPr>
      </w:pPr>
      <w:r w:rsidRPr="00466E7E">
        <w:rPr>
          <w:b/>
        </w:rPr>
        <w:t>Capacidad extendida de direccionamiento</w:t>
      </w:r>
    </w:p>
    <w:p w:rsidR="00466E7E" w:rsidRDefault="00494F91" w:rsidP="00466E7E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466E7E">
        <w:rPr>
          <w:b/>
        </w:rPr>
        <w:t>Multicast</w:t>
      </w:r>
      <w:proofErr w:type="spellEnd"/>
    </w:p>
    <w:p w:rsidR="00466E7E" w:rsidRDefault="00494F91" w:rsidP="00466E7E">
      <w:pPr>
        <w:pStyle w:val="Prrafodelista"/>
        <w:numPr>
          <w:ilvl w:val="0"/>
          <w:numId w:val="6"/>
        </w:numPr>
        <w:rPr>
          <w:b/>
        </w:rPr>
      </w:pPr>
      <w:r w:rsidRPr="00466E7E">
        <w:rPr>
          <w:b/>
        </w:rPr>
        <w:t>Autoconfiguración de direcciones libres de estado (SLAAC)</w:t>
      </w:r>
    </w:p>
    <w:p w:rsidR="00466E7E" w:rsidRDefault="00494F91" w:rsidP="00466E7E">
      <w:pPr>
        <w:pStyle w:val="Prrafodelista"/>
        <w:numPr>
          <w:ilvl w:val="0"/>
          <w:numId w:val="6"/>
        </w:numPr>
        <w:rPr>
          <w:b/>
        </w:rPr>
      </w:pPr>
      <w:r w:rsidRPr="00466E7E">
        <w:rPr>
          <w:b/>
        </w:rPr>
        <w:t>Seguridad de Nivel de Red obligatoria</w:t>
      </w:r>
    </w:p>
    <w:p w:rsidR="00466E7E" w:rsidRDefault="00494F91" w:rsidP="00466E7E">
      <w:pPr>
        <w:pStyle w:val="Prrafodelista"/>
        <w:numPr>
          <w:ilvl w:val="0"/>
          <w:numId w:val="6"/>
        </w:numPr>
        <w:rPr>
          <w:b/>
        </w:rPr>
      </w:pPr>
      <w:r w:rsidRPr="00466E7E">
        <w:rPr>
          <w:b/>
        </w:rPr>
        <w:t xml:space="preserve">Procesamiento simplificado en los </w:t>
      </w:r>
      <w:proofErr w:type="spellStart"/>
      <w:r w:rsidRPr="00466E7E">
        <w:rPr>
          <w:b/>
        </w:rPr>
        <w:t>routers</w:t>
      </w:r>
      <w:proofErr w:type="spellEnd"/>
    </w:p>
    <w:p w:rsidR="00466E7E" w:rsidRDefault="00494F91" w:rsidP="00466E7E">
      <w:pPr>
        <w:pStyle w:val="Prrafodelista"/>
        <w:numPr>
          <w:ilvl w:val="0"/>
          <w:numId w:val="6"/>
        </w:numPr>
        <w:rPr>
          <w:b/>
        </w:rPr>
      </w:pPr>
      <w:r w:rsidRPr="00466E7E">
        <w:rPr>
          <w:b/>
        </w:rPr>
        <w:t>Soporte mejorado para las extensiones y opciones</w:t>
      </w:r>
    </w:p>
    <w:p w:rsidR="00466E7E" w:rsidRDefault="00494F91" w:rsidP="00466E7E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466E7E">
        <w:rPr>
          <w:b/>
        </w:rPr>
        <w:t>Jumbogramas</w:t>
      </w:r>
      <w:proofErr w:type="spellEnd"/>
    </w:p>
    <w:p w:rsidR="00466E7E" w:rsidRDefault="00494F91" w:rsidP="00466E7E">
      <w:pPr>
        <w:pStyle w:val="Prrafodelista"/>
        <w:numPr>
          <w:ilvl w:val="0"/>
          <w:numId w:val="6"/>
        </w:numPr>
        <w:rPr>
          <w:b/>
        </w:rPr>
      </w:pPr>
      <w:r w:rsidRPr="00466E7E">
        <w:rPr>
          <w:b/>
        </w:rPr>
        <w:t>Movilidad</w:t>
      </w:r>
    </w:p>
    <w:p w:rsidR="00466E7E" w:rsidRDefault="00494F91" w:rsidP="00466E7E">
      <w:pPr>
        <w:pStyle w:val="Prrafodelista"/>
        <w:numPr>
          <w:ilvl w:val="0"/>
          <w:numId w:val="6"/>
        </w:numPr>
        <w:rPr>
          <w:b/>
        </w:rPr>
      </w:pPr>
      <w:r w:rsidRPr="00466E7E">
        <w:rPr>
          <w:b/>
        </w:rPr>
        <w:t>Direccionamiento IPv6</w:t>
      </w:r>
    </w:p>
    <w:p w:rsidR="00162B6F" w:rsidRDefault="00466E7E" w:rsidP="00466E7E">
      <w:r>
        <w:t>Un paquete en IPv6 está compuesto principalmente de dos partes: la cabecera (que tiene una parte fija y otra con las opciones) y la carga útil (los dat</w:t>
      </w:r>
      <w:r w:rsidR="00CD093F">
        <w:t>os).</w:t>
      </w:r>
    </w:p>
    <w:p w:rsidR="00CD093F" w:rsidRPr="00CD093F" w:rsidRDefault="00CD093F" w:rsidP="00CD093F">
      <w:pPr>
        <w:rPr>
          <w:b/>
          <w:sz w:val="24"/>
          <w:szCs w:val="24"/>
        </w:rPr>
      </w:pPr>
      <w:r w:rsidRPr="00CD093F">
        <w:rPr>
          <w:b/>
          <w:sz w:val="24"/>
          <w:szCs w:val="24"/>
        </w:rPr>
        <w:t>CABECERAS DE EXTENSION</w:t>
      </w:r>
      <w:r>
        <w:rPr>
          <w:b/>
          <w:sz w:val="24"/>
          <w:szCs w:val="24"/>
        </w:rPr>
        <w:t>:</w:t>
      </w:r>
    </w:p>
    <w:p w:rsidR="00A474F3" w:rsidRDefault="00CD093F" w:rsidP="00CD093F">
      <w:r w:rsidRPr="00CD093F">
        <w:t>El uso de un formato fle</w:t>
      </w:r>
      <w:r>
        <w:t xml:space="preserve">xible de cabeceras de </w:t>
      </w:r>
      <w:r w:rsidR="00A474F3">
        <w:t>extensión</w:t>
      </w:r>
      <w:r w:rsidR="00A474F3" w:rsidRPr="00CD093F">
        <w:t xml:space="preserve"> opcionales</w:t>
      </w:r>
      <w:r w:rsidR="00CD79C7">
        <w:t xml:space="preserve"> </w:t>
      </w:r>
      <w:r w:rsidRPr="00CD093F">
        <w:t xml:space="preserve"> es una idea innovadora que permite ir añadiendo funcionalidades de forma paulatina.</w:t>
      </w:r>
    </w:p>
    <w:p w:rsidR="00CD093F" w:rsidRPr="00CD093F" w:rsidRDefault="00CD093F" w:rsidP="00CD093F">
      <w:r>
        <w:t>Hasta el momento, existen 8 tipos de cabeceras de extensión, donde la cabecera fij</w:t>
      </w:r>
      <w:r w:rsidR="00A474F3">
        <w:t>a y las de extensión opcionales Incluyen</w:t>
      </w:r>
      <w:r>
        <w:t xml:space="preserve"> el campo de cabec</w:t>
      </w:r>
      <w:r w:rsidR="00A474F3">
        <w:t xml:space="preserve">era siguiente que identifica el </w:t>
      </w:r>
      <w:r>
        <w:t>tipo de cabeceras de extensión que viene a</w:t>
      </w:r>
      <w:r>
        <w:t xml:space="preserve"> </w:t>
      </w:r>
      <w:r w:rsidR="00A474F3">
        <w:t>continuación</w:t>
      </w:r>
      <w:r>
        <w:t xml:space="preserve"> el identificador del pro</w:t>
      </w:r>
      <w:r>
        <w:t>tocolo de nivel superior. Luego</w:t>
      </w:r>
      <w:r w:rsidR="00A474F3">
        <w:t xml:space="preserve"> </w:t>
      </w:r>
      <w:r>
        <w:t>las cabeceras de extensión se van encadenando utilizando el campo de cabecera siguiente que aparece tanto en</w:t>
      </w:r>
      <w:r w:rsidR="00A474F3">
        <w:t xml:space="preserve"> </w:t>
      </w:r>
      <w:r>
        <w:t xml:space="preserve">la cabecera fija como en cada una de las citadas cabeceras de extensión. Como resultado de la secuencia </w:t>
      </w:r>
      <w:r w:rsidR="00A474F3">
        <w:t>anterior, dichas</w:t>
      </w:r>
      <w:r>
        <w:t xml:space="preserve"> cabeceras de exte</w:t>
      </w:r>
      <w:r>
        <w:t>nsión se tienen que procesar en</w:t>
      </w:r>
      <w:r w:rsidR="00A474F3">
        <w:t xml:space="preserve"> </w:t>
      </w:r>
      <w:r>
        <w:t>el mismo orden en el que aparecen en el datagrama</w:t>
      </w:r>
    </w:p>
    <w:sectPr w:rsidR="00CD093F" w:rsidRPr="00CD0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E2F6D"/>
    <w:multiLevelType w:val="hybridMultilevel"/>
    <w:tmpl w:val="54FE04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84D56"/>
    <w:multiLevelType w:val="hybridMultilevel"/>
    <w:tmpl w:val="679C63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F6EA2"/>
    <w:multiLevelType w:val="hybridMultilevel"/>
    <w:tmpl w:val="0406C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D7A60"/>
    <w:multiLevelType w:val="hybridMultilevel"/>
    <w:tmpl w:val="2B745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D7566"/>
    <w:multiLevelType w:val="hybridMultilevel"/>
    <w:tmpl w:val="A80ED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049D8"/>
    <w:multiLevelType w:val="hybridMultilevel"/>
    <w:tmpl w:val="67BC2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B0"/>
    <w:rsid w:val="000615E0"/>
    <w:rsid w:val="00466E7E"/>
    <w:rsid w:val="00494F91"/>
    <w:rsid w:val="004D08B0"/>
    <w:rsid w:val="00641510"/>
    <w:rsid w:val="00912DCB"/>
    <w:rsid w:val="009F15E9"/>
    <w:rsid w:val="00A474F3"/>
    <w:rsid w:val="00CD093F"/>
    <w:rsid w:val="00CD79C7"/>
    <w:rsid w:val="00D04942"/>
    <w:rsid w:val="00F6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E7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66E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6E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E7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66E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6E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</dc:creator>
  <cp:keywords/>
  <dc:description/>
  <cp:lastModifiedBy>Escuela</cp:lastModifiedBy>
  <cp:revision>7</cp:revision>
  <dcterms:created xsi:type="dcterms:W3CDTF">2019-08-14T10:39:00Z</dcterms:created>
  <dcterms:modified xsi:type="dcterms:W3CDTF">2019-08-14T11:24:00Z</dcterms:modified>
</cp:coreProperties>
</file>