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1A024578">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4CC9ECCF"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B71C1A">
        <w:rPr>
          <w:rFonts w:hint="eastAsia"/>
          <w:b/>
          <w:bCs/>
          <w:sz w:val="48"/>
          <w:szCs w:val="48"/>
        </w:rPr>
        <w:t>一</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27C89D6D" w:rsidR="00290168" w:rsidRPr="007C5088" w:rsidRDefault="00290168" w:rsidP="0085778D">
      <w:pPr>
        <w:ind w:firstLineChars="0" w:firstLine="0"/>
      </w:pPr>
      <w:r w:rsidRPr="007C5088">
        <w:rPr>
          <w:rFonts w:hint="eastAsia"/>
        </w:rPr>
        <w:t>頁數：</w:t>
      </w:r>
      <w:r w:rsidR="00B01629">
        <w:rPr>
          <w:rFonts w:hint="eastAsia"/>
        </w:rPr>
        <w:t>1</w:t>
      </w:r>
      <w:r w:rsidR="00923BE1">
        <w:rPr>
          <w:rFonts w:hint="eastAsia"/>
        </w:rPr>
        <w:t>14</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33951A20"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歷程不僅是新興技術導入的應用過程，更是形塑</w:t>
      </w:r>
      <w:r w:rsidR="0070465A" w:rsidRPr="007C5088">
        <w:rPr>
          <w:color w:val="auto"/>
        </w:rPr>
        <w:t>供應鏈協作與</w:t>
      </w:r>
      <w:r w:rsidR="0060386F">
        <w:rPr>
          <w:rFonts w:hint="eastAsia"/>
          <w:color w:val="auto"/>
        </w:rPr>
        <w:t>幫助</w:t>
      </w:r>
      <w:r w:rsidR="0060386F" w:rsidRPr="007C5088">
        <w:rPr>
          <w:rFonts w:hint="eastAsia"/>
          <w:color w:val="auto"/>
        </w:rPr>
        <w:t>產業</w:t>
      </w:r>
      <w:r w:rsidR="0060386F">
        <w:rPr>
          <w:rFonts w:hint="eastAsia"/>
          <w:color w:val="auto"/>
        </w:rPr>
        <w:t>完成</w:t>
      </w:r>
      <w:r w:rsidR="00FF7FE3" w:rsidRPr="007C5088">
        <w:rPr>
          <w:rFonts w:hint="eastAsia"/>
          <w:color w:val="auto"/>
        </w:rPr>
        <w:t>數位創新</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2202A488"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w:t>
      </w:r>
      <w:r w:rsidR="008A5043">
        <w:rPr>
          <w:rFonts w:hint="eastAsia"/>
          <w:b/>
          <w:bCs/>
        </w:rPr>
        <w:t>能動性、</w:t>
      </w:r>
      <w:r w:rsidR="0070465A" w:rsidRPr="00A33C56">
        <w:rPr>
          <w:b/>
          <w:bCs/>
        </w:rPr>
        <w:t>可供性、</w:t>
      </w:r>
      <w:r w:rsidR="00284AB5" w:rsidRPr="00A33C56">
        <w:rPr>
          <w:rFonts w:hint="eastAsia"/>
          <w:b/>
          <w:bCs/>
        </w:rPr>
        <w:t>組織雙元性</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2B2110AB" w14:textId="77777777" w:rsidR="0074187C" w:rsidRDefault="0074187C" w:rsidP="00BD7296">
      <w:pPr>
        <w:pStyle w:val="15"/>
        <w:ind w:firstLine="480"/>
        <w:rPr>
          <w:color w:val="auto"/>
        </w:rPr>
      </w:pPr>
      <w:r w:rsidRPr="0074187C">
        <w:rPr>
          <w:color w:val="auto"/>
        </w:rPr>
        <w:t>From the post-war period through the 1980s, Taiwan’s textile industry served as a key driver of economic growth and exports, supported by an integrated supply chain and mature manufacturing capabilities. However, as global industry dynamics shifted from labor- and scale-based production to a competition model driven by innovation, branding, and digital capabilities, Taiwan’s OEM-focused textile sector began to lose its cost advantages. The rise of low-cost export countries, such as China and Vietnam, further intensified this decline in market competitiveness.</w:t>
      </w:r>
    </w:p>
    <w:p w14:paraId="279D18BE" w14:textId="6116F3BD" w:rsidR="00FF0CCC" w:rsidRPr="00FF0CCC" w:rsidRDefault="00FF0CCC" w:rsidP="00FF0CCC">
      <w:pPr>
        <w:pStyle w:val="15"/>
        <w:ind w:firstLine="480"/>
        <w:rPr>
          <w:color w:val="auto"/>
        </w:rPr>
      </w:pPr>
      <w:r w:rsidRPr="00FF0CCC">
        <w:rPr>
          <w:color w:val="auto"/>
        </w:rPr>
        <w:t>This study examines Frontier.cool’s digital innovation platform within the textile industry. It explores how the company reallocates resources and employs phased strategies to address market needs, while analyzing how integrating emerging technologies with traditional manufacturing achieves industrial transformation.</w:t>
      </w:r>
    </w:p>
    <w:p w14:paraId="13A6E8EC" w14:textId="48918C4D" w:rsidR="00FF0CCC" w:rsidRPr="00FF0CCC" w:rsidRDefault="00FF0CCC" w:rsidP="00FF0CCC">
      <w:pPr>
        <w:pStyle w:val="15"/>
        <w:ind w:firstLine="480"/>
        <w:rPr>
          <w:color w:val="auto"/>
        </w:rPr>
      </w:pPr>
      <w:r w:rsidRPr="00FF0CCC">
        <w:rPr>
          <w:color w:val="auto"/>
        </w:rPr>
        <w:t>Grounded in Enactment Theory, Affordance Theory, and Organizational Ambidexterity, this qualitative case study investigates the cyclical process of digital innovation. Focusing on the actualization of exploratory and ambidextrous affordances, it reveals how the firm coordinates resources, integrates strategies, and establishes balancing mechanisms. These actions facilitate the continuous evolution of platform goals and the evaluation of specific outcomes.</w:t>
      </w:r>
    </w:p>
    <w:p w14:paraId="4AF403CD" w14:textId="054271DE" w:rsidR="005909E8" w:rsidRDefault="00FF0CCC" w:rsidP="00FF0CCC">
      <w:pPr>
        <w:pStyle w:val="15"/>
        <w:ind w:firstLine="480"/>
        <w:rPr>
          <w:color w:val="auto"/>
        </w:rPr>
      </w:pPr>
      <w:r w:rsidRPr="00FF0CCC">
        <w:rPr>
          <w:color w:val="auto"/>
        </w:rPr>
        <w:t>Beyond technological implementation, the platform serves as a critical pathway for shaping supply chain collaboration. Acting as an intermediary between technology and strategy, it drives digital innovation and industrial value co-creation, ultimately contributing to environmental sustainability.</w:t>
      </w:r>
    </w:p>
    <w:p w14:paraId="54BEEECE" w14:textId="77777777" w:rsidR="00202481" w:rsidRPr="007C5088" w:rsidRDefault="00202481" w:rsidP="00FF0CCC">
      <w:pPr>
        <w:pStyle w:val="15"/>
        <w:ind w:firstLine="480"/>
        <w:rPr>
          <w:color w:val="auto"/>
        </w:rPr>
      </w:pPr>
    </w:p>
    <w:p w14:paraId="50863608" w14:textId="034D80B1"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 xml:space="preserve">Digital Innovation, Enactmen, </w:t>
      </w:r>
      <w:r w:rsidR="00911A3A">
        <w:rPr>
          <w:rFonts w:hint="eastAsia"/>
          <w:b/>
          <w:bCs/>
          <w:color w:val="auto"/>
        </w:rPr>
        <w:t xml:space="preserve">Agency, </w:t>
      </w:r>
      <w:r w:rsidRPr="007D44F6">
        <w:rPr>
          <w:b/>
          <w:bCs/>
          <w:color w:val="auto"/>
        </w:rPr>
        <w:t>Affordance, Organizational Ambidexterity</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4A903181"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D11AF9">
              <w:rPr>
                <w:noProof/>
                <w:webHidden/>
              </w:rPr>
              <w:t>I</w:t>
            </w:r>
            <w:r w:rsidR="00EE68C2">
              <w:rPr>
                <w:noProof/>
                <w:webHidden/>
              </w:rPr>
              <w:fldChar w:fldCharType="end"/>
            </w:r>
          </w:hyperlink>
        </w:p>
        <w:p w14:paraId="56DC6CA7" w14:textId="6052A68E"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sidR="00D11AF9">
              <w:rPr>
                <w:noProof/>
                <w:webHidden/>
              </w:rPr>
              <w:t>II</w:t>
            </w:r>
            <w:r>
              <w:rPr>
                <w:noProof/>
                <w:webHidden/>
              </w:rPr>
              <w:fldChar w:fldCharType="end"/>
            </w:r>
          </w:hyperlink>
        </w:p>
        <w:p w14:paraId="61412798" w14:textId="0A9E6EF3" w:rsidR="00EE68C2" w:rsidRDefault="00EE68C2">
          <w:pPr>
            <w:pStyle w:val="11"/>
            <w:rPr>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sidR="00D11AF9">
              <w:rPr>
                <w:noProof/>
                <w:webHidden/>
              </w:rPr>
              <w:t>III</w:t>
            </w:r>
            <w:r>
              <w:rPr>
                <w:noProof/>
                <w:webHidden/>
              </w:rPr>
              <w:fldChar w:fldCharType="end"/>
            </w:r>
          </w:hyperlink>
        </w:p>
        <w:p w14:paraId="6CF9C8EC" w14:textId="3BE81C2F" w:rsidR="00EE6BC5" w:rsidRDefault="00EE6BC5" w:rsidP="00EE6BC5">
          <w:pPr>
            <w:ind w:firstLineChars="0" w:firstLine="0"/>
          </w:pPr>
          <w:r>
            <w:rPr>
              <w:rFonts w:hint="eastAsia"/>
            </w:rPr>
            <w:t>圖目錄</w:t>
          </w:r>
          <w:r>
            <w:t>………………………………………………………………………………</w:t>
          </w:r>
          <w:r w:rsidR="00845D7C">
            <w:rPr>
              <w:rFonts w:hint="eastAsia"/>
            </w:rPr>
            <w:t>..</w:t>
          </w:r>
          <w:r>
            <w:rPr>
              <w:rFonts w:hint="eastAsia"/>
            </w:rPr>
            <w:t>VIII</w:t>
          </w:r>
        </w:p>
        <w:p w14:paraId="171094E4" w14:textId="6DD92916" w:rsidR="005D6450" w:rsidRPr="007524E2" w:rsidRDefault="005D6450" w:rsidP="00EE6BC5">
          <w:pPr>
            <w:ind w:firstLineChars="0" w:firstLine="0"/>
          </w:pPr>
          <w:r>
            <w:rPr>
              <w:rFonts w:hint="eastAsia"/>
            </w:rPr>
            <w:t>表目錄</w:t>
          </w:r>
          <w:r>
            <w:t>……</w:t>
          </w:r>
          <w:r>
            <w:rPr>
              <w:rFonts w:hint="eastAsia"/>
            </w:rPr>
            <w:t>..</w:t>
          </w:r>
          <w:r>
            <w:t>………………………………………………………………………</w:t>
          </w:r>
          <w:r w:rsidR="007524E2">
            <w:t>…</w:t>
          </w:r>
          <w:r w:rsidR="009B38C5">
            <w:rPr>
              <w:rFonts w:hint="eastAsia"/>
            </w:rPr>
            <w:t>..</w:t>
          </w:r>
          <w:r w:rsidR="004F39A1">
            <w:rPr>
              <w:rFonts w:hint="eastAsia"/>
            </w:rPr>
            <w:t>.</w:t>
          </w:r>
          <w:r w:rsidR="007524E2">
            <w:rPr>
              <w:rFonts w:hint="eastAsia"/>
            </w:rPr>
            <w:t>IX</w:t>
          </w:r>
        </w:p>
        <w:p w14:paraId="1B98E5C3" w14:textId="25EC84A8"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sidR="00D11AF9">
              <w:rPr>
                <w:noProof/>
                <w:webHidden/>
              </w:rPr>
              <w:t>1</w:t>
            </w:r>
            <w:r>
              <w:rPr>
                <w:noProof/>
                <w:webHidden/>
              </w:rPr>
              <w:fldChar w:fldCharType="end"/>
            </w:r>
          </w:hyperlink>
        </w:p>
        <w:p w14:paraId="53B320C3" w14:textId="7C5D9671"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sidR="00D11AF9">
              <w:rPr>
                <w:noProof/>
                <w:webHidden/>
              </w:rPr>
              <w:t>1</w:t>
            </w:r>
            <w:r>
              <w:rPr>
                <w:noProof/>
                <w:webHidden/>
              </w:rPr>
              <w:fldChar w:fldCharType="end"/>
            </w:r>
          </w:hyperlink>
        </w:p>
        <w:p w14:paraId="19FCB827" w14:textId="0A6D4D9C"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sidR="00D11AF9">
              <w:rPr>
                <w:noProof/>
                <w:webHidden/>
              </w:rPr>
              <w:t>3</w:t>
            </w:r>
            <w:r>
              <w:rPr>
                <w:noProof/>
                <w:webHidden/>
              </w:rPr>
              <w:fldChar w:fldCharType="end"/>
            </w:r>
          </w:hyperlink>
        </w:p>
        <w:p w14:paraId="0F316572" w14:textId="276E555E"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sidR="00D11AF9">
              <w:rPr>
                <w:noProof/>
                <w:webHidden/>
              </w:rPr>
              <w:t>4</w:t>
            </w:r>
            <w:r>
              <w:rPr>
                <w:noProof/>
                <w:webHidden/>
              </w:rPr>
              <w:fldChar w:fldCharType="end"/>
            </w:r>
          </w:hyperlink>
        </w:p>
        <w:p w14:paraId="750D7F82" w14:textId="438D687F"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sidR="00D11AF9">
              <w:rPr>
                <w:noProof/>
                <w:webHidden/>
              </w:rPr>
              <w:t>7</w:t>
            </w:r>
            <w:r>
              <w:rPr>
                <w:noProof/>
                <w:webHidden/>
              </w:rPr>
              <w:fldChar w:fldCharType="end"/>
            </w:r>
          </w:hyperlink>
        </w:p>
        <w:p w14:paraId="21E187CD" w14:textId="3697690A"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sidR="00D11AF9">
              <w:rPr>
                <w:noProof/>
                <w:webHidden/>
              </w:rPr>
              <w:t>8</w:t>
            </w:r>
            <w:r>
              <w:rPr>
                <w:noProof/>
                <w:webHidden/>
              </w:rPr>
              <w:fldChar w:fldCharType="end"/>
            </w:r>
          </w:hyperlink>
        </w:p>
        <w:p w14:paraId="64239AC3" w14:textId="0C31224C"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sidR="00D11AF9">
              <w:rPr>
                <w:noProof/>
                <w:webHidden/>
              </w:rPr>
              <w:t>8</w:t>
            </w:r>
            <w:r>
              <w:rPr>
                <w:noProof/>
                <w:webHidden/>
              </w:rPr>
              <w:fldChar w:fldCharType="end"/>
            </w:r>
          </w:hyperlink>
        </w:p>
        <w:p w14:paraId="44F51C22" w14:textId="3DF93E61"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sidR="00D11AF9">
              <w:rPr>
                <w:noProof/>
                <w:webHidden/>
              </w:rPr>
              <w:t>8</w:t>
            </w:r>
            <w:r>
              <w:rPr>
                <w:noProof/>
                <w:webHidden/>
              </w:rPr>
              <w:fldChar w:fldCharType="end"/>
            </w:r>
          </w:hyperlink>
        </w:p>
        <w:p w14:paraId="0A451068" w14:textId="70ED644A"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sidR="00D11AF9">
              <w:rPr>
                <w:noProof/>
                <w:webHidden/>
              </w:rPr>
              <w:t>12</w:t>
            </w:r>
            <w:r>
              <w:rPr>
                <w:noProof/>
                <w:webHidden/>
              </w:rPr>
              <w:fldChar w:fldCharType="end"/>
            </w:r>
          </w:hyperlink>
        </w:p>
        <w:p w14:paraId="16932745" w14:textId="0EF0A2A3"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sidR="00D11AF9">
              <w:rPr>
                <w:noProof/>
                <w:webHidden/>
              </w:rPr>
              <w:t>14</w:t>
            </w:r>
            <w:r>
              <w:rPr>
                <w:noProof/>
                <w:webHidden/>
              </w:rPr>
              <w:fldChar w:fldCharType="end"/>
            </w:r>
          </w:hyperlink>
        </w:p>
        <w:p w14:paraId="26565277" w14:textId="3BFE3DB0"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sidR="00D11AF9">
              <w:rPr>
                <w:noProof/>
                <w:webHidden/>
              </w:rPr>
              <w:t>14</w:t>
            </w:r>
            <w:r>
              <w:rPr>
                <w:noProof/>
                <w:webHidden/>
              </w:rPr>
              <w:fldChar w:fldCharType="end"/>
            </w:r>
          </w:hyperlink>
        </w:p>
        <w:p w14:paraId="58A6753F" w14:textId="1A482C53"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sidR="00D11AF9">
              <w:rPr>
                <w:noProof/>
                <w:webHidden/>
              </w:rPr>
              <w:t>16</w:t>
            </w:r>
            <w:r>
              <w:rPr>
                <w:noProof/>
                <w:webHidden/>
              </w:rPr>
              <w:fldChar w:fldCharType="end"/>
            </w:r>
          </w:hyperlink>
        </w:p>
        <w:p w14:paraId="04ECDFCF" w14:textId="6D1DDAFA"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sidR="00D11AF9">
              <w:rPr>
                <w:noProof/>
                <w:webHidden/>
              </w:rPr>
              <w:t>18</w:t>
            </w:r>
            <w:r>
              <w:rPr>
                <w:noProof/>
                <w:webHidden/>
              </w:rPr>
              <w:fldChar w:fldCharType="end"/>
            </w:r>
          </w:hyperlink>
        </w:p>
        <w:p w14:paraId="0E52CD96" w14:textId="5569889F"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sidR="00D11AF9">
              <w:rPr>
                <w:noProof/>
                <w:webHidden/>
              </w:rPr>
              <w:t>18</w:t>
            </w:r>
            <w:r>
              <w:rPr>
                <w:noProof/>
                <w:webHidden/>
              </w:rPr>
              <w:fldChar w:fldCharType="end"/>
            </w:r>
          </w:hyperlink>
        </w:p>
        <w:p w14:paraId="19A5AE9D" w14:textId="590CB644"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sidR="00D11AF9">
              <w:rPr>
                <w:noProof/>
                <w:webHidden/>
              </w:rPr>
              <w:t>19</w:t>
            </w:r>
            <w:r>
              <w:rPr>
                <w:noProof/>
                <w:webHidden/>
              </w:rPr>
              <w:fldChar w:fldCharType="end"/>
            </w:r>
          </w:hyperlink>
        </w:p>
        <w:p w14:paraId="04287C94" w14:textId="75410F12"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sidR="00D11AF9">
              <w:rPr>
                <w:noProof/>
                <w:webHidden/>
              </w:rPr>
              <w:t>22</w:t>
            </w:r>
            <w:r>
              <w:rPr>
                <w:noProof/>
                <w:webHidden/>
              </w:rPr>
              <w:fldChar w:fldCharType="end"/>
            </w:r>
          </w:hyperlink>
        </w:p>
        <w:p w14:paraId="203FEE71" w14:textId="0BF26D0D"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sidR="00D11AF9">
              <w:rPr>
                <w:noProof/>
                <w:webHidden/>
              </w:rPr>
              <w:t>22</w:t>
            </w:r>
            <w:r>
              <w:rPr>
                <w:noProof/>
                <w:webHidden/>
              </w:rPr>
              <w:fldChar w:fldCharType="end"/>
            </w:r>
          </w:hyperlink>
        </w:p>
        <w:p w14:paraId="4FAB3320" w14:textId="48C79120"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sidR="00D11AF9">
              <w:rPr>
                <w:noProof/>
                <w:webHidden/>
              </w:rPr>
              <w:t>26</w:t>
            </w:r>
            <w:r>
              <w:rPr>
                <w:noProof/>
                <w:webHidden/>
              </w:rPr>
              <w:fldChar w:fldCharType="end"/>
            </w:r>
          </w:hyperlink>
        </w:p>
        <w:p w14:paraId="75D536CD" w14:textId="37FA39F5"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sidR="00D11AF9">
              <w:rPr>
                <w:noProof/>
                <w:webHidden/>
              </w:rPr>
              <w:t>28</w:t>
            </w:r>
            <w:r>
              <w:rPr>
                <w:noProof/>
                <w:webHidden/>
              </w:rPr>
              <w:fldChar w:fldCharType="end"/>
            </w:r>
          </w:hyperlink>
        </w:p>
        <w:p w14:paraId="0FA4510F" w14:textId="0B45E1BC"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sidR="00D11AF9">
              <w:rPr>
                <w:noProof/>
                <w:webHidden/>
              </w:rPr>
              <w:t>28</w:t>
            </w:r>
            <w:r>
              <w:rPr>
                <w:noProof/>
                <w:webHidden/>
              </w:rPr>
              <w:fldChar w:fldCharType="end"/>
            </w:r>
          </w:hyperlink>
        </w:p>
        <w:p w14:paraId="2DC66638" w14:textId="5A6E65B8"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sidR="00D11AF9">
              <w:rPr>
                <w:noProof/>
                <w:webHidden/>
              </w:rPr>
              <w:t>29</w:t>
            </w:r>
            <w:r>
              <w:rPr>
                <w:noProof/>
                <w:webHidden/>
              </w:rPr>
              <w:fldChar w:fldCharType="end"/>
            </w:r>
          </w:hyperlink>
        </w:p>
        <w:p w14:paraId="2F4C4DE8" w14:textId="5983618D"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sidR="00D11AF9">
              <w:rPr>
                <w:noProof/>
                <w:webHidden/>
              </w:rPr>
              <w:t>31</w:t>
            </w:r>
            <w:r>
              <w:rPr>
                <w:noProof/>
                <w:webHidden/>
              </w:rPr>
              <w:fldChar w:fldCharType="end"/>
            </w:r>
          </w:hyperlink>
        </w:p>
        <w:p w14:paraId="1D5595C6" w14:textId="26BB5781"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sidR="00D11AF9">
              <w:rPr>
                <w:noProof/>
                <w:webHidden/>
              </w:rPr>
              <w:t>31</w:t>
            </w:r>
            <w:r>
              <w:rPr>
                <w:noProof/>
                <w:webHidden/>
              </w:rPr>
              <w:fldChar w:fldCharType="end"/>
            </w:r>
          </w:hyperlink>
        </w:p>
        <w:p w14:paraId="775F9442" w14:textId="5BF96757"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sidR="00D11AF9">
              <w:rPr>
                <w:noProof/>
                <w:webHidden/>
              </w:rPr>
              <w:t>32</w:t>
            </w:r>
            <w:r>
              <w:rPr>
                <w:noProof/>
                <w:webHidden/>
              </w:rPr>
              <w:fldChar w:fldCharType="end"/>
            </w:r>
          </w:hyperlink>
        </w:p>
        <w:p w14:paraId="28C7A52F" w14:textId="7DF7275B"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sidR="00D11AF9">
              <w:rPr>
                <w:noProof/>
                <w:webHidden/>
              </w:rPr>
              <w:t>33</w:t>
            </w:r>
            <w:r>
              <w:rPr>
                <w:noProof/>
                <w:webHidden/>
              </w:rPr>
              <w:fldChar w:fldCharType="end"/>
            </w:r>
          </w:hyperlink>
        </w:p>
        <w:p w14:paraId="0E18C3A2" w14:textId="5F7875F7"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sidR="00D11AF9">
              <w:rPr>
                <w:noProof/>
                <w:webHidden/>
              </w:rPr>
              <w:t>34</w:t>
            </w:r>
            <w:r>
              <w:rPr>
                <w:noProof/>
                <w:webHidden/>
              </w:rPr>
              <w:fldChar w:fldCharType="end"/>
            </w:r>
          </w:hyperlink>
        </w:p>
        <w:p w14:paraId="6715E33C" w14:textId="14449EB8"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sidR="00D11AF9">
              <w:rPr>
                <w:noProof/>
                <w:webHidden/>
              </w:rPr>
              <w:t>36</w:t>
            </w:r>
            <w:r>
              <w:rPr>
                <w:noProof/>
                <w:webHidden/>
              </w:rPr>
              <w:fldChar w:fldCharType="end"/>
            </w:r>
          </w:hyperlink>
        </w:p>
        <w:p w14:paraId="4DBB5647" w14:textId="69EC1D35"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sidR="00D11AF9">
              <w:rPr>
                <w:noProof/>
                <w:webHidden/>
              </w:rPr>
              <w:t>38</w:t>
            </w:r>
            <w:r>
              <w:rPr>
                <w:noProof/>
                <w:webHidden/>
              </w:rPr>
              <w:fldChar w:fldCharType="end"/>
            </w:r>
          </w:hyperlink>
        </w:p>
        <w:p w14:paraId="26E9C7B3" w14:textId="2797425D"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sidR="00D11AF9">
              <w:rPr>
                <w:noProof/>
                <w:webHidden/>
              </w:rPr>
              <w:t>39</w:t>
            </w:r>
            <w:r>
              <w:rPr>
                <w:noProof/>
                <w:webHidden/>
              </w:rPr>
              <w:fldChar w:fldCharType="end"/>
            </w:r>
          </w:hyperlink>
        </w:p>
        <w:p w14:paraId="719ED2B3" w14:textId="6D2FC2EC"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sidR="00D11AF9">
              <w:rPr>
                <w:noProof/>
                <w:webHidden/>
              </w:rPr>
              <w:t>39</w:t>
            </w:r>
            <w:r>
              <w:rPr>
                <w:noProof/>
                <w:webHidden/>
              </w:rPr>
              <w:fldChar w:fldCharType="end"/>
            </w:r>
          </w:hyperlink>
        </w:p>
        <w:p w14:paraId="75061177" w14:textId="64D99D77"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sidR="00D11AF9">
              <w:rPr>
                <w:noProof/>
                <w:webHidden/>
              </w:rPr>
              <w:t>41</w:t>
            </w:r>
            <w:r>
              <w:rPr>
                <w:noProof/>
                <w:webHidden/>
              </w:rPr>
              <w:fldChar w:fldCharType="end"/>
            </w:r>
          </w:hyperlink>
        </w:p>
        <w:p w14:paraId="04D8E690" w14:textId="028C0752"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sidR="00D11AF9">
              <w:rPr>
                <w:noProof/>
                <w:webHidden/>
              </w:rPr>
              <w:t>43</w:t>
            </w:r>
            <w:r>
              <w:rPr>
                <w:noProof/>
                <w:webHidden/>
              </w:rPr>
              <w:fldChar w:fldCharType="end"/>
            </w:r>
          </w:hyperlink>
        </w:p>
        <w:p w14:paraId="1011DE2F" w14:textId="432306E3"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sidR="00D11AF9">
              <w:rPr>
                <w:noProof/>
                <w:webHidden/>
              </w:rPr>
              <w:t>43</w:t>
            </w:r>
            <w:r>
              <w:rPr>
                <w:noProof/>
                <w:webHidden/>
              </w:rPr>
              <w:fldChar w:fldCharType="end"/>
            </w:r>
          </w:hyperlink>
        </w:p>
        <w:p w14:paraId="18856993" w14:textId="7A34F2B2"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sidR="00D11AF9">
              <w:rPr>
                <w:noProof/>
                <w:webHidden/>
              </w:rPr>
              <w:t>45</w:t>
            </w:r>
            <w:r>
              <w:rPr>
                <w:noProof/>
                <w:webHidden/>
              </w:rPr>
              <w:fldChar w:fldCharType="end"/>
            </w:r>
          </w:hyperlink>
        </w:p>
        <w:p w14:paraId="512FDE3B" w14:textId="755E48C1"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sidR="00D11AF9">
              <w:rPr>
                <w:noProof/>
                <w:webHidden/>
              </w:rPr>
              <w:t>50</w:t>
            </w:r>
            <w:r>
              <w:rPr>
                <w:noProof/>
                <w:webHidden/>
              </w:rPr>
              <w:fldChar w:fldCharType="end"/>
            </w:r>
          </w:hyperlink>
        </w:p>
        <w:p w14:paraId="346D4F42" w14:textId="29AD3A14"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sidR="00D11AF9">
              <w:rPr>
                <w:noProof/>
                <w:webHidden/>
              </w:rPr>
              <w:t>53</w:t>
            </w:r>
            <w:r>
              <w:rPr>
                <w:noProof/>
                <w:webHidden/>
              </w:rPr>
              <w:fldChar w:fldCharType="end"/>
            </w:r>
          </w:hyperlink>
        </w:p>
        <w:p w14:paraId="608657F0" w14:textId="294E057A"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sidR="00D11AF9">
              <w:rPr>
                <w:noProof/>
                <w:webHidden/>
              </w:rPr>
              <w:t>53</w:t>
            </w:r>
            <w:r>
              <w:rPr>
                <w:noProof/>
                <w:webHidden/>
              </w:rPr>
              <w:fldChar w:fldCharType="end"/>
            </w:r>
          </w:hyperlink>
        </w:p>
        <w:p w14:paraId="1CE87E89" w14:textId="57A07AB8"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sidR="00D11AF9">
              <w:rPr>
                <w:noProof/>
                <w:webHidden/>
              </w:rPr>
              <w:t>53</w:t>
            </w:r>
            <w:r>
              <w:rPr>
                <w:noProof/>
                <w:webHidden/>
              </w:rPr>
              <w:fldChar w:fldCharType="end"/>
            </w:r>
          </w:hyperlink>
        </w:p>
        <w:p w14:paraId="1E4B1A46" w14:textId="4987E7DD"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sidR="00D11AF9">
              <w:rPr>
                <w:noProof/>
                <w:webHidden/>
              </w:rPr>
              <w:t>54</w:t>
            </w:r>
            <w:r>
              <w:rPr>
                <w:noProof/>
                <w:webHidden/>
              </w:rPr>
              <w:fldChar w:fldCharType="end"/>
            </w:r>
          </w:hyperlink>
        </w:p>
        <w:p w14:paraId="423BB45D" w14:textId="359AEDE8"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sidR="00D11AF9">
              <w:rPr>
                <w:noProof/>
                <w:webHidden/>
              </w:rPr>
              <w:t>55</w:t>
            </w:r>
            <w:r>
              <w:rPr>
                <w:noProof/>
                <w:webHidden/>
              </w:rPr>
              <w:fldChar w:fldCharType="end"/>
            </w:r>
          </w:hyperlink>
        </w:p>
        <w:p w14:paraId="078331D3" w14:textId="532AA314"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sidR="00D11AF9">
              <w:rPr>
                <w:noProof/>
                <w:webHidden/>
              </w:rPr>
              <w:t>57</w:t>
            </w:r>
            <w:r>
              <w:rPr>
                <w:noProof/>
                <w:webHidden/>
              </w:rPr>
              <w:fldChar w:fldCharType="end"/>
            </w:r>
          </w:hyperlink>
        </w:p>
        <w:p w14:paraId="4F1B1D8E" w14:textId="2CBFFA28"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sidR="00D11AF9">
              <w:rPr>
                <w:noProof/>
                <w:webHidden/>
              </w:rPr>
              <w:t>57</w:t>
            </w:r>
            <w:r>
              <w:rPr>
                <w:noProof/>
                <w:webHidden/>
              </w:rPr>
              <w:fldChar w:fldCharType="end"/>
            </w:r>
          </w:hyperlink>
        </w:p>
        <w:p w14:paraId="5E49A960" w14:textId="1E87F042"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sidR="00D11AF9">
              <w:rPr>
                <w:noProof/>
                <w:webHidden/>
              </w:rPr>
              <w:t>58</w:t>
            </w:r>
            <w:r>
              <w:rPr>
                <w:noProof/>
                <w:webHidden/>
              </w:rPr>
              <w:fldChar w:fldCharType="end"/>
            </w:r>
          </w:hyperlink>
        </w:p>
        <w:p w14:paraId="4AF3AB14" w14:textId="3546152C"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sidR="00D11AF9">
              <w:rPr>
                <w:noProof/>
                <w:webHidden/>
              </w:rPr>
              <w:t>58</w:t>
            </w:r>
            <w:r>
              <w:rPr>
                <w:noProof/>
                <w:webHidden/>
              </w:rPr>
              <w:fldChar w:fldCharType="end"/>
            </w:r>
          </w:hyperlink>
        </w:p>
        <w:p w14:paraId="00F70AFE" w14:textId="0D14A229"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sidR="00D11AF9">
              <w:rPr>
                <w:noProof/>
                <w:webHidden/>
              </w:rPr>
              <w:t>59</w:t>
            </w:r>
            <w:r>
              <w:rPr>
                <w:noProof/>
                <w:webHidden/>
              </w:rPr>
              <w:fldChar w:fldCharType="end"/>
            </w:r>
          </w:hyperlink>
        </w:p>
        <w:p w14:paraId="206D54E4" w14:textId="1C3DF346"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sidR="00D11AF9">
              <w:rPr>
                <w:noProof/>
                <w:webHidden/>
              </w:rPr>
              <w:t>61</w:t>
            </w:r>
            <w:r>
              <w:rPr>
                <w:noProof/>
                <w:webHidden/>
              </w:rPr>
              <w:fldChar w:fldCharType="end"/>
            </w:r>
          </w:hyperlink>
        </w:p>
        <w:p w14:paraId="1D5E8586" w14:textId="193CD72A"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sidR="00D11AF9">
              <w:rPr>
                <w:noProof/>
                <w:webHidden/>
              </w:rPr>
              <w:t>62</w:t>
            </w:r>
            <w:r>
              <w:rPr>
                <w:noProof/>
                <w:webHidden/>
              </w:rPr>
              <w:fldChar w:fldCharType="end"/>
            </w:r>
          </w:hyperlink>
        </w:p>
        <w:p w14:paraId="4E352ABA" w14:textId="6817C965"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sidR="00D11AF9">
              <w:rPr>
                <w:noProof/>
                <w:webHidden/>
              </w:rPr>
              <w:t>63</w:t>
            </w:r>
            <w:r>
              <w:rPr>
                <w:noProof/>
                <w:webHidden/>
              </w:rPr>
              <w:fldChar w:fldCharType="end"/>
            </w:r>
          </w:hyperlink>
        </w:p>
        <w:p w14:paraId="68B4F6E0" w14:textId="62BECB46"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sidR="00D11AF9">
              <w:rPr>
                <w:noProof/>
                <w:webHidden/>
              </w:rPr>
              <w:t>66</w:t>
            </w:r>
            <w:r>
              <w:rPr>
                <w:noProof/>
                <w:webHidden/>
              </w:rPr>
              <w:fldChar w:fldCharType="end"/>
            </w:r>
          </w:hyperlink>
        </w:p>
        <w:p w14:paraId="016FD4AF" w14:textId="4701EEDF"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sidR="00D11AF9">
              <w:rPr>
                <w:noProof/>
                <w:webHidden/>
              </w:rPr>
              <w:t>66</w:t>
            </w:r>
            <w:r>
              <w:rPr>
                <w:noProof/>
                <w:webHidden/>
              </w:rPr>
              <w:fldChar w:fldCharType="end"/>
            </w:r>
          </w:hyperlink>
        </w:p>
        <w:p w14:paraId="3A3EE0DE" w14:textId="15E6EA8C"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sidR="00D11AF9">
              <w:rPr>
                <w:noProof/>
                <w:webHidden/>
              </w:rPr>
              <w:t>67</w:t>
            </w:r>
            <w:r>
              <w:rPr>
                <w:noProof/>
                <w:webHidden/>
              </w:rPr>
              <w:fldChar w:fldCharType="end"/>
            </w:r>
          </w:hyperlink>
        </w:p>
        <w:p w14:paraId="19456D55" w14:textId="39172677"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sidR="00D11AF9">
              <w:rPr>
                <w:noProof/>
                <w:webHidden/>
              </w:rPr>
              <w:t>68</w:t>
            </w:r>
            <w:r>
              <w:rPr>
                <w:noProof/>
                <w:webHidden/>
              </w:rPr>
              <w:fldChar w:fldCharType="end"/>
            </w:r>
          </w:hyperlink>
        </w:p>
        <w:p w14:paraId="17801C2A" w14:textId="49021AD9"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sidR="00D11AF9">
              <w:rPr>
                <w:noProof/>
                <w:webHidden/>
              </w:rPr>
              <w:t>69</w:t>
            </w:r>
            <w:r>
              <w:rPr>
                <w:noProof/>
                <w:webHidden/>
              </w:rPr>
              <w:fldChar w:fldCharType="end"/>
            </w:r>
          </w:hyperlink>
        </w:p>
        <w:p w14:paraId="28C53945" w14:textId="7AE739BE"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sidR="00D11AF9">
              <w:rPr>
                <w:noProof/>
                <w:webHidden/>
              </w:rPr>
              <w:t>70</w:t>
            </w:r>
            <w:r>
              <w:rPr>
                <w:noProof/>
                <w:webHidden/>
              </w:rPr>
              <w:fldChar w:fldCharType="end"/>
            </w:r>
          </w:hyperlink>
        </w:p>
        <w:p w14:paraId="3132E6E1" w14:textId="5A72D333"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sidR="00D11AF9">
              <w:rPr>
                <w:noProof/>
                <w:webHidden/>
              </w:rPr>
              <w:t>71</w:t>
            </w:r>
            <w:r>
              <w:rPr>
                <w:noProof/>
                <w:webHidden/>
              </w:rPr>
              <w:fldChar w:fldCharType="end"/>
            </w:r>
          </w:hyperlink>
        </w:p>
        <w:p w14:paraId="08D02547" w14:textId="33AAF343"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sidR="00D11AF9">
              <w:rPr>
                <w:noProof/>
                <w:webHidden/>
              </w:rPr>
              <w:t>72</w:t>
            </w:r>
            <w:r>
              <w:rPr>
                <w:noProof/>
                <w:webHidden/>
              </w:rPr>
              <w:fldChar w:fldCharType="end"/>
            </w:r>
          </w:hyperlink>
        </w:p>
        <w:p w14:paraId="3432B89C" w14:textId="683BF628"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sidR="00D11AF9">
              <w:rPr>
                <w:noProof/>
                <w:webHidden/>
              </w:rPr>
              <w:t>75</w:t>
            </w:r>
            <w:r>
              <w:rPr>
                <w:noProof/>
                <w:webHidden/>
              </w:rPr>
              <w:fldChar w:fldCharType="end"/>
            </w:r>
          </w:hyperlink>
        </w:p>
        <w:p w14:paraId="18E10BC5" w14:textId="654ACE70"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sidR="00D11AF9">
              <w:rPr>
                <w:noProof/>
                <w:webHidden/>
              </w:rPr>
              <w:t>75</w:t>
            </w:r>
            <w:r>
              <w:rPr>
                <w:noProof/>
                <w:webHidden/>
              </w:rPr>
              <w:fldChar w:fldCharType="end"/>
            </w:r>
          </w:hyperlink>
        </w:p>
        <w:p w14:paraId="0C8D48E8" w14:textId="50609217"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sidR="00D11AF9">
              <w:rPr>
                <w:noProof/>
                <w:webHidden/>
              </w:rPr>
              <w:t>76</w:t>
            </w:r>
            <w:r>
              <w:rPr>
                <w:noProof/>
                <w:webHidden/>
              </w:rPr>
              <w:fldChar w:fldCharType="end"/>
            </w:r>
          </w:hyperlink>
        </w:p>
        <w:p w14:paraId="23329292" w14:textId="33E14270"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sidR="00D11AF9">
              <w:rPr>
                <w:noProof/>
                <w:webHidden/>
              </w:rPr>
              <w:t>76</w:t>
            </w:r>
            <w:r>
              <w:rPr>
                <w:noProof/>
                <w:webHidden/>
              </w:rPr>
              <w:fldChar w:fldCharType="end"/>
            </w:r>
          </w:hyperlink>
        </w:p>
        <w:p w14:paraId="662DBDE8" w14:textId="238D4CF3"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sidR="00D11AF9">
              <w:rPr>
                <w:noProof/>
                <w:webHidden/>
              </w:rPr>
              <w:t>77</w:t>
            </w:r>
            <w:r>
              <w:rPr>
                <w:noProof/>
                <w:webHidden/>
              </w:rPr>
              <w:fldChar w:fldCharType="end"/>
            </w:r>
          </w:hyperlink>
        </w:p>
        <w:p w14:paraId="03DB6971" w14:textId="369544B1"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sidR="00D11AF9">
              <w:rPr>
                <w:noProof/>
                <w:webHidden/>
              </w:rPr>
              <w:t>79</w:t>
            </w:r>
            <w:r>
              <w:rPr>
                <w:noProof/>
                <w:webHidden/>
              </w:rPr>
              <w:fldChar w:fldCharType="end"/>
            </w:r>
          </w:hyperlink>
        </w:p>
        <w:p w14:paraId="1368C6B5" w14:textId="16E4AA58"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sidR="00D11AF9">
              <w:rPr>
                <w:noProof/>
                <w:webHidden/>
              </w:rPr>
              <w:t>80</w:t>
            </w:r>
            <w:r>
              <w:rPr>
                <w:noProof/>
                <w:webHidden/>
              </w:rPr>
              <w:fldChar w:fldCharType="end"/>
            </w:r>
          </w:hyperlink>
        </w:p>
        <w:p w14:paraId="359BB923" w14:textId="6F3F75AF"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sidR="00D11AF9">
              <w:rPr>
                <w:noProof/>
                <w:webHidden/>
              </w:rPr>
              <w:t>80</w:t>
            </w:r>
            <w:r>
              <w:rPr>
                <w:noProof/>
                <w:webHidden/>
              </w:rPr>
              <w:fldChar w:fldCharType="end"/>
            </w:r>
          </w:hyperlink>
        </w:p>
        <w:p w14:paraId="321A5413" w14:textId="44B5DCD6"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sidR="00D11AF9">
              <w:rPr>
                <w:noProof/>
                <w:webHidden/>
              </w:rPr>
              <w:t>83</w:t>
            </w:r>
            <w:r>
              <w:rPr>
                <w:noProof/>
                <w:webHidden/>
              </w:rPr>
              <w:fldChar w:fldCharType="end"/>
            </w:r>
          </w:hyperlink>
        </w:p>
        <w:p w14:paraId="37182702" w14:textId="01D6A66C"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sidR="00D11AF9">
              <w:rPr>
                <w:noProof/>
                <w:webHidden/>
              </w:rPr>
              <w:t>83</w:t>
            </w:r>
            <w:r>
              <w:rPr>
                <w:noProof/>
                <w:webHidden/>
              </w:rPr>
              <w:fldChar w:fldCharType="end"/>
            </w:r>
          </w:hyperlink>
        </w:p>
        <w:p w14:paraId="349D43DB" w14:textId="02B5C2E2"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sidR="00D11AF9">
              <w:rPr>
                <w:noProof/>
                <w:webHidden/>
              </w:rPr>
              <w:t>84</w:t>
            </w:r>
            <w:r>
              <w:rPr>
                <w:noProof/>
                <w:webHidden/>
              </w:rPr>
              <w:fldChar w:fldCharType="end"/>
            </w:r>
          </w:hyperlink>
        </w:p>
        <w:p w14:paraId="1040F104" w14:textId="70ABBF28"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sidR="00D11AF9">
              <w:rPr>
                <w:noProof/>
                <w:webHidden/>
              </w:rPr>
              <w:t>84</w:t>
            </w:r>
            <w:r>
              <w:rPr>
                <w:noProof/>
                <w:webHidden/>
              </w:rPr>
              <w:fldChar w:fldCharType="end"/>
            </w:r>
          </w:hyperlink>
        </w:p>
        <w:p w14:paraId="266AF2BB" w14:textId="05464A91"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sidR="00D11AF9">
              <w:rPr>
                <w:noProof/>
                <w:webHidden/>
              </w:rPr>
              <w:t>86</w:t>
            </w:r>
            <w:r>
              <w:rPr>
                <w:noProof/>
                <w:webHidden/>
              </w:rPr>
              <w:fldChar w:fldCharType="end"/>
            </w:r>
          </w:hyperlink>
        </w:p>
        <w:p w14:paraId="6FEEC653" w14:textId="5213D5D4"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sidR="00D11AF9">
              <w:rPr>
                <w:noProof/>
                <w:webHidden/>
              </w:rPr>
              <w:t>87</w:t>
            </w:r>
            <w:r>
              <w:rPr>
                <w:noProof/>
                <w:webHidden/>
              </w:rPr>
              <w:fldChar w:fldCharType="end"/>
            </w:r>
          </w:hyperlink>
        </w:p>
        <w:p w14:paraId="363B488D" w14:textId="1E75DA85"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sidR="00D11AF9">
              <w:rPr>
                <w:noProof/>
                <w:webHidden/>
              </w:rPr>
              <w:t>88</w:t>
            </w:r>
            <w:r>
              <w:rPr>
                <w:noProof/>
                <w:webHidden/>
              </w:rPr>
              <w:fldChar w:fldCharType="end"/>
            </w:r>
          </w:hyperlink>
        </w:p>
        <w:p w14:paraId="1B5B205E" w14:textId="644E3769"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sidR="00D11AF9">
              <w:rPr>
                <w:noProof/>
                <w:webHidden/>
              </w:rPr>
              <w:t>89</w:t>
            </w:r>
            <w:r>
              <w:rPr>
                <w:noProof/>
                <w:webHidden/>
              </w:rPr>
              <w:fldChar w:fldCharType="end"/>
            </w:r>
          </w:hyperlink>
        </w:p>
        <w:p w14:paraId="11F57325" w14:textId="3F31FD21"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sidR="00D11AF9">
              <w:rPr>
                <w:noProof/>
                <w:webHidden/>
              </w:rPr>
              <w:t>92</w:t>
            </w:r>
            <w:r>
              <w:rPr>
                <w:noProof/>
                <w:webHidden/>
              </w:rPr>
              <w:fldChar w:fldCharType="end"/>
            </w:r>
          </w:hyperlink>
        </w:p>
        <w:p w14:paraId="104F0060" w14:textId="5C020F61"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sidR="00D11AF9">
              <w:rPr>
                <w:noProof/>
                <w:webHidden/>
              </w:rPr>
              <w:t>102</w:t>
            </w:r>
            <w:r>
              <w:rPr>
                <w:noProof/>
                <w:webHidden/>
              </w:rPr>
              <w:fldChar w:fldCharType="end"/>
            </w:r>
          </w:hyperlink>
        </w:p>
        <w:p w14:paraId="41CE239D" w14:textId="796E0309"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sidR="00D11AF9">
              <w:rPr>
                <w:noProof/>
                <w:webHidden/>
              </w:rPr>
              <w:t>102</w:t>
            </w:r>
            <w:r>
              <w:rPr>
                <w:noProof/>
                <w:webHidden/>
              </w:rPr>
              <w:fldChar w:fldCharType="end"/>
            </w:r>
          </w:hyperlink>
        </w:p>
        <w:p w14:paraId="1C39157B" w14:textId="5DBDDCB8"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sidR="00D11AF9">
              <w:rPr>
                <w:noProof/>
                <w:webHidden/>
              </w:rPr>
              <w:t>104</w:t>
            </w:r>
            <w:r>
              <w:rPr>
                <w:noProof/>
                <w:webHidden/>
              </w:rPr>
              <w:fldChar w:fldCharType="end"/>
            </w:r>
          </w:hyperlink>
        </w:p>
        <w:p w14:paraId="54F9C22F" w14:textId="647B4ACD"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sidR="00D11AF9">
              <w:rPr>
                <w:noProof/>
                <w:webHidden/>
              </w:rPr>
              <w:t>105</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5B217FFA"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D11AF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7EE0FA9B"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D11AF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1227D147"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D11AF9">
          <w:rPr>
            <w:noProof/>
            <w:webHidden/>
          </w:rPr>
          <w:t>15</w:t>
        </w:r>
        <w:r>
          <w:rPr>
            <w:noProof/>
            <w:webHidden/>
          </w:rPr>
          <w:fldChar w:fldCharType="end"/>
        </w:r>
      </w:hyperlink>
    </w:p>
    <w:p w14:paraId="4706061A" w14:textId="006D6CD6"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D11AF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50F201E3"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D11AF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6B831F8E"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D11AF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662D370F"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D11AF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53FD2EAE"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D11AF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F22AFC1"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D11AF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1CE1C52E"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D11AF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33A4638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D11AF9">
          <w:rPr>
            <w:noProof/>
            <w:webHidden/>
          </w:rPr>
          <w:t>10</w:t>
        </w:r>
        <w:r w:rsidR="002313AF">
          <w:rPr>
            <w:noProof/>
            <w:webHidden/>
          </w:rPr>
          <w:fldChar w:fldCharType="end"/>
        </w:r>
      </w:hyperlink>
    </w:p>
    <w:p w14:paraId="22255990" w14:textId="0BF632ED"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D11AF9">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170B4CF8"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D11AF9">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060E6775"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D11AF9">
          <w:rPr>
            <w:noProof/>
            <w:webHidden/>
          </w:rPr>
          <w:t>36</w:t>
        </w:r>
        <w:r>
          <w:rPr>
            <w:noProof/>
            <w:webHidden/>
          </w:rPr>
          <w:fldChar w:fldCharType="end"/>
        </w:r>
      </w:hyperlink>
    </w:p>
    <w:p w14:paraId="1C4E3806" w14:textId="2CFC4BDC"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D11AF9">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4F25FEB9"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D11AF9">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325A2EA3"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D11AF9">
          <w:rPr>
            <w:noProof/>
            <w:webHidden/>
          </w:rPr>
          <w:t>40</w:t>
        </w:r>
        <w:r>
          <w:rPr>
            <w:noProof/>
            <w:webHidden/>
          </w:rPr>
          <w:fldChar w:fldCharType="end"/>
        </w:r>
      </w:hyperlink>
    </w:p>
    <w:p w14:paraId="5B593E89" w14:textId="6B167FBA"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D11AF9">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78BB9801"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D11AF9">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153510AB"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D11AF9">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6F426F11"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D11AF9">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736C6306"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D11AF9">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22A8CD52" w14:textId="00717674" w:rsidR="002313AF"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D11AF9">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0D98C4B" w14:textId="155ACF7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2" w:history="1">
        <w:r w:rsidRPr="00E65C21">
          <w:rPr>
            <w:rStyle w:val="af2"/>
            <w:rFonts w:hint="eastAsia"/>
            <w:noProof/>
          </w:rPr>
          <w:t>表</w:t>
        </w:r>
        <w:r w:rsidRPr="00E65C21">
          <w:rPr>
            <w:rStyle w:val="af2"/>
            <w:noProof/>
          </w:rPr>
          <w:t xml:space="preserve"> 5.6-1 </w:t>
        </w:r>
        <w:r w:rsidRPr="00E65C21">
          <w:rPr>
            <w:rStyle w:val="af2"/>
            <w:rFonts w:hint="eastAsia"/>
            <w:noProof/>
          </w:rPr>
          <w:t>能動性命題分析表</w:t>
        </w:r>
        <w:r>
          <w:rPr>
            <w:noProof/>
            <w:webHidden/>
          </w:rPr>
          <w:tab/>
        </w:r>
        <w:r>
          <w:rPr>
            <w:noProof/>
            <w:webHidden/>
          </w:rPr>
          <w:fldChar w:fldCharType="begin"/>
        </w:r>
        <w:r>
          <w:rPr>
            <w:noProof/>
            <w:webHidden/>
          </w:rPr>
          <w:instrText xml:space="preserve"> PAGEREF _Toc218693372 \h </w:instrText>
        </w:r>
        <w:r>
          <w:rPr>
            <w:noProof/>
            <w:webHidden/>
          </w:rPr>
        </w:r>
        <w:r>
          <w:rPr>
            <w:noProof/>
            <w:webHidden/>
          </w:rPr>
          <w:fldChar w:fldCharType="separate"/>
        </w:r>
        <w:r w:rsidR="00D11AF9">
          <w:rPr>
            <w:noProof/>
            <w:webHidden/>
          </w:rPr>
          <w:t>92</w:t>
        </w:r>
        <w:r>
          <w:rPr>
            <w:noProof/>
            <w:webHidden/>
          </w:rPr>
          <w:fldChar w:fldCharType="end"/>
        </w:r>
      </w:hyperlink>
    </w:p>
    <w:p w14:paraId="74E7FA5A" w14:textId="1DE07D52"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3" w:history="1">
        <w:r w:rsidRPr="00E65C21">
          <w:rPr>
            <w:rStyle w:val="af2"/>
            <w:rFonts w:hint="eastAsia"/>
            <w:noProof/>
          </w:rPr>
          <w:t>表</w:t>
        </w:r>
        <w:r w:rsidRPr="00E65C21">
          <w:rPr>
            <w:rStyle w:val="af2"/>
            <w:noProof/>
          </w:rPr>
          <w:t xml:space="preserve"> 5.6-2 </w:t>
        </w:r>
        <w:r w:rsidRPr="00E65C21">
          <w:rPr>
            <w:rStyle w:val="af2"/>
            <w:rFonts w:hint="eastAsia"/>
            <w:noProof/>
          </w:rPr>
          <w:t>個案跨階段分析表</w:t>
        </w:r>
        <w:r>
          <w:rPr>
            <w:noProof/>
            <w:webHidden/>
          </w:rPr>
          <w:tab/>
        </w:r>
        <w:r>
          <w:rPr>
            <w:noProof/>
            <w:webHidden/>
          </w:rPr>
          <w:fldChar w:fldCharType="begin"/>
        </w:r>
        <w:r>
          <w:rPr>
            <w:noProof/>
            <w:webHidden/>
          </w:rPr>
          <w:instrText xml:space="preserve"> PAGEREF _Toc218693373 \h </w:instrText>
        </w:r>
        <w:r>
          <w:rPr>
            <w:noProof/>
            <w:webHidden/>
          </w:rPr>
        </w:r>
        <w:r>
          <w:rPr>
            <w:noProof/>
            <w:webHidden/>
          </w:rPr>
          <w:fldChar w:fldCharType="separate"/>
        </w:r>
        <w:r w:rsidR="00D11AF9">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r w:rsidR="004E36EE" w:rsidRPr="007C5088">
        <w:rPr>
          <w:color w:val="auto"/>
        </w:rPr>
        <w:t>103</w:t>
      </w:r>
      <w:r w:rsidR="004E36EE" w:rsidRPr="007C5088">
        <w:rPr>
          <w:color w:val="auto"/>
        </w:rPr>
        <w:t>億美元</w:t>
      </w:r>
      <w:r w:rsidR="000D0997" w:rsidRPr="007C5088">
        <w:rPr>
          <w:rFonts w:hint="eastAsia"/>
          <w:color w:val="auto"/>
        </w:rPr>
        <w:t>、</w:t>
      </w:r>
      <w:r w:rsidR="00134F2F" w:rsidRPr="007C5088">
        <w:rPr>
          <w:color w:val="auto"/>
        </w:rPr>
        <w:t>貿易順差</w:t>
      </w:r>
      <w:r w:rsidR="009A6DF8" w:rsidRPr="007C5088">
        <w:rPr>
          <w:rFonts w:hint="eastAsia"/>
          <w:color w:val="auto"/>
        </w:rPr>
        <w:t>平均</w:t>
      </w:r>
      <w:r w:rsidR="00664730" w:rsidRPr="007C5088">
        <w:rPr>
          <w:rFonts w:hint="eastAsia"/>
          <w:color w:val="auto"/>
        </w:rPr>
        <w:t>共</w:t>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r w:rsidR="00243D69" w:rsidRPr="007C5088">
        <w:rPr>
          <w:rFonts w:hint="eastAsia"/>
          <w:color w:val="auto"/>
        </w:rPr>
        <w:t>69</w:t>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r w:rsidR="00772E94" w:rsidRPr="007C5088">
        <w:rPr>
          <w:rFonts w:hint="eastAsia"/>
          <w:color w:val="auto"/>
        </w:rPr>
        <w:t>74.5</w:t>
      </w:r>
      <w:r w:rsidR="00772E94" w:rsidRPr="007C5088">
        <w:rPr>
          <w:rFonts w:hint="eastAsia"/>
          <w:color w:val="auto"/>
        </w:rPr>
        <w:t>億美元</w:t>
      </w:r>
      <w:r w:rsidR="008974A8" w:rsidRPr="007C5088">
        <w:rPr>
          <w:rFonts w:hint="eastAsia"/>
          <w:color w:val="auto"/>
        </w:rPr>
        <w:t>，而</w:t>
      </w:r>
      <w:r w:rsidR="008F24FD" w:rsidRPr="007C5088">
        <w:rPr>
          <w:color w:val="auto"/>
        </w:rPr>
        <w:t>整體貿易順差僅剩</w:t>
      </w:r>
      <w:r w:rsidR="00873C3A" w:rsidRPr="007C5088">
        <w:rPr>
          <w:rFonts w:hint="eastAsia"/>
          <w:color w:val="auto"/>
        </w:rPr>
        <w:t>38.3</w:t>
      </w:r>
      <w:r w:rsidR="00873C3A" w:rsidRPr="007C5088">
        <w:rPr>
          <w:rFonts w:hint="eastAsia"/>
          <w:color w:val="auto"/>
        </w:rPr>
        <w:t>億美元</w:t>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雲世代產業數位轉型</w:t>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6" w:name="_Toc218593603"/>
      <w:r w:rsidRPr="007C5088">
        <w:rPr>
          <w:rFonts w:hint="eastAsia"/>
        </w:rPr>
        <w:lastRenderedPageBreak/>
        <w:t xml:space="preserve">1.2 </w:t>
      </w:r>
      <w:r w:rsidR="00327945" w:rsidRPr="007C5088">
        <w:t>研究問題與目的</w:t>
      </w:r>
      <w:bookmarkEnd w:id="6"/>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w:t>
      </w:r>
      <w:r w:rsidR="00AC5F55">
        <w:rPr>
          <w:rFonts w:hint="eastAsia"/>
          <w:color w:val="auto"/>
        </w:rPr>
        <w:t>現</w:t>
      </w:r>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科技可供性和</w:t>
      </w:r>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349A2ECD"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持續認知</w:t>
      </w:r>
      <w:r w:rsidR="00066E6E">
        <w:rPr>
          <w:rFonts w:hint="eastAsia"/>
          <w:color w:val="auto"/>
        </w:rPr>
        <w:t>並</w:t>
      </w:r>
      <w:r w:rsidRPr="006160EC">
        <w:rPr>
          <w:color w:val="auto"/>
        </w:rPr>
        <w:t>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r w:rsidR="00DE6233" w:rsidRPr="007C5088">
        <w:rPr>
          <w:color w:val="auto"/>
        </w:rPr>
        <w:t>可供性探索與可供性實</w:t>
      </w:r>
      <w:r w:rsidR="00A96CF3" w:rsidRPr="007C5088">
        <w:rPr>
          <w:rFonts w:hint="eastAsia"/>
          <w:color w:val="auto"/>
        </w:rPr>
        <w:t>現</w:t>
      </w:r>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7"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7"/>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39A185AF"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r w:rsidR="00B55002" w:rsidRPr="007C5088">
        <w:rPr>
          <w:color w:val="auto"/>
        </w:rPr>
        <w:t>可供性</w:t>
      </w:r>
      <w:r w:rsidR="00ED157C" w:rsidRPr="007C5088">
        <w:rPr>
          <w:rFonts w:hint="eastAsia"/>
          <w:color w:val="auto"/>
        </w:rPr>
        <w:t>、</w:t>
      </w:r>
      <w:r w:rsidR="00B55002" w:rsidRPr="007C5088">
        <w:rPr>
          <w:color w:val="auto"/>
        </w:rPr>
        <w:t>雙元性能力</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7CAD6726" w:rsidR="00493274" w:rsidRPr="007C5088" w:rsidRDefault="00A923A5" w:rsidP="00A923A5">
      <w:pPr>
        <w:pStyle w:val="afff0"/>
      </w:pPr>
      <w:bookmarkStart w:id="8"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D11AF9">
        <w:rPr>
          <w:noProof/>
        </w:rPr>
        <w:t>1</w:t>
      </w:r>
      <w:r w:rsidRPr="007C5088">
        <w:fldChar w:fldCharType="end"/>
      </w:r>
      <w:r w:rsidR="001734F8" w:rsidRPr="007C5088">
        <w:rPr>
          <w:rFonts w:hint="eastAsia"/>
        </w:rPr>
        <w:t xml:space="preserve"> </w:t>
      </w:r>
      <w:r w:rsidR="005626B8" w:rsidRPr="007C5088">
        <w:rPr>
          <w:rFonts w:hint="eastAsia"/>
        </w:rPr>
        <w:t>研究流程圖</w:t>
      </w:r>
      <w:bookmarkEnd w:id="8"/>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9" w:name="_Toc218593605"/>
      <w:r w:rsidRPr="007C5088">
        <w:rPr>
          <w:rFonts w:hint="eastAsia"/>
        </w:rPr>
        <w:lastRenderedPageBreak/>
        <w:t xml:space="preserve">1.4 </w:t>
      </w:r>
      <w:r w:rsidRPr="007C5088">
        <w:rPr>
          <w:rFonts w:hint="eastAsia"/>
        </w:rPr>
        <w:t>論文架構</w:t>
      </w:r>
      <w:bookmarkEnd w:id="9"/>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0" w:name="_Toc218593606"/>
      <w:r w:rsidRPr="007C5088">
        <w:rPr>
          <w:rFonts w:hint="eastAsia"/>
          <w:color w:val="auto"/>
        </w:rPr>
        <w:lastRenderedPageBreak/>
        <w:t>第</w:t>
      </w:r>
      <w:r w:rsidRPr="007C5088">
        <w:rPr>
          <w:color w:val="auto"/>
        </w:rPr>
        <w:t>二章、文獻探討</w:t>
      </w:r>
      <w:bookmarkEnd w:id="10"/>
    </w:p>
    <w:p w14:paraId="4D383236" w14:textId="77777777" w:rsidR="003B4446" w:rsidRPr="007C5088" w:rsidRDefault="003B4446" w:rsidP="003B4446">
      <w:pPr>
        <w:pStyle w:val="2"/>
      </w:pPr>
      <w:bookmarkStart w:id="11"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1"/>
    </w:p>
    <w:p w14:paraId="7FEB1CF4" w14:textId="4B5FD4CB" w:rsidR="003B4446" w:rsidRPr="007C5088" w:rsidRDefault="003B4446" w:rsidP="003B4446">
      <w:pPr>
        <w:pStyle w:val="3"/>
      </w:pPr>
      <w:bookmarkStart w:id="12" w:name="_Toc218593608"/>
      <w:r w:rsidRPr="007C5088">
        <w:rPr>
          <w:rFonts w:hint="eastAsia"/>
        </w:rPr>
        <w:t xml:space="preserve">2.1.1 </w:t>
      </w:r>
      <w:r w:rsidRPr="007C5088">
        <w:t>數位創新起源</w:t>
      </w:r>
      <w:r w:rsidRPr="007C5088">
        <w:rPr>
          <w:rFonts w:hint="eastAsia"/>
        </w:rPr>
        <w:t>與基本定義</w:t>
      </w:r>
      <w:bookmarkEnd w:id="12"/>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r w:rsidRPr="007C5088">
        <w:rPr>
          <w:color w:val="auto"/>
        </w:rPr>
        <w:t>企業開始藉由數位科技回應環境挑戰、重構商業模式，藉此維持競爭優勢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）結合數位技術（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r w:rsidRPr="007C5088">
        <w:rPr>
          <w:color w:val="auto"/>
        </w:rPr>
        <w:t>商業模式</w:t>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資源重組與延伸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r w:rsidRPr="007C5088">
        <w:rPr>
          <w:rFonts w:hint="eastAsia"/>
          <w:color w:val="auto"/>
        </w:rPr>
        <w:t>須</w:t>
      </w:r>
      <w:r w:rsidRPr="007C5088">
        <w:rPr>
          <w:color w:val="auto"/>
        </w:rPr>
        <w:t>經時間與情境逐步檢驗，並在實作中顯現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企業需要更全面的創新管理理論及策略，來完成組織協調與治理的具體實踐、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）等關鍵特性</w:t>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中建構「新配置與新可能性」，激發動態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5456535" w:rsidR="003B4446" w:rsidRPr="007C5088" w:rsidRDefault="00B75F4F" w:rsidP="00524AAA">
      <w:pPr>
        <w:pStyle w:val="affc"/>
      </w:pPr>
      <w:bookmarkStart w:id="13"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D11AF9">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13"/>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6AEC30D6" w:rsidR="003B4446" w:rsidRPr="007C5088" w:rsidRDefault="00971C28" w:rsidP="00971C28">
      <w:pPr>
        <w:pStyle w:val="afff0"/>
      </w:pPr>
      <w:bookmarkStart w:id="14"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D11AF9">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14"/>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5C1CD6A7" w:rsidR="003B4446" w:rsidRPr="007C5088" w:rsidRDefault="00B75F4F" w:rsidP="00524AAA">
      <w:pPr>
        <w:pStyle w:val="affc"/>
      </w:pPr>
      <w:bookmarkStart w:id="15"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D11AF9">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15"/>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16" w:name="_Toc218593609"/>
      <w:r w:rsidRPr="007C5088">
        <w:rPr>
          <w:rFonts w:hint="eastAsia"/>
        </w:rPr>
        <w:t xml:space="preserve">2.1.2 </w:t>
      </w:r>
      <w:r w:rsidRPr="007C5088">
        <w:rPr>
          <w:rFonts w:hint="eastAsia"/>
        </w:rPr>
        <w:t>數位創新與組織之關係</w:t>
      </w:r>
      <w:bookmarkEnd w:id="16"/>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r w:rsidRPr="007C5088">
        <w:rPr>
          <w:color w:val="auto"/>
        </w:rPr>
        <w:t>數位落差</w:t>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r w:rsidRPr="007C5088">
        <w:rPr>
          <w:color w:val="auto"/>
        </w:rPr>
        <w:t>知識學習與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17" w:name="_Toc198803538"/>
      <w:bookmarkStart w:id="18"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17"/>
      <w:bookmarkEnd w:id="18"/>
    </w:p>
    <w:p w14:paraId="3B3E068C" w14:textId="0156C75A" w:rsidR="00ED04CB" w:rsidRPr="007C5088" w:rsidRDefault="00ED04CB" w:rsidP="00ED04CB">
      <w:pPr>
        <w:pStyle w:val="3"/>
      </w:pPr>
      <w:bookmarkStart w:id="19" w:name="_Toc198803539"/>
      <w:bookmarkStart w:id="20" w:name="_Toc218593611"/>
      <w:r w:rsidRPr="007C5088">
        <w:rPr>
          <w:rFonts w:hint="eastAsia"/>
        </w:rPr>
        <w:t>2.</w:t>
      </w:r>
      <w:r w:rsidR="003A5E28" w:rsidRPr="007C5088">
        <w:rPr>
          <w:rFonts w:hint="eastAsia"/>
        </w:rPr>
        <w:t>2</w:t>
      </w:r>
      <w:r w:rsidRPr="007C5088">
        <w:rPr>
          <w:rFonts w:hint="eastAsia"/>
        </w:rPr>
        <w:t xml:space="preserve">.1 </w:t>
      </w:r>
      <w:bookmarkEnd w:id="19"/>
      <w:r w:rsidRPr="007C5088">
        <w:rPr>
          <w:rFonts w:hint="eastAsia"/>
        </w:rPr>
        <w:t>制定起源與基本定義</w:t>
      </w:r>
      <w:bookmarkEnd w:id="20"/>
    </w:p>
    <w:p w14:paraId="036AA306" w14:textId="2C53F0A8" w:rsidR="000A420D" w:rsidRPr="007C5088" w:rsidRDefault="00ED04CB" w:rsidP="00ED04CB">
      <w:pPr>
        <w:pStyle w:val="15"/>
        <w:ind w:firstLine="480"/>
        <w:rPr>
          <w:color w:val="auto"/>
        </w:rPr>
      </w:pPr>
      <w:bookmarkStart w:id="21"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r w:rsidR="002872AC" w:rsidRPr="007C5088">
        <w:rPr>
          <w:rFonts w:hint="eastAsia"/>
          <w:color w:val="auto"/>
        </w:rPr>
        <w:t>。</w:t>
      </w:r>
    </w:p>
    <w:bookmarkEnd w:id="21"/>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r w:rsidR="00CB5BB5" w:rsidRPr="007C5088">
        <w:rPr>
          <w:rFonts w:hint="eastAsia"/>
          <w:color w:val="auto"/>
        </w:rPr>
        <w:t>替換</w:t>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r w:rsidRPr="007C5088">
        <w:rPr>
          <w:rFonts w:hint="eastAsia"/>
          <w:color w:val="auto"/>
        </w:rPr>
        <w:t>。</w:t>
      </w:r>
      <w:r w:rsidRPr="007C5088">
        <w:rPr>
          <w:color w:val="auto"/>
        </w:rPr>
        <w:t>特別是在面對不確定或突發情境時，人們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r w:rsidRPr="007C5088">
        <w:rPr>
          <w:i/>
          <w:iCs/>
          <w:color w:val="auto"/>
        </w:rPr>
        <w:t>How can I know what I think until I see what I say?</w:t>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，即所謂的共生性制定行動（</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EFA26FF" w:rsidR="00ED04CB" w:rsidRPr="007C5088" w:rsidRDefault="00D46EA5" w:rsidP="00D46EA5">
      <w:pPr>
        <w:pStyle w:val="afff0"/>
      </w:pPr>
      <w:bookmarkStart w:id="22"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D11AF9">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23" w:name="_Toc198803541"/>
      <w:bookmarkEnd w:id="22"/>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24" w:name="_Toc218593612"/>
      <w:r w:rsidRPr="007C5088">
        <w:rPr>
          <w:rFonts w:hint="eastAsia"/>
        </w:rPr>
        <w:lastRenderedPageBreak/>
        <w:t xml:space="preserve">2.1.2 </w:t>
      </w:r>
      <w:r w:rsidRPr="007C5088">
        <w:rPr>
          <w:rFonts w:hint="eastAsia"/>
        </w:rPr>
        <w:t>制定動態循環過程</w:t>
      </w:r>
      <w:bookmarkEnd w:id="23"/>
      <w:r w:rsidR="00432C84" w:rsidRPr="007C5088">
        <w:rPr>
          <w:rFonts w:hint="eastAsia"/>
        </w:rPr>
        <w:t>與應用</w:t>
      </w:r>
      <w:bookmarkEnd w:id="24"/>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制定為組織運作中的關鍵過程，行動者會根據所處情境做出反應，而這些反應又</w:t>
      </w:r>
      <w:r w:rsidR="007358BA" w:rsidRPr="007C5088">
        <w:rPr>
          <w:rFonts w:hint="eastAsia"/>
          <w:color w:val="auto"/>
        </w:rPr>
        <w:t>將</w:t>
      </w:r>
      <w:r w:rsidRPr="007C5088">
        <w:rPr>
          <w:color w:val="auto"/>
        </w:rPr>
        <w:t>改變</w:t>
      </w:r>
      <w:r w:rsidRPr="007C5088">
        <w:rPr>
          <w:rFonts w:hint="eastAsia"/>
          <w:color w:val="auto"/>
        </w:rPr>
        <w:t>環境情境</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r w:rsidRPr="007C5088">
        <w:rPr>
          <w:color w:val="auto"/>
        </w:rPr>
        <w:t>Orlikowski</w:t>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r w:rsidRPr="007C5088">
        <w:rPr>
          <w:color w:val="auto"/>
        </w:rPr>
        <w:t>Gioia &amp; Chittipeddi, 1991</w:t>
      </w:r>
      <w:r w:rsidRPr="007C5088">
        <w:rPr>
          <w:color w:val="auto"/>
        </w:rPr>
        <w:t>）</w:t>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r w:rsidRPr="007C5088">
        <w:rPr>
          <w:color w:val="auto"/>
        </w:rPr>
        <w:t>Giddens, 1984</w:t>
      </w:r>
      <w:r w:rsidRPr="007C5088">
        <w:rPr>
          <w:color w:val="auto"/>
        </w:rPr>
        <w:t>）</w:t>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r w:rsidRPr="007C5088">
        <w:rPr>
          <w:color w:val="auto"/>
        </w:rPr>
        <w:t>（</w:t>
      </w:r>
      <w:r w:rsidRPr="007C5088">
        <w:rPr>
          <w:color w:val="auto"/>
        </w:rPr>
        <w:t>Weick &amp; Putnam, 2006</w:t>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r w:rsidRPr="007C5088">
        <w:rPr>
          <w:color w:val="auto"/>
        </w:rPr>
        <w:t>創造出</w:t>
      </w:r>
      <w:r w:rsidR="00625F25" w:rsidRPr="007C5088">
        <w:rPr>
          <w:rFonts w:hint="eastAsia"/>
          <w:color w:val="auto"/>
        </w:rPr>
        <w:t>行動者</w:t>
      </w:r>
      <w:r w:rsidRPr="007C5088">
        <w:rPr>
          <w:color w:val="auto"/>
        </w:rPr>
        <w:t>所面對的部分環境</w:t>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41053696" w:rsidR="006C6567" w:rsidRPr="007C5088" w:rsidRDefault="00022764" w:rsidP="005674F3">
      <w:pPr>
        <w:pStyle w:val="afff0"/>
      </w:pPr>
      <w:bookmarkStart w:id="25"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D11AF9">
        <w:rPr>
          <w:noProof/>
        </w:rPr>
        <w:t>2</w:t>
      </w:r>
      <w:r w:rsidRPr="007C5088">
        <w:fldChar w:fldCharType="end"/>
      </w:r>
      <w:r w:rsidR="006C6567" w:rsidRPr="007C5088">
        <w:rPr>
          <w:rFonts w:hint="eastAsia"/>
        </w:rPr>
        <w:t xml:space="preserve"> </w:t>
      </w:r>
      <w:r w:rsidR="006C6567" w:rsidRPr="007C5088">
        <w:rPr>
          <w:rFonts w:hint="eastAsia"/>
        </w:rPr>
        <w:t>制定循環圖</w:t>
      </w:r>
      <w:bookmarkEnd w:id="25"/>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26"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26"/>
    </w:p>
    <w:p w14:paraId="6608DEB2" w14:textId="7109E815" w:rsidR="00B44A16" w:rsidRDefault="00E077F3" w:rsidP="008A60A8">
      <w:pPr>
        <w:pStyle w:val="3"/>
      </w:pPr>
      <w:bookmarkStart w:id="27" w:name="_Toc218593614"/>
      <w:r>
        <w:rPr>
          <w:rFonts w:hint="eastAsia"/>
        </w:rPr>
        <w:t xml:space="preserve">2.3.1 </w:t>
      </w:r>
      <w:r>
        <w:rPr>
          <w:rFonts w:hint="eastAsia"/>
        </w:rPr>
        <w:t>能動性起源與基本定義</w:t>
      </w:r>
      <w:bookmarkEnd w:id="27"/>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行動能力（</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個人目標的能力</w:t>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r w:rsidR="00775171" w:rsidRPr="0044387F">
        <w:t>成功慣性（</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28" w:name="_Toc218593615"/>
      <w:r>
        <w:rPr>
          <w:rFonts w:hint="eastAsia"/>
        </w:rPr>
        <w:lastRenderedPageBreak/>
        <w:t xml:space="preserve">2.3.2 </w:t>
      </w:r>
      <w:r w:rsidR="00B36847">
        <w:rPr>
          <w:rFonts w:hint="eastAsia"/>
        </w:rPr>
        <w:t>能動性組成要素</w:t>
      </w:r>
      <w:bookmarkEnd w:id="28"/>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r w:rsidRPr="00C2381A">
        <w:rPr>
          <w:b/>
          <w:bCs/>
        </w:rPr>
        <w:t>意圖（</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r w:rsidR="00BB5A44" w:rsidRPr="00BB5A44">
        <w:t>行動都涉及動機</w:t>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。此外，</w:t>
      </w:r>
      <w:r w:rsidR="00F5443A" w:rsidRPr="006E0526">
        <w:t>動機既會</w:t>
      </w:r>
      <w:r w:rsidR="0002630E">
        <w:rPr>
          <w:rFonts w:hint="eastAsia"/>
        </w:rPr>
        <w:t>引導</w:t>
      </w:r>
      <w:r w:rsidR="00F5443A" w:rsidRPr="006E0526">
        <w:t>行為，也會受到行為結果</w:t>
      </w:r>
      <w:r w:rsidR="005749A9">
        <w:rPr>
          <w:rFonts w:hint="eastAsia"/>
        </w:rPr>
        <w:t>與外部環境</w:t>
      </w:r>
      <w:r w:rsidR="00F5443A" w:rsidRPr="006E0526">
        <w:t>的影響</w:t>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動機、行為與環境三者間</w:t>
      </w:r>
      <w:r w:rsidR="00B42158">
        <w:rPr>
          <w:rFonts w:hint="eastAsia"/>
        </w:rPr>
        <w:t>會</w:t>
      </w:r>
      <w:r w:rsidR="005255AD">
        <w:rPr>
          <w:rFonts w:hint="eastAsia"/>
        </w:rPr>
        <w:t>相互</w:t>
      </w:r>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r w:rsidRPr="00460AE1">
        <w:rPr>
          <w:b/>
          <w:bCs/>
        </w:rPr>
        <w:t>自我效能感（</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r w:rsidRPr="00460AE1">
        <w:rPr>
          <w:b/>
          <w:bCs/>
        </w:rPr>
        <w:t>結果預期（</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特性之一</w:t>
      </w:r>
      <w:r w:rsidR="00A9306B">
        <w:rPr>
          <w:rFonts w:hint="eastAsia"/>
        </w:rPr>
        <w:t>「</w:t>
      </w:r>
      <w:r w:rsidR="004C3A4F" w:rsidRPr="00591449">
        <w:t>預見性（</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r w:rsidR="00AD2E4E" w:rsidRPr="00AD2E4E">
        <w:t>預期性自我引導</w:t>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r w:rsidR="00594410" w:rsidRPr="00A86260">
        <w:t>認知表徵（</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到現狀與目標間存在落差（</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r w:rsidRPr="009E7143">
        <w:t>三階段循環模型</w:t>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：在任務完成或暫停期間，對表現進行自我評估並對行動結果進行歸因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r w:rsidR="00E25E72">
        <w:rPr>
          <w:rFonts w:hint="eastAsia"/>
        </w:rPr>
        <w:t>規畫出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7535E3A"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41AB44FF" w:rsidR="002071AB" w:rsidRPr="007C5088" w:rsidRDefault="002071AB" w:rsidP="00D21C7E">
      <w:pPr>
        <w:pStyle w:val="2"/>
      </w:pPr>
      <w:bookmarkStart w:id="29" w:name="_Toc218593616"/>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29"/>
    </w:p>
    <w:p w14:paraId="7C7EB79F" w14:textId="282235D9" w:rsidR="003579E7" w:rsidRPr="007C5088" w:rsidRDefault="0042165D" w:rsidP="00FF4469">
      <w:pPr>
        <w:pStyle w:val="3"/>
      </w:pPr>
      <w:bookmarkStart w:id="30" w:name="_Toc218593617"/>
      <w:r w:rsidRPr="007C5088">
        <w:rPr>
          <w:rFonts w:hint="eastAsia"/>
        </w:rPr>
        <w:t>2.</w:t>
      </w:r>
      <w:r w:rsidR="00BA3F07">
        <w:rPr>
          <w:rFonts w:hint="eastAsia"/>
        </w:rPr>
        <w:t>4</w:t>
      </w:r>
      <w:r w:rsidRPr="007C5088">
        <w:rPr>
          <w:rFonts w:hint="eastAsia"/>
        </w:rPr>
        <w:t xml:space="preserve">.1 </w:t>
      </w:r>
      <w:r w:rsidR="00C14958" w:rsidRPr="007C5088">
        <w:rPr>
          <w:rFonts w:hint="eastAsia"/>
        </w:rPr>
        <w:t>可供性</w:t>
      </w:r>
      <w:r w:rsidR="008B0166" w:rsidRPr="007C5088">
        <w:rPr>
          <w:rFonts w:hint="eastAsia"/>
        </w:rPr>
        <w:t>起源與</w:t>
      </w:r>
      <w:r w:rsidR="006047EA" w:rsidRPr="007C5088">
        <w:rPr>
          <w:rFonts w:hint="eastAsia"/>
        </w:rPr>
        <w:t>基本定義</w:t>
      </w:r>
      <w:bookmarkEnd w:id="30"/>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，是一種直接存在、卻不必然可視或已知的行動機會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。環境中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r w:rsidRPr="007C5088">
        <w:rPr>
          <w:rFonts w:hint="eastAsia"/>
          <w:color w:val="auto"/>
        </w:rPr>
        <w:t>被改造後的舊環境</w:t>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r w:rsidRPr="007C5088">
        <w:rPr>
          <w:color w:val="auto"/>
        </w:rPr>
        <w:t>相對性與互補性</w:t>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56381FAD" w:rsidR="009F0060" w:rsidRPr="009F0060" w:rsidRDefault="00D4739C" w:rsidP="00D4739C">
      <w:pPr>
        <w:pStyle w:val="afff0"/>
      </w:pPr>
      <w:bookmarkStart w:id="31"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D11AF9">
        <w:rPr>
          <w:noProof/>
        </w:rPr>
        <w:t>1</w:t>
      </w:r>
      <w:r>
        <w:fldChar w:fldCharType="end"/>
      </w:r>
      <w:r w:rsidRPr="007C5088">
        <w:rPr>
          <w:rFonts w:hint="eastAsia"/>
        </w:rPr>
        <w:t>可供性分類圖</w:t>
      </w:r>
      <w:bookmarkEnd w:id="31"/>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r w:rsidR="005C1CA5" w:rsidRPr="007C5088">
        <w:rPr>
          <w:color w:val="auto"/>
        </w:rPr>
        <w:t>文化約束（</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61444883" w:rsidR="00F84363" w:rsidRPr="007C5088" w:rsidRDefault="000744D9" w:rsidP="002C68AB">
      <w:pPr>
        <w:pStyle w:val="3"/>
      </w:pPr>
      <w:bookmarkStart w:id="32"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32"/>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33"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33"/>
    </w:p>
    <w:p w14:paraId="1E1D9A63" w14:textId="1D624E76" w:rsidR="00474870" w:rsidRPr="007C5088" w:rsidRDefault="00474870" w:rsidP="00EE7728">
      <w:pPr>
        <w:pStyle w:val="3"/>
      </w:pPr>
      <w:bookmarkStart w:id="34"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34"/>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雙元性展現在組織能否同步進行探索與發展</w:t>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r w:rsidRPr="007C5088">
        <w:rPr>
          <w:rFonts w:hint="eastAsia"/>
          <w:color w:val="auto"/>
        </w:rPr>
        <w:t>靈活經營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來創造價值。這樣的能力本質上是領導力問題，而不僅僅是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。雙元性也像一種協調能力，</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35"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35"/>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）則在組織內設立獨立探索與深化單位，並搭配對應的系統、流程與文化，以實現雙元任務並行運作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等條件，使員工於日常任務中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36" w:name="_Toc218593622"/>
      <w:r w:rsidRPr="007C5088">
        <w:rPr>
          <w:color w:val="auto"/>
        </w:rPr>
        <w:lastRenderedPageBreak/>
        <w:t>第三章、研究方法與架構</w:t>
      </w:r>
      <w:bookmarkEnd w:id="36"/>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37" w:name="_Toc218593623"/>
      <w:r w:rsidRPr="007C5088">
        <w:rPr>
          <w:rFonts w:hint="eastAsia"/>
        </w:rPr>
        <w:t>3.1</w:t>
      </w:r>
      <w:r w:rsidR="00490253" w:rsidRPr="007C5088">
        <w:rPr>
          <w:rFonts w:hint="eastAsia"/>
        </w:rPr>
        <w:t xml:space="preserve"> </w:t>
      </w:r>
      <w:r w:rsidRPr="007C5088">
        <w:rPr>
          <w:rFonts w:hint="eastAsia"/>
        </w:rPr>
        <w:t>研究方法</w:t>
      </w:r>
      <w:bookmarkEnd w:id="37"/>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38"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38"/>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具備深度分析的靈活性與變動性</w:t>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r w:rsidR="002C6630" w:rsidRPr="007C5088">
        <w:rPr>
          <w:color w:val="auto"/>
        </w:rPr>
        <w:t>Ahmad et al., 2019</w:t>
      </w:r>
      <w:r w:rsidR="002C6630" w:rsidRPr="007C5088">
        <w:rPr>
          <w:color w:val="auto"/>
        </w:rPr>
        <w:t>）</w:t>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39" w:name="_Toc218593625"/>
      <w:r w:rsidRPr="007C5088">
        <w:rPr>
          <w:rFonts w:hint="eastAsia"/>
        </w:rPr>
        <w:lastRenderedPageBreak/>
        <w:t xml:space="preserve">3.1.2 </w:t>
      </w:r>
      <w:r w:rsidR="00C00B98" w:rsidRPr="007C5088">
        <w:rPr>
          <w:rFonts w:hint="eastAsia"/>
        </w:rPr>
        <w:t>個案研究</w:t>
      </w:r>
      <w:bookmarkEnd w:id="39"/>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3CA674C4" w:rsidR="004574A7" w:rsidRPr="007C5088" w:rsidRDefault="00B75F4F" w:rsidP="00524AAA">
      <w:pPr>
        <w:pStyle w:val="affc"/>
      </w:pPr>
      <w:bookmarkStart w:id="40"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D11AF9">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40"/>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41"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41"/>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51833CE1" w:rsidR="008A0E46" w:rsidRPr="007C5088" w:rsidRDefault="00E248B0" w:rsidP="00E248B0">
      <w:pPr>
        <w:pStyle w:val="afff0"/>
      </w:pPr>
      <w:bookmarkStart w:id="42"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D11AF9">
        <w:rPr>
          <w:noProof/>
        </w:rPr>
        <w:t>1</w:t>
      </w:r>
      <w:r w:rsidRPr="007C5088">
        <w:fldChar w:fldCharType="end"/>
      </w:r>
      <w:r w:rsidR="000E0177" w:rsidRPr="007C5088">
        <w:rPr>
          <w:rFonts w:hint="eastAsia"/>
        </w:rPr>
        <w:t xml:space="preserve"> </w:t>
      </w:r>
      <w:r w:rsidR="008A0E46" w:rsidRPr="007C5088">
        <w:rPr>
          <w:rFonts w:hint="eastAsia"/>
        </w:rPr>
        <w:t>研究架構圖</w:t>
      </w:r>
      <w:bookmarkEnd w:id="42"/>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43" w:name="_Toc218593627"/>
      <w:r w:rsidRPr="007C5088">
        <w:rPr>
          <w:rFonts w:hint="eastAsia"/>
        </w:rPr>
        <w:lastRenderedPageBreak/>
        <w:t xml:space="preserve">3.3 </w:t>
      </w:r>
      <w:r w:rsidR="00DD155B" w:rsidRPr="007C5088">
        <w:t>研究觀察重</w:t>
      </w:r>
      <w:r w:rsidR="00FF665F" w:rsidRPr="007C5088">
        <w:rPr>
          <w:rFonts w:hint="eastAsia"/>
        </w:rPr>
        <w:t>點</w:t>
      </w:r>
      <w:bookmarkEnd w:id="43"/>
    </w:p>
    <w:p w14:paraId="2342E0C9" w14:textId="569AFF89"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w:t>
      </w:r>
      <w:r w:rsidR="00C62F6B">
        <w:rPr>
          <w:rFonts w:hint="eastAsia"/>
          <w:color w:val="auto"/>
        </w:rPr>
        <w:t>各階段科技可供性制定</w:t>
      </w:r>
      <w:r w:rsidRPr="007C5088">
        <w:rPr>
          <w:color w:val="auto"/>
        </w:rPr>
        <w:t>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14A5746A" w:rsidR="00F2586D" w:rsidRPr="007C5088" w:rsidRDefault="00B75F4F" w:rsidP="00524AAA">
      <w:pPr>
        <w:pStyle w:val="affc"/>
      </w:pPr>
      <w:bookmarkStart w:id="44"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D11AF9">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44"/>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5B306783" w:rsidR="00702C99" w:rsidRPr="007C5088" w:rsidRDefault="00B75F4F" w:rsidP="00EF0E8E">
      <w:pPr>
        <w:pStyle w:val="affc"/>
      </w:pPr>
      <w:bookmarkStart w:id="45"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D11AF9">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45"/>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46" w:name="_Toc218593628"/>
      <w:r w:rsidRPr="007C5088">
        <w:rPr>
          <w:rFonts w:hint="eastAsia"/>
        </w:rPr>
        <w:lastRenderedPageBreak/>
        <w:t xml:space="preserve">3.4 </w:t>
      </w:r>
      <w:r w:rsidRPr="007C5088">
        <w:rPr>
          <w:rFonts w:hint="eastAsia"/>
        </w:rPr>
        <w:t>研究對象</w:t>
      </w:r>
      <w:bookmarkEnd w:id="46"/>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306E2E8E" w:rsidR="00E428DE" w:rsidRPr="007C5088" w:rsidRDefault="00B75F4F" w:rsidP="00524AAA">
      <w:pPr>
        <w:pStyle w:val="affc"/>
      </w:pPr>
      <w:bookmarkStart w:id="47"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D11AF9">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47"/>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48" w:name="_Toc218593629"/>
      <w:r w:rsidRPr="007C5088">
        <w:rPr>
          <w:rFonts w:hint="eastAsia"/>
        </w:rPr>
        <w:lastRenderedPageBreak/>
        <w:t xml:space="preserve">3.5 </w:t>
      </w:r>
      <w:r w:rsidRPr="007C5088">
        <w:rPr>
          <w:rFonts w:hint="eastAsia"/>
        </w:rPr>
        <w:t>資料蒐集與分析</w:t>
      </w:r>
      <w:bookmarkEnd w:id="48"/>
    </w:p>
    <w:p w14:paraId="2C09DA3F" w14:textId="4E1EE0AF" w:rsidR="003E54E9" w:rsidRPr="007C5088" w:rsidRDefault="003E54E9" w:rsidP="00012CD5">
      <w:pPr>
        <w:pStyle w:val="3"/>
      </w:pPr>
      <w:bookmarkStart w:id="49"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49"/>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6E2C3B69" w:rsidR="00CE0A7B" w:rsidRPr="007C5088" w:rsidRDefault="00115E46" w:rsidP="00524AAA">
      <w:pPr>
        <w:pStyle w:val="affc"/>
      </w:pPr>
      <w:bookmarkStart w:id="50"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D11AF9">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50"/>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51" w:name="_Toc218593631"/>
      <w:r w:rsidRPr="007C5088">
        <w:rPr>
          <w:rFonts w:hint="eastAsia"/>
        </w:rPr>
        <w:lastRenderedPageBreak/>
        <w:t xml:space="preserve">3.5.2 </w:t>
      </w:r>
      <w:r w:rsidRPr="007C5088">
        <w:rPr>
          <w:rFonts w:hint="eastAsia"/>
        </w:rPr>
        <w:t>資料分析</w:t>
      </w:r>
      <w:bookmarkEnd w:id="51"/>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3312EF84" w:rsidR="005B0B51" w:rsidRPr="007C5088" w:rsidRDefault="0034729C" w:rsidP="00524AAA">
      <w:pPr>
        <w:pStyle w:val="affc"/>
      </w:pPr>
      <w:bookmarkStart w:id="52"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D11AF9">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52"/>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53"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53"/>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54"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54"/>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「永續與循環紡織全球藍圖」</w:t>
      </w:r>
      <w:r w:rsidR="00E822B0" w:rsidRPr="007C5088">
        <w:rPr>
          <w:rStyle w:val="afff9"/>
          <w:color w:val="auto"/>
        </w:rPr>
        <w:footnoteReference w:id="5"/>
      </w:r>
      <w:r w:rsidRPr="007C5088">
        <w:rPr>
          <w:rFonts w:hint="eastAsia"/>
          <w:color w:val="auto"/>
        </w:rPr>
        <w:t>指出，全球紡織</w:t>
      </w:r>
      <w:r w:rsidRPr="007C5088">
        <w:rPr>
          <w:color w:val="auto"/>
        </w:rPr>
        <w:t>產業每年耗用超過</w:t>
      </w:r>
      <w:r w:rsidRPr="007C5088">
        <w:rPr>
          <w:color w:val="auto"/>
        </w:rPr>
        <w:t>215</w:t>
      </w:r>
      <w:r w:rsidRPr="007C5088">
        <w:rPr>
          <w:color w:val="auto"/>
        </w:rPr>
        <w:t>兆公升的水資源</w:t>
      </w:r>
      <w:r w:rsidRPr="007C5088">
        <w:rPr>
          <w:rFonts w:hint="eastAsia"/>
          <w:color w:val="auto"/>
        </w:rPr>
        <w:t>、</w:t>
      </w:r>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r w:rsidRPr="007C5088">
        <w:rPr>
          <w:color w:val="auto"/>
        </w:rPr>
        <w:t>2</w:t>
      </w:r>
      <w:r w:rsidRPr="007C5088">
        <w:rPr>
          <w:color w:val="auto"/>
        </w:rPr>
        <w:t>～</w:t>
      </w:r>
      <w:r w:rsidRPr="007C5088">
        <w:rPr>
          <w:color w:val="auto"/>
        </w:rPr>
        <w:t>8%</w:t>
      </w:r>
      <w:r w:rsidRPr="007C5088">
        <w:rPr>
          <w:color w:val="auto"/>
        </w:rPr>
        <w:t>全球溫室氣體排放</w:t>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55"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55"/>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r w:rsidR="00032E4C" w:rsidRPr="007C5088">
        <w:rPr>
          <w:color w:val="auto"/>
        </w:rPr>
        <w:t>資金與原物料匱乏</w:t>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r w:rsidR="00BE5C58" w:rsidRPr="007C5088">
        <w:rPr>
          <w:color w:val="auto"/>
        </w:rPr>
        <w:t>出口擴張與人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r w:rsidR="00B30C60" w:rsidRPr="007C5088">
        <w:rPr>
          <w:color w:val="auto"/>
        </w:rPr>
        <w:t>石化原料供應體系，使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737B9781"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D11AF9">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均出口</w:t>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均貿易順差</w:t>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4812AA2E"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D11AF9">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r w:rsidR="00F94649" w:rsidRPr="007C5088">
        <w:rPr>
          <w:color w:val="auto"/>
        </w:rPr>
        <w:t>ESPR</w:t>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r w:rsidRPr="007C5088">
        <w:rPr>
          <w:color w:val="auto"/>
        </w:rPr>
        <w:t>2050</w:t>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0D53A89E" w14:textId="79B29490"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D11AF9">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56"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56"/>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328E183"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D11AF9">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1161A301"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D11AF9">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57" w:name="_Toc218593636"/>
      <w:r w:rsidRPr="007C5088">
        <w:rPr>
          <w:rFonts w:hint="eastAsia"/>
          <w:color w:val="auto"/>
        </w:rPr>
        <w:lastRenderedPageBreak/>
        <w:t>第五章、個案分析</w:t>
      </w:r>
      <w:bookmarkEnd w:id="57"/>
    </w:p>
    <w:p w14:paraId="2CA70D62" w14:textId="56F16E9A" w:rsidR="001A7C22" w:rsidRPr="007C5088" w:rsidRDefault="00953384" w:rsidP="001A7C22">
      <w:pPr>
        <w:pStyle w:val="2"/>
      </w:pPr>
      <w:bookmarkStart w:id="58" w:name="_Toc218593637"/>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58"/>
    </w:p>
    <w:p w14:paraId="5C2657B9" w14:textId="128BFEFF" w:rsidR="003016F8" w:rsidRPr="007C5088" w:rsidRDefault="003016F8" w:rsidP="003016F8">
      <w:pPr>
        <w:pStyle w:val="3"/>
      </w:pPr>
      <w:bookmarkStart w:id="59"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59"/>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60"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60"/>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61" w:name="_Toc218593640"/>
      <w:r w:rsidRPr="007C5088">
        <w:rPr>
          <w:rFonts w:hint="eastAsia"/>
        </w:rPr>
        <w:t>5.1.3</w:t>
      </w:r>
      <w:r w:rsidR="002C7C9B" w:rsidRPr="007C5088">
        <w:rPr>
          <w:rFonts w:hint="eastAsia"/>
        </w:rPr>
        <w:t xml:space="preserve"> </w:t>
      </w:r>
      <w:r w:rsidRPr="007C5088">
        <w:rPr>
          <w:rFonts w:hint="eastAsia"/>
        </w:rPr>
        <w:t>目的</w:t>
      </w:r>
      <w:bookmarkEnd w:id="61"/>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38931C22" w:rsidR="00864174" w:rsidRPr="007C5088" w:rsidRDefault="00D95E77" w:rsidP="00524AAA">
      <w:pPr>
        <w:pStyle w:val="affc"/>
      </w:pPr>
      <w:bookmarkStart w:id="62"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D11AF9">
        <w:rPr>
          <w:noProof/>
        </w:rPr>
        <w:t>1</w:t>
      </w:r>
      <w:r w:rsidRPr="007C5088">
        <w:fldChar w:fldCharType="end"/>
      </w:r>
      <w:r w:rsidR="00EB3E12" w:rsidRPr="007C5088">
        <w:rPr>
          <w:rFonts w:hint="eastAsia"/>
        </w:rPr>
        <w:t xml:space="preserve"> </w:t>
      </w:r>
      <w:r w:rsidR="00864174" w:rsidRPr="007C5088">
        <w:rPr>
          <w:rFonts w:hint="eastAsia"/>
        </w:rPr>
        <w:t>能動性分析表</w:t>
      </w:r>
      <w:bookmarkEnd w:id="62"/>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63" w:name="_Toc218593641"/>
      <w:r w:rsidRPr="007C5088">
        <w:lastRenderedPageBreak/>
        <w:t xml:space="preserve">5.2 </w:t>
      </w:r>
      <w:r w:rsidRPr="007C5088">
        <w:t>第一階段：</w:t>
      </w:r>
      <w:r w:rsidR="009B6738" w:rsidRPr="007C5088">
        <w:rPr>
          <w:rFonts w:hint="eastAsia"/>
        </w:rPr>
        <w:t>開源與協作</w:t>
      </w:r>
      <w:bookmarkEnd w:id="63"/>
    </w:p>
    <w:p w14:paraId="7B61FAA2" w14:textId="47208C92" w:rsidR="004E127E" w:rsidRPr="007C5088" w:rsidRDefault="004E127E" w:rsidP="007A3DF7">
      <w:pPr>
        <w:pStyle w:val="3"/>
        <w:rPr>
          <w:bCs/>
          <w:sz w:val="28"/>
          <w:szCs w:val="28"/>
        </w:rPr>
      </w:pPr>
      <w:bookmarkStart w:id="64"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64"/>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65"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65"/>
    </w:p>
    <w:p w14:paraId="462A07D0" w14:textId="2AAF90CB" w:rsidR="00F11ED4" w:rsidRPr="007C5088" w:rsidRDefault="00F11ED4" w:rsidP="00410D6D">
      <w:pPr>
        <w:pStyle w:val="a0"/>
        <w:rPr>
          <w:color w:val="auto"/>
        </w:rPr>
      </w:pPr>
      <w:r w:rsidRPr="007C5088">
        <w:rPr>
          <w:rFonts w:hint="eastAsia"/>
          <w:color w:val="auto"/>
        </w:rPr>
        <w:t>從痛點出發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66"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66"/>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67"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67"/>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68"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68"/>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r w:rsidR="00095D45" w:rsidRPr="007C5088">
        <w:rPr>
          <w:rStyle w:val="150"/>
          <w:rFonts w:hint="eastAsia"/>
          <w:color w:val="auto"/>
        </w:rPr>
        <w:t>紋理貼圖</w:t>
      </w:r>
      <w:r w:rsidR="00694F39" w:rsidRPr="007C5088">
        <w:rPr>
          <w:rStyle w:val="150"/>
          <w:rFonts w:hint="eastAsia"/>
          <w:color w:val="auto"/>
        </w:rPr>
        <w:t>結果</w:t>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69"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6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 xml:space="preserve">創辦人，2021 </w:t>
      </w:r>
      <w:r w:rsidRPr="007C5088">
        <w:rPr>
          <w:color w:val="auto"/>
        </w:rPr>
        <w:t>ctwant</w:t>
      </w:r>
      <w:r w:rsidRPr="007C5088">
        <w:rPr>
          <w:rFonts w:hint="eastAsia"/>
          <w:color w:val="auto"/>
        </w:rPr>
        <w:t>訪談資料）</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316A3A17" w:rsidR="00560E05" w:rsidRPr="007C5088" w:rsidRDefault="00E7003D" w:rsidP="00E7003D">
      <w:pPr>
        <w:pStyle w:val="afff0"/>
      </w:pPr>
      <w:bookmarkStart w:id="70"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D11AF9">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70"/>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71"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71"/>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0508398A" w:rsidR="00A41AB3" w:rsidRPr="007C5088" w:rsidRDefault="00276287" w:rsidP="00524AAA">
      <w:pPr>
        <w:pStyle w:val="affc"/>
      </w:pPr>
      <w:bookmarkStart w:id="72"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D11AF9">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72"/>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r w:rsidRPr="007C5088">
              <w:rPr>
                <w:rFonts w:hint="eastAsia"/>
                <w:color w:val="auto"/>
              </w:rPr>
              <w:t>從痛點出發，傳統貿易商的數位轉向，開發簡單、方便、快速創新技術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73" w:name="_Toc218593649"/>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73"/>
    </w:p>
    <w:p w14:paraId="7D60BCCA" w14:textId="264E8B20" w:rsidR="00051C78" w:rsidRPr="007C5088" w:rsidRDefault="00051C78" w:rsidP="005E090C">
      <w:pPr>
        <w:pStyle w:val="3"/>
      </w:pPr>
      <w:bookmarkStart w:id="74"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74"/>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75" w:name="_Toc218593651"/>
      <w:r w:rsidRPr="007C5088">
        <w:rPr>
          <w:rFonts w:hint="eastAsia"/>
        </w:rPr>
        <w:t>5.3.2</w:t>
      </w:r>
      <w:r w:rsidR="002C7C9B" w:rsidRPr="007C5088">
        <w:rPr>
          <w:rFonts w:hint="eastAsia"/>
        </w:rPr>
        <w:t xml:space="preserve"> </w:t>
      </w:r>
      <w:r w:rsidRPr="007C5088">
        <w:rPr>
          <w:rFonts w:hint="eastAsia"/>
        </w:rPr>
        <w:t>企業能力</w:t>
      </w:r>
      <w:bookmarkEnd w:id="75"/>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76" w:name="_Toc218593652"/>
      <w:r w:rsidR="001A4581" w:rsidRPr="007C5088">
        <w:rPr>
          <w:rFonts w:hint="eastAsia"/>
        </w:rPr>
        <w:t>探索可供性</w:t>
      </w:r>
      <w:bookmarkEnd w:id="76"/>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r w:rsidR="003167A0" w:rsidRPr="007C5088">
        <w:rPr>
          <w:color w:val="auto"/>
        </w:rPr>
        <w:t>3D</w:t>
      </w:r>
      <w:r w:rsidR="003167A0" w:rsidRPr="007C5088">
        <w:rPr>
          <w:color w:val="auto"/>
        </w:rPr>
        <w:t>設計工具，設計師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77"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77"/>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78"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78"/>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等虛擬試穿</w:t>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79" w:name="_Toc218593655"/>
      <w:r w:rsidRPr="007C5088">
        <w:rPr>
          <w:rFonts w:hint="eastAsia"/>
        </w:rPr>
        <w:t xml:space="preserve">5.3.6 </w:t>
      </w:r>
      <w:r w:rsidR="002766EC" w:rsidRPr="007C5088">
        <w:rPr>
          <w:rFonts w:hint="eastAsia"/>
        </w:rPr>
        <w:t>平衡機制</w:t>
      </w:r>
      <w:bookmarkEnd w:id="79"/>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4107DE81" w:rsidR="00D3696C" w:rsidRPr="007C5088" w:rsidRDefault="00355132" w:rsidP="00355132">
      <w:pPr>
        <w:pStyle w:val="afff0"/>
      </w:pPr>
      <w:bookmarkStart w:id="80"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D11AF9">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80"/>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81" w:name="_Toc218593656"/>
      <w:r w:rsidRPr="007C5088">
        <w:rPr>
          <w:rFonts w:hint="eastAsia"/>
        </w:rPr>
        <w:t>5.3.7</w:t>
      </w:r>
      <w:r w:rsidR="002C7C9B" w:rsidRPr="007C5088">
        <w:rPr>
          <w:rFonts w:hint="eastAsia"/>
        </w:rPr>
        <w:t xml:space="preserve"> </w:t>
      </w:r>
      <w:r w:rsidRPr="007C5088">
        <w:rPr>
          <w:rFonts w:hint="eastAsia"/>
        </w:rPr>
        <w:t>數位創新結果</w:t>
      </w:r>
      <w:bookmarkEnd w:id="81"/>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BD51B11" w:rsidR="00B7462D" w:rsidRPr="007C5088" w:rsidRDefault="00ED4919" w:rsidP="00524AAA">
      <w:pPr>
        <w:pStyle w:val="affc"/>
      </w:pPr>
      <w:bookmarkStart w:id="82"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D11AF9">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82"/>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83" w:name="_Toc218593657"/>
      <w:r w:rsidRPr="007C5088">
        <w:rPr>
          <w:rFonts w:hint="eastAsia"/>
        </w:rPr>
        <w:lastRenderedPageBreak/>
        <w:t xml:space="preserve">5.4 </w:t>
      </w:r>
      <w:r w:rsidRPr="007C5088">
        <w:rPr>
          <w:rFonts w:hint="eastAsia"/>
        </w:rPr>
        <w:t>第三階段：銷售與推廣</w:t>
      </w:r>
      <w:bookmarkEnd w:id="83"/>
    </w:p>
    <w:p w14:paraId="62AA08FC" w14:textId="38CE5051" w:rsidR="00935AE0" w:rsidRPr="007C5088" w:rsidRDefault="00C7046A" w:rsidP="00C7046A">
      <w:pPr>
        <w:pStyle w:val="3"/>
      </w:pPr>
      <w:bookmarkStart w:id="84" w:name="_Toc218593658"/>
      <w:r w:rsidRPr="007C5088">
        <w:rPr>
          <w:rFonts w:hint="eastAsia"/>
        </w:rPr>
        <w:t>5.4.1</w:t>
      </w:r>
      <w:r w:rsidR="002C7C9B" w:rsidRPr="007C5088">
        <w:rPr>
          <w:rFonts w:hint="eastAsia"/>
        </w:rPr>
        <w:t xml:space="preserve"> </w:t>
      </w:r>
      <w:r w:rsidRPr="007C5088">
        <w:rPr>
          <w:rFonts w:hint="eastAsia"/>
        </w:rPr>
        <w:t>產業需求</w:t>
      </w:r>
      <w:bookmarkEnd w:id="84"/>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85"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85"/>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86"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86"/>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r w:rsidRPr="007C5088">
        <w:rPr>
          <w:rFonts w:hint="eastAsia"/>
          <w:color w:val="auto"/>
          <w:u w:color="FF0000"/>
        </w:rPr>
        <w:t>數位</w:t>
      </w:r>
      <w:r w:rsidR="00F84995" w:rsidRPr="007C5088">
        <w:rPr>
          <w:color w:val="auto"/>
          <w:u w:color="FF0000"/>
        </w:rPr>
        <w:t>技術的價值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87"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87"/>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r w:rsidR="00D32164" w:rsidRPr="007C5088">
        <w:rPr>
          <w:color w:val="auto"/>
        </w:rPr>
        <w:t>FabriSelect™</w:t>
      </w:r>
      <w:r w:rsidR="00D32164" w:rsidRPr="007C5088">
        <w:rPr>
          <w:color w:val="auto"/>
        </w:rPr>
        <w:t>與</w:t>
      </w:r>
      <w:r w:rsidR="00D32164" w:rsidRPr="007C5088">
        <w:rPr>
          <w:color w:val="auto"/>
        </w:rPr>
        <w:t>AI SaleSync™</w:t>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r w:rsidR="006C57DE" w:rsidRPr="007C5088">
        <w:rPr>
          <w:rFonts w:hint="eastAsia"/>
          <w:color w:val="auto"/>
          <w:u w:color="FF0000"/>
        </w:rPr>
        <w:t>Digital Thread</w:t>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88"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88"/>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89" w:name="_Toc218593663"/>
      <w:r w:rsidRPr="007C5088">
        <w:rPr>
          <w:rFonts w:hint="eastAsia"/>
        </w:rPr>
        <w:t>5.4.6</w:t>
      </w:r>
      <w:r w:rsidR="009B3362" w:rsidRPr="007C5088">
        <w:rPr>
          <w:rFonts w:hint="eastAsia"/>
        </w:rPr>
        <w:t xml:space="preserve"> </w:t>
      </w:r>
      <w:r w:rsidRPr="007C5088">
        <w:rPr>
          <w:rFonts w:hint="eastAsia"/>
        </w:rPr>
        <w:t>平衡機制</w:t>
      </w:r>
      <w:bookmarkEnd w:id="89"/>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1B9D94EB" w:rsidR="00A7002C" w:rsidRPr="007C5088" w:rsidRDefault="0073690F" w:rsidP="0009509B">
      <w:pPr>
        <w:pStyle w:val="afff0"/>
      </w:pPr>
      <w:bookmarkStart w:id="90"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D11AF9">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90"/>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91"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91"/>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92" w:name="_Hlk201785162"/>
      <w:r w:rsidR="001C016C" w:rsidRPr="007C5088">
        <w:rPr>
          <w:color w:val="auto"/>
        </w:rPr>
        <w:t>TextileCloud™</w:t>
      </w:r>
      <w:bookmarkEnd w:id="92"/>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r w:rsidR="00204F03" w:rsidRPr="007C5088">
        <w:rPr>
          <w:color w:val="auto"/>
        </w:rPr>
        <w:br w:type="page"/>
      </w:r>
    </w:p>
    <w:p w14:paraId="3C7C170F" w14:textId="6EB42A81" w:rsidR="00204F03" w:rsidRPr="007C5088" w:rsidRDefault="005E0558" w:rsidP="00524AAA">
      <w:pPr>
        <w:pStyle w:val="affc"/>
      </w:pPr>
      <w:bookmarkStart w:id="93"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D11AF9">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93"/>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94"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94"/>
    </w:p>
    <w:p w14:paraId="5AF93C9C" w14:textId="40ACD47B" w:rsidR="008063F6" w:rsidRPr="007C5088" w:rsidRDefault="003F0392" w:rsidP="003F0392">
      <w:pPr>
        <w:pStyle w:val="3"/>
      </w:pPr>
      <w:bookmarkStart w:id="95" w:name="_Toc218593666"/>
      <w:r w:rsidRPr="007C5088">
        <w:rPr>
          <w:rFonts w:hint="eastAsia"/>
        </w:rPr>
        <w:t>5.5.1</w:t>
      </w:r>
      <w:r w:rsidR="00FC5BA3" w:rsidRPr="007C5088">
        <w:rPr>
          <w:rFonts w:hint="eastAsia"/>
        </w:rPr>
        <w:t xml:space="preserve"> </w:t>
      </w:r>
      <w:r w:rsidRPr="007C5088">
        <w:rPr>
          <w:rFonts w:hint="eastAsia"/>
        </w:rPr>
        <w:t>產業需求</w:t>
      </w:r>
      <w:bookmarkEnd w:id="95"/>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96"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96"/>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97" w:name="_Toc218593668"/>
      <w:r w:rsidRPr="007C5088">
        <w:rPr>
          <w:rFonts w:hint="eastAsia"/>
        </w:rPr>
        <w:t>5.5.3</w:t>
      </w:r>
      <w:r w:rsidR="00FC5BA3" w:rsidRPr="007C5088">
        <w:rPr>
          <w:rFonts w:hint="eastAsia"/>
        </w:rPr>
        <w:t xml:space="preserve"> </w:t>
      </w:r>
      <w:r w:rsidRPr="007C5088">
        <w:rPr>
          <w:rFonts w:hint="eastAsia"/>
        </w:rPr>
        <w:t>探索可供性</w:t>
      </w:r>
      <w:bookmarkEnd w:id="97"/>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數位布片</w:t>
      </w:r>
      <w:r w:rsidR="0093549C" w:rsidRPr="007C5088">
        <w:rPr>
          <w:color w:val="auto"/>
        </w:rPr>
        <w:t>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98"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98"/>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p>
    <w:p w14:paraId="3B840016" w14:textId="3901968E" w:rsidR="002612F2" w:rsidRPr="007C5088" w:rsidRDefault="00950868" w:rsidP="00950868">
      <w:pPr>
        <w:pStyle w:val="3"/>
      </w:pPr>
      <w:bookmarkStart w:id="99" w:name="_Toc218593670"/>
      <w:r w:rsidRPr="007C5088">
        <w:rPr>
          <w:rFonts w:hint="eastAsia"/>
        </w:rPr>
        <w:t>5.5.5</w:t>
      </w:r>
      <w:r w:rsidR="00FC5BA3" w:rsidRPr="007C5088">
        <w:rPr>
          <w:rFonts w:hint="eastAsia"/>
        </w:rPr>
        <w:t xml:space="preserve"> </w:t>
      </w:r>
      <w:r w:rsidRPr="007C5088">
        <w:rPr>
          <w:rFonts w:hint="eastAsia"/>
        </w:rPr>
        <w:t>創新探索</w:t>
      </w:r>
      <w:bookmarkEnd w:id="99"/>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00"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00"/>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r w:rsidR="00861360" w:rsidRPr="007C5088">
        <w:rPr>
          <w:rFonts w:hint="eastAsia"/>
          <w:color w:val="auto"/>
        </w:rPr>
        <w:t>LCA</w:t>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r w:rsidR="00DF3EFE" w:rsidRPr="007C5088">
        <w:rPr>
          <w:color w:val="auto"/>
        </w:rPr>
        <w:t>永續轉型工具</w:t>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7C3A1641" w:rsidR="003E5D15" w:rsidRPr="007C5088" w:rsidRDefault="008874D2" w:rsidP="00FE0460">
      <w:pPr>
        <w:pStyle w:val="afff0"/>
      </w:pPr>
      <w:bookmarkStart w:id="101"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D11AF9">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01"/>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02"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02"/>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337156F9" w:rsidR="00C45278" w:rsidRPr="007C5088" w:rsidRDefault="00034638" w:rsidP="00524AAA">
      <w:pPr>
        <w:pStyle w:val="affc"/>
      </w:pPr>
      <w:bookmarkStart w:id="103"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D11AF9">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103"/>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r w:rsidR="0004624E" w:rsidRPr="007C5088">
              <w:rPr>
                <w:rFonts w:hint="eastAsia"/>
                <w:color w:val="auto"/>
              </w:rPr>
              <w:t>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104"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104"/>
    </w:p>
    <w:p w14:paraId="668E4ACC" w14:textId="5BC20DF3"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3B551B49" w:rsidR="005C000A" w:rsidRPr="007C5088" w:rsidRDefault="00191C5D" w:rsidP="00191C5D">
      <w:pPr>
        <w:pStyle w:val="affc"/>
      </w:pPr>
      <w:bookmarkStart w:id="105" w:name="_Toc218693372"/>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D11AF9">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105"/>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r w:rsidR="00957610" w:rsidRPr="007B50E5">
        <w:rPr>
          <w:rFonts w:hint="eastAsia"/>
          <w:color w:val="auto"/>
        </w:rPr>
        <w:t>永續服務</w:t>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37"/>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73A38BC1" w:rsidR="00573598" w:rsidRPr="007C5088" w:rsidRDefault="004861B7" w:rsidP="00130E29">
      <w:pPr>
        <w:pStyle w:val="affc"/>
      </w:pPr>
      <w:bookmarkStart w:id="106" w:name="_Toc218693373"/>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D11AF9">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106"/>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r w:rsidRPr="007C5088">
              <w:rPr>
                <w:rFonts w:hint="eastAsia"/>
                <w:color w:val="auto"/>
              </w:rPr>
              <w:t>命題：</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網站改版，調整與客戶溝通語言、回應永續等新興需求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r w:rsidRPr="007C5088">
              <w:rPr>
                <w:rFonts w:hint="eastAsia"/>
                <w:color w:val="auto"/>
              </w:rPr>
              <w:t>命題：</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數位布片</w:t>
            </w:r>
            <w:r w:rsidRPr="007C5088">
              <w:rPr>
                <w:color w:val="auto"/>
              </w:rPr>
              <w:t>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r w:rsidRPr="007C5088">
              <w:rPr>
                <w:rFonts w:hint="eastAsia"/>
                <w:color w:val="auto"/>
              </w:rPr>
              <w:t>命題：</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68C01DBF" w:rsidR="00A11096" w:rsidRPr="007C5088" w:rsidRDefault="00A81696" w:rsidP="00D16839">
            <w:pPr>
              <w:pStyle w:val="151"/>
              <w:spacing w:line="240" w:lineRule="auto"/>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EB2411">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vAlign w:val="center"/>
          </w:tcPr>
          <w:p w14:paraId="7741B55D" w14:textId="03CCA875" w:rsidR="008C1CE7" w:rsidRPr="007C5088" w:rsidRDefault="008C1CE7" w:rsidP="00EB2411">
            <w:pPr>
              <w:pStyle w:val="151"/>
              <w:spacing w:line="240" w:lineRule="auto"/>
              <w:rPr>
                <w:color w:val="auto"/>
              </w:rPr>
            </w:pPr>
            <w:r w:rsidRPr="007C5088">
              <w:rPr>
                <w:rFonts w:hint="eastAsia"/>
                <w:color w:val="auto"/>
              </w:rPr>
              <w:t>命題：</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r w:rsidRPr="007C5088">
              <w:rPr>
                <w:rFonts w:hint="eastAsia"/>
                <w:color w:val="auto"/>
              </w:rPr>
              <w:t>命題</w:t>
            </w:r>
            <w:r w:rsidR="0006194E" w:rsidRPr="007C5088">
              <w:rPr>
                <w:rFonts w:hint="eastAsia"/>
                <w:color w:val="auto"/>
              </w:rPr>
              <w:t>：</w:t>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107" w:name="_Toc218593674"/>
      <w:r w:rsidRPr="007C5088">
        <w:rPr>
          <w:rFonts w:hint="eastAsia"/>
          <w:color w:val="auto"/>
        </w:rPr>
        <w:lastRenderedPageBreak/>
        <w:t>第六章、研究結論與建議</w:t>
      </w:r>
      <w:bookmarkEnd w:id="107"/>
    </w:p>
    <w:p w14:paraId="4FBACE79" w14:textId="2F88D771" w:rsidR="00797D62" w:rsidRPr="007C5088" w:rsidRDefault="00797D62" w:rsidP="00F71E02">
      <w:pPr>
        <w:pStyle w:val="2"/>
      </w:pPr>
      <w:bookmarkStart w:id="108" w:name="_Toc218593675"/>
      <w:r w:rsidRPr="007C5088">
        <w:rPr>
          <w:rFonts w:hint="eastAsia"/>
        </w:rPr>
        <w:t>6.1</w:t>
      </w:r>
      <w:r w:rsidR="00F504D3" w:rsidRPr="007C5088">
        <w:rPr>
          <w:rFonts w:hint="eastAsia"/>
        </w:rPr>
        <w:t xml:space="preserve"> </w:t>
      </w:r>
      <w:r w:rsidRPr="007C5088">
        <w:rPr>
          <w:rFonts w:hint="eastAsia"/>
        </w:rPr>
        <w:t>結論與研究貢獻</w:t>
      </w:r>
      <w:bookmarkEnd w:id="108"/>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313B83EF" w:rsidR="00436EBE" w:rsidRPr="00246A1E" w:rsidRDefault="00246A1E" w:rsidP="00436EBE">
      <w:pPr>
        <w:pStyle w:val="151"/>
        <w:numPr>
          <w:ilvl w:val="0"/>
          <w:numId w:val="26"/>
        </w:numPr>
        <w:rPr>
          <w:b/>
          <w:bCs/>
          <w:color w:val="auto"/>
        </w:rPr>
      </w:pPr>
      <w:r w:rsidRPr="00246A1E">
        <w:rPr>
          <w:b/>
          <w:bCs/>
          <w:color w:val="auto"/>
        </w:rPr>
        <w:t>企業如何</w:t>
      </w:r>
      <w:r w:rsidRPr="00246A1E">
        <w:rPr>
          <w:rFonts w:hint="eastAsia"/>
          <w:b/>
          <w:bCs/>
          <w:color w:val="auto"/>
        </w:rPr>
        <w:t>制定</w:t>
      </w:r>
      <w:r w:rsidRPr="00246A1E">
        <w:rPr>
          <w:b/>
          <w:bCs/>
          <w:color w:val="auto"/>
        </w:rPr>
        <w:t>持續認知</w:t>
      </w:r>
      <w:r w:rsidRPr="00246A1E">
        <w:rPr>
          <w:rFonts w:hint="eastAsia"/>
          <w:b/>
          <w:bCs/>
          <w:color w:val="auto"/>
        </w:rPr>
        <w:t>並</w:t>
      </w:r>
      <w:r w:rsidRPr="00246A1E">
        <w:rPr>
          <w:b/>
          <w:bCs/>
          <w:color w:val="auto"/>
        </w:rPr>
        <w:t>調整行動</w:t>
      </w:r>
      <w:r w:rsidR="00436EBE" w:rsidRPr="00246A1E">
        <w:rPr>
          <w:b/>
          <w:bCs/>
          <w:color w:val="auto"/>
        </w:rPr>
        <w:t>，發展</w:t>
      </w:r>
      <w:r w:rsidR="00436EBE" w:rsidRPr="00246A1E">
        <w:rPr>
          <w:rFonts w:hint="eastAsia"/>
          <w:b/>
          <w:bCs/>
          <w:color w:val="auto"/>
        </w:rPr>
        <w:t>出</w:t>
      </w:r>
      <w:r w:rsidR="00436EBE" w:rsidRPr="00246A1E">
        <w:rPr>
          <w:b/>
          <w:bCs/>
          <w:color w:val="auto"/>
        </w:rPr>
        <w:t>數位創新平台之策略</w:t>
      </w:r>
      <w:r w:rsidR="00436EBE" w:rsidRPr="00246A1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r>
        <w:rPr>
          <w:rFonts w:hint="eastAsia"/>
          <w:color w:val="auto"/>
        </w:rPr>
        <w:t>此外，</w:t>
      </w:r>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r w:rsidRPr="00436EBE">
        <w:rPr>
          <w:b/>
          <w:bCs/>
          <w:color w:val="auto"/>
        </w:rPr>
        <w:t>可供性探索與可供性實</w:t>
      </w:r>
      <w:r w:rsidRPr="00436EBE">
        <w:rPr>
          <w:rFonts w:hint="eastAsia"/>
          <w:b/>
          <w:bCs/>
          <w:color w:val="auto"/>
        </w:rPr>
        <w:t>現之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r w:rsidR="00376FC1" w:rsidRPr="007C5088">
        <w:rPr>
          <w:rFonts w:hint="eastAsia"/>
          <w:color w:val="auto"/>
        </w:rPr>
        <w:t>建構被</w:t>
      </w:r>
      <w:r w:rsidRPr="007C5088">
        <w:rPr>
          <w:color w:val="auto"/>
        </w:rPr>
        <w:t>多方</w:t>
      </w:r>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109"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109"/>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110" w:name="_Toc218593677"/>
      <w:r w:rsidRPr="007C5088">
        <w:rPr>
          <w:rFonts w:hint="eastAsia"/>
          <w:color w:val="auto"/>
        </w:rPr>
        <w:lastRenderedPageBreak/>
        <w:t>第七章、參考文獻</w:t>
      </w:r>
      <w:bookmarkEnd w:id="110"/>
    </w:p>
    <w:p w14:paraId="19B51010" w14:textId="77777777" w:rsidR="002313AF" w:rsidRPr="002313AF" w:rsidRDefault="00AC386F" w:rsidP="00311DAF">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311DAF">
      <w:pPr>
        <w:pStyle w:val="EndNoteBibliography"/>
        <w:spacing w:after="0" w:line="360" w:lineRule="auto"/>
        <w:ind w:left="480" w:hangingChars="200" w:hanging="480"/>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311DAF">
      <w:pPr>
        <w:pStyle w:val="EndNoteBibliography"/>
        <w:spacing w:after="0" w:line="360" w:lineRule="auto"/>
        <w:ind w:left="480" w:hangingChars="200" w:hanging="480"/>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311DAF">
      <w:pPr>
        <w:pStyle w:val="EndNoteBibliography"/>
        <w:spacing w:after="0" w:line="360" w:lineRule="auto"/>
        <w:ind w:left="480" w:hangingChars="200" w:hanging="480"/>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311DAF">
      <w:pPr>
        <w:pStyle w:val="EndNoteBibliography"/>
        <w:spacing w:after="0" w:line="360" w:lineRule="auto"/>
        <w:ind w:left="480" w:hangingChars="200" w:hanging="480"/>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311DAF">
      <w:pPr>
        <w:pStyle w:val="EndNoteBibliography"/>
        <w:spacing w:after="0" w:line="360" w:lineRule="auto"/>
        <w:ind w:left="480" w:hangingChars="200" w:hanging="480"/>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311DAF">
      <w:pPr>
        <w:pStyle w:val="EndNoteBibliography"/>
        <w:spacing w:after="0" w:line="360" w:lineRule="auto"/>
        <w:ind w:left="480" w:hangingChars="200" w:hanging="480"/>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311DAF">
      <w:pPr>
        <w:pStyle w:val="EndNoteBibliography"/>
        <w:spacing w:after="0" w:line="360" w:lineRule="auto"/>
        <w:ind w:left="480" w:hangingChars="200" w:hanging="480"/>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38" w:history="1">
        <w:r w:rsidRPr="002313AF">
          <w:rPr>
            <w:rStyle w:val="af2"/>
          </w:rPr>
          <w:t>https://doi.org/10.1111/j.1745-6916.2006.00011.x</w:t>
        </w:r>
      </w:hyperlink>
      <w:r w:rsidRPr="002313AF">
        <w:t xml:space="preserve"> </w:t>
      </w:r>
    </w:p>
    <w:p w14:paraId="677CA294" w14:textId="44714491" w:rsidR="002313AF" w:rsidRPr="002313AF" w:rsidRDefault="002313AF" w:rsidP="00311DAF">
      <w:pPr>
        <w:pStyle w:val="EndNoteBibliography"/>
        <w:spacing w:after="0" w:line="360" w:lineRule="auto"/>
        <w:ind w:left="480" w:hangingChars="200" w:hanging="480"/>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39" w:history="1">
        <w:r w:rsidRPr="002313AF">
          <w:rPr>
            <w:rStyle w:val="af2"/>
          </w:rPr>
          <w:t>https://doi.org/10.1177/017084069701800106</w:t>
        </w:r>
      </w:hyperlink>
      <w:r w:rsidRPr="002313AF">
        <w:t xml:space="preserve"> </w:t>
      </w:r>
    </w:p>
    <w:p w14:paraId="242CADA9" w14:textId="77777777" w:rsidR="002313AF" w:rsidRPr="002313AF" w:rsidRDefault="002313AF" w:rsidP="00311DAF">
      <w:pPr>
        <w:pStyle w:val="EndNoteBibliography"/>
        <w:spacing w:after="0" w:line="360" w:lineRule="auto"/>
        <w:ind w:left="480" w:hangingChars="200" w:hanging="480"/>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311DAF">
      <w:pPr>
        <w:pStyle w:val="EndNoteBibliography"/>
        <w:spacing w:after="0" w:line="360" w:lineRule="auto"/>
        <w:ind w:left="480" w:hangingChars="200" w:hanging="480"/>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311DAF">
      <w:pPr>
        <w:pStyle w:val="EndNoteBibliography"/>
        <w:spacing w:after="0" w:line="360" w:lineRule="auto"/>
        <w:ind w:left="480" w:hangingChars="200" w:hanging="480"/>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311DAF">
      <w:pPr>
        <w:pStyle w:val="EndNoteBibliography"/>
        <w:spacing w:after="0" w:line="360" w:lineRule="auto"/>
        <w:ind w:left="480" w:hangingChars="200" w:hanging="480"/>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311DAF">
      <w:pPr>
        <w:pStyle w:val="EndNoteBibliography"/>
        <w:spacing w:after="0" w:line="360" w:lineRule="auto"/>
        <w:ind w:left="480" w:hangingChars="200" w:hanging="480"/>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311DAF">
      <w:pPr>
        <w:pStyle w:val="EndNoteBibliography"/>
        <w:spacing w:after="0" w:line="360" w:lineRule="auto"/>
        <w:ind w:left="480" w:hangingChars="200" w:hanging="480"/>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311DAF">
      <w:pPr>
        <w:pStyle w:val="EndNoteBibliography"/>
        <w:spacing w:after="0" w:line="360" w:lineRule="auto"/>
        <w:ind w:left="480" w:hangingChars="200" w:hanging="480"/>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311DAF">
      <w:pPr>
        <w:pStyle w:val="EndNoteBibliography"/>
        <w:spacing w:after="0" w:line="360" w:lineRule="auto"/>
        <w:ind w:left="480" w:hangingChars="200" w:hanging="480"/>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311DAF">
      <w:pPr>
        <w:pStyle w:val="EndNoteBibliography"/>
        <w:spacing w:after="0" w:line="360" w:lineRule="auto"/>
        <w:ind w:left="480" w:hangingChars="200" w:hanging="480"/>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311DAF">
      <w:pPr>
        <w:pStyle w:val="EndNoteBibliography"/>
        <w:spacing w:after="0" w:line="360" w:lineRule="auto"/>
        <w:ind w:left="480" w:hangingChars="200" w:hanging="480"/>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311DAF">
      <w:pPr>
        <w:pStyle w:val="EndNoteBibliography"/>
        <w:spacing w:after="0" w:line="360" w:lineRule="auto"/>
        <w:ind w:left="480" w:hangingChars="200" w:hanging="480"/>
      </w:pPr>
      <w:r w:rsidRPr="002313AF">
        <w:t xml:space="preserve">Gaver, W. W. (1991). Technology affordances. Proceedings of the SIGCHI conference on Human factors in computing systems, </w:t>
      </w:r>
    </w:p>
    <w:p w14:paraId="422F2E2D" w14:textId="77777777" w:rsidR="002313AF" w:rsidRPr="002313AF" w:rsidRDefault="002313AF" w:rsidP="00311DAF">
      <w:pPr>
        <w:pStyle w:val="EndNoteBibliography"/>
        <w:spacing w:after="0" w:line="360" w:lineRule="auto"/>
        <w:ind w:left="480" w:hangingChars="200" w:hanging="480"/>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311DAF">
      <w:pPr>
        <w:pStyle w:val="EndNoteBibliography"/>
        <w:spacing w:after="0" w:line="360" w:lineRule="auto"/>
        <w:ind w:left="480" w:hangingChars="200" w:hanging="480"/>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311DAF">
      <w:pPr>
        <w:pStyle w:val="EndNoteBibliography"/>
        <w:spacing w:after="0" w:line="360" w:lineRule="auto"/>
        <w:ind w:left="480" w:hangingChars="200" w:hanging="480"/>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311DAF">
      <w:pPr>
        <w:pStyle w:val="EndNoteBibliography"/>
        <w:spacing w:after="0" w:line="360" w:lineRule="auto"/>
        <w:ind w:left="480" w:hangingChars="200" w:hanging="480"/>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311DAF">
      <w:pPr>
        <w:pStyle w:val="EndNoteBibliography"/>
        <w:spacing w:after="0" w:line="360" w:lineRule="auto"/>
        <w:ind w:left="480" w:hangingChars="200" w:hanging="480"/>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311DAF">
      <w:pPr>
        <w:pStyle w:val="EndNoteBibliography"/>
        <w:spacing w:after="0" w:line="360" w:lineRule="auto"/>
        <w:ind w:left="480" w:hangingChars="200" w:hanging="480"/>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311DAF">
      <w:pPr>
        <w:pStyle w:val="EndNoteBibliography"/>
        <w:spacing w:after="0" w:line="360" w:lineRule="auto"/>
        <w:ind w:left="480" w:hangingChars="200" w:hanging="480"/>
      </w:pPr>
      <w:r w:rsidRPr="002313AF">
        <w:t xml:space="preserve">Glaser, B., &amp; Strauss, A. (2017). </w:t>
      </w:r>
      <w:r w:rsidRPr="002313AF">
        <w:rPr>
          <w:i/>
        </w:rPr>
        <w:t xml:space="preserve">Discovery of grounded theory: Strategies for </w:t>
      </w:r>
      <w:r w:rsidRPr="002313AF">
        <w:rPr>
          <w:i/>
        </w:rPr>
        <w:lastRenderedPageBreak/>
        <w:t>qualitative research</w:t>
      </w:r>
      <w:r w:rsidRPr="002313AF">
        <w:t xml:space="preserve">. Routledge. </w:t>
      </w:r>
    </w:p>
    <w:p w14:paraId="7295093B" w14:textId="77777777" w:rsidR="002313AF" w:rsidRPr="002313AF" w:rsidRDefault="002313AF" w:rsidP="00311DAF">
      <w:pPr>
        <w:pStyle w:val="EndNoteBibliography"/>
        <w:spacing w:after="0" w:line="360" w:lineRule="auto"/>
        <w:ind w:left="480" w:hangingChars="200" w:hanging="480"/>
      </w:pPr>
      <w:r w:rsidRPr="002313AF">
        <w:t xml:space="preserve">Greeno, J. G. (1994). Gibson's affordances. </w:t>
      </w:r>
    </w:p>
    <w:p w14:paraId="7865BB11" w14:textId="77777777" w:rsidR="002313AF" w:rsidRPr="002313AF" w:rsidRDefault="002313AF" w:rsidP="00311DAF">
      <w:pPr>
        <w:pStyle w:val="EndNoteBibliography"/>
        <w:spacing w:after="0" w:line="360" w:lineRule="auto"/>
        <w:ind w:left="480" w:hangingChars="200" w:hanging="480"/>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311DAF">
      <w:pPr>
        <w:pStyle w:val="EndNoteBibliography"/>
        <w:spacing w:after="0" w:line="360" w:lineRule="auto"/>
        <w:ind w:left="480" w:hangingChars="200" w:hanging="480"/>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311DAF">
      <w:pPr>
        <w:pStyle w:val="EndNoteBibliography"/>
        <w:spacing w:after="0" w:line="360" w:lineRule="auto"/>
        <w:ind w:left="480" w:hangingChars="200" w:hanging="480"/>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311DAF">
      <w:pPr>
        <w:pStyle w:val="EndNoteBibliography"/>
        <w:spacing w:after="0" w:line="360" w:lineRule="auto"/>
        <w:ind w:left="480" w:hangingChars="200" w:hanging="480"/>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311DAF">
      <w:pPr>
        <w:pStyle w:val="EndNoteBibliography"/>
        <w:spacing w:after="0" w:line="360" w:lineRule="auto"/>
        <w:ind w:left="480" w:hangingChars="200" w:hanging="480"/>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0" w:history="1">
        <w:r w:rsidRPr="002313AF">
          <w:rPr>
            <w:rStyle w:val="af2"/>
          </w:rPr>
          <w:t>https://doi.org/10.2307/23043493</w:t>
        </w:r>
      </w:hyperlink>
      <w:r w:rsidRPr="002313AF">
        <w:t xml:space="preserve"> </w:t>
      </w:r>
    </w:p>
    <w:p w14:paraId="7A98E34C" w14:textId="0B92875F" w:rsidR="002313AF" w:rsidRPr="002313AF" w:rsidRDefault="002313AF" w:rsidP="00311DAF">
      <w:pPr>
        <w:pStyle w:val="EndNoteBibliography"/>
        <w:spacing w:after="0" w:line="360" w:lineRule="auto"/>
        <w:ind w:left="480" w:hangingChars="200" w:hanging="480"/>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1" w:history="1">
        <w:r w:rsidRPr="002313AF">
          <w:rPr>
            <w:rStyle w:val="af2"/>
          </w:rPr>
          <w:t>https://doi.org/10.1002/smj.4250141009</w:t>
        </w:r>
      </w:hyperlink>
      <w:r w:rsidRPr="002313AF">
        <w:t xml:space="preserve"> </w:t>
      </w:r>
    </w:p>
    <w:p w14:paraId="0D1C74C3" w14:textId="77777777" w:rsidR="002313AF" w:rsidRPr="002313AF" w:rsidRDefault="002313AF" w:rsidP="00311DAF">
      <w:pPr>
        <w:pStyle w:val="EndNoteBibliography"/>
        <w:spacing w:after="0" w:line="360" w:lineRule="auto"/>
        <w:ind w:left="480" w:hangingChars="200" w:hanging="480"/>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311DAF">
      <w:pPr>
        <w:pStyle w:val="EndNoteBibliography"/>
        <w:spacing w:after="0" w:line="360" w:lineRule="auto"/>
        <w:ind w:left="480" w:hangingChars="200" w:hanging="480"/>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311DAF">
      <w:pPr>
        <w:pStyle w:val="EndNoteBibliography"/>
        <w:spacing w:after="0" w:line="360" w:lineRule="auto"/>
        <w:ind w:left="480" w:hangingChars="200" w:hanging="480"/>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311DAF">
      <w:pPr>
        <w:pStyle w:val="EndNoteBibliography"/>
        <w:spacing w:after="0" w:line="360" w:lineRule="auto"/>
        <w:ind w:left="480" w:hangingChars="200" w:hanging="480"/>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311DAF">
      <w:pPr>
        <w:pStyle w:val="EndNoteBibliography"/>
        <w:spacing w:after="0" w:line="360" w:lineRule="auto"/>
        <w:ind w:left="480" w:hangingChars="200" w:hanging="480"/>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311DAF">
      <w:pPr>
        <w:pStyle w:val="EndNoteBibliography"/>
        <w:spacing w:after="0" w:line="360" w:lineRule="auto"/>
        <w:ind w:left="480" w:hangingChars="200" w:hanging="480"/>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(2011). Organizational ambidexterity in action: </w:t>
      </w:r>
      <w:r w:rsidRPr="002313AF">
        <w:lastRenderedPageBreak/>
        <w:t xml:space="preserve">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(2013). Organizational ambidexterity: Past, present, 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311DAF">
      <w:pPr>
        <w:pStyle w:val="EndNoteBibliography"/>
        <w:spacing w:after="0" w:line="360" w:lineRule="auto"/>
        <w:ind w:left="480" w:hangingChars="200" w:hanging="480"/>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2" w:history="1">
        <w:r w:rsidRPr="002313AF">
          <w:rPr>
            <w:rStyle w:val="af2"/>
          </w:rPr>
          <w:t>https://doi.org/10.1287/isre.7.1.63</w:t>
        </w:r>
      </w:hyperlink>
      <w:r w:rsidRPr="002313AF">
        <w:t xml:space="preserve"> </w:t>
      </w:r>
    </w:p>
    <w:p w14:paraId="090B9127" w14:textId="2CF3CF83" w:rsidR="002313AF" w:rsidRPr="002313AF" w:rsidRDefault="002313AF" w:rsidP="00311DAF">
      <w:pPr>
        <w:pStyle w:val="EndNoteBibliography"/>
        <w:spacing w:after="0" w:line="360" w:lineRule="auto"/>
        <w:ind w:left="480" w:hangingChars="200" w:hanging="480"/>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3" w:history="1">
        <w:r w:rsidRPr="002313AF">
          <w:rPr>
            <w:rStyle w:val="af2"/>
          </w:rPr>
          <w:t>https://doi.org/10.1287/orsc.11.4.404.14600</w:t>
        </w:r>
      </w:hyperlink>
      <w:r w:rsidRPr="002313AF">
        <w:t xml:space="preserve"> </w:t>
      </w:r>
    </w:p>
    <w:p w14:paraId="639D6446" w14:textId="77777777" w:rsidR="002313AF" w:rsidRPr="002313AF" w:rsidRDefault="002313AF" w:rsidP="00311DAF">
      <w:pPr>
        <w:pStyle w:val="EndNoteBibliography"/>
        <w:spacing w:after="0" w:line="360" w:lineRule="auto"/>
        <w:ind w:left="480" w:hangingChars="200" w:hanging="480"/>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311DAF">
      <w:pPr>
        <w:pStyle w:val="EndNoteBibliography"/>
        <w:spacing w:after="0" w:line="360" w:lineRule="auto"/>
        <w:ind w:left="480" w:hangingChars="200" w:hanging="480"/>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311DAF">
      <w:pPr>
        <w:pStyle w:val="EndNoteBibliography"/>
        <w:spacing w:after="0" w:line="360" w:lineRule="auto"/>
        <w:ind w:left="480" w:hangingChars="200" w:hanging="480"/>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311DAF">
      <w:pPr>
        <w:pStyle w:val="EndNoteBibliography"/>
        <w:spacing w:after="0" w:line="360" w:lineRule="auto"/>
        <w:ind w:left="480" w:hangingChars="200" w:hanging="480"/>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311DAF">
      <w:pPr>
        <w:pStyle w:val="EndNoteBibliography"/>
        <w:spacing w:after="0" w:line="360" w:lineRule="auto"/>
        <w:ind w:left="480" w:hangingChars="200" w:hanging="480"/>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311DAF">
      <w:pPr>
        <w:pStyle w:val="EndNoteBibliography"/>
        <w:spacing w:after="0" w:line="360" w:lineRule="auto"/>
        <w:ind w:left="480" w:hangingChars="200" w:hanging="480"/>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4" w:history="1">
        <w:r w:rsidRPr="002313AF">
          <w:rPr>
            <w:rStyle w:val="af2"/>
          </w:rPr>
          <w:t>https://doi.org/10.1016/j.cedpsych.2019.101832</w:t>
        </w:r>
      </w:hyperlink>
      <w:r w:rsidRPr="002313AF">
        <w:t xml:space="preserve"> </w:t>
      </w:r>
    </w:p>
    <w:p w14:paraId="0A98FAAF" w14:textId="1551492A" w:rsidR="002313AF" w:rsidRPr="002313AF" w:rsidRDefault="002313AF" w:rsidP="00311DAF">
      <w:pPr>
        <w:pStyle w:val="EndNoteBibliography"/>
        <w:spacing w:after="0" w:line="360" w:lineRule="auto"/>
        <w:ind w:left="480" w:hangingChars="200" w:hanging="480"/>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5" w:history="1">
        <w:r w:rsidRPr="002313AF">
          <w:rPr>
            <w:rStyle w:val="af2"/>
          </w:rPr>
          <w:t>https://doi.org/10.1002/mde.3507</w:t>
        </w:r>
      </w:hyperlink>
      <w:r w:rsidRPr="002313AF">
        <w:t xml:space="preserve"> </w:t>
      </w:r>
    </w:p>
    <w:p w14:paraId="09CF9339" w14:textId="70FFC99C" w:rsidR="002313AF" w:rsidRPr="002313AF" w:rsidRDefault="002313AF" w:rsidP="00311DAF">
      <w:pPr>
        <w:pStyle w:val="EndNoteBibliography"/>
        <w:spacing w:after="0" w:line="360" w:lineRule="auto"/>
        <w:ind w:left="480" w:hangingChars="200" w:hanging="480"/>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46" w:history="1">
        <w:r w:rsidRPr="002313AF">
          <w:rPr>
            <w:rStyle w:val="af2"/>
          </w:rPr>
          <w:t>https://doi.org/10.1287/orsc.1050.0116</w:t>
        </w:r>
      </w:hyperlink>
      <w:r w:rsidRPr="002313AF">
        <w:t xml:space="preserve"> </w:t>
      </w:r>
    </w:p>
    <w:p w14:paraId="71D6C0DF" w14:textId="77777777" w:rsidR="002313AF" w:rsidRPr="002313AF" w:rsidRDefault="002313AF" w:rsidP="00311DAF">
      <w:pPr>
        <w:pStyle w:val="EndNoteBibliography"/>
        <w:spacing w:after="0" w:line="360" w:lineRule="auto"/>
        <w:ind w:left="480" w:hangingChars="200" w:hanging="480"/>
      </w:pPr>
      <w:r w:rsidRPr="002313AF">
        <w:t xml:space="preserve">Smith, W. K., &amp; Tushman, M. L. (2005). Managing strategic contradictions: A top 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311DAF">
      <w:pPr>
        <w:pStyle w:val="EndNoteBibliography"/>
        <w:spacing w:after="0" w:line="360" w:lineRule="auto"/>
        <w:ind w:left="480" w:hangingChars="200" w:hanging="480"/>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311DAF">
      <w:pPr>
        <w:pStyle w:val="EndNoteBibliography"/>
        <w:spacing w:after="0" w:line="360" w:lineRule="auto"/>
        <w:ind w:left="480" w:hangingChars="200" w:hanging="480"/>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311DAF">
      <w:pPr>
        <w:pStyle w:val="EndNoteBibliography"/>
        <w:spacing w:after="0" w:line="360" w:lineRule="auto"/>
        <w:ind w:left="480" w:hangingChars="200" w:hanging="480"/>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311DAF">
      <w:pPr>
        <w:pStyle w:val="EndNoteBibliography"/>
        <w:spacing w:line="360" w:lineRule="auto"/>
        <w:ind w:left="480" w:hangingChars="200" w:hanging="480"/>
      </w:pPr>
      <w:r w:rsidRPr="002313AF">
        <w:t>Svahn, F., Mathiassen, L., &amp; Lindgren, R. (2017). Embracing Digital Innovation in Incumbent Firms</w:t>
      </w:r>
    </w:p>
    <w:p w14:paraId="73BCB3E1" w14:textId="707AD922" w:rsidR="002313AF" w:rsidRPr="002313AF" w:rsidRDefault="002313AF" w:rsidP="00311DAF">
      <w:pPr>
        <w:pStyle w:val="EndNoteBibliography"/>
        <w:spacing w:after="0" w:line="360" w:lineRule="auto"/>
        <w:ind w:left="480" w:hangingChars="200" w:hanging="480"/>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47" w:history="1">
        <w:r w:rsidRPr="002313AF">
          <w:rPr>
            <w:rStyle w:val="af2"/>
          </w:rPr>
          <w:t>https://www.jstor.org/stable/26629645</w:t>
        </w:r>
      </w:hyperlink>
      <w:r w:rsidRPr="002313AF">
        <w:t xml:space="preserve"> </w:t>
      </w:r>
    </w:p>
    <w:p w14:paraId="09A6EF73" w14:textId="192848E6" w:rsidR="002313AF" w:rsidRPr="002313AF" w:rsidRDefault="002313AF" w:rsidP="00311DAF">
      <w:pPr>
        <w:pStyle w:val="EndNoteBibliography"/>
        <w:spacing w:after="0" w:line="360" w:lineRule="auto"/>
        <w:ind w:left="480" w:hangingChars="200" w:hanging="480"/>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48" w:history="1">
        <w:r w:rsidRPr="002313AF">
          <w:rPr>
            <w:rStyle w:val="af2"/>
          </w:rPr>
          <w:t>https://doi.org/10.1016/j.respol.2017.01.015</w:t>
        </w:r>
      </w:hyperlink>
      <w:r w:rsidRPr="002313AF">
        <w:t xml:space="preserve"> </w:t>
      </w:r>
    </w:p>
    <w:p w14:paraId="208A1398" w14:textId="77777777" w:rsidR="002313AF" w:rsidRPr="002313AF" w:rsidRDefault="002313AF" w:rsidP="00311DAF">
      <w:pPr>
        <w:pStyle w:val="EndNoteBibliography"/>
        <w:spacing w:after="0" w:line="360" w:lineRule="auto"/>
        <w:ind w:left="480" w:hangingChars="200" w:hanging="480"/>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311DAF">
      <w:pPr>
        <w:pStyle w:val="EndNoteBibliography"/>
        <w:spacing w:after="0" w:line="360" w:lineRule="auto"/>
        <w:ind w:left="480" w:hangingChars="200" w:hanging="480"/>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311DAF">
      <w:pPr>
        <w:pStyle w:val="EndNoteBibliography"/>
        <w:spacing w:after="0" w:line="360" w:lineRule="auto"/>
        <w:ind w:left="480" w:hangingChars="200" w:hanging="480"/>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311DAF">
      <w:pPr>
        <w:pStyle w:val="EndNoteBibliography"/>
        <w:spacing w:after="0" w:line="360" w:lineRule="auto"/>
        <w:ind w:left="480" w:hangingChars="200" w:hanging="480"/>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49" w:history="1">
        <w:r w:rsidRPr="002313AF">
          <w:rPr>
            <w:rStyle w:val="af2"/>
          </w:rPr>
          <w:t>https://doi.org/10.1287/orsc.2014.0895</w:t>
        </w:r>
      </w:hyperlink>
      <w:r w:rsidRPr="002313AF">
        <w:t xml:space="preserve"> </w:t>
      </w:r>
    </w:p>
    <w:p w14:paraId="562F8F93" w14:textId="77777777" w:rsidR="002313AF" w:rsidRPr="002313AF" w:rsidRDefault="002313AF" w:rsidP="00311DAF">
      <w:pPr>
        <w:pStyle w:val="EndNoteBibliography"/>
        <w:spacing w:after="0" w:line="360" w:lineRule="auto"/>
        <w:ind w:left="480" w:hangingChars="200" w:hanging="480"/>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311DAF">
      <w:pPr>
        <w:pStyle w:val="EndNoteBibliography"/>
        <w:spacing w:after="0" w:line="360" w:lineRule="auto"/>
        <w:ind w:left="480" w:hangingChars="200" w:hanging="480"/>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0" w:history="1">
        <w:r w:rsidRPr="002313AF">
          <w:rPr>
            <w:rStyle w:val="af2"/>
          </w:rPr>
          <w:t>https://doi.org/10.1111/j.1467-</w:t>
        </w:r>
        <w:r w:rsidRPr="002313AF">
          <w:rPr>
            <w:rStyle w:val="af2"/>
          </w:rPr>
          <w:lastRenderedPageBreak/>
          <w:t>6486.1988.tb00039.x</w:t>
        </w:r>
      </w:hyperlink>
      <w:r w:rsidRPr="002313AF">
        <w:t xml:space="preserve"> </w:t>
      </w:r>
    </w:p>
    <w:p w14:paraId="267D631F" w14:textId="77777777" w:rsidR="002313AF" w:rsidRPr="002313AF" w:rsidRDefault="002313AF" w:rsidP="00311DAF">
      <w:pPr>
        <w:pStyle w:val="EndNoteBibliography"/>
        <w:spacing w:after="0" w:line="360" w:lineRule="auto"/>
        <w:ind w:left="480" w:hangingChars="200" w:hanging="480"/>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311DAF">
      <w:pPr>
        <w:pStyle w:val="EndNoteBibliography"/>
        <w:spacing w:after="0" w:line="360" w:lineRule="auto"/>
        <w:ind w:left="480" w:hangingChars="200" w:hanging="480"/>
      </w:pPr>
      <w:r w:rsidRPr="002313AF">
        <w:t xml:space="preserve">Weick, K. E. (2015). The Social Psychology of Organizing, Second Edition. </w:t>
      </w:r>
      <w:r w:rsidRPr="002313AF">
        <w:rPr>
          <w:i/>
        </w:rPr>
        <w:t>M@n@gement</w:t>
      </w:r>
      <w:r w:rsidRPr="002313AF">
        <w:t>,</w:t>
      </w:r>
      <w:r w:rsidRPr="002313AF">
        <w:rPr>
          <w:i/>
        </w:rPr>
        <w:t xml:space="preserve"> 18</w:t>
      </w:r>
      <w:r w:rsidRPr="002313AF">
        <w:t xml:space="preserve">(2), 189-193. </w:t>
      </w:r>
    </w:p>
    <w:p w14:paraId="2D093FE2" w14:textId="77777777" w:rsidR="002313AF" w:rsidRPr="002313AF" w:rsidRDefault="002313AF" w:rsidP="00311DAF">
      <w:pPr>
        <w:pStyle w:val="EndNoteBibliography"/>
        <w:spacing w:after="0" w:line="360" w:lineRule="auto"/>
        <w:ind w:left="480" w:hangingChars="200" w:hanging="480"/>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311DAF">
      <w:pPr>
        <w:pStyle w:val="EndNoteBibliography"/>
        <w:spacing w:after="0" w:line="360" w:lineRule="auto"/>
        <w:ind w:left="480" w:hangingChars="200" w:hanging="480"/>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311DAF">
      <w:pPr>
        <w:pStyle w:val="EndNoteBibliography"/>
        <w:spacing w:after="0" w:line="360" w:lineRule="auto"/>
        <w:ind w:left="480" w:hangingChars="200" w:hanging="480"/>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311DAF">
      <w:pPr>
        <w:pStyle w:val="EndNoteBibliography"/>
        <w:spacing w:after="0" w:line="360" w:lineRule="auto"/>
        <w:ind w:left="480" w:hangingChars="200" w:hanging="480"/>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311DAF">
      <w:pPr>
        <w:pStyle w:val="EndNoteBibliography"/>
        <w:spacing w:after="0" w:line="360" w:lineRule="auto"/>
        <w:ind w:left="480" w:hangingChars="200" w:hanging="480"/>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1"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311DAF">
      <w:pPr>
        <w:pStyle w:val="EndNoteBibliography"/>
        <w:spacing w:after="0" w:line="360" w:lineRule="auto"/>
        <w:ind w:left="480" w:hangingChars="200" w:hanging="480"/>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2" w:history="1">
        <w:r w:rsidRPr="002313AF">
          <w:rPr>
            <w:rStyle w:val="af2"/>
            <w:rFonts w:hint="eastAsia"/>
          </w:rPr>
          <w:t>https://hdl.handle.net/11296/cr8g57</w:t>
        </w:r>
      </w:hyperlink>
    </w:p>
    <w:p w14:paraId="72BA126A" w14:textId="77777777" w:rsidR="002313AF" w:rsidRPr="002313AF" w:rsidRDefault="002313AF" w:rsidP="00311DAF">
      <w:pPr>
        <w:pStyle w:val="EndNoteBibliography"/>
        <w:spacing w:after="0" w:line="360" w:lineRule="auto"/>
        <w:ind w:left="480" w:hangingChars="200" w:hanging="480"/>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311DAF">
      <w:pPr>
        <w:pStyle w:val="EndNoteBibliography"/>
        <w:spacing w:line="360" w:lineRule="auto"/>
        <w:ind w:left="480" w:hangingChars="200" w:hanging="480"/>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3"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4"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5"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56"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57"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58"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59"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0"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1"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2"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3"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4"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5"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66"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67"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68"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69"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0"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1"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2"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3"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4"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5"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76"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77"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78"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79"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0"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1"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801B5" w14:textId="77777777" w:rsidR="001A2F0E" w:rsidRDefault="001A2F0E" w:rsidP="00FB06EE">
      <w:pPr>
        <w:spacing w:after="0" w:line="240" w:lineRule="auto"/>
        <w:ind w:firstLine="480"/>
      </w:pPr>
      <w:r>
        <w:separator/>
      </w:r>
    </w:p>
  </w:endnote>
  <w:endnote w:type="continuationSeparator" w:id="0">
    <w:p w14:paraId="358AA570" w14:textId="77777777" w:rsidR="001A2F0E" w:rsidRDefault="001A2F0E"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C2EC8" w14:textId="77777777" w:rsidR="001A2F0E" w:rsidRDefault="001A2F0E" w:rsidP="00FB06EE">
      <w:pPr>
        <w:spacing w:after="0" w:line="240" w:lineRule="auto"/>
        <w:ind w:firstLine="480"/>
      </w:pPr>
      <w:r>
        <w:separator/>
      </w:r>
    </w:p>
  </w:footnote>
  <w:footnote w:type="continuationSeparator" w:id="0">
    <w:p w14:paraId="4420E9B3" w14:textId="77777777" w:rsidR="001A2F0E" w:rsidRDefault="001A2F0E"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E6E"/>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4CD"/>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82"/>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782"/>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5D8"/>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0E"/>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1D2"/>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481"/>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A1E"/>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99"/>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A80"/>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617"/>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811"/>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BF6"/>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47FCA"/>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A1"/>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591"/>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86F"/>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803"/>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87C"/>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672"/>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189"/>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7F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3"/>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A3A"/>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BE1"/>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41"/>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5EC"/>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C29"/>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9D5"/>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1A"/>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55F"/>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525"/>
    <w:rsid w:val="00C30658"/>
    <w:rsid w:val="00C308ED"/>
    <w:rsid w:val="00C30A18"/>
    <w:rsid w:val="00C30AD7"/>
    <w:rsid w:val="00C30BC3"/>
    <w:rsid w:val="00C30C1F"/>
    <w:rsid w:val="00C30C4E"/>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AF9"/>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4D"/>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30"/>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11"/>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AD"/>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0F1"/>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07"/>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0CCC"/>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hyperlink" Target="https://doi.org/10.1177/017084069701800106" TargetMode="External"/><Relationship Id="rId21" Type="http://schemas.openxmlformats.org/officeDocument/2006/relationships/image" Target="media/image2.png"/><Relationship Id="rId34" Type="http://schemas.openxmlformats.org/officeDocument/2006/relationships/image" Target="media/image10.png"/><Relationship Id="rId42" Type="http://schemas.openxmlformats.org/officeDocument/2006/relationships/hyperlink" Target="https://doi.org/10.1287/isre.7.1.63" TargetMode="External"/><Relationship Id="rId47" Type="http://schemas.openxmlformats.org/officeDocument/2006/relationships/hyperlink" Target="https://www.jstor.org/stable/26629645" TargetMode="External"/><Relationship Id="rId50" Type="http://schemas.openxmlformats.org/officeDocument/2006/relationships/hyperlink" Target="https://doi.org/10.1111/j.1467-6486.1988.tb00039.x" TargetMode="External"/><Relationship Id="rId55" Type="http://schemas.openxmlformats.org/officeDocument/2006/relationships/hyperlink" Target="https://aadt.asia/meta-fabric/" TargetMode="External"/><Relationship Id="rId63" Type="http://schemas.openxmlformats.org/officeDocument/2006/relationships/hyperlink" Target="https://meet.bnext.com.tw/articles/view/46958" TargetMode="External"/><Relationship Id="rId68" Type="http://schemas.openxmlformats.org/officeDocument/2006/relationships/hyperlink" Target="https://tw.news.yahoo.com/%E6%95%B8%E4%BD%8D%E7%B4%A1%E7%B9%941-%E5%85%A8%E7%90%83%E7%B8%AE%E6%99%8240%E5%80%8D-frontier%E5%AF%86%E6%8A%80%E8%A7%A3%E6%B1%BA%E6%A5%AD%E8%80%85%E7%97%9B%E9%BB%9E-220000096.html" TargetMode="External"/><Relationship Id="rId76" Type="http://schemas.openxmlformats.org/officeDocument/2006/relationships/hyperlink" Target="https://tw.nextapple.com/finance/20221004/0183A115E1808F92781872A70E813862" TargetMode="External"/><Relationship Id="rId7" Type="http://schemas.openxmlformats.org/officeDocument/2006/relationships/endnotes" Target="endnotes.xml"/><Relationship Id="rId71" Type="http://schemas.openxmlformats.org/officeDocument/2006/relationships/hyperlink" Target="https://reurl.cc/MMGYrW"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diagramQuickStyle" Target="diagrams/quickStyle1.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8.png"/><Relationship Id="rId37" Type="http://schemas.openxmlformats.org/officeDocument/2006/relationships/footer" Target="footer7.xml"/><Relationship Id="rId40" Type="http://schemas.openxmlformats.org/officeDocument/2006/relationships/hyperlink" Target="https://doi.org/10.2307/23043493" TargetMode="External"/><Relationship Id="rId45" Type="http://schemas.openxmlformats.org/officeDocument/2006/relationships/hyperlink" Target="https://doi.org/10.1002/mde.3507" TargetMode="External"/><Relationship Id="rId53" Type="http://schemas.openxmlformats.org/officeDocument/2006/relationships/hyperlink" Target="https://idv.sinica.edu.tw/wwchu/9703%20New%20History.pdf" TargetMode="External"/><Relationship Id="rId58" Type="http://schemas.openxmlformats.org/officeDocument/2006/relationships/hyperlink" Target="https://www.oneplanetnetwork.org/knowledge-centre/resources/sustainability-and-circularity-textile-value-chain-global-roadmap" TargetMode="External"/><Relationship Id="rId66" Type="http://schemas.openxmlformats.org/officeDocument/2006/relationships/hyperlink" Target="https://www.startupterrace.tw/News_Content.aspx?n=1654&amp;s=11729" TargetMode="External"/><Relationship Id="rId74" Type="http://schemas.openxmlformats.org/officeDocument/2006/relationships/hyperlink" Target="https://www.cio.com.tw/the-industrial-development-agency-recommends-exemplary-enterprises-taiwan-general-textile-frontier-cool/" TargetMode="External"/><Relationship Id="rId79" Type="http://schemas.openxmlformats.org/officeDocument/2006/relationships/hyperlink" Target="https://www.gvm.com.tw/article/108630" TargetMode="External"/><Relationship Id="rId5" Type="http://schemas.openxmlformats.org/officeDocument/2006/relationships/webSettings" Target="webSettings.xml"/><Relationship Id="rId61" Type="http://schemas.openxmlformats.org/officeDocument/2006/relationships/hyperlink" Target="https://www.trade.gov.tw/Pages/Detail.aspx?nodeid=45&amp;pid=799806" TargetMode="External"/><Relationship Id="rId82"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31" Type="http://schemas.microsoft.com/office/2007/relationships/diagramDrawing" Target="diagrams/drawing1.xml"/><Relationship Id="rId44" Type="http://schemas.openxmlformats.org/officeDocument/2006/relationships/hyperlink" Target="https://doi.org/10.1016/j.cedpsych.2019.101832" TargetMode="External"/><Relationship Id="rId52" Type="http://schemas.openxmlformats.org/officeDocument/2006/relationships/hyperlink" Target="https://hdl.handle.net/11296/cr8g57" TargetMode="External"/><Relationship Id="rId60" Type="http://schemas.openxmlformats.org/officeDocument/2006/relationships/hyperlink" Target="https://www.textilesinfo.tw/mod/download/index.php?REQUEST_ID=d44e51653c2aab840780911f3824f2247e27ed08d8af93af409258479ffb2590&amp;pn=1" TargetMode="External"/><Relationship Id="rId65" Type="http://schemas.openxmlformats.org/officeDocument/2006/relationships/hyperlink" Target="https://www.tnet.org.tw/Article/Detail/29952" TargetMode="External"/><Relationship Id="rId73" Type="http://schemas.openxmlformats.org/officeDocument/2006/relationships/hyperlink" Target="https://www.digitimes.com.tw/tech/dt/n/shwnws.asp?id=0000626978_N6A8AZSV8LAJ3Y7AGSTBY" TargetMode="External"/><Relationship Id="rId78" Type="http://schemas.openxmlformats.org/officeDocument/2006/relationships/hyperlink" Target="https://eventgo.bnextmedia.com.tw/event/detail/e83386u646e3410c3ab9" TargetMode="External"/><Relationship Id="rId81" Type="http://schemas.openxmlformats.org/officeDocument/2006/relationships/hyperlink" Target="https://www.businesstoday.com.tw/article/category/183015/post/202411070018/"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image" Target="media/image11.png"/><Relationship Id="rId43" Type="http://schemas.openxmlformats.org/officeDocument/2006/relationships/hyperlink" Target="https://doi.org/10.1287/orsc.11.4.404.14600" TargetMode="External"/><Relationship Id="rId48" Type="http://schemas.openxmlformats.org/officeDocument/2006/relationships/hyperlink" Target="https://doi.org/10.1016/j.respol.2017.01.015" TargetMode="External"/><Relationship Id="rId56" Type="http://schemas.openxmlformats.org/officeDocument/2006/relationships/hyperlink" Target="https://ncsd.ndc.gov.tw/Fore/nsdn/about0/2050Path" TargetMode="External"/><Relationship Id="rId64" Type="http://schemas.openxmlformats.org/officeDocument/2006/relationships/hyperlink" Target="https://www.bnext.com.tw/article/61067/frontier20210121" TargetMode="External"/><Relationship Id="rId69" Type="http://schemas.openxmlformats.org/officeDocument/2006/relationships/hyperlink" Target="https://reurl.cc/aM7p2Y" TargetMode="External"/><Relationship Id="rId77" Type="http://schemas.openxmlformats.org/officeDocument/2006/relationships/hyperlink" Target="https://life.taiwan368.com.tw/article/5/12/112096" TargetMode="External"/><Relationship Id="rId8" Type="http://schemas.openxmlformats.org/officeDocument/2006/relationships/image" Target="media/image1.jpeg"/><Relationship Id="rId51" Type="http://schemas.openxmlformats.org/officeDocument/2006/relationships/hyperlink" Target="https://doi.org/10.6146/univj.18-1.05" TargetMode="External"/><Relationship Id="rId72" Type="http://schemas.openxmlformats.org/officeDocument/2006/relationships/hyperlink" Target="https://www.ctee.com.tw/news/20211222701024-431202" TargetMode="External"/><Relationship Id="rId80" Type="http://schemas.openxmlformats.org/officeDocument/2006/relationships/hyperlink" Target="https://www.businesstoday.com.tw/article/category/183015/post/20241022003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9.png"/><Relationship Id="rId38" Type="http://schemas.openxmlformats.org/officeDocument/2006/relationships/hyperlink" Target="https://doi.org/10.1111/j.1745-6916.2006.00011.x" TargetMode="External"/><Relationship Id="rId46" Type="http://schemas.openxmlformats.org/officeDocument/2006/relationships/hyperlink" Target="https://doi.org/10.1287/orsc.1050.0116"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31" TargetMode="External"/><Relationship Id="rId20" Type="http://schemas.openxmlformats.org/officeDocument/2006/relationships/footer" Target="footer6.xml"/><Relationship Id="rId41" Type="http://schemas.openxmlformats.org/officeDocument/2006/relationships/hyperlink" Target="https://doi.org/10.1002/smj.4250141009" TargetMode="External"/><Relationship Id="rId54" Type="http://schemas.openxmlformats.org/officeDocument/2006/relationships/hyperlink" Target="https://www.frontier.cool/" TargetMode="External"/><Relationship Id="rId62" Type="http://schemas.openxmlformats.org/officeDocument/2006/relationships/hyperlink" Target="https://www.businessweekly.com.tw/Archive/Article?StrId=7002077&amp;rf=google" TargetMode="External"/><Relationship Id="rId70" Type="http://schemas.openxmlformats.org/officeDocument/2006/relationships/hyperlink" Target="https://today.line.me/tw/v2/article/GJOKj6" TargetMode="External"/><Relationship Id="rId75" Type="http://schemas.openxmlformats.org/officeDocument/2006/relationships/hyperlink" Target="https://reurl.cc/7bWZ6y"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diagramLayout" Target="diagrams/layout1.xml"/><Relationship Id="rId36" Type="http://schemas.openxmlformats.org/officeDocument/2006/relationships/image" Target="media/image12.png"/><Relationship Id="rId49" Type="http://schemas.openxmlformats.org/officeDocument/2006/relationships/hyperlink" Target="https://doi.org/10.1287/orsc.2014.0895" TargetMode="External"/><Relationship Id="rId57"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124</Pages>
  <Words>39248</Words>
  <Characters>223717</Characters>
  <Application>Microsoft Office Word</Application>
  <DocSecurity>0</DocSecurity>
  <Lines>1864</Lines>
  <Paragraphs>524</Paragraphs>
  <ScaleCrop>false</ScaleCrop>
  <Company/>
  <LinksUpToDate>false</LinksUpToDate>
  <CharactersWithSpaces>262441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6</cp:revision>
  <cp:lastPrinted>2026-01-09T07:14:00Z</cp:lastPrinted>
  <dcterms:created xsi:type="dcterms:W3CDTF">2026-01-09T07:13:00Z</dcterms:created>
  <dcterms:modified xsi:type="dcterms:W3CDTF">2026-01-09T07:15:00Z</dcterms:modified>
</cp:coreProperties>
</file>