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07B3AA" w14:textId="1F0BF098" w:rsidR="002027E8" w:rsidRDefault="002027E8" w:rsidP="00E44556">
      <w:pPr>
        <w:pStyle w:val="1"/>
      </w:pPr>
      <w:r>
        <w:rPr>
          <w:rFonts w:hint="eastAsia"/>
        </w:rPr>
        <w:t>數位創新</w:t>
      </w:r>
      <w:r w:rsidR="002D6329">
        <w:rPr>
          <w:rFonts w:hint="eastAsia"/>
        </w:rPr>
        <w:t>(</w:t>
      </w:r>
      <w:r w:rsidR="002D6329">
        <w:rPr>
          <w:rFonts w:hint="eastAsia"/>
        </w:rPr>
        <w:t>引用由多往少排</w:t>
      </w:r>
      <w:r w:rsidR="002D6329">
        <w:rPr>
          <w:rFonts w:hint="eastAsia"/>
        </w:rPr>
        <w:t>)</w:t>
      </w:r>
      <w:r w:rsidR="00284472">
        <w:t xml:space="preserve"> </w:t>
      </w:r>
      <w:r w:rsidR="00730002">
        <w:t>123123123</w:t>
      </w:r>
    </w:p>
    <w:p w14:paraId="063FCBCB" w14:textId="74E6D543" w:rsidR="004A6922" w:rsidRDefault="00C558D2" w:rsidP="007B4451">
      <w:pPr>
        <w:pStyle w:val="2"/>
      </w:pPr>
      <w:r w:rsidRPr="00C558D2">
        <w:t>DIFFUSION OF INNOVATIONS Everett M. Rogers, Arvind Singhal, and Margaret M. Quinlan</w:t>
      </w:r>
      <w:r>
        <w:rPr>
          <w:rFonts w:hint="eastAsia"/>
        </w:rPr>
        <w:t>2014</w:t>
      </w:r>
      <w:r w:rsidR="00BD004A">
        <w:rPr>
          <w:rFonts w:hint="eastAsia"/>
        </w:rPr>
        <w:t xml:space="preserve"> </w:t>
      </w:r>
      <w:r w:rsidR="00BD004A" w:rsidRPr="00752E74">
        <w:rPr>
          <w:rFonts w:hint="eastAsia"/>
          <w:highlight w:val="yellow"/>
        </w:rPr>
        <w:t>引用</w:t>
      </w:r>
      <w:r w:rsidR="00BD004A" w:rsidRPr="00752E74">
        <w:rPr>
          <w:rFonts w:hint="eastAsia"/>
          <w:highlight w:val="yellow"/>
        </w:rPr>
        <w:t>3</w:t>
      </w:r>
      <w:r w:rsidR="00BD004A" w:rsidRPr="00752E74">
        <w:rPr>
          <w:rFonts w:hint="eastAsia"/>
          <w:highlight w:val="yellow"/>
        </w:rPr>
        <w:t>萬多</w:t>
      </w:r>
      <w:r w:rsidR="00BD004A">
        <w:rPr>
          <w:rFonts w:hint="eastAsia"/>
        </w:rPr>
        <w:t xml:space="preserve"> </w:t>
      </w:r>
      <w:r>
        <w:rPr>
          <w:rFonts w:hint="eastAsia"/>
        </w:rPr>
        <w:t>(2</w:t>
      </w:r>
      <w:r>
        <w:rPr>
          <w:rFonts w:hint="eastAsia"/>
        </w:rPr>
        <w:t>版</w:t>
      </w:r>
      <w:r>
        <w:rPr>
          <w:rFonts w:hint="eastAsia"/>
        </w:rPr>
        <w:t>)</w:t>
      </w:r>
    </w:p>
    <w:p w14:paraId="0F842BB9" w14:textId="0B632A5A" w:rsidR="00515607" w:rsidRDefault="00E258FA" w:rsidP="00E42CFA">
      <w:pPr>
        <w:pStyle w:val="af3"/>
      </w:pPr>
      <w:r>
        <w:rPr>
          <w:rFonts w:hint="eastAsia"/>
        </w:rPr>
        <w:t>【</w:t>
      </w:r>
      <w:r w:rsidR="00BE6BBE" w:rsidRPr="00E258FA">
        <w:rPr>
          <w:rFonts w:hint="eastAsia"/>
        </w:rPr>
        <w:t>傳播訊息被個別接收者視為新事物</w:t>
      </w:r>
      <w:r>
        <w:rPr>
          <w:rFonts w:hint="eastAsia"/>
        </w:rPr>
        <w:t>】</w:t>
      </w:r>
      <w:r w:rsidRPr="00E258FA">
        <w:t>Diffusion research is also distinctive in that the communication messages of study are perceived as new by the individual receivers.</w:t>
      </w:r>
      <w:r w:rsidRPr="00E258FA">
        <w:rPr>
          <w:rFonts w:hint="eastAsia"/>
        </w:rPr>
        <w:t xml:space="preserve"> </w:t>
      </w:r>
      <w:r w:rsidRPr="00E258FA">
        <w:rPr>
          <w:rFonts w:hint="eastAsia"/>
        </w:rPr>
        <w:t>傳播研究的另一個獨特之處在於，研究的傳播訊息被個別接收者視為新事物。</w:t>
      </w:r>
      <w:proofErr w:type="gramStart"/>
      <w:r w:rsidR="003011C2" w:rsidRPr="003011C2">
        <w:t>（</w:t>
      </w:r>
      <w:proofErr w:type="gramEnd"/>
      <w:r w:rsidR="003011C2" w:rsidRPr="003011C2">
        <w:t>來自《</w:t>
      </w:r>
      <w:r w:rsidR="003011C2" w:rsidRPr="003011C2">
        <w:t>Diffusion of Innovations</w:t>
      </w:r>
      <w:r w:rsidR="003011C2" w:rsidRPr="003011C2">
        <w:t>》，</w:t>
      </w:r>
      <w:r w:rsidR="003011C2" w:rsidRPr="003011C2">
        <w:t>Everett M. Rogers, Arvind Singhal, and Margaret M. Quinlan</w:t>
      </w:r>
      <w:r w:rsidR="003011C2" w:rsidRPr="003011C2">
        <w:t>，</w:t>
      </w:r>
      <w:r w:rsidR="003011C2" w:rsidRPr="003011C2">
        <w:t>2014</w:t>
      </w:r>
      <w:r w:rsidR="003011C2" w:rsidRPr="003011C2">
        <w:t>）</w:t>
      </w:r>
    </w:p>
    <w:p w14:paraId="1C2F908B" w14:textId="77777777" w:rsidR="003C3C44" w:rsidRDefault="003C3C44" w:rsidP="00E42CFA">
      <w:pPr>
        <w:pStyle w:val="af3"/>
      </w:pPr>
    </w:p>
    <w:p w14:paraId="20C169BB" w14:textId="77777777" w:rsidR="003C3C44" w:rsidRDefault="003C3C44" w:rsidP="00E42CFA">
      <w:pPr>
        <w:pStyle w:val="af3"/>
      </w:pPr>
    </w:p>
    <w:p w14:paraId="484E6C3D" w14:textId="014DA384" w:rsidR="002371DD" w:rsidRDefault="00B24EE5" w:rsidP="00E42CFA">
      <w:pPr>
        <w:pStyle w:val="af3"/>
      </w:pPr>
      <w:proofErr w:type="gramStart"/>
      <w:r>
        <w:rPr>
          <w:rFonts w:hint="eastAsia"/>
        </w:rPr>
        <w:t>【</w:t>
      </w:r>
      <w:proofErr w:type="gramEnd"/>
      <w:r w:rsidR="00581329">
        <w:rPr>
          <w:rFonts w:hint="eastAsia"/>
        </w:rPr>
        <w:t>論中提到</w:t>
      </w:r>
      <w:r w:rsidR="00581329">
        <w:rPr>
          <w:rFonts w:hint="eastAsia"/>
        </w:rPr>
        <w:t>:</w:t>
      </w:r>
      <w:r>
        <w:rPr>
          <w:rFonts w:hint="eastAsia"/>
        </w:rPr>
        <w:t>創新仍不斷湧現</w:t>
      </w:r>
      <w:proofErr w:type="gramStart"/>
      <w:r>
        <w:rPr>
          <w:rFonts w:hint="eastAsia"/>
        </w:rPr>
        <w:t>】</w:t>
      </w:r>
      <w:proofErr w:type="gramEnd"/>
      <w:r w:rsidR="005144E0" w:rsidRPr="005144E0">
        <w:t>Innovations continue to be generated and studied.</w:t>
      </w:r>
      <w:r w:rsidR="008A66B3" w:rsidRPr="008A66B3">
        <w:rPr>
          <w:rFonts w:asciiTheme="minorHAnsi" w:eastAsiaTheme="minorEastAsia" w:hAnsiTheme="minorHAnsi"/>
        </w:rPr>
        <w:t xml:space="preserve"> </w:t>
      </w:r>
      <w:r w:rsidR="008A66B3" w:rsidRPr="008A66B3">
        <w:t>More scholarly attention needs to paid to the consequences of technological innovations.</w:t>
      </w:r>
      <w:r w:rsidR="00581329">
        <w:rPr>
          <w:rFonts w:hint="eastAsia"/>
        </w:rPr>
        <w:t xml:space="preserve"> </w:t>
      </w:r>
      <w:r w:rsidR="00581329">
        <w:t>P</w:t>
      </w:r>
      <w:r w:rsidR="00581329">
        <w:rPr>
          <w:rFonts w:hint="eastAsia"/>
        </w:rPr>
        <w:t>430</w:t>
      </w:r>
      <w:r w:rsidR="009F5DD0" w:rsidRPr="009F5DD0">
        <w:rPr>
          <w:rFonts w:hint="eastAsia"/>
        </w:rPr>
        <w:t>創新仍在不斷湧現和研究中</w:t>
      </w:r>
      <w:r w:rsidR="00FC1E78">
        <w:rPr>
          <w:rFonts w:hint="eastAsia"/>
        </w:rPr>
        <w:t>，</w:t>
      </w:r>
      <w:r w:rsidR="00FC1E78" w:rsidRPr="00FC1E78">
        <w:rPr>
          <w:rFonts w:hint="eastAsia"/>
        </w:rPr>
        <w:t>學術界需要更多關注技術創新的後果。</w:t>
      </w:r>
      <w:proofErr w:type="gramStart"/>
      <w:r w:rsidR="00806FF1" w:rsidRPr="00806FF1">
        <w:t>（</w:t>
      </w:r>
      <w:proofErr w:type="gramEnd"/>
      <w:r w:rsidR="00806FF1" w:rsidRPr="00806FF1">
        <w:t>來自《</w:t>
      </w:r>
      <w:r w:rsidR="00806FF1" w:rsidRPr="00806FF1">
        <w:t>Diffusion of Innovations</w:t>
      </w:r>
      <w:r w:rsidR="00806FF1" w:rsidRPr="00806FF1">
        <w:t>》，</w:t>
      </w:r>
      <w:r w:rsidR="00806FF1" w:rsidRPr="00806FF1">
        <w:t>Everett M. Rogers, Arvind Singhal, and Margaret M. Quinlan</w:t>
      </w:r>
      <w:r w:rsidR="00806FF1" w:rsidRPr="00806FF1">
        <w:t>，</w:t>
      </w:r>
      <w:r w:rsidR="00806FF1" w:rsidRPr="00806FF1">
        <w:t>2014</w:t>
      </w:r>
      <w:r w:rsidR="00806FF1" w:rsidRPr="00806FF1">
        <w:t>）</w:t>
      </w:r>
    </w:p>
    <w:p w14:paraId="5AF7DCAC" w14:textId="77777777" w:rsidR="00F14C68" w:rsidRDefault="00F14C68" w:rsidP="00E42CFA">
      <w:pPr>
        <w:pStyle w:val="af3"/>
      </w:pPr>
    </w:p>
    <w:p w14:paraId="45CBB114" w14:textId="77777777" w:rsidR="00F14C68" w:rsidRDefault="00F14C68" w:rsidP="00E42CFA">
      <w:pPr>
        <w:pStyle w:val="af3"/>
      </w:pPr>
    </w:p>
    <w:p w14:paraId="631B8EC9" w14:textId="77777777" w:rsidR="0021725F" w:rsidRDefault="002371DD" w:rsidP="0021725F">
      <w:pPr>
        <w:pStyle w:val="af3"/>
      </w:pPr>
      <w:r>
        <w:rPr>
          <w:rFonts w:hint="eastAsia"/>
        </w:rPr>
        <w:t>【創新需考慮文化</w:t>
      </w:r>
      <w:r w:rsidR="00BD2A2D">
        <w:rPr>
          <w:rFonts w:hint="eastAsia"/>
        </w:rPr>
        <w:t>，改革對象面對創新可能出現惰性和抗拒</w:t>
      </w:r>
      <w:r>
        <w:rPr>
          <w:rFonts w:hint="eastAsia"/>
        </w:rPr>
        <w:t>】</w:t>
      </w:r>
      <w:proofErr w:type="gramStart"/>
      <w:r w:rsidRPr="002371DD">
        <w:rPr>
          <w:rFonts w:hint="eastAsia"/>
        </w:rPr>
        <w:t>此外，</w:t>
      </w:r>
      <w:proofErr w:type="gramEnd"/>
      <w:r w:rsidRPr="002371DD">
        <w:rPr>
          <w:rFonts w:hint="eastAsia"/>
        </w:rPr>
        <w:t>創新傳播實踐需要</w:t>
      </w:r>
      <w:r w:rsidRPr="00FF24C4">
        <w:rPr>
          <w:rFonts w:hint="eastAsia"/>
          <w:color w:val="EE0000"/>
        </w:rPr>
        <w:t>越來越多地承認和重視本土智慧和解決方案的作用</w:t>
      </w:r>
      <w:r w:rsidRPr="002371DD">
        <w:rPr>
          <w:rFonts w:hint="eastAsia"/>
        </w:rPr>
        <w:t>。事實上，</w:t>
      </w:r>
      <w:r w:rsidRPr="00FF24C4">
        <w:rPr>
          <w:rFonts w:hint="eastAsia"/>
          <w:color w:val="EE0000"/>
        </w:rPr>
        <w:t>本地產生的創新不僅更有可能符合當地文化，也更有可能被潛在的採用者所接受</w:t>
      </w:r>
      <w:r w:rsidRPr="002371DD">
        <w:rPr>
          <w:rFonts w:hint="eastAsia"/>
        </w:rPr>
        <w:t>。當採用者被外部說服接受外部專家的觀點時，他們往往會表現出惰性和抗拒情緒</w:t>
      </w:r>
      <w:r w:rsidR="0030645F" w:rsidRPr="0030645F">
        <w:t xml:space="preserve">Also, diffusion of innovations practice needs to increasingly acknowledge and value the role of indigenous wisdom and solutions. </w:t>
      </w:r>
      <w:proofErr w:type="gramStart"/>
      <w:r w:rsidR="0030645F" w:rsidRPr="0030645F">
        <w:t>Indeed</w:t>
      </w:r>
      <w:proofErr w:type="gramEnd"/>
      <w:r w:rsidR="0030645F" w:rsidRPr="0030645F">
        <w:t xml:space="preserve"> innovations that are generated locally are not just more likely to be culturally appropriate, but also more likely to be owned by the potential adopt ers. When adopters are externally persuaded to buy into the vision of an outside expert, they tend to demonstrate inertia and resistance</w:t>
      </w:r>
      <w:proofErr w:type="gramStart"/>
      <w:r w:rsidR="0021725F" w:rsidRPr="00806FF1">
        <w:t>（</w:t>
      </w:r>
      <w:proofErr w:type="gramEnd"/>
      <w:r w:rsidR="0021725F" w:rsidRPr="00806FF1">
        <w:t>來自《</w:t>
      </w:r>
      <w:r w:rsidR="0021725F" w:rsidRPr="00806FF1">
        <w:t>Diffusion of Innovations</w:t>
      </w:r>
      <w:r w:rsidR="0021725F" w:rsidRPr="00806FF1">
        <w:t>》，</w:t>
      </w:r>
      <w:r w:rsidR="0021725F" w:rsidRPr="00806FF1">
        <w:t>Everett M. Rogers, Arvind Singhal, and Margaret M. Quinlan</w:t>
      </w:r>
      <w:r w:rsidR="0021725F" w:rsidRPr="00806FF1">
        <w:t>，</w:t>
      </w:r>
      <w:r w:rsidR="0021725F" w:rsidRPr="00806FF1">
        <w:t>2014</w:t>
      </w:r>
      <w:r w:rsidR="0021725F" w:rsidRPr="00806FF1">
        <w:t>）</w:t>
      </w:r>
    </w:p>
    <w:p w14:paraId="74354D5E" w14:textId="33419A79" w:rsidR="002371DD" w:rsidRPr="0021725F" w:rsidRDefault="002371DD" w:rsidP="00E42CFA">
      <w:pPr>
        <w:pStyle w:val="af3"/>
      </w:pPr>
    </w:p>
    <w:p w14:paraId="3970C15F" w14:textId="775D2247" w:rsidR="007B4451" w:rsidRDefault="007B4451" w:rsidP="007B4451">
      <w:pPr>
        <w:pStyle w:val="2"/>
      </w:pPr>
      <w:r w:rsidRPr="007B4451">
        <w:lastRenderedPageBreak/>
        <w:t>Digital innovation: A review and synthesis</w:t>
      </w:r>
      <w:r>
        <w:rPr>
          <w:rFonts w:hint="eastAsia"/>
        </w:rPr>
        <w:t xml:space="preserve"> </w:t>
      </w:r>
      <w:r w:rsidR="00D2587D">
        <w:rPr>
          <w:rFonts w:hint="eastAsia"/>
        </w:rPr>
        <w:t xml:space="preserve">by </w:t>
      </w:r>
      <w:hyperlink r:id="rId7" w:history="1">
        <w:r w:rsidRPr="007B4451">
          <w:rPr>
            <w:rStyle w:val="afd"/>
          </w:rPr>
          <w:t>Rajiv Kohli</w:t>
        </w:r>
      </w:hyperlink>
      <w:r w:rsidRPr="007B4451">
        <w:t>, </w:t>
      </w:r>
      <w:hyperlink r:id="rId8" w:history="1">
        <w:r w:rsidRPr="007B4451">
          <w:rPr>
            <w:rStyle w:val="afd"/>
          </w:rPr>
          <w:t>Nigel P. Melville</w:t>
        </w:r>
      </w:hyperlink>
      <w:r w:rsidR="00D2587D">
        <w:rPr>
          <w:rFonts w:hint="eastAsia"/>
        </w:rPr>
        <w:t xml:space="preserve"> (</w:t>
      </w:r>
      <w:r>
        <w:rPr>
          <w:rFonts w:hint="eastAsia"/>
        </w:rPr>
        <w:t>2018</w:t>
      </w:r>
      <w:r w:rsidR="00D2587D">
        <w:rPr>
          <w:rFonts w:hint="eastAsia"/>
        </w:rPr>
        <w:t>)</w:t>
      </w:r>
    </w:p>
    <w:p w14:paraId="786D3CF5" w14:textId="64811B95" w:rsidR="00E61F8B" w:rsidRDefault="00E61F8B" w:rsidP="00E61F8B">
      <w:pPr>
        <w:pStyle w:val="15"/>
        <w:ind w:firstLineChars="0" w:firstLine="0"/>
      </w:pPr>
      <w:r>
        <w:rPr>
          <w:rFonts w:hint="eastAsia"/>
        </w:rPr>
        <w:t>【定義】</w:t>
      </w:r>
      <w:r w:rsidRPr="00E61F8B">
        <w:t>企業面臨越來越大的壓力，需要應用數位技術來更新和轉變其商業模式。</w:t>
      </w:r>
      <w:r w:rsidR="00AF0535" w:rsidRPr="00AF0535">
        <w:t>Organizations are under increasing pressure to apply digital technologies to renew and transform their business models</w:t>
      </w:r>
      <w:proofErr w:type="gramStart"/>
      <w:r w:rsidR="0014035B" w:rsidRPr="0014035B">
        <w:t>（</w:t>
      </w:r>
      <w:proofErr w:type="gramEnd"/>
      <w:r w:rsidR="0014035B" w:rsidRPr="0014035B">
        <w:t>來自</w:t>
      </w:r>
      <w:proofErr w:type="gramStart"/>
      <w:r w:rsidR="0014035B" w:rsidRPr="0014035B">
        <w:t>《</w:t>
      </w:r>
      <w:proofErr w:type="gramEnd"/>
      <w:r w:rsidR="0014035B" w:rsidRPr="0014035B">
        <w:t>Digital innovation: A review and synthesis</w:t>
      </w:r>
      <w:proofErr w:type="gramStart"/>
      <w:r w:rsidR="0014035B" w:rsidRPr="0014035B">
        <w:t>》</w:t>
      </w:r>
      <w:proofErr w:type="gramEnd"/>
      <w:r w:rsidR="0014035B" w:rsidRPr="0014035B">
        <w:t>，</w:t>
      </w:r>
      <w:r w:rsidR="0014035B" w:rsidRPr="0014035B">
        <w:t>Rajiv Kohli, Nigel P. Melville</w:t>
      </w:r>
      <w:r w:rsidR="0014035B" w:rsidRPr="0014035B">
        <w:t>，</w:t>
      </w:r>
      <w:r w:rsidR="0014035B" w:rsidRPr="0014035B">
        <w:t>2018</w:t>
      </w:r>
      <w:proofErr w:type="gramStart"/>
      <w:r w:rsidR="0014035B" w:rsidRPr="0014035B">
        <w:t>）</w:t>
      </w:r>
      <w:proofErr w:type="gramEnd"/>
    </w:p>
    <w:p w14:paraId="2D435BFB" w14:textId="77777777" w:rsidR="00191A18" w:rsidRDefault="00191A18" w:rsidP="00E61F8B">
      <w:pPr>
        <w:pStyle w:val="15"/>
        <w:ind w:firstLineChars="0" w:firstLine="0"/>
      </w:pPr>
    </w:p>
    <w:p w14:paraId="4DF1611C" w14:textId="3E52CDC8" w:rsidR="004758CC" w:rsidRDefault="005E422E" w:rsidP="00E61F8B">
      <w:pPr>
        <w:pStyle w:val="15"/>
        <w:ind w:firstLineChars="0" w:firstLine="0"/>
      </w:pPr>
      <w:r>
        <w:rPr>
          <w:rFonts w:hint="eastAsia"/>
        </w:rPr>
        <w:t>【</w:t>
      </w:r>
      <w:r w:rsidRPr="00026EB4">
        <w:rPr>
          <w:rFonts w:hint="eastAsia"/>
          <w:color w:val="EE0000"/>
        </w:rPr>
        <w:t>數位創新在</w:t>
      </w:r>
      <w:r w:rsidRPr="00026EB4">
        <w:rPr>
          <w:rFonts w:hint="eastAsia"/>
          <w:color w:val="EE0000"/>
        </w:rPr>
        <w:t>IS</w:t>
      </w:r>
      <w:r w:rsidRPr="00026EB4">
        <w:rPr>
          <w:rFonts w:hint="eastAsia"/>
          <w:color w:val="EE0000"/>
        </w:rPr>
        <w:t>領域中沒有一個統一的觀點</w:t>
      </w:r>
      <w:r>
        <w:rPr>
          <w:rFonts w:hint="eastAsia"/>
        </w:rPr>
        <w:t>】</w:t>
      </w:r>
      <w:r w:rsidR="00BE0ED4" w:rsidRPr="00026EB4">
        <w:rPr>
          <w:rFonts w:hint="eastAsia"/>
          <w:color w:val="EE0000"/>
        </w:rPr>
        <w:t>這篇研究</w:t>
      </w:r>
      <w:r w:rsidR="00462CBC" w:rsidRPr="00026EB4">
        <w:rPr>
          <w:color w:val="EE0000"/>
        </w:rPr>
        <w:t>提出以下研究問題來解決這一知識空白：</w:t>
      </w:r>
      <w:r w:rsidR="00462CBC" w:rsidRPr="00026EB4">
        <w:rPr>
          <w:color w:val="EE0000"/>
        </w:rPr>
        <w:t> </w:t>
      </w:r>
      <w:r w:rsidR="00462CBC" w:rsidRPr="00026EB4">
        <w:rPr>
          <w:i/>
          <w:iCs/>
          <w:color w:val="EE0000"/>
        </w:rPr>
        <w:t>“</w:t>
      </w:r>
      <w:r w:rsidR="00462CBC" w:rsidRPr="00026EB4">
        <w:rPr>
          <w:i/>
          <w:iCs/>
          <w:color w:val="EE0000"/>
        </w:rPr>
        <w:t>關於數位創新我們了解什麼，各種研究流派如何相互關聯，存在哪些知識空白，以及未來有哪些富有成果的研究領域可以為管理實踐和理論知識做出貢獻</w:t>
      </w:r>
      <w:r w:rsidR="00462CBC" w:rsidRPr="00462CBC">
        <w:rPr>
          <w:i/>
          <w:iCs/>
        </w:rPr>
        <w:t>？</w:t>
      </w:r>
      <w:proofErr w:type="gramStart"/>
      <w:r w:rsidR="00462CBC" w:rsidRPr="00462CBC">
        <w:rPr>
          <w:i/>
          <w:iCs/>
        </w:rPr>
        <w:t>”</w:t>
      </w:r>
      <w:r w:rsidR="007673C9" w:rsidRPr="007673C9">
        <w:t>asking</w:t>
      </w:r>
      <w:proofErr w:type="gramEnd"/>
      <w:r w:rsidR="007673C9" w:rsidRPr="007673C9">
        <w:t xml:space="preserve"> the following research question: “</w:t>
      </w:r>
      <w:r w:rsidR="007673C9" w:rsidRPr="007673C9">
        <w:rPr>
          <w:i/>
          <w:iCs/>
        </w:rPr>
        <w:t>What is known about digital innovation, how are the various research streams interrelated, what knowledge gaps exist, and what are fruitful areas of future research that contribute to managerial practice and theoretical knowledge?”</w:t>
      </w:r>
      <w:r w:rsidR="00191A18" w:rsidRPr="00191A18">
        <w:rPr>
          <w:rFonts w:asciiTheme="minorHAnsi" w:eastAsiaTheme="minorEastAsia" w:hAnsiTheme="minorHAnsi"/>
        </w:rPr>
        <w:t xml:space="preserve"> </w:t>
      </w:r>
      <w:proofErr w:type="gramStart"/>
      <w:r w:rsidR="00191A18" w:rsidRPr="00191A18">
        <w:rPr>
          <w:i/>
          <w:iCs/>
        </w:rPr>
        <w:t>（</w:t>
      </w:r>
      <w:proofErr w:type="gramEnd"/>
      <w:r w:rsidR="00191A18" w:rsidRPr="00191A18">
        <w:rPr>
          <w:i/>
          <w:iCs/>
        </w:rPr>
        <w:t>來自</w:t>
      </w:r>
      <w:proofErr w:type="gramStart"/>
      <w:r w:rsidR="00191A18" w:rsidRPr="00191A18">
        <w:rPr>
          <w:i/>
          <w:iCs/>
        </w:rPr>
        <w:t>《</w:t>
      </w:r>
      <w:proofErr w:type="gramEnd"/>
      <w:r w:rsidR="00191A18" w:rsidRPr="00191A18">
        <w:rPr>
          <w:i/>
          <w:iCs/>
        </w:rPr>
        <w:t>Digital innovation: A review and synthesis</w:t>
      </w:r>
      <w:proofErr w:type="gramStart"/>
      <w:r w:rsidR="00191A18" w:rsidRPr="00191A18">
        <w:rPr>
          <w:i/>
          <w:iCs/>
        </w:rPr>
        <w:t>》</w:t>
      </w:r>
      <w:proofErr w:type="gramEnd"/>
      <w:r w:rsidR="00191A18" w:rsidRPr="00191A18">
        <w:rPr>
          <w:i/>
          <w:iCs/>
        </w:rPr>
        <w:t>，</w:t>
      </w:r>
      <w:r w:rsidR="00191A18" w:rsidRPr="00191A18">
        <w:rPr>
          <w:i/>
          <w:iCs/>
        </w:rPr>
        <w:t>Rajiv Kohli, Nigel P. Melville</w:t>
      </w:r>
      <w:r w:rsidR="00191A18" w:rsidRPr="00191A18">
        <w:rPr>
          <w:i/>
          <w:iCs/>
        </w:rPr>
        <w:t>，</w:t>
      </w:r>
      <w:r w:rsidR="00191A18" w:rsidRPr="00191A18">
        <w:rPr>
          <w:i/>
          <w:iCs/>
        </w:rPr>
        <w:t>2018</w:t>
      </w:r>
      <w:proofErr w:type="gramStart"/>
      <w:r w:rsidR="00191A18" w:rsidRPr="00191A18">
        <w:rPr>
          <w:i/>
          <w:iCs/>
        </w:rPr>
        <w:t>）</w:t>
      </w:r>
      <w:proofErr w:type="gramEnd"/>
    </w:p>
    <w:p w14:paraId="29F0E1B5" w14:textId="77777777" w:rsidR="007673C9" w:rsidRDefault="007673C9" w:rsidP="00E61F8B">
      <w:pPr>
        <w:pStyle w:val="15"/>
        <w:ind w:firstLineChars="0" w:firstLine="0"/>
      </w:pPr>
    </w:p>
    <w:p w14:paraId="3F901999" w14:textId="27760965" w:rsidR="004758CC" w:rsidRPr="006B0673" w:rsidRDefault="00101887" w:rsidP="00E61F8B">
      <w:pPr>
        <w:pStyle w:val="15"/>
        <w:ind w:firstLineChars="0" w:firstLine="0"/>
      </w:pPr>
      <w:proofErr w:type="gramStart"/>
      <w:r>
        <w:rPr>
          <w:rFonts w:hint="eastAsia"/>
        </w:rPr>
        <w:t>【</w:t>
      </w:r>
      <w:proofErr w:type="gramEnd"/>
      <w:r w:rsidR="00026EB4">
        <w:rPr>
          <w:rFonts w:hint="eastAsia"/>
        </w:rPr>
        <w:t>摘要</w:t>
      </w:r>
      <w:r w:rsidR="00026EB4">
        <w:rPr>
          <w:rFonts w:hint="eastAsia"/>
        </w:rPr>
        <w:t>:</w:t>
      </w:r>
      <w:r>
        <w:rPr>
          <w:rFonts w:hint="eastAsia"/>
        </w:rPr>
        <w:t>提出七個維度</w:t>
      </w:r>
      <w:proofErr w:type="gramStart"/>
      <w:r>
        <w:rPr>
          <w:rFonts w:hint="eastAsia"/>
        </w:rPr>
        <w:t>】</w:t>
      </w:r>
      <w:proofErr w:type="gramEnd"/>
      <w:r w:rsidRPr="00101887">
        <w:t>結合科學計量學和系統文獻綜述方法來研究適應性理論框架的</w:t>
      </w:r>
      <w:r w:rsidRPr="00101887">
        <w:t xml:space="preserve"> 7 </w:t>
      </w:r>
      <w:proofErr w:type="gramStart"/>
      <w:r w:rsidRPr="00101887">
        <w:t>個</w:t>
      </w:r>
      <w:proofErr w:type="gramEnd"/>
      <w:r w:rsidRPr="00101887">
        <w:t>維度：</w:t>
      </w:r>
      <w:r w:rsidRPr="00E80390">
        <w:rPr>
          <w:color w:val="EE0000"/>
        </w:rPr>
        <w:t>啟動；發展</w:t>
      </w:r>
      <w:r w:rsidRPr="00E80390">
        <w:rPr>
          <w:color w:val="EE0000"/>
        </w:rPr>
        <w:t>;</w:t>
      </w:r>
      <w:r w:rsidRPr="00E80390">
        <w:rPr>
          <w:color w:val="EE0000"/>
        </w:rPr>
        <w:t>執行</w:t>
      </w:r>
      <w:r w:rsidRPr="00E80390">
        <w:rPr>
          <w:color w:val="EE0000"/>
        </w:rPr>
        <w:t>;</w:t>
      </w:r>
      <w:r w:rsidRPr="00E80390">
        <w:rPr>
          <w:color w:val="EE0000"/>
        </w:rPr>
        <w:t>開發</w:t>
      </w:r>
      <w:r w:rsidRPr="00E80390">
        <w:rPr>
          <w:color w:val="EE0000"/>
        </w:rPr>
        <w:t>;</w:t>
      </w:r>
      <w:r w:rsidRPr="00E80390">
        <w:rPr>
          <w:color w:val="EE0000"/>
        </w:rPr>
        <w:t>外部競爭環境的作用；內部組織環境的作用；以及產品、服務和流程結果</w:t>
      </w:r>
      <w:r w:rsidRPr="00101887">
        <w:t>。</w:t>
      </w:r>
      <w:r w:rsidR="006823C9" w:rsidRPr="006823C9">
        <w:t>To address this broad research question, we combine scientometric and systematic literature review methodologies to examine 7 dimensions of an adapted theoretical framework:</w:t>
      </w:r>
      <w:r w:rsidR="006823C9" w:rsidRPr="00E80390">
        <w:rPr>
          <w:color w:val="EE0000"/>
        </w:rPr>
        <w:t xml:space="preserve"> initiation; development; implementation; exploitation; the role of the external competitive environment; role of internal organizational environment; and product, service, and process outcomes</w:t>
      </w:r>
      <w:proofErr w:type="gramStart"/>
      <w:r w:rsidR="00F32259" w:rsidRPr="00F32259">
        <w:rPr>
          <w:color w:val="EE0000"/>
        </w:rPr>
        <w:t>（</w:t>
      </w:r>
      <w:proofErr w:type="gramEnd"/>
      <w:r w:rsidR="00F32259" w:rsidRPr="00F32259">
        <w:rPr>
          <w:color w:val="EE0000"/>
        </w:rPr>
        <w:t>來自</w:t>
      </w:r>
      <w:proofErr w:type="gramStart"/>
      <w:r w:rsidR="00F32259" w:rsidRPr="00F32259">
        <w:rPr>
          <w:color w:val="EE0000"/>
        </w:rPr>
        <w:t>《</w:t>
      </w:r>
      <w:proofErr w:type="gramEnd"/>
      <w:r w:rsidR="00F32259" w:rsidRPr="00F32259">
        <w:rPr>
          <w:color w:val="EE0000"/>
        </w:rPr>
        <w:t>Digital innovation: A review and synthesis</w:t>
      </w:r>
      <w:proofErr w:type="gramStart"/>
      <w:r w:rsidR="00F32259" w:rsidRPr="00F32259">
        <w:rPr>
          <w:color w:val="EE0000"/>
        </w:rPr>
        <w:t>》</w:t>
      </w:r>
      <w:proofErr w:type="gramEnd"/>
      <w:r w:rsidR="00F32259" w:rsidRPr="00F32259">
        <w:rPr>
          <w:color w:val="EE0000"/>
        </w:rPr>
        <w:t>，</w:t>
      </w:r>
      <w:r w:rsidR="00F32259" w:rsidRPr="00F32259">
        <w:rPr>
          <w:color w:val="EE0000"/>
        </w:rPr>
        <w:t>Rajiv Kohli, Nigel P. Melville</w:t>
      </w:r>
      <w:r w:rsidR="00F32259" w:rsidRPr="00F32259">
        <w:rPr>
          <w:color w:val="EE0000"/>
        </w:rPr>
        <w:t>，</w:t>
      </w:r>
      <w:r w:rsidR="00F32259" w:rsidRPr="00F32259">
        <w:rPr>
          <w:color w:val="EE0000"/>
        </w:rPr>
        <w:lastRenderedPageBreak/>
        <w:t>2018</w:t>
      </w:r>
      <w:proofErr w:type="gramStart"/>
      <w:r w:rsidR="00F32259" w:rsidRPr="00F32259">
        <w:rPr>
          <w:color w:val="EE0000"/>
        </w:rPr>
        <w:t>）</w:t>
      </w:r>
      <w:proofErr w:type="gramEnd"/>
    </w:p>
    <w:p w14:paraId="06E02335" w14:textId="77777777" w:rsidR="002027E8" w:rsidRDefault="002027E8" w:rsidP="002027E8"/>
    <w:p w14:paraId="48249B40" w14:textId="794E0C93" w:rsidR="00815AD3" w:rsidRDefault="00707C64" w:rsidP="002027E8">
      <w:r>
        <w:rPr>
          <w:rFonts w:hint="eastAsia"/>
        </w:rPr>
        <w:t>【創新的概念被分為三種</w:t>
      </w:r>
      <w:r w:rsidR="00036702">
        <w:rPr>
          <w:rFonts w:hint="eastAsia"/>
        </w:rPr>
        <w:t>，作者有寫出定義</w:t>
      </w:r>
      <w:r>
        <w:rPr>
          <w:rFonts w:hint="eastAsia"/>
        </w:rPr>
        <w:t>】</w:t>
      </w:r>
    </w:p>
    <w:p w14:paraId="5FCBE7A2" w14:textId="370BE2C2" w:rsidR="003E46F1" w:rsidRDefault="00815AD3" w:rsidP="002027E8">
      <w:r>
        <w:rPr>
          <w:rFonts w:hint="eastAsia"/>
        </w:rPr>
        <w:t>【</w:t>
      </w:r>
      <w:r w:rsidR="003E46F1">
        <w:rPr>
          <w:rFonts w:hint="eastAsia"/>
        </w:rPr>
        <w:t>1</w:t>
      </w:r>
      <w:r w:rsidR="003E46F1">
        <w:rPr>
          <w:rFonts w:hint="eastAsia"/>
        </w:rPr>
        <w:t>資訊科技創新</w:t>
      </w:r>
      <w:r w:rsidR="003E46F1" w:rsidRPr="003E46F1">
        <w:t>information technology (IT) innovation</w:t>
      </w:r>
      <w:r w:rsidR="00D95E9C">
        <w:rPr>
          <w:rFonts w:hint="eastAsia"/>
        </w:rPr>
        <w:t>】代表</w:t>
      </w:r>
      <w:r w:rsidR="003F4EBF" w:rsidRPr="003F4EBF">
        <w:t>組織採用和傳播新的</w:t>
      </w:r>
      <w:r w:rsidR="003F4EBF" w:rsidRPr="003F4EBF">
        <w:t xml:space="preserve"> IT </w:t>
      </w:r>
      <w:r w:rsidR="003F4EBF" w:rsidRPr="003F4EBF">
        <w:t>流程、產品和服務</w:t>
      </w:r>
      <w:r w:rsidR="00FA2071" w:rsidRPr="00FA2071">
        <w:t>has been used to refer to the organizational adoption and diffusion of new IT-enabled processes, products, and services</w:t>
      </w:r>
      <w:r w:rsidR="00727357" w:rsidRPr="00727357">
        <w:t>(Fichman, </w:t>
      </w:r>
      <w:hyperlink r:id="rId9" w:anchor="isj12193-bib-0036" w:history="1">
        <w:r w:rsidR="00727357" w:rsidRPr="00727357">
          <w:rPr>
            <w:rStyle w:val="afd"/>
            <w:b/>
            <w:bCs/>
          </w:rPr>
          <w:t>2004</w:t>
        </w:r>
      </w:hyperlink>
      <w:r w:rsidR="00727357" w:rsidRPr="00727357">
        <w:t> ; Jeyaraj, Rottman, &amp; Lacity, </w:t>
      </w:r>
      <w:hyperlink r:id="rId10" w:anchor="isj12193-bib-0055" w:history="1">
        <w:r w:rsidR="00727357" w:rsidRPr="00727357">
          <w:rPr>
            <w:rStyle w:val="afd"/>
            <w:b/>
            <w:bCs/>
          </w:rPr>
          <w:t>2006</w:t>
        </w:r>
      </w:hyperlink>
      <w:r w:rsidR="00727357" w:rsidRPr="00727357">
        <w:t> )</w:t>
      </w:r>
      <w:r w:rsidR="00820AA1" w:rsidRPr="00820AA1">
        <w:t>創新是指採用一個</w:t>
      </w:r>
      <w:r w:rsidR="00820AA1" w:rsidRPr="00A76881">
        <w:rPr>
          <w:color w:val="EE0000"/>
        </w:rPr>
        <w:t>對組織來說新的、可能由各種技術、組織和環境特徵驅動的現有</w:t>
      </w:r>
      <w:r w:rsidR="00820AA1" w:rsidRPr="00A76881">
        <w:rPr>
          <w:color w:val="EE0000"/>
        </w:rPr>
        <w:t xml:space="preserve"> IT </w:t>
      </w:r>
      <w:r w:rsidR="00820AA1" w:rsidRPr="00A76881">
        <w:rPr>
          <w:color w:val="EE0000"/>
        </w:rPr>
        <w:t>工</w:t>
      </w:r>
      <w:r w:rsidR="00820AA1" w:rsidRPr="00820AA1">
        <w:t>件</w:t>
      </w:r>
      <w:r w:rsidR="0052106C">
        <w:rPr>
          <w:rFonts w:hint="eastAsia"/>
        </w:rPr>
        <w:t>，</w:t>
      </w:r>
      <w:r w:rsidR="0052106C" w:rsidRPr="0052106C">
        <w:t>概念包括</w:t>
      </w:r>
      <w:r w:rsidR="0052106C" w:rsidRPr="0052106C">
        <w:t xml:space="preserve"> </w:t>
      </w:r>
      <w:r w:rsidR="0052106C" w:rsidRPr="00A76881">
        <w:rPr>
          <w:color w:val="EE0000"/>
        </w:rPr>
        <w:t xml:space="preserve">IT </w:t>
      </w:r>
      <w:r w:rsidR="0052106C" w:rsidRPr="00A76881">
        <w:rPr>
          <w:color w:val="EE0000"/>
        </w:rPr>
        <w:t>傳播和</w:t>
      </w:r>
      <w:r w:rsidR="0052106C" w:rsidRPr="00A76881">
        <w:rPr>
          <w:color w:val="EE0000"/>
        </w:rPr>
        <w:t xml:space="preserve"> IT </w:t>
      </w:r>
      <w:r w:rsidR="0052106C" w:rsidRPr="00A76881">
        <w:rPr>
          <w:color w:val="EE0000"/>
        </w:rPr>
        <w:t>吸收</w:t>
      </w:r>
      <w:r w:rsidR="0052106C" w:rsidRPr="0052106C">
        <w:t>。</w:t>
      </w:r>
      <w:r w:rsidR="003E36E5" w:rsidRPr="003E36E5">
        <w:t>In this conceptualization, innovation refers to the adoption of an already-existing</w:t>
      </w:r>
      <w:r w:rsidR="003E36E5" w:rsidRPr="00A76881">
        <w:rPr>
          <w:color w:val="EE0000"/>
        </w:rPr>
        <w:t xml:space="preserve"> IT artifact </w:t>
      </w:r>
      <w:r w:rsidR="003E36E5" w:rsidRPr="003E36E5">
        <w:t>that is new to an organization and that is presumably driven by various technological, organizational, and environmental characteristics. Concepts related to IT innovation include IT diffusion and assimilation</w:t>
      </w:r>
      <w:proofErr w:type="gramStart"/>
      <w:r w:rsidR="00771001" w:rsidRPr="00771001">
        <w:t>（</w:t>
      </w:r>
      <w:proofErr w:type="gramEnd"/>
      <w:r w:rsidR="00771001" w:rsidRPr="00771001">
        <w:t>來自</w:t>
      </w:r>
      <w:proofErr w:type="gramStart"/>
      <w:r w:rsidR="00771001" w:rsidRPr="00771001">
        <w:t>《</w:t>
      </w:r>
      <w:proofErr w:type="gramEnd"/>
      <w:r w:rsidR="00771001" w:rsidRPr="00771001">
        <w:t>Digital innovation: A review and synthesis</w:t>
      </w:r>
      <w:proofErr w:type="gramStart"/>
      <w:r w:rsidR="00771001" w:rsidRPr="00771001">
        <w:t>》</w:t>
      </w:r>
      <w:proofErr w:type="gramEnd"/>
      <w:r w:rsidR="00771001" w:rsidRPr="00771001">
        <w:t>，</w:t>
      </w:r>
      <w:r w:rsidR="00771001" w:rsidRPr="00771001">
        <w:t>Rajiv Kohli, Nigel P. Melville</w:t>
      </w:r>
      <w:r w:rsidR="00771001" w:rsidRPr="00771001">
        <w:t>，</w:t>
      </w:r>
      <w:r w:rsidR="00771001" w:rsidRPr="00771001">
        <w:t>2018</w:t>
      </w:r>
      <w:proofErr w:type="gramStart"/>
      <w:r w:rsidR="00771001" w:rsidRPr="00771001">
        <w:t>）</w:t>
      </w:r>
      <w:proofErr w:type="gramEnd"/>
    </w:p>
    <w:p w14:paraId="0DCADE41" w14:textId="77777777" w:rsidR="005739E9" w:rsidRDefault="005739E9" w:rsidP="002027E8"/>
    <w:p w14:paraId="0B63626A" w14:textId="1C4A2DC8" w:rsidR="00F7614A" w:rsidRDefault="00CA61F1" w:rsidP="00F7614A">
      <w:r>
        <w:rPr>
          <w:rFonts w:hint="eastAsia"/>
        </w:rPr>
        <w:t>【</w:t>
      </w:r>
      <w:r>
        <w:rPr>
          <w:rFonts w:hint="eastAsia"/>
        </w:rPr>
        <w:t>2</w:t>
      </w:r>
      <w:r>
        <w:rPr>
          <w:rFonts w:hint="eastAsia"/>
        </w:rPr>
        <w:t>數位創新</w:t>
      </w:r>
      <w:r w:rsidR="00A01EB0" w:rsidRPr="00A01EB0">
        <w:t>digital innovation</w:t>
      </w:r>
      <w:r w:rsidR="000A2D0D">
        <w:rPr>
          <w:rFonts w:hint="eastAsia"/>
        </w:rPr>
        <w:t>】</w:t>
      </w:r>
      <w:r w:rsidR="00727357" w:rsidRPr="00727357">
        <w:t>指的是</w:t>
      </w:r>
      <w:r w:rsidR="00727357" w:rsidRPr="00CF3E29">
        <w:rPr>
          <w:color w:val="EE0000"/>
        </w:rPr>
        <w:t>以產品為中心的視角，涉及實體產品和數位產品的新組合以形成新產品</w:t>
      </w:r>
      <w:proofErr w:type="gramStart"/>
      <w:r w:rsidR="00727357" w:rsidRPr="00727357">
        <w:t>（</w:t>
      </w:r>
      <w:proofErr w:type="gramEnd"/>
      <w:r w:rsidR="00727357" w:rsidRPr="00727357">
        <w:t>Lee &amp; Berente</w:t>
      </w:r>
      <w:r w:rsidR="00727357" w:rsidRPr="00727357">
        <w:t>，</w:t>
      </w:r>
      <w:r w:rsidR="00727357" w:rsidRPr="00727357">
        <w:t> </w:t>
      </w:r>
      <w:hyperlink r:id="rId11" w:anchor="isj12193-bib-0065" w:history="1">
        <w:r w:rsidR="00727357" w:rsidRPr="00727357">
          <w:rPr>
            <w:rStyle w:val="afd"/>
            <w:b/>
            <w:bCs/>
          </w:rPr>
          <w:t>2012</w:t>
        </w:r>
      </w:hyperlink>
      <w:r w:rsidR="00727357" w:rsidRPr="00727357">
        <w:t> </w:t>
      </w:r>
      <w:r w:rsidR="00727357" w:rsidRPr="00727357">
        <w:t>；</w:t>
      </w:r>
      <w:r w:rsidR="00727357" w:rsidRPr="00727357">
        <w:t xml:space="preserve">Yoo </w:t>
      </w:r>
      <w:r w:rsidR="00727357" w:rsidRPr="00727357">
        <w:t>等，</w:t>
      </w:r>
      <w:r w:rsidR="00727357" w:rsidRPr="00727357">
        <w:t> </w:t>
      </w:r>
      <w:hyperlink r:id="rId12" w:anchor="isj12193-bib-0127" w:history="1">
        <w:r w:rsidR="00727357" w:rsidRPr="00727357">
          <w:rPr>
            <w:rStyle w:val="afd"/>
            <w:b/>
            <w:bCs/>
          </w:rPr>
          <w:t>2010</w:t>
        </w:r>
      </w:hyperlink>
      <w:r w:rsidR="00727357" w:rsidRPr="00727357">
        <w:t> </w:t>
      </w:r>
      <w:r w:rsidR="00727357" w:rsidRPr="00727357">
        <w:t>）</w:t>
      </w:r>
      <w:r w:rsidR="000A2D0D" w:rsidRPr="000A2D0D">
        <w:t>在這個概念中，</w:t>
      </w:r>
      <w:r w:rsidR="000A2D0D" w:rsidRPr="003F67FD">
        <w:rPr>
          <w:color w:val="EE0000"/>
        </w:rPr>
        <w:t>創新是指</w:t>
      </w:r>
      <w:r w:rsidR="000A2D0D" w:rsidRPr="003F67FD">
        <w:rPr>
          <w:color w:val="EE0000"/>
        </w:rPr>
        <w:t xml:space="preserve"> IT </w:t>
      </w:r>
      <w:r w:rsidR="000A2D0D" w:rsidRPr="003F67FD">
        <w:rPr>
          <w:color w:val="EE0000"/>
        </w:rPr>
        <w:t>工件的底層架構在支援和限制新</w:t>
      </w:r>
      <w:r w:rsidR="000A2D0D" w:rsidRPr="003F67FD">
        <w:rPr>
          <w:color w:val="EE0000"/>
        </w:rPr>
        <w:t xml:space="preserve"> IT </w:t>
      </w:r>
      <w:r w:rsidR="000A2D0D" w:rsidRPr="003F67FD">
        <w:rPr>
          <w:color w:val="EE0000"/>
        </w:rPr>
        <w:t>工件開發方面的作用，以及對企業內部創新的建置和管理的影響</w:t>
      </w:r>
      <w:r w:rsidR="000A2D0D" w:rsidRPr="000A2D0D">
        <w:t>。數位創新</w:t>
      </w:r>
      <w:r w:rsidR="000A2D0D" w:rsidRPr="003F67FD">
        <w:rPr>
          <w:color w:val="EE0000"/>
          <w:highlight w:val="yellow"/>
        </w:rPr>
        <w:t>與設計相關，但需要超越設計科學的更全面的視角來關注更廣泛的概念</w:t>
      </w:r>
      <w:r w:rsidR="0042159E" w:rsidRPr="0042159E">
        <w:rPr>
          <w:rFonts w:hint="eastAsia"/>
          <w:color w:val="EE0000"/>
        </w:rPr>
        <w:t xml:space="preserve"> </w:t>
      </w:r>
      <w:r w:rsidR="0042159E" w:rsidRPr="0042159E">
        <w:t>The second conceptualization, “digital innovation,” is used to refer to a product-centric perspective involving new combinations of physical and digital products to form new products (Lee &amp; Berente, </w:t>
      </w:r>
      <w:hyperlink r:id="rId13" w:anchor="isj12193-bib-0065" w:history="1">
        <w:r w:rsidR="0042159E" w:rsidRPr="0042159E">
          <w:rPr>
            <w:rStyle w:val="afd"/>
            <w:b/>
            <w:bCs/>
            <w:color w:val="auto"/>
          </w:rPr>
          <w:t>2012</w:t>
        </w:r>
      </w:hyperlink>
      <w:r w:rsidR="0042159E" w:rsidRPr="0042159E">
        <w:t>; Yoo et al., </w:t>
      </w:r>
      <w:hyperlink r:id="rId14" w:anchor="isj12193-bib-0127" w:history="1">
        <w:r w:rsidR="0042159E" w:rsidRPr="0042159E">
          <w:rPr>
            <w:rStyle w:val="afd"/>
            <w:b/>
            <w:bCs/>
            <w:color w:val="auto"/>
          </w:rPr>
          <w:t>2010</w:t>
        </w:r>
      </w:hyperlink>
      <w:r w:rsidR="0042159E" w:rsidRPr="0042159E">
        <w:t>). In this conceptualization, innovation refers to the role of underlying architectures of</w:t>
      </w:r>
      <w:r w:rsidR="0042159E" w:rsidRPr="00A76881">
        <w:rPr>
          <w:color w:val="EE0000"/>
        </w:rPr>
        <w:t xml:space="preserve"> IT artifacts</w:t>
      </w:r>
      <w:r w:rsidR="0042159E" w:rsidRPr="0042159E">
        <w:t xml:space="preserve"> in enabling and constraining the development of new IT artifacts and the implications for structuring and managing innovation within firms. Digital innovation is related to design but takes a more holistic perspective beyond design science to focus on a wider range of concepts.</w:t>
      </w:r>
      <w:r w:rsidR="00771001" w:rsidRPr="00771001">
        <w:t xml:space="preserve"> </w:t>
      </w:r>
      <w:proofErr w:type="gramStart"/>
      <w:r w:rsidR="00771001" w:rsidRPr="00771001">
        <w:t>（</w:t>
      </w:r>
      <w:proofErr w:type="gramEnd"/>
      <w:r w:rsidR="00771001" w:rsidRPr="00771001">
        <w:t>來自</w:t>
      </w:r>
      <w:proofErr w:type="gramStart"/>
      <w:r w:rsidR="00771001" w:rsidRPr="00771001">
        <w:t>《</w:t>
      </w:r>
      <w:proofErr w:type="gramEnd"/>
      <w:r w:rsidR="00771001" w:rsidRPr="00771001">
        <w:t>Digital innovation: A review and synthesis</w:t>
      </w:r>
      <w:proofErr w:type="gramStart"/>
      <w:r w:rsidR="00771001" w:rsidRPr="00771001">
        <w:t>》</w:t>
      </w:r>
      <w:proofErr w:type="gramEnd"/>
      <w:r w:rsidR="00771001" w:rsidRPr="00771001">
        <w:t>，</w:t>
      </w:r>
      <w:r w:rsidR="00771001" w:rsidRPr="00771001">
        <w:t>Rajiv Kohli, Nigel P. Melville</w:t>
      </w:r>
      <w:r w:rsidR="00771001" w:rsidRPr="00771001">
        <w:t>，</w:t>
      </w:r>
      <w:r w:rsidR="00771001" w:rsidRPr="00771001">
        <w:t>2018</w:t>
      </w:r>
      <w:proofErr w:type="gramStart"/>
      <w:r w:rsidR="00771001" w:rsidRPr="00771001">
        <w:t>）</w:t>
      </w:r>
      <w:proofErr w:type="gramEnd"/>
    </w:p>
    <w:p w14:paraId="1DC381ED" w14:textId="77777777" w:rsidR="00771001" w:rsidRDefault="00771001" w:rsidP="00F7614A"/>
    <w:p w14:paraId="230BB197" w14:textId="7D79FA26" w:rsidR="00F7614A" w:rsidRDefault="00F7614A" w:rsidP="00F7614A">
      <w:r>
        <w:rPr>
          <w:rFonts w:hint="eastAsia"/>
        </w:rPr>
        <w:lastRenderedPageBreak/>
        <w:t>【</w:t>
      </w:r>
      <w:r>
        <w:rPr>
          <w:rFonts w:hint="eastAsia"/>
        </w:rPr>
        <w:t xml:space="preserve">3 </w:t>
      </w:r>
      <w:r>
        <w:rPr>
          <w:rFonts w:hint="eastAsia"/>
        </w:rPr>
        <w:t>指</w:t>
      </w:r>
      <w:r>
        <w:rPr>
          <w:rFonts w:hint="eastAsia"/>
        </w:rPr>
        <w:t>IS</w:t>
      </w:r>
      <w:r>
        <w:rPr>
          <w:rFonts w:hint="eastAsia"/>
        </w:rPr>
        <w:t>創新</w:t>
      </w:r>
      <w:r w:rsidR="00224D30" w:rsidRPr="00224D30">
        <w:t>IS innovation</w:t>
      </w:r>
      <w:r>
        <w:rPr>
          <w:rFonts w:hint="eastAsia"/>
        </w:rPr>
        <w:t>】</w:t>
      </w:r>
      <w:r w:rsidR="00107205" w:rsidRPr="00107205">
        <w:t>第三</w:t>
      </w:r>
      <w:proofErr w:type="gramStart"/>
      <w:r w:rsidR="00107205" w:rsidRPr="00107205">
        <w:t>個</w:t>
      </w:r>
      <w:proofErr w:type="gramEnd"/>
      <w:r w:rsidR="00107205" w:rsidRPr="00107205">
        <w:t>概念是</w:t>
      </w:r>
      <w:r w:rsidR="00107205" w:rsidRPr="00107205">
        <w:t xml:space="preserve">“IS </w:t>
      </w:r>
      <w:r w:rsidR="00107205" w:rsidRPr="00107205">
        <w:t>創新</w:t>
      </w:r>
      <w:r w:rsidR="00107205" w:rsidRPr="00107205">
        <w:t>”</w:t>
      </w:r>
      <w:r w:rsidR="00107205" w:rsidRPr="00107205">
        <w:t>，用於表示</w:t>
      </w:r>
      <w:r w:rsidR="00107205" w:rsidRPr="00A76881">
        <w:rPr>
          <w:color w:val="EE0000"/>
        </w:rPr>
        <w:t>組織內</w:t>
      </w:r>
      <w:r w:rsidR="00107205" w:rsidRPr="00A76881">
        <w:rPr>
          <w:color w:val="EE0000"/>
        </w:rPr>
        <w:t xml:space="preserve"> IT </w:t>
      </w:r>
      <w:r w:rsidR="00107205" w:rsidRPr="00A76881">
        <w:rPr>
          <w:color w:val="EE0000"/>
        </w:rPr>
        <w:t>工件的應用，需要重大變革並帶來新產品、服務或流程</w:t>
      </w:r>
      <w:proofErr w:type="gramStart"/>
      <w:r w:rsidR="00107205" w:rsidRPr="00107205">
        <w:t>（</w:t>
      </w:r>
      <w:proofErr w:type="gramEnd"/>
      <w:r w:rsidR="00107205" w:rsidRPr="00107205">
        <w:t>Fichman</w:t>
      </w:r>
      <w:r w:rsidR="00107205" w:rsidRPr="00107205">
        <w:t>、</w:t>
      </w:r>
      <w:r w:rsidR="00107205" w:rsidRPr="00107205">
        <w:t xml:space="preserve">Dos Santos </w:t>
      </w:r>
      <w:r w:rsidR="00107205" w:rsidRPr="00107205">
        <w:t>和</w:t>
      </w:r>
      <w:r w:rsidR="00107205" w:rsidRPr="00107205">
        <w:t xml:space="preserve"> Zheng</w:t>
      </w:r>
      <w:r w:rsidR="00107205" w:rsidRPr="00107205">
        <w:t>，</w:t>
      </w:r>
      <w:r w:rsidR="00107205" w:rsidRPr="00107205">
        <w:t> </w:t>
      </w:r>
      <w:hyperlink r:id="rId15" w:anchor="isj12193-bib-0037" w:history="1">
        <w:r w:rsidR="00107205" w:rsidRPr="00107205">
          <w:rPr>
            <w:rStyle w:val="afd"/>
            <w:b/>
            <w:bCs/>
          </w:rPr>
          <w:t xml:space="preserve">2014 </w:t>
        </w:r>
        <w:r w:rsidR="00107205" w:rsidRPr="00107205">
          <w:rPr>
            <w:rStyle w:val="afd"/>
            <w:b/>
            <w:bCs/>
          </w:rPr>
          <w:t>年</w:t>
        </w:r>
        <w:r w:rsidR="00107205" w:rsidRPr="00107205">
          <w:rPr>
            <w:rStyle w:val="afd"/>
            <w:b/>
            <w:bCs/>
          </w:rPr>
          <w:t> </w:t>
        </w:r>
      </w:hyperlink>
      <w:r w:rsidR="00107205" w:rsidRPr="00107205">
        <w:t>；</w:t>
      </w:r>
      <w:r w:rsidR="00107205" w:rsidRPr="00107205">
        <w:t>Swanson</w:t>
      </w:r>
      <w:r w:rsidR="00107205" w:rsidRPr="00107205">
        <w:t>，</w:t>
      </w:r>
      <w:r w:rsidR="00107205" w:rsidRPr="00107205">
        <w:t> </w:t>
      </w:r>
      <w:hyperlink r:id="rId16" w:anchor="isj12193-bib-0113" w:history="1">
        <w:r w:rsidR="00107205" w:rsidRPr="00107205">
          <w:rPr>
            <w:rStyle w:val="afd"/>
            <w:b/>
            <w:bCs/>
          </w:rPr>
          <w:t xml:space="preserve">1994 </w:t>
        </w:r>
        <w:r w:rsidR="00107205" w:rsidRPr="00107205">
          <w:rPr>
            <w:rStyle w:val="afd"/>
            <w:b/>
            <w:bCs/>
          </w:rPr>
          <w:t>年</w:t>
        </w:r>
        <w:r w:rsidR="00107205" w:rsidRPr="00107205">
          <w:rPr>
            <w:rStyle w:val="afd"/>
            <w:b/>
            <w:bCs/>
          </w:rPr>
          <w:t> </w:t>
        </w:r>
      </w:hyperlink>
      <w:r w:rsidR="00107205" w:rsidRPr="00107205">
        <w:t>）。這個概</w:t>
      </w:r>
      <w:r w:rsidR="00107205" w:rsidRPr="004C59CF">
        <w:rPr>
          <w:b/>
          <w:bCs/>
          <w:color w:val="EE0000"/>
        </w:rPr>
        <w:t>念涉及與資訊科技推動的新服務開發相關的技術和組織層面的變革</w:t>
      </w:r>
      <w:r w:rsidR="00107205" w:rsidRPr="00107205">
        <w:t>。</w:t>
      </w:r>
      <w:r w:rsidR="00702C32">
        <w:rPr>
          <w:rFonts w:hint="eastAsia"/>
        </w:rPr>
        <w:t>t</w:t>
      </w:r>
      <w:r w:rsidR="00D2509B" w:rsidRPr="00D2509B">
        <w:t>he third conceptualization, “IS innovation,” is used to denote the application of</w:t>
      </w:r>
      <w:r w:rsidR="00D2509B" w:rsidRPr="00A76881">
        <w:rPr>
          <w:color w:val="EE0000"/>
        </w:rPr>
        <w:t xml:space="preserve"> IT artifact</w:t>
      </w:r>
      <w:r w:rsidR="00D2509B" w:rsidRPr="00D2509B">
        <w:t>s within organizations that requires significant change and leads to new products, services, or processes (Fichman, Dos Santos, &amp; Zheng, </w:t>
      </w:r>
      <w:hyperlink r:id="rId17" w:anchor="isj12193-bib-0037" w:history="1">
        <w:r w:rsidR="00D2509B" w:rsidRPr="00D2509B">
          <w:rPr>
            <w:rStyle w:val="afd"/>
            <w:b/>
            <w:bCs/>
          </w:rPr>
          <w:t>2014</w:t>
        </w:r>
      </w:hyperlink>
      <w:r w:rsidR="00D2509B" w:rsidRPr="00D2509B">
        <w:t>; Swanson, </w:t>
      </w:r>
      <w:hyperlink r:id="rId18" w:anchor="isj12193-bib-0113" w:history="1">
        <w:r w:rsidR="00D2509B" w:rsidRPr="00D2509B">
          <w:rPr>
            <w:rStyle w:val="afd"/>
            <w:b/>
            <w:bCs/>
          </w:rPr>
          <w:t>1994</w:t>
        </w:r>
      </w:hyperlink>
      <w:r w:rsidR="00D2509B" w:rsidRPr="00D2509B">
        <w:t>). This conceptualization involves technological and organizational dimensions of change associated with the development of new services enabled by information technologies.</w:t>
      </w:r>
      <w:r w:rsidR="008F178A" w:rsidRPr="008F178A">
        <w:t xml:space="preserve"> </w:t>
      </w:r>
      <w:proofErr w:type="gramStart"/>
      <w:r w:rsidR="008F178A" w:rsidRPr="008F178A">
        <w:t>（</w:t>
      </w:r>
      <w:proofErr w:type="gramEnd"/>
      <w:r w:rsidR="008F178A" w:rsidRPr="008F178A">
        <w:t>來自</w:t>
      </w:r>
      <w:proofErr w:type="gramStart"/>
      <w:r w:rsidR="008F178A" w:rsidRPr="008F178A">
        <w:t>《</w:t>
      </w:r>
      <w:proofErr w:type="gramEnd"/>
      <w:r w:rsidR="008F178A" w:rsidRPr="008F178A">
        <w:t>Digital innovation: A review and synthesis</w:t>
      </w:r>
      <w:proofErr w:type="gramStart"/>
      <w:r w:rsidR="008F178A" w:rsidRPr="008F178A">
        <w:t>》</w:t>
      </w:r>
      <w:proofErr w:type="gramEnd"/>
      <w:r w:rsidR="008F178A" w:rsidRPr="008F178A">
        <w:t>，</w:t>
      </w:r>
      <w:r w:rsidR="008F178A" w:rsidRPr="008F178A">
        <w:t>Rajiv Kohli, Nigel P. Melville</w:t>
      </w:r>
      <w:r w:rsidR="008F178A" w:rsidRPr="008F178A">
        <w:t>，</w:t>
      </w:r>
      <w:r w:rsidR="008F178A" w:rsidRPr="008F178A">
        <w:t>2018</w:t>
      </w:r>
      <w:proofErr w:type="gramStart"/>
      <w:r w:rsidR="008F178A" w:rsidRPr="008F178A">
        <w:t>）</w:t>
      </w:r>
      <w:proofErr w:type="gramEnd"/>
    </w:p>
    <w:p w14:paraId="7BAA1319" w14:textId="77777777" w:rsidR="00D65E0D" w:rsidRDefault="00D65E0D" w:rsidP="00F7614A"/>
    <w:p w14:paraId="3EA1B819" w14:textId="5F8FBE8C" w:rsidR="00D65E0D" w:rsidRDefault="00D65E0D" w:rsidP="00F7614A">
      <w:r>
        <w:rPr>
          <w:rFonts w:hint="eastAsia"/>
        </w:rPr>
        <w:t>【作者認為</w:t>
      </w:r>
      <w:r w:rsidRPr="00B712E1">
        <w:rPr>
          <w:rFonts w:hint="eastAsia"/>
          <w:color w:val="EE0000"/>
          <w:highlight w:val="yellow"/>
        </w:rPr>
        <w:t>數位創新</w:t>
      </w:r>
      <w:r w:rsidR="007F5A4B" w:rsidRPr="00B712E1">
        <w:rPr>
          <w:rFonts w:hint="eastAsia"/>
          <w:color w:val="EE0000"/>
          <w:highlight w:val="yellow"/>
        </w:rPr>
        <w:t>與組織之間是不可分割的</w:t>
      </w:r>
      <w:r>
        <w:rPr>
          <w:rFonts w:hint="eastAsia"/>
        </w:rPr>
        <w:t>】</w:t>
      </w:r>
      <w:r w:rsidR="0056121C" w:rsidRPr="0056121C">
        <w:t>數位創新並不是組織內部的真空中發生的。數位創新可被視為</w:t>
      </w:r>
      <w:r w:rsidR="0056121C" w:rsidRPr="0056121C">
        <w:t xml:space="preserve"> IT </w:t>
      </w:r>
      <w:r w:rsidR="0056121C" w:rsidRPr="0056121C">
        <w:t>服務功能內組織和實施的策略性舉措。然而，</w:t>
      </w:r>
      <w:r w:rsidR="0056121C" w:rsidRPr="00043105">
        <w:rPr>
          <w:color w:val="EE0000"/>
        </w:rPr>
        <w:t>現有的組織是數位創新的關鍵背景，包括商業策略、文化和做事方式，這些都會對數位創新產生重大影響</w:t>
      </w:r>
      <w:r w:rsidR="0056121C" w:rsidRPr="0056121C">
        <w:t>。</w:t>
      </w:r>
      <w:r w:rsidR="00043105" w:rsidRPr="00043105">
        <w:t>組織背景可以塑造數位創新計劃，也可以被數位創新計劃所塑造。</w:t>
      </w:r>
      <w:r w:rsidR="00AA248B">
        <w:rPr>
          <w:rFonts w:hint="eastAsia"/>
        </w:rPr>
        <w:t>D</w:t>
      </w:r>
      <w:r w:rsidR="00AE5BE1" w:rsidRPr="00AE5BE1">
        <w:t>igital innovation does not occur in a vacuum within organizations. Digital innovation may be framed as a strategic initiative organized and effected within the IT services function. However, the existing organization is a critical backdrop of digital innovation comprising business strategies, cultures, and ways of doing things that can have a significant impact on digital innovation. This organizational backdrop can shape and be shaped by digital innovation initiatives.</w:t>
      </w:r>
      <w:r w:rsidR="00FA051F" w:rsidRPr="00FA051F">
        <w:t xml:space="preserve"> </w:t>
      </w:r>
      <w:proofErr w:type="gramStart"/>
      <w:r w:rsidR="00FA051F" w:rsidRPr="00FA051F">
        <w:t>（</w:t>
      </w:r>
      <w:proofErr w:type="gramEnd"/>
      <w:r w:rsidR="00FA051F" w:rsidRPr="00FA051F">
        <w:t>來自</w:t>
      </w:r>
      <w:proofErr w:type="gramStart"/>
      <w:r w:rsidR="00FA051F" w:rsidRPr="00FA051F">
        <w:t>《</w:t>
      </w:r>
      <w:proofErr w:type="gramEnd"/>
      <w:r w:rsidR="00FA051F" w:rsidRPr="00FA051F">
        <w:t>Digital innovation: A review and synthesis</w:t>
      </w:r>
      <w:proofErr w:type="gramStart"/>
      <w:r w:rsidR="00FA051F" w:rsidRPr="00FA051F">
        <w:t>》</w:t>
      </w:r>
      <w:proofErr w:type="gramEnd"/>
      <w:r w:rsidR="00FA051F" w:rsidRPr="00FA051F">
        <w:t>，</w:t>
      </w:r>
      <w:r w:rsidR="00FA051F" w:rsidRPr="00FA051F">
        <w:t>Rajiv Kohli, Nigel P. Melville</w:t>
      </w:r>
      <w:r w:rsidR="00FA051F" w:rsidRPr="00FA051F">
        <w:t>，</w:t>
      </w:r>
      <w:r w:rsidR="00FA051F" w:rsidRPr="00FA051F">
        <w:t>2018</w:t>
      </w:r>
      <w:proofErr w:type="gramStart"/>
      <w:r w:rsidR="00FA051F" w:rsidRPr="00FA051F">
        <w:t>）</w:t>
      </w:r>
      <w:proofErr w:type="gramEnd"/>
    </w:p>
    <w:p w14:paraId="05E46501" w14:textId="77777777" w:rsidR="0056121C" w:rsidRDefault="0056121C" w:rsidP="00F7614A"/>
    <w:p w14:paraId="50AD3210" w14:textId="1F4FED81" w:rsidR="00A76881" w:rsidRDefault="00A76881" w:rsidP="00F7614A">
      <w:r>
        <w:rPr>
          <w:rFonts w:hint="eastAsia"/>
        </w:rPr>
        <w:t>【作者整合了數位創新行動的七概念，並做成圖】</w:t>
      </w:r>
      <w:commentRangeStart w:id="0"/>
      <w:r w:rsidRPr="00A76881">
        <w:t>首先</w:t>
      </w:r>
      <w:commentRangeEnd w:id="0"/>
      <w:r w:rsidR="00842098">
        <w:rPr>
          <w:rStyle w:val="ae"/>
          <w:rFonts w:ascii="Times New Roman" w:eastAsia="標楷體" w:hAnsi="Times New Roman"/>
        </w:rPr>
        <w:commentReference w:id="0"/>
      </w:r>
      <w:r w:rsidRPr="00A76881">
        <w:t>，</w:t>
      </w:r>
      <w:r w:rsidRPr="00842098">
        <w:rPr>
          <w:color w:val="EE0000"/>
        </w:rPr>
        <w:t>成果包括</w:t>
      </w:r>
      <w:r w:rsidRPr="00842098">
        <w:rPr>
          <w:color w:val="EE0000"/>
        </w:rPr>
        <w:t xml:space="preserve"> IT </w:t>
      </w:r>
      <w:r w:rsidRPr="00842098">
        <w:rPr>
          <w:color w:val="EE0000"/>
        </w:rPr>
        <w:t>支援的產品、服務和流程</w:t>
      </w:r>
      <w:r w:rsidRPr="00A76881">
        <w:t>。這與使用開放式創新等</w:t>
      </w:r>
      <w:r w:rsidRPr="00A76881">
        <w:t xml:space="preserve"> IT </w:t>
      </w:r>
      <w:r w:rsidRPr="00A76881">
        <w:t>工件來支援非</w:t>
      </w:r>
      <w:r w:rsidRPr="00A76881">
        <w:t xml:space="preserve"> IT </w:t>
      </w:r>
      <w:r w:rsidRPr="00A76881">
        <w:t>產品的開發形成了對比。第二</w:t>
      </w:r>
      <w:proofErr w:type="gramStart"/>
      <w:r w:rsidRPr="00A76881">
        <w:t>個</w:t>
      </w:r>
      <w:proofErr w:type="gramEnd"/>
      <w:r w:rsidRPr="00A76881">
        <w:t>觀點是，</w:t>
      </w:r>
      <w:r w:rsidRPr="00842098">
        <w:rPr>
          <w:color w:val="EE0000"/>
        </w:rPr>
        <w:t>設計和開發是創新的關鍵方面，包括採用、開發新工件以及在整個組織中傳播這些工件（有時稱為實施）</w:t>
      </w:r>
      <w:r w:rsidRPr="00A76881">
        <w:t>。第三是</w:t>
      </w:r>
      <w:r w:rsidRPr="00842098">
        <w:rPr>
          <w:color w:val="EE0000"/>
        </w:rPr>
        <w:t>整合現有的組織及其結構、文化、流程等，這些塑造並受</w:t>
      </w:r>
      <w:r w:rsidRPr="00842098">
        <w:rPr>
          <w:color w:val="EE0000"/>
        </w:rPr>
        <w:t xml:space="preserve"> IT </w:t>
      </w:r>
      <w:r w:rsidRPr="00842098">
        <w:rPr>
          <w:color w:val="EE0000"/>
        </w:rPr>
        <w:t>成果的產生的影響</w:t>
      </w:r>
      <w:r w:rsidRPr="00A76881">
        <w:t>。綜合起來，這些發展概念；執行</w:t>
      </w:r>
      <w:r w:rsidRPr="00A76881">
        <w:t>;</w:t>
      </w:r>
      <w:r w:rsidRPr="00A76881">
        <w:t>內部組織環境；產品、流程和服務成果是持久的，並構成了我們數位創新理論架構的基礎</w:t>
      </w:r>
      <w:proofErr w:type="gramStart"/>
      <w:r w:rsidRPr="00A76881">
        <w:t>（</w:t>
      </w:r>
      <w:proofErr w:type="gramEnd"/>
      <w:r w:rsidRPr="00A76881">
        <w:t>圖</w:t>
      </w:r>
      <w:r w:rsidRPr="00A76881">
        <w:t> </w:t>
      </w:r>
      <w:hyperlink r:id="rId23" w:anchor="isj12193-fig-0001" w:history="1">
        <w:r w:rsidRPr="00A76881">
          <w:rPr>
            <w:rStyle w:val="afd"/>
            <w:b/>
            <w:bCs/>
          </w:rPr>
          <w:t>1</w:t>
        </w:r>
      </w:hyperlink>
      <w:r w:rsidRPr="00A76881">
        <w:t> </w:t>
      </w:r>
      <w:r w:rsidRPr="00A76881">
        <w:t>）。為了完整性，我們添加了</w:t>
      </w:r>
      <w:r w:rsidRPr="00A76881">
        <w:t xml:space="preserve"> 3 </w:t>
      </w:r>
      <w:proofErr w:type="gramStart"/>
      <w:r w:rsidRPr="00A76881">
        <w:t>個</w:t>
      </w:r>
      <w:proofErr w:type="gramEnd"/>
      <w:r w:rsidRPr="00A76881">
        <w:t>部</w:t>
      </w:r>
      <w:r w:rsidRPr="00A76881">
        <w:lastRenderedPageBreak/>
        <w:t>分：</w:t>
      </w:r>
      <w:r w:rsidRPr="00842098">
        <w:rPr>
          <w:color w:val="EE0000"/>
        </w:rPr>
        <w:t>啟動，表示非常早期的階段；開發，表示對工件和數據的再利用和重新組合；以及外部競爭環境，它既塑造了數位創新，又受到數位創新的影響</w:t>
      </w:r>
      <w:proofErr w:type="gramStart"/>
      <w:r w:rsidR="009E6050" w:rsidRPr="009E6050">
        <w:rPr>
          <w:color w:val="EE0000"/>
        </w:rPr>
        <w:t>（</w:t>
      </w:r>
      <w:proofErr w:type="gramEnd"/>
      <w:r w:rsidR="009E6050" w:rsidRPr="009E6050">
        <w:rPr>
          <w:color w:val="EE0000"/>
        </w:rPr>
        <w:t>來自</w:t>
      </w:r>
      <w:proofErr w:type="gramStart"/>
      <w:r w:rsidR="009E6050" w:rsidRPr="009E6050">
        <w:rPr>
          <w:color w:val="EE0000"/>
        </w:rPr>
        <w:t>《</w:t>
      </w:r>
      <w:proofErr w:type="gramEnd"/>
      <w:r w:rsidR="009E6050" w:rsidRPr="009E6050">
        <w:rPr>
          <w:color w:val="EE0000"/>
        </w:rPr>
        <w:t>Digital innovation: A review and synthesis</w:t>
      </w:r>
      <w:proofErr w:type="gramStart"/>
      <w:r w:rsidR="009E6050" w:rsidRPr="009E6050">
        <w:rPr>
          <w:color w:val="EE0000"/>
        </w:rPr>
        <w:t>》</w:t>
      </w:r>
      <w:proofErr w:type="gramEnd"/>
      <w:r w:rsidR="009E6050" w:rsidRPr="009E6050">
        <w:rPr>
          <w:color w:val="EE0000"/>
        </w:rPr>
        <w:t>，</w:t>
      </w:r>
      <w:r w:rsidR="009E6050" w:rsidRPr="009E6050">
        <w:rPr>
          <w:color w:val="EE0000"/>
        </w:rPr>
        <w:t>Rajiv Kohli, Nigel P. Melville</w:t>
      </w:r>
      <w:r w:rsidR="009E6050" w:rsidRPr="009E6050">
        <w:rPr>
          <w:color w:val="EE0000"/>
        </w:rPr>
        <w:t>，</w:t>
      </w:r>
      <w:r w:rsidR="009E6050" w:rsidRPr="009E6050">
        <w:rPr>
          <w:color w:val="EE0000"/>
        </w:rPr>
        <w:t>2018</w:t>
      </w:r>
      <w:proofErr w:type="gramStart"/>
      <w:r w:rsidR="009E6050" w:rsidRPr="009E6050">
        <w:rPr>
          <w:color w:val="EE0000"/>
        </w:rPr>
        <w:t>）</w:t>
      </w:r>
      <w:proofErr w:type="gramEnd"/>
    </w:p>
    <w:p w14:paraId="173DEA97" w14:textId="575BB8CB" w:rsidR="00A76881" w:rsidRDefault="00A76881" w:rsidP="00F7614A">
      <w:r w:rsidRPr="00A76881">
        <w:rPr>
          <w:noProof/>
        </w:rPr>
        <w:drawing>
          <wp:inline distT="0" distB="0" distL="0" distR="0" wp14:anchorId="74CD199C" wp14:editId="475560EC">
            <wp:extent cx="5274310" cy="2465705"/>
            <wp:effectExtent l="0" t="0" r="2540" b="0"/>
            <wp:docPr id="1161319239"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319239" name=""/>
                    <pic:cNvPicPr/>
                  </pic:nvPicPr>
                  <pic:blipFill>
                    <a:blip r:embed="rId24"/>
                    <a:stretch>
                      <a:fillRect/>
                    </a:stretch>
                  </pic:blipFill>
                  <pic:spPr>
                    <a:xfrm>
                      <a:off x="0" y="0"/>
                      <a:ext cx="5274310" cy="2465705"/>
                    </a:xfrm>
                    <a:prstGeom prst="rect">
                      <a:avLst/>
                    </a:prstGeom>
                  </pic:spPr>
                </pic:pic>
              </a:graphicData>
            </a:graphic>
          </wp:inline>
        </w:drawing>
      </w:r>
    </w:p>
    <w:p w14:paraId="57300107" w14:textId="77777777" w:rsidR="00BF5CEC" w:rsidRDefault="00BF5CEC" w:rsidP="00F7614A"/>
    <w:p w14:paraId="616DF271" w14:textId="7F7FAD68" w:rsidR="00842098" w:rsidRDefault="00842098" w:rsidP="00F7614A">
      <w:r>
        <w:rPr>
          <w:rFonts w:hint="eastAsia"/>
        </w:rPr>
        <w:t>【作者解釋他認為的數位創新包</w:t>
      </w:r>
      <w:r w:rsidR="002630F9">
        <w:rPr>
          <w:rFonts w:hint="eastAsia"/>
        </w:rPr>
        <w:t>括</w:t>
      </w:r>
      <w:r w:rsidR="001921E9">
        <w:rPr>
          <w:rFonts w:hint="eastAsia"/>
        </w:rPr>
        <w:t>圖</w:t>
      </w:r>
      <w:r w:rsidR="002630F9">
        <w:rPr>
          <w:rFonts w:hint="eastAsia"/>
        </w:rPr>
        <w:t>上的四大流程</w:t>
      </w:r>
      <w:r>
        <w:rPr>
          <w:rFonts w:hint="eastAsia"/>
        </w:rPr>
        <w:t>】</w:t>
      </w:r>
      <w:r w:rsidR="002630F9" w:rsidRPr="002630F9">
        <w:t>數位創新包括啟動（觸發因素、機會識別、決策）、開發（設計、開發、採用）、實施（安裝、維護、培訓、激勵）和利用</w:t>
      </w:r>
      <w:proofErr w:type="gramStart"/>
      <w:r w:rsidR="002630F9" w:rsidRPr="002630F9">
        <w:t>（</w:t>
      </w:r>
      <w:proofErr w:type="gramEnd"/>
      <w:r w:rsidR="002630F9" w:rsidRPr="002630F9">
        <w:t>最大化回報、利用現有系統</w:t>
      </w:r>
      <w:r w:rsidR="002630F9" w:rsidRPr="002630F9">
        <w:t>/</w:t>
      </w:r>
      <w:r w:rsidR="002630F9" w:rsidRPr="002630F9">
        <w:t>數據用於新目的；</w:t>
      </w:r>
      <w:r w:rsidR="002630F9" w:rsidRPr="002630F9">
        <w:t>Cooper &amp; Zmud</w:t>
      </w:r>
      <w:r w:rsidR="002630F9" w:rsidRPr="002630F9">
        <w:t>，</w:t>
      </w:r>
      <w:r w:rsidR="002630F9" w:rsidRPr="002630F9">
        <w:t> </w:t>
      </w:r>
      <w:hyperlink r:id="rId25" w:anchor="isj12193-bib-0027" w:history="1">
        <w:r w:rsidR="002630F9" w:rsidRPr="002630F9">
          <w:rPr>
            <w:rStyle w:val="afd"/>
            <w:b/>
            <w:bCs/>
          </w:rPr>
          <w:t>1990</w:t>
        </w:r>
      </w:hyperlink>
      <w:r w:rsidR="002630F9" w:rsidRPr="002630F9">
        <w:t> </w:t>
      </w:r>
      <w:r w:rsidR="002630F9" w:rsidRPr="002630F9">
        <w:t>）等活動。這</w:t>
      </w:r>
      <w:r w:rsidR="002630F9" w:rsidRPr="005A641D">
        <w:rPr>
          <w:highlight w:val="yellow"/>
        </w:rPr>
        <w:t>四項活動</w:t>
      </w:r>
      <w:r w:rsidR="002630F9" w:rsidRPr="005A641D">
        <w:rPr>
          <w:color w:val="EE0000"/>
          <w:highlight w:val="yellow"/>
        </w:rPr>
        <w:t>不必</w:t>
      </w:r>
      <w:r w:rsidR="005A641D">
        <w:rPr>
          <w:rFonts w:hint="eastAsia"/>
          <w:color w:val="EE0000"/>
          <w:highlight w:val="yellow"/>
        </w:rPr>
        <w:t>同時</w:t>
      </w:r>
      <w:r w:rsidR="002630F9" w:rsidRPr="005A641D">
        <w:rPr>
          <w:color w:val="EE0000"/>
          <w:highlight w:val="yellow"/>
        </w:rPr>
        <w:t>出現在所有數位創新工作中</w:t>
      </w:r>
      <w:r w:rsidR="002630F9" w:rsidRPr="002630F9">
        <w:t>，也</w:t>
      </w:r>
      <w:r w:rsidR="002630F9" w:rsidRPr="005A641D">
        <w:rPr>
          <w:color w:val="EE0000"/>
        </w:rPr>
        <w:t>不必以任何順序進行</w:t>
      </w:r>
      <w:r w:rsidR="002630F9" w:rsidRPr="002630F9">
        <w:t>，並且在</w:t>
      </w:r>
      <w:r w:rsidR="002630F9" w:rsidRPr="005A641D">
        <w:rPr>
          <w:color w:val="EE0000"/>
        </w:rPr>
        <w:t>實踐中可能難以</w:t>
      </w:r>
      <w:proofErr w:type="gramStart"/>
      <w:r w:rsidR="00704E5F" w:rsidRPr="005A641D">
        <w:rPr>
          <w:rFonts w:hint="eastAsia"/>
          <w:color w:val="EE0000"/>
        </w:rPr>
        <w:t>釐</w:t>
      </w:r>
      <w:proofErr w:type="gramEnd"/>
      <w:r w:rsidR="00704E5F" w:rsidRPr="005A641D">
        <w:rPr>
          <w:rFonts w:hint="eastAsia"/>
          <w:color w:val="EE0000"/>
        </w:rPr>
        <w:t>清</w:t>
      </w:r>
      <w:proofErr w:type="gramStart"/>
      <w:r w:rsidR="002630F9" w:rsidRPr="002630F9">
        <w:t>（</w:t>
      </w:r>
      <w:proofErr w:type="gramEnd"/>
      <w:r w:rsidR="002630F9" w:rsidRPr="002630F9">
        <w:t>圖</w:t>
      </w:r>
      <w:r w:rsidR="002630F9" w:rsidRPr="002630F9">
        <w:t> </w:t>
      </w:r>
      <w:hyperlink r:id="rId26" w:anchor="isj12193-fig-0001" w:history="1">
        <w:r w:rsidR="002630F9" w:rsidRPr="002630F9">
          <w:rPr>
            <w:rStyle w:val="afd"/>
            <w:b/>
            <w:bCs/>
          </w:rPr>
          <w:t>1</w:t>
        </w:r>
      </w:hyperlink>
      <w:r w:rsidR="002630F9" w:rsidRPr="002630F9">
        <w:t> </w:t>
      </w:r>
      <w:r w:rsidR="002630F9" w:rsidRPr="002630F9">
        <w:t>、表</w:t>
      </w:r>
      <w:r w:rsidR="002630F9" w:rsidRPr="002630F9">
        <w:t> </w:t>
      </w:r>
      <w:hyperlink r:id="rId27" w:anchor="isj12193-tbl-0001" w:tooltip="Link to table" w:history="1">
        <w:r w:rsidR="002630F9" w:rsidRPr="002630F9">
          <w:rPr>
            <w:rStyle w:val="afd"/>
            <w:b/>
            <w:bCs/>
          </w:rPr>
          <w:t>1</w:t>
        </w:r>
      </w:hyperlink>
      <w:r w:rsidR="002630F9" w:rsidRPr="002630F9">
        <w:t> </w:t>
      </w:r>
      <w:r w:rsidR="002630F9" w:rsidRPr="002630F9">
        <w:t>）</w:t>
      </w:r>
      <w:r w:rsidR="00D117CC" w:rsidRPr="00D117CC">
        <w:t xml:space="preserve"> digital innovation includes activities of </w:t>
      </w:r>
      <w:r w:rsidR="00D117CC" w:rsidRPr="00387DE8">
        <w:rPr>
          <w:color w:val="EE0000"/>
        </w:rPr>
        <w:t xml:space="preserve">initiating </w:t>
      </w:r>
      <w:r w:rsidR="00D117CC" w:rsidRPr="00D117CC">
        <w:t xml:space="preserve">(triggers, opportunity identification, decision-making), </w:t>
      </w:r>
      <w:r w:rsidR="00D117CC" w:rsidRPr="00387DE8">
        <w:rPr>
          <w:color w:val="EE0000"/>
        </w:rPr>
        <w:t xml:space="preserve">developing </w:t>
      </w:r>
      <w:r w:rsidR="00D117CC" w:rsidRPr="00D117CC">
        <w:t xml:space="preserve">(designing, developing, adopting), </w:t>
      </w:r>
      <w:r w:rsidR="00D117CC" w:rsidRPr="00387DE8">
        <w:rPr>
          <w:color w:val="EE0000"/>
        </w:rPr>
        <w:t xml:space="preserve">implementing </w:t>
      </w:r>
      <w:r w:rsidR="00D117CC" w:rsidRPr="00D117CC">
        <w:t xml:space="preserve">(installing, maintaining, training, incentives), and </w:t>
      </w:r>
      <w:r w:rsidR="00D117CC" w:rsidRPr="00387DE8">
        <w:rPr>
          <w:color w:val="EE0000"/>
        </w:rPr>
        <w:t xml:space="preserve">exploiting </w:t>
      </w:r>
      <w:r w:rsidR="00D117CC" w:rsidRPr="00D117CC">
        <w:t>(maximizing returns, leveraging existing systems/data for new purposes; Cooper &amp; Zmud, </w:t>
      </w:r>
      <w:hyperlink r:id="rId28" w:anchor="isj12193-bib-0027" w:history="1">
        <w:r w:rsidR="00D117CC" w:rsidRPr="00D117CC">
          <w:rPr>
            <w:rStyle w:val="afd"/>
            <w:b/>
            <w:bCs/>
          </w:rPr>
          <w:t>1990</w:t>
        </w:r>
      </w:hyperlink>
      <w:r w:rsidR="00D117CC" w:rsidRPr="00D117CC">
        <w:t>). These 4 activities need not be present in all digital innovation efforts, need not occur in any sequential order, and may be difficult to disentangle in practice (Figure </w:t>
      </w:r>
      <w:hyperlink r:id="rId29" w:anchor="isj12193-fig-0001" w:history="1">
        <w:r w:rsidR="00D117CC" w:rsidRPr="00D117CC">
          <w:rPr>
            <w:rStyle w:val="afd"/>
            <w:b/>
            <w:bCs/>
          </w:rPr>
          <w:t>1</w:t>
        </w:r>
      </w:hyperlink>
      <w:r w:rsidR="00D117CC" w:rsidRPr="00D117CC">
        <w:t>, Table </w:t>
      </w:r>
      <w:hyperlink r:id="rId30" w:anchor="isj12193-tbl-0001" w:tooltip="Link to table" w:history="1">
        <w:r w:rsidR="00D117CC" w:rsidRPr="00D117CC">
          <w:rPr>
            <w:rStyle w:val="afd"/>
            <w:b/>
            <w:bCs/>
          </w:rPr>
          <w:t>1</w:t>
        </w:r>
      </w:hyperlink>
      <w:r w:rsidR="00D117CC" w:rsidRPr="00D117CC">
        <w:t>).</w:t>
      </w:r>
      <w:r w:rsidR="00782F13" w:rsidRPr="00782F13">
        <w:t xml:space="preserve"> </w:t>
      </w:r>
      <w:proofErr w:type="gramStart"/>
      <w:r w:rsidR="00782F13" w:rsidRPr="00782F13">
        <w:t>（</w:t>
      </w:r>
      <w:proofErr w:type="gramEnd"/>
      <w:r w:rsidR="00782F13" w:rsidRPr="00782F13">
        <w:t>來自</w:t>
      </w:r>
      <w:proofErr w:type="gramStart"/>
      <w:r w:rsidR="00782F13" w:rsidRPr="00782F13">
        <w:t>《</w:t>
      </w:r>
      <w:proofErr w:type="gramEnd"/>
      <w:r w:rsidR="00782F13" w:rsidRPr="00782F13">
        <w:t>Digital innovation: A review and synthesis</w:t>
      </w:r>
      <w:proofErr w:type="gramStart"/>
      <w:r w:rsidR="00782F13" w:rsidRPr="00782F13">
        <w:t>》</w:t>
      </w:r>
      <w:proofErr w:type="gramEnd"/>
      <w:r w:rsidR="00782F13" w:rsidRPr="00782F13">
        <w:t>，</w:t>
      </w:r>
      <w:r w:rsidR="00782F13" w:rsidRPr="00782F13">
        <w:t>Rajiv Kohli, Nigel P. Melville</w:t>
      </w:r>
      <w:r w:rsidR="00782F13" w:rsidRPr="00782F13">
        <w:t>，</w:t>
      </w:r>
      <w:r w:rsidR="00782F13" w:rsidRPr="00782F13">
        <w:t>2018</w:t>
      </w:r>
      <w:proofErr w:type="gramStart"/>
      <w:r w:rsidR="00782F13" w:rsidRPr="00782F13">
        <w:t>）</w:t>
      </w:r>
      <w:proofErr w:type="gramEnd"/>
    </w:p>
    <w:tbl>
      <w:tblPr>
        <w:tblW w:w="10369" w:type="dxa"/>
        <w:tblCellSpacing w:w="15" w:type="dxa"/>
        <w:tblBorders>
          <w:left w:val="single" w:sz="6" w:space="0" w:color="9E9E9E"/>
          <w:bottom w:val="single" w:sz="6" w:space="0" w:color="9E9E9E"/>
          <w:right w:val="single" w:sz="6" w:space="0" w:color="9E9E9E"/>
        </w:tblBorders>
        <w:shd w:val="clear" w:color="auto" w:fill="FFFFFF"/>
        <w:tblCellMar>
          <w:top w:w="15" w:type="dxa"/>
          <w:left w:w="15" w:type="dxa"/>
          <w:bottom w:w="15" w:type="dxa"/>
          <w:right w:w="15" w:type="dxa"/>
        </w:tblCellMar>
        <w:tblLook w:val="04A0" w:firstRow="1" w:lastRow="0" w:firstColumn="1" w:lastColumn="0" w:noHBand="0" w:noVBand="1"/>
      </w:tblPr>
      <w:tblGrid>
        <w:gridCol w:w="2776"/>
        <w:gridCol w:w="7593"/>
      </w:tblGrid>
      <w:tr w:rsidR="0040257B" w:rsidRPr="0040257B" w14:paraId="04C76658" w14:textId="77777777" w:rsidTr="0040257B">
        <w:trPr>
          <w:tblHeader/>
          <w:tblCellSpacing w:w="15" w:type="dxa"/>
        </w:trPr>
        <w:tc>
          <w:tcPr>
            <w:tcW w:w="0" w:type="auto"/>
            <w:tcBorders>
              <w:top w:val="nil"/>
              <w:left w:val="nil"/>
              <w:bottom w:val="single" w:sz="4" w:space="0" w:color="BDBBB7"/>
              <w:right w:val="nil"/>
            </w:tcBorders>
            <w:shd w:val="clear" w:color="auto" w:fill="EEEEEE"/>
            <w:hideMark/>
          </w:tcPr>
          <w:p w14:paraId="6E73C985" w14:textId="77777777" w:rsidR="0040257B" w:rsidRPr="0040257B" w:rsidRDefault="0040257B" w:rsidP="0040257B">
            <w:pPr>
              <w:rPr>
                <w:b/>
                <w:bCs/>
              </w:rPr>
            </w:pPr>
            <w:r w:rsidRPr="0040257B">
              <w:rPr>
                <w:b/>
                <w:bCs/>
              </w:rPr>
              <w:t>Construct</w:t>
            </w:r>
            <w:r w:rsidRPr="0040257B">
              <w:rPr>
                <w:rFonts w:hint="eastAsia"/>
                <w:b/>
                <w:bCs/>
              </w:rPr>
              <w:t>  </w:t>
            </w:r>
            <w:r w:rsidRPr="0040257B">
              <w:rPr>
                <w:b/>
                <w:bCs/>
              </w:rPr>
              <w:t>構造</w:t>
            </w:r>
          </w:p>
        </w:tc>
        <w:tc>
          <w:tcPr>
            <w:tcW w:w="0" w:type="auto"/>
            <w:tcBorders>
              <w:top w:val="nil"/>
              <w:left w:val="nil"/>
              <w:bottom w:val="single" w:sz="4" w:space="0" w:color="BDBBB7"/>
              <w:right w:val="nil"/>
            </w:tcBorders>
            <w:shd w:val="clear" w:color="auto" w:fill="EEEEEE"/>
            <w:hideMark/>
          </w:tcPr>
          <w:p w14:paraId="6B06F3E4" w14:textId="77777777" w:rsidR="0040257B" w:rsidRPr="0040257B" w:rsidRDefault="0040257B" w:rsidP="0040257B">
            <w:pPr>
              <w:rPr>
                <w:b/>
                <w:bCs/>
              </w:rPr>
            </w:pPr>
            <w:r w:rsidRPr="0040257B">
              <w:rPr>
                <w:b/>
                <w:bCs/>
              </w:rPr>
              <w:t>Description</w:t>
            </w:r>
            <w:r w:rsidRPr="0040257B">
              <w:rPr>
                <w:rFonts w:hint="eastAsia"/>
                <w:b/>
                <w:bCs/>
              </w:rPr>
              <w:t>  </w:t>
            </w:r>
            <w:r w:rsidRPr="0040257B">
              <w:rPr>
                <w:b/>
                <w:bCs/>
              </w:rPr>
              <w:t>描述</w:t>
            </w:r>
          </w:p>
        </w:tc>
      </w:tr>
      <w:tr w:rsidR="0040257B" w:rsidRPr="0040257B" w14:paraId="0786402B" w14:textId="77777777" w:rsidTr="0040257B">
        <w:trPr>
          <w:tblCellSpacing w:w="15" w:type="dxa"/>
        </w:trPr>
        <w:tc>
          <w:tcPr>
            <w:tcW w:w="0" w:type="auto"/>
            <w:shd w:val="clear" w:color="auto" w:fill="FFFFFF"/>
            <w:tcMar>
              <w:top w:w="180" w:type="dxa"/>
              <w:left w:w="180" w:type="dxa"/>
              <w:bottom w:w="0" w:type="dxa"/>
              <w:right w:w="180" w:type="dxa"/>
            </w:tcMar>
            <w:hideMark/>
          </w:tcPr>
          <w:p w14:paraId="70AE02D3" w14:textId="77777777" w:rsidR="0040257B" w:rsidRPr="0040257B" w:rsidRDefault="0040257B" w:rsidP="0040257B">
            <w:r w:rsidRPr="0040257B">
              <w:t>Initiate</w:t>
            </w:r>
            <w:r w:rsidRPr="0040257B">
              <w:rPr>
                <w:rFonts w:hint="eastAsia"/>
              </w:rPr>
              <w:t>  </w:t>
            </w:r>
            <w:r w:rsidRPr="0040257B">
              <w:t>發起</w:t>
            </w:r>
          </w:p>
        </w:tc>
        <w:tc>
          <w:tcPr>
            <w:tcW w:w="0" w:type="auto"/>
            <w:shd w:val="clear" w:color="auto" w:fill="FFFFFF"/>
            <w:tcMar>
              <w:top w:w="180" w:type="dxa"/>
              <w:left w:w="180" w:type="dxa"/>
              <w:bottom w:w="0" w:type="dxa"/>
              <w:right w:w="180" w:type="dxa"/>
            </w:tcMar>
            <w:hideMark/>
          </w:tcPr>
          <w:p w14:paraId="5EAF5615" w14:textId="77777777" w:rsidR="0040257B" w:rsidRPr="0040257B" w:rsidRDefault="0040257B" w:rsidP="0040257B">
            <w:r w:rsidRPr="0040257B">
              <w:t xml:space="preserve">Identify, assimilate, and apply valuable knowledge from inside and outside firm pertaining to problems and opportunities amenable to </w:t>
            </w:r>
            <w:r w:rsidRPr="0040257B">
              <w:lastRenderedPageBreak/>
              <w:t>digital innovation.</w:t>
            </w:r>
            <w:r w:rsidRPr="0040257B">
              <w:rPr>
                <w:rFonts w:hint="eastAsia"/>
              </w:rPr>
              <w:br/>
            </w:r>
            <w:r w:rsidRPr="0040257B">
              <w:t>識別、吸收和應用公司內部和外部與數位創新帶來的問題和機會相關的寶貴知識。</w:t>
            </w:r>
          </w:p>
        </w:tc>
      </w:tr>
      <w:tr w:rsidR="0040257B" w:rsidRPr="0040257B" w14:paraId="1C75763F" w14:textId="77777777" w:rsidTr="0040257B">
        <w:trPr>
          <w:tblCellSpacing w:w="15" w:type="dxa"/>
        </w:trPr>
        <w:tc>
          <w:tcPr>
            <w:tcW w:w="0" w:type="auto"/>
            <w:shd w:val="clear" w:color="auto" w:fill="FFFFFF"/>
            <w:tcMar>
              <w:top w:w="180" w:type="dxa"/>
              <w:left w:w="180" w:type="dxa"/>
              <w:bottom w:w="0" w:type="dxa"/>
              <w:right w:w="180" w:type="dxa"/>
            </w:tcMar>
            <w:hideMark/>
          </w:tcPr>
          <w:p w14:paraId="4458719C" w14:textId="77777777" w:rsidR="0040257B" w:rsidRPr="0040257B" w:rsidRDefault="0040257B" w:rsidP="0040257B">
            <w:r w:rsidRPr="0040257B">
              <w:lastRenderedPageBreak/>
              <w:t>Develop</w:t>
            </w:r>
            <w:r w:rsidRPr="0040257B">
              <w:rPr>
                <w:rFonts w:hint="eastAsia"/>
              </w:rPr>
              <w:t>  </w:t>
            </w:r>
            <w:r w:rsidRPr="0040257B">
              <w:t>發展</w:t>
            </w:r>
          </w:p>
        </w:tc>
        <w:tc>
          <w:tcPr>
            <w:tcW w:w="0" w:type="auto"/>
            <w:shd w:val="clear" w:color="auto" w:fill="FFFFFF"/>
            <w:tcMar>
              <w:top w:w="180" w:type="dxa"/>
              <w:left w:w="180" w:type="dxa"/>
              <w:bottom w:w="0" w:type="dxa"/>
              <w:right w:w="180" w:type="dxa"/>
            </w:tcMar>
            <w:hideMark/>
          </w:tcPr>
          <w:p w14:paraId="100B4C29" w14:textId="77777777" w:rsidR="0040257B" w:rsidRPr="0040257B" w:rsidRDefault="0040257B" w:rsidP="0040257B">
            <w:r w:rsidRPr="0040257B">
              <w:t>Design and develop a new information system, customize an existing solution, adopt a pre-existing solution.</w:t>
            </w:r>
            <w:r w:rsidRPr="0040257B">
              <w:rPr>
                <w:rFonts w:hint="eastAsia"/>
              </w:rPr>
              <w:br/>
            </w:r>
            <w:r w:rsidRPr="0040257B">
              <w:t>設計和開發新的資訊系統，客製化現有解決方案，採用預先存在的解決方案。</w:t>
            </w:r>
          </w:p>
        </w:tc>
      </w:tr>
      <w:tr w:rsidR="0040257B" w:rsidRPr="0040257B" w14:paraId="58238E86" w14:textId="77777777" w:rsidTr="0040257B">
        <w:trPr>
          <w:tblCellSpacing w:w="15" w:type="dxa"/>
        </w:trPr>
        <w:tc>
          <w:tcPr>
            <w:tcW w:w="0" w:type="auto"/>
            <w:shd w:val="clear" w:color="auto" w:fill="FFFFFF"/>
            <w:tcMar>
              <w:top w:w="180" w:type="dxa"/>
              <w:left w:w="180" w:type="dxa"/>
              <w:bottom w:w="0" w:type="dxa"/>
              <w:right w:w="180" w:type="dxa"/>
            </w:tcMar>
            <w:hideMark/>
          </w:tcPr>
          <w:p w14:paraId="61460EF3" w14:textId="77777777" w:rsidR="0040257B" w:rsidRPr="0040257B" w:rsidRDefault="0040257B" w:rsidP="0040257B">
            <w:r w:rsidRPr="0040257B">
              <w:t>Implement</w:t>
            </w:r>
            <w:r w:rsidRPr="0040257B">
              <w:rPr>
                <w:rFonts w:hint="eastAsia"/>
              </w:rPr>
              <w:t>  </w:t>
            </w:r>
            <w:r w:rsidRPr="0040257B">
              <w:t>實施</w:t>
            </w:r>
          </w:p>
        </w:tc>
        <w:tc>
          <w:tcPr>
            <w:tcW w:w="0" w:type="auto"/>
            <w:shd w:val="clear" w:color="auto" w:fill="FFFFFF"/>
            <w:tcMar>
              <w:top w:w="180" w:type="dxa"/>
              <w:left w:w="180" w:type="dxa"/>
              <w:bottom w:w="0" w:type="dxa"/>
              <w:right w:w="180" w:type="dxa"/>
            </w:tcMar>
            <w:hideMark/>
          </w:tcPr>
          <w:p w14:paraId="57B865BB" w14:textId="77777777" w:rsidR="0040257B" w:rsidRPr="0040257B" w:rsidRDefault="0040257B" w:rsidP="0040257B">
            <w:r w:rsidRPr="0040257B">
              <w:t>Install and maintain IS from both a technical and an organizational perspective, including new governance systems, training, and processes.</w:t>
            </w:r>
            <w:r w:rsidRPr="0040257B">
              <w:rPr>
                <w:rFonts w:hint="eastAsia"/>
              </w:rPr>
              <w:br/>
            </w:r>
            <w:r w:rsidRPr="0040257B">
              <w:t>從技術和組織角度安裝和維護</w:t>
            </w:r>
            <w:r w:rsidRPr="0040257B">
              <w:t xml:space="preserve"> IS</w:t>
            </w:r>
            <w:r w:rsidRPr="0040257B">
              <w:t>，包括新的治理系統、培訓和流程。</w:t>
            </w:r>
          </w:p>
        </w:tc>
      </w:tr>
      <w:tr w:rsidR="0040257B" w:rsidRPr="0040257B" w14:paraId="103A5963" w14:textId="77777777" w:rsidTr="0040257B">
        <w:trPr>
          <w:tblCellSpacing w:w="15" w:type="dxa"/>
        </w:trPr>
        <w:tc>
          <w:tcPr>
            <w:tcW w:w="0" w:type="auto"/>
            <w:shd w:val="clear" w:color="auto" w:fill="FFFFFF"/>
            <w:tcMar>
              <w:top w:w="180" w:type="dxa"/>
              <w:left w:w="180" w:type="dxa"/>
              <w:bottom w:w="0" w:type="dxa"/>
              <w:right w:w="180" w:type="dxa"/>
            </w:tcMar>
            <w:hideMark/>
          </w:tcPr>
          <w:p w14:paraId="671F917B" w14:textId="77777777" w:rsidR="0040257B" w:rsidRPr="0040257B" w:rsidRDefault="0040257B" w:rsidP="0040257B">
            <w:r w:rsidRPr="0040257B">
              <w:t>Exploit</w:t>
            </w:r>
            <w:r w:rsidRPr="0040257B">
              <w:rPr>
                <w:rFonts w:hint="eastAsia"/>
              </w:rPr>
              <w:t>  </w:t>
            </w:r>
            <w:r w:rsidRPr="0040257B">
              <w:t>開發</w:t>
            </w:r>
          </w:p>
        </w:tc>
        <w:tc>
          <w:tcPr>
            <w:tcW w:w="0" w:type="auto"/>
            <w:shd w:val="clear" w:color="auto" w:fill="FFFFFF"/>
            <w:tcMar>
              <w:top w:w="180" w:type="dxa"/>
              <w:left w:w="180" w:type="dxa"/>
              <w:bottom w:w="0" w:type="dxa"/>
              <w:right w:w="180" w:type="dxa"/>
            </w:tcMar>
            <w:hideMark/>
          </w:tcPr>
          <w:p w14:paraId="411CFD9D" w14:textId="77777777" w:rsidR="0040257B" w:rsidRPr="0040257B" w:rsidRDefault="0040257B" w:rsidP="0040257B">
            <w:r w:rsidRPr="0040257B">
              <w:t>Leverage existing IS for maximal value. Reuse existing systems, data, etc for new purposes.</w:t>
            </w:r>
            <w:r w:rsidRPr="0040257B">
              <w:rPr>
                <w:rFonts w:hint="eastAsia"/>
              </w:rPr>
              <w:br/>
            </w:r>
            <w:r w:rsidRPr="0040257B">
              <w:t>利用現有的</w:t>
            </w:r>
            <w:r w:rsidRPr="0040257B">
              <w:t xml:space="preserve"> IS </w:t>
            </w:r>
            <w:r w:rsidRPr="0040257B">
              <w:t>實現最大價值。重新使用現有系統、資料等用於新目的。</w:t>
            </w:r>
          </w:p>
        </w:tc>
      </w:tr>
      <w:tr w:rsidR="0040257B" w:rsidRPr="0040257B" w14:paraId="3F5C86F3" w14:textId="77777777" w:rsidTr="0040257B">
        <w:trPr>
          <w:tblCellSpacing w:w="15" w:type="dxa"/>
        </w:trPr>
        <w:tc>
          <w:tcPr>
            <w:tcW w:w="0" w:type="auto"/>
            <w:shd w:val="clear" w:color="auto" w:fill="FFFFFF"/>
            <w:tcMar>
              <w:top w:w="180" w:type="dxa"/>
              <w:left w:w="180" w:type="dxa"/>
              <w:bottom w:w="0" w:type="dxa"/>
              <w:right w:w="180" w:type="dxa"/>
            </w:tcMar>
            <w:hideMark/>
          </w:tcPr>
          <w:p w14:paraId="2983ED47" w14:textId="77777777" w:rsidR="0040257B" w:rsidRPr="0040257B" w:rsidRDefault="0040257B" w:rsidP="0040257B">
            <w:r w:rsidRPr="0040257B">
              <w:t>Internal organizational environment</w:t>
            </w:r>
            <w:r w:rsidRPr="0040257B">
              <w:rPr>
                <w:rFonts w:hint="eastAsia"/>
              </w:rPr>
              <w:br/>
            </w:r>
            <w:r w:rsidRPr="0040257B">
              <w:t>內部組織環境</w:t>
            </w:r>
          </w:p>
        </w:tc>
        <w:tc>
          <w:tcPr>
            <w:tcW w:w="0" w:type="auto"/>
            <w:shd w:val="clear" w:color="auto" w:fill="FFFFFF"/>
            <w:tcMar>
              <w:top w:w="180" w:type="dxa"/>
              <w:left w:w="180" w:type="dxa"/>
              <w:bottom w:w="0" w:type="dxa"/>
              <w:right w:w="180" w:type="dxa"/>
            </w:tcMar>
            <w:hideMark/>
          </w:tcPr>
          <w:p w14:paraId="45328D1E" w14:textId="77777777" w:rsidR="0040257B" w:rsidRPr="0040257B" w:rsidRDefault="0040257B" w:rsidP="0040257B">
            <w:r w:rsidRPr="0040257B">
              <w:t>The organizational backdrop, including business strategies, cultures, knowledge management, and ways of doing.</w:t>
            </w:r>
            <w:r w:rsidRPr="0040257B">
              <w:rPr>
                <w:rFonts w:hint="eastAsia"/>
              </w:rPr>
              <w:br/>
            </w:r>
            <w:r w:rsidRPr="0040257B">
              <w:t>組織背景，包括商業策略、文化、知識管理和做事方式。</w:t>
            </w:r>
          </w:p>
        </w:tc>
      </w:tr>
      <w:tr w:rsidR="0040257B" w:rsidRPr="0040257B" w14:paraId="04B19F19" w14:textId="77777777" w:rsidTr="0040257B">
        <w:trPr>
          <w:tblCellSpacing w:w="15" w:type="dxa"/>
        </w:trPr>
        <w:tc>
          <w:tcPr>
            <w:tcW w:w="0" w:type="auto"/>
            <w:shd w:val="clear" w:color="auto" w:fill="FFFFFF"/>
            <w:tcMar>
              <w:top w:w="180" w:type="dxa"/>
              <w:left w:w="180" w:type="dxa"/>
              <w:bottom w:w="0" w:type="dxa"/>
              <w:right w:w="180" w:type="dxa"/>
            </w:tcMar>
            <w:hideMark/>
          </w:tcPr>
          <w:p w14:paraId="5BB1E3F4" w14:textId="77777777" w:rsidR="0040257B" w:rsidRPr="0040257B" w:rsidRDefault="0040257B" w:rsidP="0040257B">
            <w:r w:rsidRPr="0040257B">
              <w:t>External competitive environment</w:t>
            </w:r>
            <w:r w:rsidRPr="0040257B">
              <w:rPr>
                <w:rFonts w:hint="eastAsia"/>
              </w:rPr>
              <w:br/>
            </w:r>
            <w:r w:rsidRPr="0040257B">
              <w:t>外部競爭環境</w:t>
            </w:r>
          </w:p>
        </w:tc>
        <w:tc>
          <w:tcPr>
            <w:tcW w:w="0" w:type="auto"/>
            <w:shd w:val="clear" w:color="auto" w:fill="FFFFFF"/>
            <w:tcMar>
              <w:top w:w="180" w:type="dxa"/>
              <w:left w:w="180" w:type="dxa"/>
              <w:bottom w:w="0" w:type="dxa"/>
              <w:right w:w="180" w:type="dxa"/>
            </w:tcMar>
            <w:hideMark/>
          </w:tcPr>
          <w:p w14:paraId="5282F303" w14:textId="77777777" w:rsidR="0040257B" w:rsidRPr="0040257B" w:rsidRDefault="0040257B" w:rsidP="0040257B">
            <w:r w:rsidRPr="0040257B">
              <w:t>The competitive marketplace within which firm is embedded, including fads, fashions, and consumer segments.</w:t>
            </w:r>
            <w:r w:rsidRPr="0040257B">
              <w:rPr>
                <w:rFonts w:hint="eastAsia"/>
              </w:rPr>
              <w:br/>
            </w:r>
            <w:r w:rsidRPr="0040257B">
              <w:t>公司所處的競爭市場，包括時尚、潮流和消費者細分。</w:t>
            </w:r>
          </w:p>
        </w:tc>
      </w:tr>
      <w:tr w:rsidR="0040257B" w:rsidRPr="0040257B" w14:paraId="29CBBD76" w14:textId="77777777" w:rsidTr="00C56211">
        <w:trPr>
          <w:trHeight w:val="991"/>
          <w:tblCellSpacing w:w="15" w:type="dxa"/>
        </w:trPr>
        <w:tc>
          <w:tcPr>
            <w:tcW w:w="0" w:type="auto"/>
            <w:shd w:val="clear" w:color="auto" w:fill="FFFFFF"/>
            <w:tcMar>
              <w:top w:w="180" w:type="dxa"/>
              <w:left w:w="180" w:type="dxa"/>
              <w:bottom w:w="180" w:type="dxa"/>
              <w:right w:w="180" w:type="dxa"/>
            </w:tcMar>
            <w:hideMark/>
          </w:tcPr>
          <w:p w14:paraId="2D312FDD" w14:textId="77777777" w:rsidR="0040257B" w:rsidRPr="0040257B" w:rsidRDefault="0040257B" w:rsidP="0040257B">
            <w:r w:rsidRPr="0040257B">
              <w:t>Outcomes</w:t>
            </w:r>
            <w:r w:rsidRPr="0040257B">
              <w:rPr>
                <w:rFonts w:hint="eastAsia"/>
              </w:rPr>
              <w:t>  </w:t>
            </w:r>
            <w:r w:rsidRPr="0040257B">
              <w:t>結果</w:t>
            </w:r>
          </w:p>
        </w:tc>
        <w:tc>
          <w:tcPr>
            <w:tcW w:w="0" w:type="auto"/>
            <w:shd w:val="clear" w:color="auto" w:fill="FFFFFF"/>
            <w:tcMar>
              <w:top w:w="180" w:type="dxa"/>
              <w:left w:w="180" w:type="dxa"/>
              <w:bottom w:w="180" w:type="dxa"/>
              <w:right w:w="180" w:type="dxa"/>
            </w:tcMar>
            <w:hideMark/>
          </w:tcPr>
          <w:p w14:paraId="53060A73" w14:textId="77777777" w:rsidR="0040257B" w:rsidRPr="0040257B" w:rsidRDefault="0040257B" w:rsidP="0040257B">
            <w:r w:rsidRPr="0040257B">
              <w:t>Either projected or actual new business processes, products, and services because of digital innovation.</w:t>
            </w:r>
            <w:r w:rsidRPr="0040257B">
              <w:rPr>
                <w:rFonts w:hint="eastAsia"/>
              </w:rPr>
              <w:br/>
            </w:r>
            <w:r w:rsidRPr="0040257B">
              <w:t>由於數位創新，無論是預計的還是實際的新業務流程、產品和服</w:t>
            </w:r>
            <w:r w:rsidRPr="0040257B">
              <w:lastRenderedPageBreak/>
              <w:t>務。</w:t>
            </w:r>
          </w:p>
        </w:tc>
      </w:tr>
    </w:tbl>
    <w:p w14:paraId="65ABF0F3" w14:textId="77777777" w:rsidR="0040257B" w:rsidRDefault="0040257B" w:rsidP="00F7614A"/>
    <w:p w14:paraId="40D43058" w14:textId="1A0B14CB" w:rsidR="00C27D36" w:rsidRDefault="002D08D1" w:rsidP="00F7614A">
      <w:r>
        <w:rPr>
          <w:rFonts w:hint="eastAsia"/>
        </w:rPr>
        <w:t>【社會對數位創新的</w:t>
      </w:r>
      <w:r w:rsidRPr="00A435EB">
        <w:rPr>
          <w:rFonts w:hint="eastAsia"/>
          <w:b/>
          <w:bCs/>
          <w:color w:val="EE0000"/>
        </w:rPr>
        <w:t>研究</w:t>
      </w:r>
      <w:r w:rsidR="00A435EB" w:rsidRPr="00A435EB">
        <w:rPr>
          <w:rFonts w:hint="eastAsia"/>
          <w:b/>
          <w:bCs/>
          <w:color w:val="EE0000"/>
        </w:rPr>
        <w:t>知識</w:t>
      </w:r>
      <w:r w:rsidRPr="00A435EB">
        <w:rPr>
          <w:rFonts w:hint="eastAsia"/>
          <w:b/>
          <w:bCs/>
          <w:color w:val="EE0000"/>
        </w:rPr>
        <w:t>並不均衡</w:t>
      </w:r>
      <w:r>
        <w:rPr>
          <w:rFonts w:hint="eastAsia"/>
        </w:rPr>
        <w:t>】</w:t>
      </w:r>
      <w:r w:rsidR="00152152" w:rsidRPr="00152152">
        <w:t>文獻綜述表明，我們理論框架中的</w:t>
      </w:r>
      <w:r w:rsidR="00152152" w:rsidRPr="00152152">
        <w:t xml:space="preserve"> 7 </w:t>
      </w:r>
      <w:proofErr w:type="gramStart"/>
      <w:r w:rsidR="00152152" w:rsidRPr="00152152">
        <w:t>個</w:t>
      </w:r>
      <w:proofErr w:type="gramEnd"/>
      <w:r w:rsidR="00152152" w:rsidRPr="00152152">
        <w:t>研究流派的</w:t>
      </w:r>
      <w:r w:rsidR="00152152" w:rsidRPr="00A435EB">
        <w:rPr>
          <w:color w:val="EE0000"/>
        </w:rPr>
        <w:t>知識並不均衡</w:t>
      </w:r>
      <w:r w:rsidR="00C45C33" w:rsidRPr="00C45C33">
        <w:t>Our literature review reveals uneven knowledge across the 7 research streams in our theoretical framework</w:t>
      </w:r>
      <w:proofErr w:type="gramStart"/>
      <w:r w:rsidR="002232C6" w:rsidRPr="002232C6">
        <w:t>（</w:t>
      </w:r>
      <w:proofErr w:type="gramEnd"/>
      <w:r w:rsidR="002232C6" w:rsidRPr="002232C6">
        <w:t>來自</w:t>
      </w:r>
      <w:proofErr w:type="gramStart"/>
      <w:r w:rsidR="002232C6" w:rsidRPr="002232C6">
        <w:t>《</w:t>
      </w:r>
      <w:proofErr w:type="gramEnd"/>
      <w:r w:rsidR="002232C6" w:rsidRPr="002232C6">
        <w:t>Digital innovation: A review and synthesis</w:t>
      </w:r>
      <w:proofErr w:type="gramStart"/>
      <w:r w:rsidR="002232C6" w:rsidRPr="002232C6">
        <w:t>》</w:t>
      </w:r>
      <w:proofErr w:type="gramEnd"/>
      <w:r w:rsidR="002232C6" w:rsidRPr="002232C6">
        <w:t>，</w:t>
      </w:r>
      <w:r w:rsidR="002232C6" w:rsidRPr="002232C6">
        <w:t>Rajiv Kohli, Nigel P. Melville</w:t>
      </w:r>
      <w:r w:rsidR="002232C6" w:rsidRPr="002232C6">
        <w:t>，</w:t>
      </w:r>
      <w:r w:rsidR="002232C6" w:rsidRPr="002232C6">
        <w:t>2018</w:t>
      </w:r>
      <w:proofErr w:type="gramStart"/>
      <w:r w:rsidR="002232C6" w:rsidRPr="002232C6">
        <w:t>）</w:t>
      </w:r>
      <w:proofErr w:type="gramEnd"/>
      <w:r w:rsidR="00926956" w:rsidRPr="00926956">
        <w:rPr>
          <w:noProof/>
        </w:rPr>
        <w:drawing>
          <wp:inline distT="0" distB="0" distL="0" distR="0" wp14:anchorId="5BF3E56F" wp14:editId="4FFEF2B2">
            <wp:extent cx="5274310" cy="2816225"/>
            <wp:effectExtent l="0" t="0" r="2540" b="3175"/>
            <wp:docPr id="419895884"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895884" name=""/>
                    <pic:cNvPicPr/>
                  </pic:nvPicPr>
                  <pic:blipFill>
                    <a:blip r:embed="rId31"/>
                    <a:stretch>
                      <a:fillRect/>
                    </a:stretch>
                  </pic:blipFill>
                  <pic:spPr>
                    <a:xfrm>
                      <a:off x="0" y="0"/>
                      <a:ext cx="5274310" cy="2816225"/>
                    </a:xfrm>
                    <a:prstGeom prst="rect">
                      <a:avLst/>
                    </a:prstGeom>
                  </pic:spPr>
                </pic:pic>
              </a:graphicData>
            </a:graphic>
          </wp:inline>
        </w:drawing>
      </w:r>
    </w:p>
    <w:p w14:paraId="310092EF" w14:textId="530316F5" w:rsidR="007849B1" w:rsidRDefault="007849B1" w:rsidP="00F7614A">
      <w:r w:rsidRPr="007849B1">
        <w:t>高度</w:t>
      </w:r>
      <w:proofErr w:type="gramStart"/>
      <w:r w:rsidRPr="007849B1">
        <w:t>活躍的</w:t>
      </w:r>
      <w:proofErr w:type="gramEnd"/>
      <w:r w:rsidRPr="007849B1">
        <w:t>研究流程包括發展（採用和設計）、實施和內部組織環境的角色。相較之下，很少有文章討論啟動、利用、外部競爭環境和結果流中的問題</w:t>
      </w:r>
      <w:proofErr w:type="gramStart"/>
      <w:r w:rsidRPr="007849B1">
        <w:t>（</w:t>
      </w:r>
      <w:proofErr w:type="gramEnd"/>
      <w:r w:rsidRPr="007849B1">
        <w:t>圖</w:t>
      </w:r>
      <w:r w:rsidRPr="007849B1">
        <w:t> </w:t>
      </w:r>
      <w:hyperlink r:id="rId32" w:anchor="isj12193-fig-0003" w:history="1">
        <w:r w:rsidRPr="007849B1">
          <w:rPr>
            <w:rStyle w:val="afd"/>
            <w:b/>
            <w:bCs/>
          </w:rPr>
          <w:t>3</w:t>
        </w:r>
      </w:hyperlink>
      <w:r w:rsidRPr="007849B1">
        <w:t> </w:t>
      </w:r>
      <w:r w:rsidRPr="007849B1">
        <w:t>）。創新的早期和晚期階段，以及外部競爭環境的角色和創新成果的探索還沒有成為重點。</w:t>
      </w:r>
      <w:r w:rsidR="001F1608" w:rsidRPr="001F1608">
        <w:t>Highly active research streams include develop (adoption and design), implement, and the role of the internal organizational environment. In contrast, very few articles have addressed issues within the initiate, exploit, external competitive environment, and outcomes streams (Figure </w:t>
      </w:r>
      <w:hyperlink r:id="rId33" w:anchor="isj12193-fig-0003" w:history="1">
        <w:r w:rsidR="001F1608" w:rsidRPr="001F1608">
          <w:rPr>
            <w:rStyle w:val="afd"/>
            <w:b/>
            <w:bCs/>
          </w:rPr>
          <w:t>3</w:t>
        </w:r>
      </w:hyperlink>
      <w:r w:rsidR="001F1608" w:rsidRPr="001F1608">
        <w:t>). Early and late stages of innovation, as well as the role of the external competitive environment and exploration of innovation outcomes, have not been a focus</w:t>
      </w:r>
      <w:proofErr w:type="gramStart"/>
      <w:r w:rsidR="00FC3683" w:rsidRPr="00FC3683">
        <w:t>（</w:t>
      </w:r>
      <w:proofErr w:type="gramEnd"/>
      <w:r w:rsidR="00FC3683" w:rsidRPr="00FC3683">
        <w:t>來自</w:t>
      </w:r>
      <w:proofErr w:type="gramStart"/>
      <w:r w:rsidR="00FC3683" w:rsidRPr="00FC3683">
        <w:t>《</w:t>
      </w:r>
      <w:proofErr w:type="gramEnd"/>
      <w:r w:rsidR="00FC3683" w:rsidRPr="00FC3683">
        <w:t>Digital innovation: A review and synthesis</w:t>
      </w:r>
      <w:proofErr w:type="gramStart"/>
      <w:r w:rsidR="00FC3683" w:rsidRPr="00FC3683">
        <w:t>》</w:t>
      </w:r>
      <w:proofErr w:type="gramEnd"/>
      <w:r w:rsidR="00FC3683" w:rsidRPr="00FC3683">
        <w:t>，</w:t>
      </w:r>
      <w:r w:rsidR="00FC3683" w:rsidRPr="00FC3683">
        <w:t>Rajiv Kohli, Nigel P. Melville</w:t>
      </w:r>
      <w:r w:rsidR="00FC3683" w:rsidRPr="00FC3683">
        <w:t>，</w:t>
      </w:r>
      <w:r w:rsidR="00FC3683" w:rsidRPr="00FC3683">
        <w:t>2018</w:t>
      </w:r>
      <w:proofErr w:type="gramStart"/>
      <w:r w:rsidR="00FC3683" w:rsidRPr="00FC3683">
        <w:t>）</w:t>
      </w:r>
      <w:proofErr w:type="gramEnd"/>
    </w:p>
    <w:p w14:paraId="1028B84C" w14:textId="77777777" w:rsidR="00AE60F2" w:rsidRDefault="00AE60F2" w:rsidP="00F7614A"/>
    <w:p w14:paraId="1049D6CD" w14:textId="59072690" w:rsidR="00AE60F2" w:rsidRDefault="00F413AC" w:rsidP="00F7614A">
      <w:r>
        <w:rPr>
          <w:rFonts w:hint="eastAsia"/>
        </w:rPr>
        <w:t>【</w:t>
      </w:r>
      <w:r w:rsidR="00A66A18">
        <w:rPr>
          <w:rFonts w:hint="eastAsia"/>
        </w:rPr>
        <w:t>學習、</w:t>
      </w:r>
      <w:r>
        <w:rPr>
          <w:rFonts w:hint="eastAsia"/>
        </w:rPr>
        <w:t>知識是數位創新關鍵】</w:t>
      </w:r>
      <w:r w:rsidR="000A626A" w:rsidRPr="000A626A">
        <w:t>對於數位創新來說，學習通常是必要的</w:t>
      </w:r>
      <w:r w:rsidR="000A626A">
        <w:rPr>
          <w:rFonts w:hint="eastAsia"/>
        </w:rPr>
        <w:t>。</w:t>
      </w:r>
      <w:r w:rsidR="00A90737" w:rsidRPr="00A90737">
        <w:t>因此，知識可以成為數位業務創新能力的基礎，既可以作為推動因素，也可以作為阻礙因素。</w:t>
      </w:r>
      <w:r w:rsidR="0041291E" w:rsidRPr="0041291E">
        <w:t>Learning is often necessary (although not sufficient) for digital innovation.</w:t>
      </w:r>
      <w:r w:rsidR="00905D49" w:rsidRPr="00905D49">
        <w:rPr>
          <w:rFonts w:ascii="Open Sans" w:hAnsi="Open Sans" w:cs="Open Sans"/>
          <w:color w:val="000000"/>
          <w:shd w:val="clear" w:color="auto" w:fill="FFFFFF"/>
        </w:rPr>
        <w:t xml:space="preserve"> </w:t>
      </w:r>
      <w:r w:rsidR="00905D49" w:rsidRPr="00905D49">
        <w:t xml:space="preserve">Knowledge can thus underlie digital business innovation capabilities, either as enabler or hindrance. </w:t>
      </w:r>
      <w:proofErr w:type="gramStart"/>
      <w:r w:rsidR="00D45C1D" w:rsidRPr="00D45C1D">
        <w:t>（</w:t>
      </w:r>
      <w:proofErr w:type="gramEnd"/>
      <w:r w:rsidR="00D45C1D" w:rsidRPr="00D45C1D">
        <w:t>來自</w:t>
      </w:r>
      <w:proofErr w:type="gramStart"/>
      <w:r w:rsidR="00D45C1D" w:rsidRPr="00D45C1D">
        <w:t>《</w:t>
      </w:r>
      <w:proofErr w:type="gramEnd"/>
      <w:r w:rsidR="00D45C1D" w:rsidRPr="00D45C1D">
        <w:t>Digital innovation: A review and synthesis</w:t>
      </w:r>
      <w:proofErr w:type="gramStart"/>
      <w:r w:rsidR="00D45C1D" w:rsidRPr="00D45C1D">
        <w:t>》</w:t>
      </w:r>
      <w:proofErr w:type="gramEnd"/>
      <w:r w:rsidR="00D45C1D" w:rsidRPr="00D45C1D">
        <w:t>，</w:t>
      </w:r>
      <w:r w:rsidR="00D45C1D" w:rsidRPr="00D45C1D">
        <w:t>Rajiv Kohli, Nigel P. Melville</w:t>
      </w:r>
      <w:r w:rsidR="00D45C1D" w:rsidRPr="00D45C1D">
        <w:t>，</w:t>
      </w:r>
      <w:r w:rsidR="00D45C1D" w:rsidRPr="00D45C1D">
        <w:t>2018</w:t>
      </w:r>
      <w:proofErr w:type="gramStart"/>
      <w:r w:rsidR="00D45C1D" w:rsidRPr="00D45C1D">
        <w:t>）</w:t>
      </w:r>
      <w:proofErr w:type="gramEnd"/>
    </w:p>
    <w:p w14:paraId="29B03CDD" w14:textId="77777777" w:rsidR="00C563B6" w:rsidRDefault="00C563B6" w:rsidP="00F7614A"/>
    <w:p w14:paraId="665A32A9" w14:textId="5256F507" w:rsidR="00C563B6" w:rsidRDefault="00C563B6" w:rsidP="00F7614A">
      <w:r>
        <w:rPr>
          <w:rFonts w:hint="eastAsia"/>
        </w:rPr>
        <w:t>【</w:t>
      </w:r>
      <w:r w:rsidRPr="00253CD4">
        <w:rPr>
          <w:rFonts w:hint="eastAsia"/>
          <w:color w:val="EE0000"/>
        </w:rPr>
        <w:t>知識的來源可以源自內部或外部顧問</w:t>
      </w:r>
      <w:r w:rsidR="00253CD4">
        <w:rPr>
          <w:rFonts w:hint="eastAsia"/>
          <w:color w:val="EE0000"/>
        </w:rPr>
        <w:t>，這些知識可以支持數位創新活動</w:t>
      </w:r>
      <w:r>
        <w:rPr>
          <w:rFonts w:hint="eastAsia"/>
        </w:rPr>
        <w:t>】</w:t>
      </w:r>
      <w:r w:rsidRPr="00C563B6">
        <w:t>社區中的知識共享可以支持數位創新</w:t>
      </w:r>
      <w:proofErr w:type="gramStart"/>
      <w:r w:rsidRPr="00C563B6">
        <w:t>（</w:t>
      </w:r>
      <w:proofErr w:type="gramEnd"/>
      <w:r w:rsidRPr="00C563B6">
        <w:t>Huysman &amp; Wulf</w:t>
      </w:r>
      <w:r w:rsidRPr="00C563B6">
        <w:t>，</w:t>
      </w:r>
      <w:r w:rsidRPr="00C563B6">
        <w:t> </w:t>
      </w:r>
      <w:hyperlink r:id="rId34" w:anchor="isj12193-bib-0053" w:history="1">
        <w:r w:rsidRPr="00C563B6">
          <w:rPr>
            <w:rStyle w:val="afd"/>
            <w:b/>
            <w:bCs/>
          </w:rPr>
          <w:t>2006</w:t>
        </w:r>
      </w:hyperlink>
      <w:r w:rsidRPr="00C563B6">
        <w:t> </w:t>
      </w:r>
      <w:r w:rsidRPr="00C563B6">
        <w:t>；</w:t>
      </w:r>
      <w:r w:rsidRPr="00C563B6">
        <w:t>Malhotra</w:t>
      </w:r>
      <w:r w:rsidRPr="00C563B6">
        <w:t>，</w:t>
      </w:r>
      <w:r w:rsidRPr="00C563B6">
        <w:t>Gosain</w:t>
      </w:r>
      <w:r w:rsidRPr="00C563B6">
        <w:t>，</w:t>
      </w:r>
      <w:r w:rsidRPr="00C563B6">
        <w:t>&amp; El Sawy</w:t>
      </w:r>
      <w:r w:rsidRPr="00C563B6">
        <w:t>，</w:t>
      </w:r>
      <w:r w:rsidRPr="00C563B6">
        <w:t> </w:t>
      </w:r>
      <w:hyperlink r:id="rId35" w:anchor="isj12193-bib-0073" w:history="1">
        <w:r w:rsidRPr="00C563B6">
          <w:rPr>
            <w:rStyle w:val="afd"/>
            <w:b/>
            <w:bCs/>
          </w:rPr>
          <w:t>2005</w:t>
        </w:r>
      </w:hyperlink>
      <w:r w:rsidRPr="00C563B6">
        <w:t> </w:t>
      </w:r>
      <w:r w:rsidRPr="00C563B6">
        <w:t>；</w:t>
      </w:r>
      <w:r w:rsidRPr="00C563B6">
        <w:t>Wang &amp; Ramiller</w:t>
      </w:r>
      <w:r w:rsidRPr="00C563B6">
        <w:t>，</w:t>
      </w:r>
      <w:r w:rsidRPr="00C563B6">
        <w:t> </w:t>
      </w:r>
      <w:hyperlink r:id="rId36" w:anchor="isj12193-bib-0122" w:history="1">
        <w:r w:rsidRPr="00C563B6">
          <w:rPr>
            <w:rStyle w:val="afd"/>
            <w:b/>
            <w:bCs/>
          </w:rPr>
          <w:t>2009</w:t>
        </w:r>
      </w:hyperlink>
      <w:r w:rsidRPr="00C563B6">
        <w:t> </w:t>
      </w:r>
      <w:r w:rsidRPr="00C563B6">
        <w:t>）。例如，外部顧問可以透過知識相關、激勵和溝通相關的機制與客戶進行知識共享，以促進數位創新</w:t>
      </w:r>
      <w:proofErr w:type="gramStart"/>
      <w:r w:rsidRPr="00C563B6">
        <w:t>（</w:t>
      </w:r>
      <w:proofErr w:type="gramEnd"/>
      <w:r w:rsidRPr="00C563B6">
        <w:t xml:space="preserve">Ko </w:t>
      </w:r>
      <w:r w:rsidRPr="00C563B6">
        <w:t>等人，</w:t>
      </w:r>
      <w:r w:rsidRPr="00C563B6">
        <w:t> </w:t>
      </w:r>
      <w:hyperlink r:id="rId37" w:anchor="isj12193-bib-0062" w:history="1">
        <w:r w:rsidRPr="00C563B6">
          <w:rPr>
            <w:rStyle w:val="afd"/>
            <w:b/>
            <w:bCs/>
          </w:rPr>
          <w:t xml:space="preserve">2005 </w:t>
        </w:r>
        <w:r w:rsidRPr="00C563B6">
          <w:rPr>
            <w:rStyle w:val="afd"/>
            <w:b/>
            <w:bCs/>
          </w:rPr>
          <w:t>年</w:t>
        </w:r>
        <w:r w:rsidRPr="00C563B6">
          <w:rPr>
            <w:rStyle w:val="afd"/>
            <w:b/>
            <w:bCs/>
          </w:rPr>
          <w:t> </w:t>
        </w:r>
      </w:hyperlink>
      <w:r w:rsidRPr="00C563B6">
        <w:t>）。</w:t>
      </w:r>
      <w:r w:rsidR="0062024D" w:rsidRPr="0062024D">
        <w:t> Moreover, knowledge sharing in communities can support digital innovation (Huysman &amp; Wulf, </w:t>
      </w:r>
      <w:hyperlink r:id="rId38" w:anchor="isj12193-bib-0053" w:history="1">
        <w:r w:rsidR="0062024D" w:rsidRPr="0062024D">
          <w:rPr>
            <w:rStyle w:val="afd"/>
            <w:b/>
            <w:bCs/>
          </w:rPr>
          <w:t>2006</w:t>
        </w:r>
      </w:hyperlink>
      <w:r w:rsidR="0062024D" w:rsidRPr="0062024D">
        <w:t>; Malhotra, Gosain, &amp; El Sawy, </w:t>
      </w:r>
      <w:hyperlink r:id="rId39" w:anchor="isj12193-bib-0073" w:history="1">
        <w:r w:rsidR="0062024D" w:rsidRPr="0062024D">
          <w:rPr>
            <w:rStyle w:val="afd"/>
            <w:b/>
            <w:bCs/>
          </w:rPr>
          <w:t>2005</w:t>
        </w:r>
      </w:hyperlink>
      <w:r w:rsidR="0062024D" w:rsidRPr="0062024D">
        <w:t>; Wang &amp; Ramiller, </w:t>
      </w:r>
      <w:hyperlink r:id="rId40" w:anchor="isj12193-bib-0122" w:history="1">
        <w:r w:rsidR="0062024D" w:rsidRPr="0062024D">
          <w:rPr>
            <w:rStyle w:val="afd"/>
            <w:b/>
            <w:bCs/>
          </w:rPr>
          <w:t>2009</w:t>
        </w:r>
      </w:hyperlink>
      <w:r w:rsidR="0062024D" w:rsidRPr="0062024D">
        <w:t>). For example, knowledge sharing to promote digital innovation may occur from external consultants to clients via knowledge-related, motivational, and communication-related mechanisms (Ko et al., </w:t>
      </w:r>
      <w:hyperlink r:id="rId41" w:anchor="isj12193-bib-0062" w:history="1">
        <w:r w:rsidR="0062024D" w:rsidRPr="0062024D">
          <w:rPr>
            <w:rStyle w:val="afd"/>
            <w:b/>
            <w:bCs/>
          </w:rPr>
          <w:t>2005</w:t>
        </w:r>
      </w:hyperlink>
      <w:r w:rsidR="0062024D" w:rsidRPr="0062024D">
        <w:t>). </w:t>
      </w:r>
      <w:proofErr w:type="gramStart"/>
      <w:r w:rsidR="00D45C1D" w:rsidRPr="00D45C1D">
        <w:t>（</w:t>
      </w:r>
      <w:proofErr w:type="gramEnd"/>
      <w:r w:rsidR="00D45C1D" w:rsidRPr="00D45C1D">
        <w:t>來自</w:t>
      </w:r>
      <w:proofErr w:type="gramStart"/>
      <w:r w:rsidR="00D45C1D" w:rsidRPr="00D45C1D">
        <w:t>《</w:t>
      </w:r>
      <w:proofErr w:type="gramEnd"/>
      <w:r w:rsidR="00D45C1D" w:rsidRPr="00D45C1D">
        <w:t>Digital innovation: A review and synthesis</w:t>
      </w:r>
      <w:proofErr w:type="gramStart"/>
      <w:r w:rsidR="00D45C1D" w:rsidRPr="00D45C1D">
        <w:t>》</w:t>
      </w:r>
      <w:proofErr w:type="gramEnd"/>
      <w:r w:rsidR="00D45C1D" w:rsidRPr="00D45C1D">
        <w:t>，</w:t>
      </w:r>
      <w:r w:rsidR="00D45C1D" w:rsidRPr="00D45C1D">
        <w:t>Rajiv Kohli, Nigel P. Melville</w:t>
      </w:r>
      <w:r w:rsidR="00D45C1D" w:rsidRPr="00D45C1D">
        <w:t>，</w:t>
      </w:r>
      <w:r w:rsidR="00D45C1D" w:rsidRPr="00D45C1D">
        <w:t>2018</w:t>
      </w:r>
      <w:proofErr w:type="gramStart"/>
      <w:r w:rsidR="00D45C1D" w:rsidRPr="00D45C1D">
        <w:t>）</w:t>
      </w:r>
      <w:proofErr w:type="gramEnd"/>
    </w:p>
    <w:p w14:paraId="684C3F50" w14:textId="77777777" w:rsidR="00342F37" w:rsidRDefault="00342F37" w:rsidP="00F7614A"/>
    <w:p w14:paraId="57E88493" w14:textId="57CD4D50" w:rsidR="00342F37" w:rsidRDefault="00342F37" w:rsidP="00F7614A">
      <w:r>
        <w:rPr>
          <w:rFonts w:hint="eastAsia"/>
        </w:rPr>
        <w:t>【作者對知識的學習與管理看得極其重要】</w:t>
      </w:r>
      <w:r w:rsidR="00201BDB" w:rsidRPr="00201BDB">
        <w:t>知識及其管理對於數位創新至關重要，無論是應用現有知識還是從競爭環境中的來源（例如供應鏈合作夥伴）學習。</w:t>
      </w:r>
      <w:r w:rsidR="00F5387D" w:rsidRPr="00F5387D">
        <w:t>In summary, knowledge and its management appear to be critically important to digital innovation, whether applying existing knowledge or learning from sources in the competitive environment such as supply chain partners.</w:t>
      </w:r>
      <w:r w:rsidR="00D45C1D" w:rsidRPr="00D45C1D">
        <w:t xml:space="preserve"> </w:t>
      </w:r>
      <w:proofErr w:type="gramStart"/>
      <w:r w:rsidR="00D45C1D" w:rsidRPr="00D45C1D">
        <w:t>（</w:t>
      </w:r>
      <w:proofErr w:type="gramEnd"/>
      <w:r w:rsidR="00D45C1D" w:rsidRPr="00D45C1D">
        <w:t>來自</w:t>
      </w:r>
      <w:proofErr w:type="gramStart"/>
      <w:r w:rsidR="00D45C1D" w:rsidRPr="00D45C1D">
        <w:t>《</w:t>
      </w:r>
      <w:proofErr w:type="gramEnd"/>
      <w:r w:rsidR="00D45C1D" w:rsidRPr="00D45C1D">
        <w:t>Digital innovation: A review and synthesis</w:t>
      </w:r>
      <w:proofErr w:type="gramStart"/>
      <w:r w:rsidR="00D45C1D" w:rsidRPr="00D45C1D">
        <w:t>》</w:t>
      </w:r>
      <w:proofErr w:type="gramEnd"/>
      <w:r w:rsidR="00D45C1D" w:rsidRPr="00D45C1D">
        <w:t>，</w:t>
      </w:r>
      <w:r w:rsidR="00D45C1D" w:rsidRPr="00D45C1D">
        <w:t>Rajiv Kohli, Nigel P. Melville</w:t>
      </w:r>
      <w:r w:rsidR="00D45C1D" w:rsidRPr="00D45C1D">
        <w:t>，</w:t>
      </w:r>
      <w:r w:rsidR="00D45C1D" w:rsidRPr="00D45C1D">
        <w:t>2018</w:t>
      </w:r>
      <w:proofErr w:type="gramStart"/>
      <w:r w:rsidR="00D45C1D" w:rsidRPr="00D45C1D">
        <w:t>）</w:t>
      </w:r>
      <w:proofErr w:type="gramEnd"/>
    </w:p>
    <w:p w14:paraId="32F1D536" w14:textId="77777777" w:rsidR="002676DF" w:rsidRDefault="002676DF" w:rsidP="00F7614A"/>
    <w:p w14:paraId="7E48B639" w14:textId="48DB8B67" w:rsidR="002676DF" w:rsidRDefault="002676DF" w:rsidP="00F7614A">
      <w:r>
        <w:rPr>
          <w:rFonts w:hint="eastAsia"/>
        </w:rPr>
        <w:t>【知識引發創新】</w:t>
      </w:r>
      <w:r w:rsidRPr="002676DF">
        <w:t xml:space="preserve">Knowledge may lead to initiation of innovations. Such knowledge gathering itself may be enabled by IT, such as crowd-sourced </w:t>
      </w:r>
      <w:r w:rsidRPr="002676DF">
        <w:lastRenderedPageBreak/>
        <w:t>innovation platforms.</w:t>
      </w:r>
      <w:r w:rsidRPr="002676DF">
        <w:t>知識可能引發創新。這種知識收集本身可以透過</w:t>
      </w:r>
      <w:r w:rsidRPr="002676DF">
        <w:t xml:space="preserve"> IT </w:t>
      </w:r>
      <w:r w:rsidRPr="002676DF">
        <w:t>實現，例如</w:t>
      </w:r>
      <w:r w:rsidRPr="007B2AAA">
        <w:rPr>
          <w:b/>
          <w:bCs/>
          <w:color w:val="EE0000"/>
        </w:rPr>
        <w:t>創新平台</w:t>
      </w:r>
      <w:r w:rsidRPr="002676DF">
        <w:t>。</w:t>
      </w:r>
      <w:proofErr w:type="gramStart"/>
      <w:r w:rsidR="00F236A0" w:rsidRPr="00F236A0">
        <w:t>（</w:t>
      </w:r>
      <w:proofErr w:type="gramEnd"/>
      <w:r w:rsidR="00F236A0" w:rsidRPr="00F236A0">
        <w:t>來自</w:t>
      </w:r>
      <w:proofErr w:type="gramStart"/>
      <w:r w:rsidR="00F236A0" w:rsidRPr="00F236A0">
        <w:t>《</w:t>
      </w:r>
      <w:proofErr w:type="gramEnd"/>
      <w:r w:rsidR="00F236A0" w:rsidRPr="00F236A0">
        <w:t>Digital innovation: A review and synthesis</w:t>
      </w:r>
      <w:proofErr w:type="gramStart"/>
      <w:r w:rsidR="00F236A0" w:rsidRPr="00F236A0">
        <w:t>》</w:t>
      </w:r>
      <w:proofErr w:type="gramEnd"/>
      <w:r w:rsidR="00F236A0" w:rsidRPr="00F236A0">
        <w:t>，</w:t>
      </w:r>
      <w:r w:rsidR="00F236A0" w:rsidRPr="00F236A0">
        <w:t>Rajiv Kohli, Nigel P. Melville</w:t>
      </w:r>
      <w:r w:rsidR="00F236A0" w:rsidRPr="00F236A0">
        <w:t>，</w:t>
      </w:r>
      <w:r w:rsidR="00F236A0" w:rsidRPr="00F236A0">
        <w:t>2018</w:t>
      </w:r>
      <w:proofErr w:type="gramStart"/>
      <w:r w:rsidR="00F236A0" w:rsidRPr="00F236A0">
        <w:t>）</w:t>
      </w:r>
      <w:proofErr w:type="gramEnd"/>
    </w:p>
    <w:p w14:paraId="28CC97CD" w14:textId="77777777" w:rsidR="00FD5628" w:rsidRDefault="00FD5628" w:rsidP="00F7614A"/>
    <w:p w14:paraId="2BFEC708" w14:textId="3210832E" w:rsidR="00FD5628" w:rsidRDefault="00FD5628" w:rsidP="00F7614A">
      <w:pPr>
        <w:rPr>
          <w:b/>
          <w:bCs/>
        </w:rPr>
      </w:pPr>
      <w:r w:rsidRPr="000C6117">
        <w:rPr>
          <w:rFonts w:hint="eastAsia"/>
          <w:b/>
          <w:bCs/>
          <w:highlight w:val="yellow"/>
        </w:rPr>
        <w:t>【這句好適合用來形容</w:t>
      </w:r>
      <w:r w:rsidRPr="000C6117">
        <w:rPr>
          <w:rFonts w:hint="eastAsia"/>
          <w:b/>
          <w:bCs/>
          <w:highlight w:val="yellow"/>
        </w:rPr>
        <w:t>frontier</w:t>
      </w:r>
      <w:r w:rsidRPr="000C6117">
        <w:rPr>
          <w:rFonts w:hint="eastAsia"/>
          <w:b/>
          <w:bCs/>
          <w:highlight w:val="yellow"/>
        </w:rPr>
        <w:t>】</w:t>
      </w:r>
      <w:r w:rsidRPr="000C6117">
        <w:rPr>
          <w:b/>
          <w:bCs/>
          <w:highlight w:val="yellow"/>
        </w:rPr>
        <w:t>Organizations are knowledge-generating entities that draw learning from inside and outside their organization and apply it to foster effective initiation and may inoculate against fads and fashions.</w:t>
      </w:r>
      <w:r w:rsidRPr="000C6117">
        <w:rPr>
          <w:b/>
          <w:bCs/>
          <w:color w:val="EE0000"/>
          <w:highlight w:val="yellow"/>
        </w:rPr>
        <w:t>組織是知識生成實體，它從組織內部和外部汲取知識</w:t>
      </w:r>
      <w:r w:rsidRPr="000C6117">
        <w:rPr>
          <w:b/>
          <w:bCs/>
          <w:highlight w:val="yellow"/>
        </w:rPr>
        <w:t>，並將其應用於促進有效的創新，並可能抵禦時尚和潮流。</w:t>
      </w:r>
      <w:proofErr w:type="gramStart"/>
      <w:r w:rsidR="00F236A0" w:rsidRPr="00F236A0">
        <w:rPr>
          <w:b/>
          <w:bCs/>
          <w:highlight w:val="yellow"/>
        </w:rPr>
        <w:t>（</w:t>
      </w:r>
      <w:proofErr w:type="gramEnd"/>
      <w:r w:rsidR="00F236A0" w:rsidRPr="00F236A0">
        <w:rPr>
          <w:b/>
          <w:bCs/>
          <w:highlight w:val="yellow"/>
        </w:rPr>
        <w:t>來自</w:t>
      </w:r>
      <w:proofErr w:type="gramStart"/>
      <w:r w:rsidR="00F236A0" w:rsidRPr="00F236A0">
        <w:rPr>
          <w:b/>
          <w:bCs/>
          <w:highlight w:val="yellow"/>
        </w:rPr>
        <w:t>《</w:t>
      </w:r>
      <w:proofErr w:type="gramEnd"/>
      <w:r w:rsidR="00F236A0" w:rsidRPr="00F236A0">
        <w:rPr>
          <w:b/>
          <w:bCs/>
          <w:highlight w:val="yellow"/>
        </w:rPr>
        <w:t>Digital innovation: A review and synthesis</w:t>
      </w:r>
      <w:proofErr w:type="gramStart"/>
      <w:r w:rsidR="00F236A0" w:rsidRPr="00F236A0">
        <w:rPr>
          <w:b/>
          <w:bCs/>
          <w:highlight w:val="yellow"/>
        </w:rPr>
        <w:t>》</w:t>
      </w:r>
      <w:proofErr w:type="gramEnd"/>
      <w:r w:rsidR="00F236A0" w:rsidRPr="00F236A0">
        <w:rPr>
          <w:b/>
          <w:bCs/>
          <w:highlight w:val="yellow"/>
        </w:rPr>
        <w:t>，</w:t>
      </w:r>
      <w:r w:rsidR="00F236A0" w:rsidRPr="00F236A0">
        <w:rPr>
          <w:b/>
          <w:bCs/>
          <w:highlight w:val="yellow"/>
        </w:rPr>
        <w:t>Rajiv Kohli, Nigel P. Melville</w:t>
      </w:r>
      <w:r w:rsidR="00F236A0" w:rsidRPr="00F236A0">
        <w:rPr>
          <w:b/>
          <w:bCs/>
          <w:highlight w:val="yellow"/>
        </w:rPr>
        <w:t>，</w:t>
      </w:r>
      <w:r w:rsidR="00F236A0" w:rsidRPr="00F236A0">
        <w:rPr>
          <w:b/>
          <w:bCs/>
          <w:highlight w:val="yellow"/>
        </w:rPr>
        <w:t>2018</w:t>
      </w:r>
      <w:proofErr w:type="gramStart"/>
      <w:r w:rsidR="00F236A0" w:rsidRPr="00F236A0">
        <w:rPr>
          <w:b/>
          <w:bCs/>
          <w:highlight w:val="yellow"/>
        </w:rPr>
        <w:t>）</w:t>
      </w:r>
      <w:proofErr w:type="gramEnd"/>
    </w:p>
    <w:p w14:paraId="787525D5" w14:textId="77777777" w:rsidR="001649F8" w:rsidRDefault="001649F8" w:rsidP="00F7614A">
      <w:pPr>
        <w:rPr>
          <w:b/>
          <w:bCs/>
        </w:rPr>
      </w:pPr>
    </w:p>
    <w:p w14:paraId="0C5D445E" w14:textId="0407F0C8" w:rsidR="00512AB9" w:rsidRDefault="001649F8" w:rsidP="00F7614A">
      <w:r w:rsidRPr="00D10A61">
        <w:rPr>
          <w:rFonts w:hint="eastAsia"/>
        </w:rPr>
        <w:t>【</w:t>
      </w:r>
      <w:r w:rsidR="001177AF">
        <w:rPr>
          <w:rFonts w:hint="eastAsia"/>
        </w:rPr>
        <w:t>作者對</w:t>
      </w:r>
      <w:r w:rsidR="00F9416F">
        <w:rPr>
          <w:rFonts w:hint="eastAsia"/>
        </w:rPr>
        <w:t>組織</w:t>
      </w:r>
      <w:r w:rsidR="001177AF">
        <w:rPr>
          <w:rFonts w:hint="eastAsia"/>
        </w:rPr>
        <w:t>內部環境的定義與敘述</w:t>
      </w:r>
      <w:r w:rsidR="00F9416F" w:rsidRPr="00F9416F">
        <w:t>Internal organizational environment</w:t>
      </w:r>
      <w:r w:rsidRPr="00D10A61">
        <w:rPr>
          <w:rFonts w:hint="eastAsia"/>
        </w:rPr>
        <w:t>】</w:t>
      </w:r>
      <w:r w:rsidR="00E57319">
        <w:rPr>
          <w:rFonts w:hint="eastAsia"/>
        </w:rPr>
        <w:t>【數位創新與組織內部是相互影響的】</w:t>
      </w:r>
      <w:r w:rsidR="00E57319" w:rsidRPr="00E57319">
        <w:t>數位創新植根於內部組織環境，它受其特徵和動態所塑造，並可能反過來塑造它們</w:t>
      </w:r>
      <w:r w:rsidR="00332446" w:rsidRPr="00332446">
        <w:t>As digital innovation is embedded in the internal organizational environment, it is shaped by its features and dynamics and may in turn shape them </w:t>
      </w:r>
      <w:r w:rsidR="00F3119B" w:rsidRPr="00F3119B">
        <w:t>（來自《</w:t>
      </w:r>
      <w:r w:rsidR="00F3119B" w:rsidRPr="00F3119B">
        <w:t>Digital innovation: A review and synthesis</w:t>
      </w:r>
      <w:proofErr w:type="gramStart"/>
      <w:r w:rsidR="00F3119B" w:rsidRPr="00F3119B">
        <w:t>》</w:t>
      </w:r>
      <w:proofErr w:type="gramEnd"/>
      <w:r w:rsidR="00F3119B" w:rsidRPr="00F3119B">
        <w:t>，</w:t>
      </w:r>
      <w:r w:rsidR="00F3119B" w:rsidRPr="00F3119B">
        <w:t>Rajiv Kohli, Nigel P. Melville</w:t>
      </w:r>
      <w:r w:rsidR="00F3119B" w:rsidRPr="00F3119B">
        <w:t>，</w:t>
      </w:r>
      <w:r w:rsidR="00F3119B" w:rsidRPr="00F3119B">
        <w:t>2018</w:t>
      </w:r>
      <w:proofErr w:type="gramStart"/>
      <w:r w:rsidR="00F3119B" w:rsidRPr="00F3119B">
        <w:t>）</w:t>
      </w:r>
      <w:proofErr w:type="gramEnd"/>
    </w:p>
    <w:p w14:paraId="27CC5E1D" w14:textId="77777777" w:rsidR="00C914B8" w:rsidRDefault="00C914B8" w:rsidP="00F7614A"/>
    <w:p w14:paraId="3E63466A" w14:textId="36489B7C" w:rsidR="00C914B8" w:rsidRDefault="00330D0A" w:rsidP="00F7614A">
      <w:r>
        <w:rPr>
          <w:rFonts w:hint="eastAsia"/>
          <w:color w:val="EE0000"/>
        </w:rPr>
        <w:t>【</w:t>
      </w:r>
      <w:r w:rsidR="001E3E04" w:rsidRPr="00330D0A">
        <w:rPr>
          <w:color w:val="EE0000"/>
        </w:rPr>
        <w:t>學習</w:t>
      </w:r>
      <w:r w:rsidR="0031550A">
        <w:rPr>
          <w:rFonts w:hint="eastAsia"/>
          <w:color w:val="EE0000"/>
        </w:rPr>
        <w:t>】</w:t>
      </w:r>
      <w:r w:rsidR="001E3E04" w:rsidRPr="001E3E04">
        <w:t>是組織的主要視角，透過學習可以從內部組織環境的角度來觀察數位創新</w:t>
      </w:r>
      <w:r w:rsidR="00D12655" w:rsidRPr="00D12655">
        <w:t>Learning is a primary organizational lens through which digital innovation has been viewed from the perspective of the internal organizational environment</w:t>
      </w:r>
    </w:p>
    <w:p w14:paraId="64EF1A20" w14:textId="7579DDC9" w:rsidR="00035576" w:rsidRDefault="00035576" w:rsidP="00F7614A">
      <w:r w:rsidRPr="00035576">
        <w:t>例如，</w:t>
      </w:r>
      <w:r w:rsidRPr="001D341D">
        <w:rPr>
          <w:color w:val="EE0000"/>
        </w:rPr>
        <w:t>學習可以被視為常規工作</w:t>
      </w:r>
      <w:r w:rsidRPr="00035576">
        <w:t>（靜態的、抗拒改變）</w:t>
      </w:r>
      <w:r w:rsidRPr="001D341D">
        <w:rPr>
          <w:color w:val="EE0000"/>
        </w:rPr>
        <w:t>和創新</w:t>
      </w:r>
      <w:proofErr w:type="gramStart"/>
      <w:r w:rsidRPr="00035576">
        <w:t>（</w:t>
      </w:r>
      <w:proofErr w:type="gramEnd"/>
      <w:r w:rsidRPr="00035576">
        <w:t>具有顛覆性但往往是必要的；</w:t>
      </w:r>
      <w:r w:rsidRPr="001D341D">
        <w:rPr>
          <w:highlight w:val="yellow"/>
        </w:rPr>
        <w:t>Brown &amp; Duguid</w:t>
      </w:r>
      <w:r w:rsidRPr="001D341D">
        <w:rPr>
          <w:highlight w:val="yellow"/>
        </w:rPr>
        <w:t>，</w:t>
      </w:r>
      <w:r w:rsidRPr="001D341D">
        <w:rPr>
          <w:highlight w:val="yellow"/>
        </w:rPr>
        <w:t> </w:t>
      </w:r>
      <w:hyperlink r:id="rId42" w:anchor="isj12193-bib-0017" w:history="1">
        <w:r w:rsidRPr="001D341D">
          <w:rPr>
            <w:rStyle w:val="afd"/>
            <w:b/>
            <w:bCs/>
            <w:highlight w:val="yellow"/>
          </w:rPr>
          <w:t>1991</w:t>
        </w:r>
      </w:hyperlink>
      <w:r w:rsidRPr="001D341D">
        <w:rPr>
          <w:highlight w:val="yellow"/>
        </w:rPr>
        <w:t> </w:t>
      </w:r>
      <w:r w:rsidRPr="001D341D">
        <w:rPr>
          <w:highlight w:val="yellow"/>
        </w:rPr>
        <w:t>；</w:t>
      </w:r>
      <w:r w:rsidRPr="001D341D">
        <w:rPr>
          <w:highlight w:val="yellow"/>
        </w:rPr>
        <w:t>Henderson &amp; Lentz</w:t>
      </w:r>
      <w:r w:rsidRPr="001D341D">
        <w:rPr>
          <w:highlight w:val="yellow"/>
        </w:rPr>
        <w:t>，</w:t>
      </w:r>
      <w:r w:rsidRPr="001D341D">
        <w:rPr>
          <w:highlight w:val="yellow"/>
        </w:rPr>
        <w:t> </w:t>
      </w:r>
      <w:hyperlink r:id="rId43" w:anchor="isj12193-bib-0048" w:history="1">
        <w:r w:rsidRPr="001D341D">
          <w:rPr>
            <w:rStyle w:val="afd"/>
            <w:b/>
            <w:bCs/>
            <w:highlight w:val="yellow"/>
          </w:rPr>
          <w:t>1995-96</w:t>
        </w:r>
      </w:hyperlink>
      <w:r w:rsidRPr="001D341D">
        <w:rPr>
          <w:highlight w:val="yellow"/>
        </w:rPr>
        <w:t> </w:t>
      </w:r>
      <w:r w:rsidRPr="001D341D">
        <w:rPr>
          <w:highlight w:val="yellow"/>
        </w:rPr>
        <w:t>；</w:t>
      </w:r>
      <w:r w:rsidRPr="001D341D">
        <w:rPr>
          <w:highlight w:val="yellow"/>
        </w:rPr>
        <w:t>Huang</w:t>
      </w:r>
      <w:r w:rsidRPr="001D341D">
        <w:rPr>
          <w:highlight w:val="yellow"/>
        </w:rPr>
        <w:t>，</w:t>
      </w:r>
      <w:r w:rsidRPr="001D341D">
        <w:rPr>
          <w:highlight w:val="yellow"/>
        </w:rPr>
        <w:t>Makoju</w:t>
      </w:r>
      <w:r w:rsidRPr="001D341D">
        <w:rPr>
          <w:highlight w:val="yellow"/>
        </w:rPr>
        <w:t>，</w:t>
      </w:r>
      <w:r w:rsidRPr="001D341D">
        <w:rPr>
          <w:highlight w:val="yellow"/>
        </w:rPr>
        <w:t>Newell</w:t>
      </w:r>
      <w:r w:rsidRPr="001D341D">
        <w:rPr>
          <w:highlight w:val="yellow"/>
        </w:rPr>
        <w:t>，</w:t>
      </w:r>
      <w:r w:rsidRPr="001D341D">
        <w:rPr>
          <w:highlight w:val="yellow"/>
        </w:rPr>
        <w:t>&amp; Galliers</w:t>
      </w:r>
      <w:r w:rsidRPr="001D341D">
        <w:rPr>
          <w:highlight w:val="yellow"/>
        </w:rPr>
        <w:t>，</w:t>
      </w:r>
      <w:r w:rsidRPr="001D341D">
        <w:rPr>
          <w:highlight w:val="yellow"/>
        </w:rPr>
        <w:t> </w:t>
      </w:r>
      <w:hyperlink r:id="rId44" w:anchor="isj12193-bib-0051" w:history="1">
        <w:r w:rsidRPr="001D341D">
          <w:rPr>
            <w:rStyle w:val="afd"/>
            <w:b/>
            <w:bCs/>
            <w:highlight w:val="yellow"/>
          </w:rPr>
          <w:t>2003</w:t>
        </w:r>
      </w:hyperlink>
      <w:r w:rsidRPr="001D341D">
        <w:rPr>
          <w:highlight w:val="yellow"/>
        </w:rPr>
        <w:t> </w:t>
      </w:r>
      <w:r w:rsidRPr="001D341D">
        <w:rPr>
          <w:highlight w:val="yellow"/>
        </w:rPr>
        <w:t>）</w:t>
      </w:r>
      <w:r w:rsidRPr="001D341D">
        <w:rPr>
          <w:color w:val="EE0000"/>
        </w:rPr>
        <w:t>之間的橋樑</w:t>
      </w:r>
      <w:r w:rsidRPr="00035576">
        <w:t>。</w:t>
      </w:r>
      <w:r w:rsidR="00A23C7C" w:rsidRPr="00A23C7C">
        <w:t>For example, learning can be viewed as a bridge between routine work (static, resistant to change) and innovation (disruptive but often necessary; Brown &amp; Duguid, </w:t>
      </w:r>
      <w:hyperlink r:id="rId45" w:anchor="isj12193-bib-0017" w:history="1">
        <w:r w:rsidR="00A23C7C" w:rsidRPr="00A23C7C">
          <w:rPr>
            <w:rStyle w:val="afd"/>
            <w:b/>
            <w:bCs/>
          </w:rPr>
          <w:t>1991</w:t>
        </w:r>
      </w:hyperlink>
      <w:r w:rsidR="00A23C7C" w:rsidRPr="00A23C7C">
        <w:t>; Henderson &amp; Lentz, </w:t>
      </w:r>
      <w:hyperlink r:id="rId46" w:anchor="isj12193-bib-0048" w:history="1">
        <w:r w:rsidR="00A23C7C" w:rsidRPr="00A23C7C">
          <w:rPr>
            <w:rStyle w:val="afd"/>
            <w:b/>
            <w:bCs/>
          </w:rPr>
          <w:t>1995</w:t>
        </w:r>
      </w:hyperlink>
      <w:r w:rsidR="00A23C7C" w:rsidRPr="00A23C7C">
        <w:t>-96; Huang, Makoju, Newell, &amp; Galliers, </w:t>
      </w:r>
      <w:hyperlink r:id="rId47" w:anchor="isj12193-bib-0051" w:history="1">
        <w:r w:rsidR="00A23C7C" w:rsidRPr="00A23C7C">
          <w:rPr>
            <w:rStyle w:val="afd"/>
            <w:b/>
            <w:bCs/>
          </w:rPr>
          <w:t>2003</w:t>
        </w:r>
      </w:hyperlink>
      <w:r w:rsidR="00A23C7C" w:rsidRPr="00A23C7C">
        <w:t>). Moreover, learning is often necessary (although not sufficient) for digital innovation.</w:t>
      </w:r>
      <w:r w:rsidR="00F3119B" w:rsidRPr="00F3119B">
        <w:t xml:space="preserve"> </w:t>
      </w:r>
      <w:proofErr w:type="gramStart"/>
      <w:r w:rsidR="00F3119B" w:rsidRPr="00F3119B">
        <w:t>（</w:t>
      </w:r>
      <w:proofErr w:type="gramEnd"/>
      <w:r w:rsidR="00F3119B" w:rsidRPr="00F3119B">
        <w:t>來自</w:t>
      </w:r>
      <w:proofErr w:type="gramStart"/>
      <w:r w:rsidR="00F3119B" w:rsidRPr="00F3119B">
        <w:t>《</w:t>
      </w:r>
      <w:proofErr w:type="gramEnd"/>
      <w:r w:rsidR="00F3119B" w:rsidRPr="00F3119B">
        <w:t>Digital innovation: A review and synthesis</w:t>
      </w:r>
      <w:proofErr w:type="gramStart"/>
      <w:r w:rsidR="00F3119B" w:rsidRPr="00F3119B">
        <w:t>》</w:t>
      </w:r>
      <w:proofErr w:type="gramEnd"/>
      <w:r w:rsidR="00F3119B" w:rsidRPr="00F3119B">
        <w:t>，</w:t>
      </w:r>
      <w:r w:rsidR="00F3119B" w:rsidRPr="00F3119B">
        <w:t>Rajiv Kohli, Nigel P. Melville</w:t>
      </w:r>
      <w:r w:rsidR="00F3119B" w:rsidRPr="00F3119B">
        <w:t>，</w:t>
      </w:r>
      <w:r w:rsidR="00F3119B" w:rsidRPr="00F3119B">
        <w:t>2018</w:t>
      </w:r>
      <w:proofErr w:type="gramStart"/>
      <w:r w:rsidR="00F3119B" w:rsidRPr="00F3119B">
        <w:t>）</w:t>
      </w:r>
      <w:proofErr w:type="gramEnd"/>
    </w:p>
    <w:p w14:paraId="351C4B7A" w14:textId="77777777" w:rsidR="003C4BC9" w:rsidRDefault="003C4BC9" w:rsidP="00F7614A"/>
    <w:p w14:paraId="70353B42" w14:textId="21358CF9" w:rsidR="00326D27" w:rsidRDefault="003C4BC9" w:rsidP="00F7614A">
      <w:r>
        <w:rPr>
          <w:rFonts w:hint="eastAsia"/>
        </w:rPr>
        <w:t>【</w:t>
      </w:r>
      <w:r w:rsidRPr="0036654C">
        <w:rPr>
          <w:rFonts w:hint="eastAsia"/>
          <w:color w:val="EE0000"/>
        </w:rPr>
        <w:t>社群知識分享的重要性</w:t>
      </w:r>
      <w:r>
        <w:rPr>
          <w:rFonts w:hint="eastAsia"/>
        </w:rPr>
        <w:t>】</w:t>
      </w:r>
      <w:r w:rsidRPr="003C4BC9">
        <w:t>社區中的知識分享也可能增強數位創新</w:t>
      </w:r>
      <w:proofErr w:type="gramStart"/>
      <w:r w:rsidRPr="003C4BC9">
        <w:t>（</w:t>
      </w:r>
      <w:proofErr w:type="gramEnd"/>
      <w:r w:rsidRPr="003C4BC9">
        <w:t>Huysman &amp; Wulf</w:t>
      </w:r>
      <w:r w:rsidRPr="003C4BC9">
        <w:t>，</w:t>
      </w:r>
      <w:r w:rsidRPr="003C4BC9">
        <w:t> </w:t>
      </w:r>
      <w:hyperlink r:id="rId48" w:anchor="isj12193-bib-0053" w:history="1">
        <w:r w:rsidRPr="003C4BC9">
          <w:rPr>
            <w:rStyle w:val="afd"/>
            <w:b/>
            <w:bCs/>
          </w:rPr>
          <w:t>2006</w:t>
        </w:r>
      </w:hyperlink>
      <w:r w:rsidRPr="003C4BC9">
        <w:t> </w:t>
      </w:r>
      <w:r w:rsidRPr="003C4BC9">
        <w:t>；</w:t>
      </w:r>
      <w:r w:rsidRPr="003C4BC9">
        <w:t xml:space="preserve">Malhotra </w:t>
      </w:r>
      <w:r w:rsidRPr="003C4BC9">
        <w:t>等，</w:t>
      </w:r>
      <w:r w:rsidRPr="003C4BC9">
        <w:t> </w:t>
      </w:r>
      <w:hyperlink r:id="rId49" w:anchor="isj12193-bib-0073" w:history="1">
        <w:r w:rsidRPr="003C4BC9">
          <w:rPr>
            <w:rStyle w:val="afd"/>
            <w:b/>
            <w:bCs/>
          </w:rPr>
          <w:t>2005</w:t>
        </w:r>
      </w:hyperlink>
      <w:r w:rsidRPr="003C4BC9">
        <w:t> </w:t>
      </w:r>
      <w:r w:rsidRPr="003C4BC9">
        <w:t>；</w:t>
      </w:r>
      <w:r w:rsidRPr="003C4BC9">
        <w:t>Wang &amp; Ramiller</w:t>
      </w:r>
      <w:r w:rsidRPr="003C4BC9">
        <w:t>，</w:t>
      </w:r>
      <w:r w:rsidRPr="003C4BC9">
        <w:t> </w:t>
      </w:r>
      <w:hyperlink r:id="rId50" w:anchor="isj12193-bib-0122" w:history="1">
        <w:r w:rsidRPr="003C4BC9">
          <w:rPr>
            <w:rStyle w:val="afd"/>
            <w:b/>
            <w:bCs/>
          </w:rPr>
          <w:t>2009</w:t>
        </w:r>
      </w:hyperlink>
      <w:r w:rsidRPr="003C4BC9">
        <w:t> </w:t>
      </w:r>
      <w:r w:rsidRPr="003C4BC9">
        <w:t>）。</w:t>
      </w:r>
      <w:r w:rsidR="00B24A8E" w:rsidRPr="00B24A8E">
        <w:t>Knowledge sharing in communities may also enhance digital innovation (Huysman &amp; Wulf, </w:t>
      </w:r>
      <w:hyperlink r:id="rId51" w:anchor="isj12193-bib-0053" w:history="1">
        <w:r w:rsidR="00B24A8E" w:rsidRPr="00B24A8E">
          <w:rPr>
            <w:rStyle w:val="afd"/>
            <w:b/>
            <w:bCs/>
          </w:rPr>
          <w:t>2006</w:t>
        </w:r>
      </w:hyperlink>
      <w:r w:rsidR="00B24A8E" w:rsidRPr="00B24A8E">
        <w:t>; Malhotra et al., </w:t>
      </w:r>
      <w:hyperlink r:id="rId52" w:anchor="isj12193-bib-0073" w:history="1">
        <w:r w:rsidR="00B24A8E" w:rsidRPr="00B24A8E">
          <w:rPr>
            <w:rStyle w:val="afd"/>
            <w:b/>
            <w:bCs/>
          </w:rPr>
          <w:t>2005</w:t>
        </w:r>
      </w:hyperlink>
      <w:r w:rsidR="00B24A8E" w:rsidRPr="00B24A8E">
        <w:t>; Wang &amp; Ramiller, </w:t>
      </w:r>
      <w:hyperlink r:id="rId53" w:anchor="isj12193-bib-0122" w:history="1">
        <w:r w:rsidR="00B24A8E" w:rsidRPr="00B24A8E">
          <w:rPr>
            <w:rStyle w:val="afd"/>
            <w:b/>
            <w:bCs/>
          </w:rPr>
          <w:t>2009</w:t>
        </w:r>
      </w:hyperlink>
      <w:r w:rsidR="00B24A8E" w:rsidRPr="00B24A8E">
        <w:t>).</w:t>
      </w:r>
      <w:r w:rsidR="005334A1" w:rsidRPr="005334A1">
        <w:t xml:space="preserve"> </w:t>
      </w:r>
      <w:proofErr w:type="gramStart"/>
      <w:r w:rsidR="005334A1" w:rsidRPr="005334A1">
        <w:t>（</w:t>
      </w:r>
      <w:proofErr w:type="gramEnd"/>
      <w:r w:rsidR="005334A1" w:rsidRPr="005334A1">
        <w:t>來自</w:t>
      </w:r>
      <w:proofErr w:type="gramStart"/>
      <w:r w:rsidR="005334A1" w:rsidRPr="005334A1">
        <w:t>《</w:t>
      </w:r>
      <w:proofErr w:type="gramEnd"/>
      <w:r w:rsidR="005334A1" w:rsidRPr="005334A1">
        <w:t>Digital innovation: A review and synthesis</w:t>
      </w:r>
      <w:proofErr w:type="gramStart"/>
      <w:r w:rsidR="005334A1" w:rsidRPr="005334A1">
        <w:t>》</w:t>
      </w:r>
      <w:proofErr w:type="gramEnd"/>
      <w:r w:rsidR="005334A1" w:rsidRPr="005334A1">
        <w:t>，</w:t>
      </w:r>
      <w:r w:rsidR="005334A1" w:rsidRPr="005334A1">
        <w:t>Rajiv Kohli, Nigel P. Melville</w:t>
      </w:r>
      <w:r w:rsidR="005334A1" w:rsidRPr="005334A1">
        <w:t>，</w:t>
      </w:r>
      <w:r w:rsidR="005334A1" w:rsidRPr="005334A1">
        <w:t>2018</w:t>
      </w:r>
      <w:proofErr w:type="gramStart"/>
      <w:r w:rsidR="005334A1" w:rsidRPr="005334A1">
        <w:t>）</w:t>
      </w:r>
      <w:proofErr w:type="gramEnd"/>
    </w:p>
    <w:p w14:paraId="445494EC" w14:textId="77777777" w:rsidR="00326D27" w:rsidRDefault="00326D27" w:rsidP="00F7614A"/>
    <w:p w14:paraId="4FF4073D" w14:textId="587F3742" w:rsidR="00691F53" w:rsidRDefault="00326D27" w:rsidP="00F7614A">
      <w:r>
        <w:rPr>
          <w:rFonts w:hint="eastAsia"/>
        </w:rPr>
        <w:t>【</w:t>
      </w:r>
      <w:r w:rsidR="002A7319" w:rsidRPr="002A7319">
        <w:t>Digital innovation outcomes</w:t>
      </w:r>
      <w:r>
        <w:rPr>
          <w:rFonts w:hint="eastAsia"/>
        </w:rPr>
        <w:t>】</w:t>
      </w:r>
      <w:r w:rsidR="00371E7E" w:rsidRPr="00371E7E">
        <w:t>數位創新成果</w:t>
      </w:r>
      <w:r w:rsidR="004C0B33">
        <w:rPr>
          <w:rFonts w:hint="eastAsia"/>
        </w:rPr>
        <w:t>，</w:t>
      </w:r>
      <w:r w:rsidR="005C555E" w:rsidRPr="005C555E">
        <w:t>數位創新最重要的特徵是成功產生新的</w:t>
      </w:r>
      <w:r w:rsidR="005C555E" w:rsidRPr="005C555E">
        <w:t xml:space="preserve"> IT </w:t>
      </w:r>
      <w:r w:rsidR="005C555E" w:rsidRPr="005C555E">
        <w:t>產品、流程和服務</w:t>
      </w:r>
      <w:r w:rsidR="00EE5EA5" w:rsidRPr="00EE5EA5">
        <w:t>the most important feature of digital innovation is successful generation of new IT-enabled products, processes, and services</w:t>
      </w:r>
      <w:proofErr w:type="gramStart"/>
      <w:r w:rsidR="001477D8" w:rsidRPr="001477D8">
        <w:t>（</w:t>
      </w:r>
      <w:proofErr w:type="gramEnd"/>
      <w:r w:rsidR="001477D8" w:rsidRPr="001477D8">
        <w:t>來自</w:t>
      </w:r>
      <w:proofErr w:type="gramStart"/>
      <w:r w:rsidR="001477D8" w:rsidRPr="001477D8">
        <w:t>《</w:t>
      </w:r>
      <w:proofErr w:type="gramEnd"/>
      <w:r w:rsidR="001477D8" w:rsidRPr="001477D8">
        <w:t>Digital innovation: A review and synthesis</w:t>
      </w:r>
      <w:proofErr w:type="gramStart"/>
      <w:r w:rsidR="001477D8" w:rsidRPr="001477D8">
        <w:t>》</w:t>
      </w:r>
      <w:proofErr w:type="gramEnd"/>
      <w:r w:rsidR="001477D8" w:rsidRPr="001477D8">
        <w:t>，</w:t>
      </w:r>
      <w:r w:rsidR="001477D8" w:rsidRPr="001477D8">
        <w:t>Rajiv Kohli, Nigel P. Melville</w:t>
      </w:r>
      <w:r w:rsidR="001477D8" w:rsidRPr="001477D8">
        <w:t>，</w:t>
      </w:r>
      <w:r w:rsidR="001477D8" w:rsidRPr="001477D8">
        <w:t>2018</w:t>
      </w:r>
      <w:proofErr w:type="gramStart"/>
      <w:r w:rsidR="001477D8" w:rsidRPr="001477D8">
        <w:t>）</w:t>
      </w:r>
      <w:proofErr w:type="gramEnd"/>
    </w:p>
    <w:p w14:paraId="7F71A534" w14:textId="77777777" w:rsidR="00E32308" w:rsidRDefault="00E32308" w:rsidP="00F7614A"/>
    <w:p w14:paraId="19F3F4A8" w14:textId="20833152" w:rsidR="00E32308" w:rsidRDefault="00E32308" w:rsidP="00F7614A">
      <w:r>
        <w:rPr>
          <w:rFonts w:hint="eastAsia"/>
        </w:rPr>
        <w:t>【</w:t>
      </w:r>
      <w:r w:rsidRPr="00F3771D">
        <w:rPr>
          <w:rFonts w:hint="eastAsia"/>
          <w:color w:val="EE0000"/>
        </w:rPr>
        <w:t>衡量數位創新成果的方法</w:t>
      </w:r>
      <w:r>
        <w:rPr>
          <w:rFonts w:hint="eastAsia"/>
        </w:rPr>
        <w:t>】</w:t>
      </w:r>
      <w:r w:rsidRPr="00E32308">
        <w:t>數位創新成果透過</w:t>
      </w:r>
      <w:r w:rsidRPr="00F3771D">
        <w:rPr>
          <w:color w:val="EE0000"/>
        </w:rPr>
        <w:t>內部指標</w:t>
      </w:r>
      <w:r w:rsidR="00287BA8">
        <w:rPr>
          <w:rFonts w:hint="eastAsia"/>
          <w:color w:val="EE0000"/>
        </w:rPr>
        <w:t>，</w:t>
      </w:r>
      <w:r w:rsidR="000079BB" w:rsidRPr="000079BB">
        <w:t>例如</w:t>
      </w:r>
      <w:r w:rsidR="000079BB" w:rsidRPr="00775BAE">
        <w:rPr>
          <w:color w:val="EE0000"/>
        </w:rPr>
        <w:t>流程重新設計和簡化（生產力）、銷售額增加、利潤率提高（盈利能力）、錯誤減少、風險緩解</w:t>
      </w:r>
      <w:r w:rsidRPr="00E32308">
        <w:t>以及以</w:t>
      </w:r>
      <w:r w:rsidRPr="00F3771D">
        <w:rPr>
          <w:color w:val="EE0000"/>
        </w:rPr>
        <w:t>市場為導向的指標（</w:t>
      </w:r>
      <w:r w:rsidRPr="00E32308">
        <w:t>市場佔有率、上市時間）來衡量。</w:t>
      </w:r>
      <w:r w:rsidR="00C305CA" w:rsidRPr="00C305CA">
        <w:t>Digital Innovation outcomes are measured through internal metrics (productivity, profitability, risk mitigation) as well as market-facing metrics (market share, time-to-market).</w:t>
      </w:r>
      <w:r w:rsidR="00317263" w:rsidRPr="00317263">
        <w:t xml:space="preserve"> </w:t>
      </w:r>
      <w:proofErr w:type="gramStart"/>
      <w:r w:rsidR="00317263" w:rsidRPr="00317263">
        <w:t>（</w:t>
      </w:r>
      <w:proofErr w:type="gramEnd"/>
      <w:r w:rsidR="00317263" w:rsidRPr="00317263">
        <w:t>來自</w:t>
      </w:r>
      <w:proofErr w:type="gramStart"/>
      <w:r w:rsidR="00317263" w:rsidRPr="00317263">
        <w:t>《</w:t>
      </w:r>
      <w:proofErr w:type="gramEnd"/>
      <w:r w:rsidR="00317263" w:rsidRPr="00317263">
        <w:t>Digital innovation: A review and synthesis</w:t>
      </w:r>
      <w:proofErr w:type="gramStart"/>
      <w:r w:rsidR="00317263" w:rsidRPr="00317263">
        <w:t>》</w:t>
      </w:r>
      <w:proofErr w:type="gramEnd"/>
      <w:r w:rsidR="00317263" w:rsidRPr="00317263">
        <w:t>，</w:t>
      </w:r>
      <w:r w:rsidR="00317263" w:rsidRPr="00317263">
        <w:t>Rajiv Kohli, Nigel P. Melville</w:t>
      </w:r>
      <w:r w:rsidR="00317263" w:rsidRPr="00317263">
        <w:t>，</w:t>
      </w:r>
      <w:r w:rsidR="00317263" w:rsidRPr="00317263">
        <w:t>2018</w:t>
      </w:r>
      <w:proofErr w:type="gramStart"/>
      <w:r w:rsidR="00317263" w:rsidRPr="00317263">
        <w:t>）</w:t>
      </w:r>
      <w:proofErr w:type="gramEnd"/>
    </w:p>
    <w:p w14:paraId="7CD23F79" w14:textId="77777777" w:rsidR="00F32987" w:rsidRDefault="00F32987" w:rsidP="00F7614A"/>
    <w:p w14:paraId="4F2A25E2" w14:textId="10111F81" w:rsidR="00F32987" w:rsidRDefault="00F32987" w:rsidP="00F7614A">
      <w:r>
        <w:rPr>
          <w:rFonts w:hint="eastAsia"/>
        </w:rPr>
        <w:t>【</w:t>
      </w:r>
      <w:r w:rsidR="000A3F8D" w:rsidRPr="00A50658">
        <w:rPr>
          <w:rFonts w:hint="eastAsia"/>
          <w:color w:val="EE0000"/>
        </w:rPr>
        <w:t>人造物的有效性只有在實施</w:t>
      </w:r>
      <w:r w:rsidR="00A50658">
        <w:rPr>
          <w:rFonts w:hint="eastAsia"/>
          <w:color w:val="EE0000"/>
        </w:rPr>
        <w:t>過後、</w:t>
      </w:r>
      <w:r w:rsidR="000A3F8D" w:rsidRPr="00A50658">
        <w:rPr>
          <w:rFonts w:hint="eastAsia"/>
          <w:color w:val="EE0000"/>
        </w:rPr>
        <w:t>藉由時間慢慢</w:t>
      </w:r>
      <w:r w:rsidR="00C67879">
        <w:rPr>
          <w:rFonts w:hint="eastAsia"/>
          <w:color w:val="EE0000"/>
        </w:rPr>
        <w:t>浮現</w:t>
      </w:r>
      <w:r>
        <w:rPr>
          <w:rFonts w:hint="eastAsia"/>
        </w:rPr>
        <w:t>】</w:t>
      </w:r>
      <w:r w:rsidRPr="00F32987">
        <w:t>在實施階段，新引入的</w:t>
      </w:r>
      <w:r w:rsidRPr="00F32987">
        <w:t xml:space="preserve"> </w:t>
      </w:r>
      <w:r w:rsidR="00266CD9" w:rsidRPr="00131573">
        <w:t>IS artifacts</w:t>
      </w:r>
      <w:r w:rsidRPr="00F32987">
        <w:t>會</w:t>
      </w:r>
      <w:r w:rsidRPr="005D6CEF">
        <w:rPr>
          <w:color w:val="EE0000"/>
        </w:rPr>
        <w:t>根據具體情況隨著時間的推移而出現</w:t>
      </w:r>
      <w:r w:rsidRPr="00F32987">
        <w:t>，並且</w:t>
      </w:r>
      <w:r w:rsidR="007D3EF0" w:rsidRPr="00131573">
        <w:t>IS artifacts</w:t>
      </w:r>
      <w:r w:rsidRPr="00F32987">
        <w:t>的</w:t>
      </w:r>
      <w:r w:rsidRPr="000A3F8D">
        <w:rPr>
          <w:color w:val="EE0000"/>
        </w:rPr>
        <w:t>有效性只有透過這些新興過程才會為人所知</w:t>
      </w:r>
      <w:proofErr w:type="gramStart"/>
      <w:r w:rsidRPr="00F32987">
        <w:t>（</w:t>
      </w:r>
      <w:proofErr w:type="gramEnd"/>
      <w:r w:rsidRPr="00F32987">
        <w:t>Brown &amp; Duguid</w:t>
      </w:r>
      <w:r w:rsidRPr="00F32987">
        <w:t>，</w:t>
      </w:r>
      <w:r w:rsidRPr="00F32987">
        <w:t> </w:t>
      </w:r>
      <w:hyperlink r:id="rId54" w:anchor="isj12193-bib-0017" w:history="1">
        <w:r w:rsidRPr="00F32987">
          <w:rPr>
            <w:rStyle w:val="afd"/>
            <w:b/>
            <w:bCs/>
          </w:rPr>
          <w:t>1991</w:t>
        </w:r>
      </w:hyperlink>
      <w:r w:rsidRPr="00F32987">
        <w:t> </w:t>
      </w:r>
      <w:r w:rsidRPr="00F32987">
        <w:t>；</w:t>
      </w:r>
      <w:r w:rsidRPr="00F32987">
        <w:t>Mumford</w:t>
      </w:r>
      <w:r w:rsidRPr="00F32987">
        <w:t>，</w:t>
      </w:r>
      <w:r w:rsidRPr="00F32987">
        <w:t> </w:t>
      </w:r>
      <w:hyperlink r:id="rId55" w:anchor="isj12193-bib-0083" w:history="1">
        <w:r w:rsidRPr="00F32987">
          <w:rPr>
            <w:rStyle w:val="afd"/>
            <w:b/>
            <w:bCs/>
          </w:rPr>
          <w:t>2003</w:t>
        </w:r>
      </w:hyperlink>
      <w:r w:rsidRPr="00F32987">
        <w:t> </w:t>
      </w:r>
      <w:r w:rsidRPr="00F32987">
        <w:t>；</w:t>
      </w:r>
      <w:r w:rsidRPr="00F32987">
        <w:t>Orlikowski</w:t>
      </w:r>
      <w:r w:rsidRPr="00F32987">
        <w:t>，</w:t>
      </w:r>
      <w:r w:rsidRPr="00F32987">
        <w:t> </w:t>
      </w:r>
      <w:hyperlink r:id="rId56" w:anchor="isj12193-bib-0090" w:history="1">
        <w:r w:rsidRPr="00F32987">
          <w:rPr>
            <w:rStyle w:val="afd"/>
            <w:b/>
            <w:bCs/>
          </w:rPr>
          <w:t>1996</w:t>
        </w:r>
      </w:hyperlink>
      <w:r w:rsidRPr="00F32987">
        <w:t> </w:t>
      </w:r>
      <w:r w:rsidRPr="00F32987">
        <w:t>；</w:t>
      </w:r>
      <w:r w:rsidRPr="00F32987">
        <w:t>Pentland &amp; Feldman</w:t>
      </w:r>
      <w:r w:rsidRPr="00F32987">
        <w:t>，</w:t>
      </w:r>
      <w:r w:rsidRPr="00F32987">
        <w:t> </w:t>
      </w:r>
      <w:hyperlink r:id="rId57" w:anchor="isj12193-bib-0093" w:history="1">
        <w:r w:rsidRPr="00F32987">
          <w:rPr>
            <w:rStyle w:val="afd"/>
            <w:b/>
            <w:bCs/>
          </w:rPr>
          <w:t>2008</w:t>
        </w:r>
      </w:hyperlink>
      <w:r w:rsidRPr="00F32987">
        <w:t> </w:t>
      </w:r>
      <w:r w:rsidRPr="00F32987">
        <w:t>）</w:t>
      </w:r>
      <w:r w:rsidR="00131573" w:rsidRPr="00131573">
        <w:t>An alternative perspective is that during the implementation phase, newly introduced IS artifacts emerge over time according to situational specifics and the effectiveness of the IS artifact becomes known only through these emergent processes (Brown &amp; Duguid, </w:t>
      </w:r>
      <w:hyperlink r:id="rId58" w:anchor="isj12193-bib-0017" w:history="1">
        <w:r w:rsidR="00131573" w:rsidRPr="00131573">
          <w:rPr>
            <w:rStyle w:val="afd"/>
            <w:b/>
            <w:bCs/>
          </w:rPr>
          <w:t>1991</w:t>
        </w:r>
      </w:hyperlink>
      <w:r w:rsidR="00131573" w:rsidRPr="00131573">
        <w:t>; Mumford, </w:t>
      </w:r>
      <w:hyperlink r:id="rId59" w:anchor="isj12193-bib-0083" w:history="1">
        <w:r w:rsidR="00131573" w:rsidRPr="00131573">
          <w:rPr>
            <w:rStyle w:val="afd"/>
            <w:b/>
            <w:bCs/>
          </w:rPr>
          <w:t>2003</w:t>
        </w:r>
      </w:hyperlink>
      <w:r w:rsidR="00131573" w:rsidRPr="00131573">
        <w:t>; Orlikowski, </w:t>
      </w:r>
      <w:hyperlink r:id="rId60" w:anchor="isj12193-bib-0090" w:history="1">
        <w:r w:rsidR="00131573" w:rsidRPr="00131573">
          <w:rPr>
            <w:rStyle w:val="afd"/>
            <w:b/>
            <w:bCs/>
          </w:rPr>
          <w:t>1996</w:t>
        </w:r>
      </w:hyperlink>
      <w:r w:rsidR="00131573" w:rsidRPr="00131573">
        <w:t>; Pentland &amp; Feldman, </w:t>
      </w:r>
      <w:hyperlink r:id="rId61" w:anchor="isj12193-bib-0093" w:history="1">
        <w:r w:rsidR="00131573" w:rsidRPr="00131573">
          <w:rPr>
            <w:rStyle w:val="afd"/>
            <w:b/>
            <w:bCs/>
          </w:rPr>
          <w:t>2008</w:t>
        </w:r>
      </w:hyperlink>
      <w:r w:rsidR="00131573" w:rsidRPr="00131573">
        <w:t>).</w:t>
      </w:r>
      <w:r w:rsidR="00317263" w:rsidRPr="00317263">
        <w:t xml:space="preserve"> </w:t>
      </w:r>
      <w:proofErr w:type="gramStart"/>
      <w:r w:rsidR="00317263" w:rsidRPr="00317263">
        <w:t>（</w:t>
      </w:r>
      <w:proofErr w:type="gramEnd"/>
      <w:r w:rsidR="00317263" w:rsidRPr="00317263">
        <w:t>來自</w:t>
      </w:r>
      <w:proofErr w:type="gramStart"/>
      <w:r w:rsidR="00317263" w:rsidRPr="00317263">
        <w:t>《</w:t>
      </w:r>
      <w:proofErr w:type="gramEnd"/>
      <w:r w:rsidR="00317263" w:rsidRPr="00317263">
        <w:t>Digital innovation: A review and synthesis</w:t>
      </w:r>
      <w:proofErr w:type="gramStart"/>
      <w:r w:rsidR="00317263" w:rsidRPr="00317263">
        <w:t>》</w:t>
      </w:r>
      <w:proofErr w:type="gramEnd"/>
      <w:r w:rsidR="00317263" w:rsidRPr="00317263">
        <w:t>，</w:t>
      </w:r>
      <w:r w:rsidR="00317263" w:rsidRPr="00317263">
        <w:t xml:space="preserve">Rajiv </w:t>
      </w:r>
      <w:r w:rsidR="00317263" w:rsidRPr="00317263">
        <w:lastRenderedPageBreak/>
        <w:t>Kohli, Nigel P. Melville</w:t>
      </w:r>
      <w:r w:rsidR="00317263" w:rsidRPr="00317263">
        <w:t>，</w:t>
      </w:r>
      <w:r w:rsidR="00317263" w:rsidRPr="00317263">
        <w:t>2018</w:t>
      </w:r>
      <w:proofErr w:type="gramStart"/>
      <w:r w:rsidR="00317263" w:rsidRPr="00317263">
        <w:t>）</w:t>
      </w:r>
      <w:proofErr w:type="gramEnd"/>
    </w:p>
    <w:p w14:paraId="4F4AFE1E" w14:textId="6093A8A9" w:rsidR="006C72CB" w:rsidRDefault="001A6DBA" w:rsidP="006C72CB">
      <w:pPr>
        <w:pStyle w:val="2"/>
        <w:rPr>
          <w:b/>
          <w:bCs/>
        </w:rPr>
      </w:pPr>
      <w:r w:rsidRPr="001A6DBA">
        <w:t>Organizing for Innovation in the Digitized World</w:t>
      </w:r>
      <w:r w:rsidR="00F82455">
        <w:rPr>
          <w:rFonts w:hint="eastAsia"/>
        </w:rPr>
        <w:t xml:space="preserve"> by </w:t>
      </w:r>
      <w:r w:rsidR="00F82455" w:rsidRPr="00F82455">
        <w:rPr>
          <w:rFonts w:hint="eastAsia"/>
        </w:rPr>
        <w:t>Youngjin Yoo, Richard J. Boland, Jr.</w:t>
      </w:r>
      <w:r w:rsidR="00F82455">
        <w:rPr>
          <w:rFonts w:hint="eastAsia"/>
        </w:rPr>
        <w:t xml:space="preserve"> </w:t>
      </w:r>
      <w:r w:rsidR="00926BC1">
        <w:rPr>
          <w:rFonts w:hint="eastAsia"/>
        </w:rPr>
        <w:t>(</w:t>
      </w:r>
      <w:proofErr w:type="gramStart"/>
      <w:r w:rsidR="006C72CB">
        <w:rPr>
          <w:rFonts w:hint="eastAsia"/>
        </w:rPr>
        <w:t>2012</w:t>
      </w:r>
      <w:r w:rsidR="00926BC1">
        <w:rPr>
          <w:rFonts w:hint="eastAsia"/>
        </w:rPr>
        <w:t>)</w:t>
      </w:r>
      <w:r w:rsidR="006C72CB">
        <w:rPr>
          <w:rFonts w:hint="eastAsia"/>
        </w:rPr>
        <w:t>引用</w:t>
      </w:r>
      <w:proofErr w:type="gramEnd"/>
      <w:r w:rsidR="006C72CB">
        <w:rPr>
          <w:rFonts w:hint="eastAsia"/>
        </w:rPr>
        <w:t>3</w:t>
      </w:r>
      <w:r w:rsidR="006C72CB">
        <w:rPr>
          <w:rFonts w:hint="eastAsia"/>
        </w:rPr>
        <w:t>千多</w:t>
      </w:r>
      <w:r w:rsidR="006C72CB">
        <w:rPr>
          <w:rFonts w:hint="eastAsia"/>
        </w:rPr>
        <w:t xml:space="preserve"> </w:t>
      </w:r>
      <w:r w:rsidR="006C72CB" w:rsidRPr="006C72CB">
        <w:rPr>
          <w:b/>
          <w:bCs/>
        </w:rPr>
        <w:t>數位化世界中的創新組織</w:t>
      </w:r>
    </w:p>
    <w:p w14:paraId="1F346BB7" w14:textId="628472B0" w:rsidR="00DB4867" w:rsidRDefault="00DB4867" w:rsidP="00DB4867">
      <w:r w:rsidRPr="00625E19">
        <w:rPr>
          <w:color w:val="EE0000"/>
        </w:rPr>
        <w:t>數位技術已經超越了</w:t>
      </w:r>
      <w:proofErr w:type="gramStart"/>
      <w:r w:rsidRPr="00625E19">
        <w:rPr>
          <w:color w:val="EE0000"/>
        </w:rPr>
        <w:t>內部維</w:t>
      </w:r>
      <w:proofErr w:type="gramEnd"/>
      <w:r w:rsidRPr="00625E19">
        <w:rPr>
          <w:color w:val="EE0000"/>
        </w:rPr>
        <w:t>度，滲透到公司的產品和服務領域</w:t>
      </w:r>
      <w:proofErr w:type="gramStart"/>
      <w:r w:rsidRPr="00DB4867">
        <w:t>（</w:t>
      </w:r>
      <w:proofErr w:type="gramEnd"/>
      <w:r w:rsidRPr="00DB4867">
        <w:t> </w:t>
      </w:r>
      <w:bookmarkStart w:id="1" w:name="bbib0150"/>
      <w:r w:rsidRPr="00DB4867">
        <w:fldChar w:fldCharType="begin"/>
      </w:r>
      <w:r w:rsidRPr="00DB4867">
        <w:instrText>HYPERLINK "https://www.sciencedirect.com/science/article/pii/S0007681314001256" \l "bib0150"</w:instrText>
      </w:r>
      <w:r w:rsidRPr="00DB4867">
        <w:fldChar w:fldCharType="separate"/>
      </w:r>
      <w:r w:rsidRPr="00DB4867">
        <w:rPr>
          <w:rStyle w:val="afd"/>
        </w:rPr>
        <w:t>Yoo</w:t>
      </w:r>
      <w:r w:rsidRPr="00DB4867">
        <w:rPr>
          <w:rStyle w:val="afd"/>
        </w:rPr>
        <w:t>、</w:t>
      </w:r>
      <w:r w:rsidRPr="00DB4867">
        <w:rPr>
          <w:rStyle w:val="afd"/>
        </w:rPr>
        <w:t>Boland</w:t>
      </w:r>
      <w:r w:rsidRPr="00DB4867">
        <w:rPr>
          <w:rStyle w:val="afd"/>
        </w:rPr>
        <w:t>、</w:t>
      </w:r>
      <w:r w:rsidRPr="00DB4867">
        <w:rPr>
          <w:rStyle w:val="afd"/>
        </w:rPr>
        <w:t xml:space="preserve">Lyytinen </w:t>
      </w:r>
      <w:r w:rsidRPr="00DB4867">
        <w:rPr>
          <w:rStyle w:val="afd"/>
        </w:rPr>
        <w:t>和</w:t>
      </w:r>
      <w:r w:rsidRPr="00DB4867">
        <w:rPr>
          <w:rStyle w:val="afd"/>
        </w:rPr>
        <w:t xml:space="preserve"> Majchrzak</w:t>
      </w:r>
      <w:r w:rsidRPr="00DB4867">
        <w:rPr>
          <w:rStyle w:val="afd"/>
        </w:rPr>
        <w:t>，</w:t>
      </w:r>
      <w:r w:rsidRPr="00DB4867">
        <w:rPr>
          <w:rStyle w:val="afd"/>
        </w:rPr>
        <w:t xml:space="preserve">2012 </w:t>
      </w:r>
      <w:r w:rsidRPr="00DB4867">
        <w:rPr>
          <w:rStyle w:val="afd"/>
        </w:rPr>
        <w:t>年</w:t>
      </w:r>
      <w:r w:rsidRPr="00DB4867">
        <w:rPr>
          <w:rStyle w:val="afd"/>
        </w:rPr>
        <w:t> </w:t>
      </w:r>
      <w:r w:rsidRPr="00DB4867">
        <w:fldChar w:fldCharType="end"/>
      </w:r>
      <w:bookmarkEnd w:id="1"/>
      <w:r w:rsidRPr="00DB4867">
        <w:t>）</w:t>
      </w:r>
      <w:r w:rsidR="00791D94" w:rsidRPr="00791D94">
        <w:t>（來自《</w:t>
      </w:r>
      <w:r w:rsidR="00791D94" w:rsidRPr="00791D94">
        <w:t>Organizing for Innovation in the Digitized World</w:t>
      </w:r>
      <w:r w:rsidR="00791D94" w:rsidRPr="00791D94">
        <w:t>》，</w:t>
      </w:r>
      <w:r w:rsidR="00791D94" w:rsidRPr="00791D94">
        <w:t>Youngjin Yoo, Richard J. Boland, Jr.</w:t>
      </w:r>
      <w:r w:rsidR="00791D94" w:rsidRPr="00791D94">
        <w:t>，</w:t>
      </w:r>
      <w:r w:rsidR="00791D94" w:rsidRPr="00791D94">
        <w:t>2012</w:t>
      </w:r>
      <w:r w:rsidR="00791D94" w:rsidRPr="00791D94">
        <w:t>）</w:t>
      </w:r>
    </w:p>
    <w:p w14:paraId="010047F4" w14:textId="6E472951" w:rsidR="00B43972" w:rsidRPr="00DB4867" w:rsidRDefault="00CF4A22" w:rsidP="00DB4867">
      <w:r>
        <w:rPr>
          <w:rFonts w:hint="eastAsia"/>
        </w:rPr>
        <w:t>【</w:t>
      </w:r>
      <w:r w:rsidR="00B43972" w:rsidRPr="00B43972">
        <w:t>數位技術的獨特屬性使得新型</w:t>
      </w:r>
      <w:r w:rsidR="00B43972" w:rsidRPr="00B43972">
        <w:rPr>
          <w:color w:val="EE0000"/>
          <w:highlight w:val="yellow"/>
        </w:rPr>
        <w:t>創新過程特別快速且難以控制和預測</w:t>
      </w:r>
      <w:r>
        <w:rPr>
          <w:rFonts w:hint="eastAsia"/>
          <w:color w:val="EE0000"/>
          <w:highlight w:val="yellow"/>
        </w:rPr>
        <w:t>】</w:t>
      </w:r>
      <w:proofErr w:type="gramStart"/>
      <w:r w:rsidR="005445D8" w:rsidRPr="005445D8">
        <w:rPr>
          <w:color w:val="EE0000"/>
          <w:highlight w:val="yellow"/>
        </w:rPr>
        <w:t>（</w:t>
      </w:r>
      <w:proofErr w:type="gramEnd"/>
      <w:r w:rsidR="005445D8" w:rsidRPr="005445D8">
        <w:rPr>
          <w:color w:val="EE0000"/>
          <w:highlight w:val="yellow"/>
        </w:rPr>
        <w:t>來自《</w:t>
      </w:r>
      <w:r w:rsidR="005445D8" w:rsidRPr="005445D8">
        <w:rPr>
          <w:color w:val="EE0000"/>
          <w:highlight w:val="yellow"/>
        </w:rPr>
        <w:t>Organizing for Innovation in the Digitized World</w:t>
      </w:r>
      <w:r w:rsidR="005445D8" w:rsidRPr="005445D8">
        <w:rPr>
          <w:color w:val="EE0000"/>
          <w:highlight w:val="yellow"/>
        </w:rPr>
        <w:t>》，</w:t>
      </w:r>
      <w:r w:rsidR="005445D8" w:rsidRPr="005445D8">
        <w:rPr>
          <w:color w:val="EE0000"/>
          <w:highlight w:val="yellow"/>
        </w:rPr>
        <w:t>Youngjin Yoo, Richard J. Boland, Jr.</w:t>
      </w:r>
      <w:r w:rsidR="005445D8" w:rsidRPr="005445D8">
        <w:rPr>
          <w:color w:val="EE0000"/>
          <w:highlight w:val="yellow"/>
        </w:rPr>
        <w:t>，</w:t>
      </w:r>
      <w:r w:rsidR="005445D8" w:rsidRPr="005445D8">
        <w:rPr>
          <w:color w:val="EE0000"/>
          <w:highlight w:val="yellow"/>
        </w:rPr>
        <w:t>2012</w:t>
      </w:r>
      <w:r w:rsidR="005445D8" w:rsidRPr="005445D8">
        <w:rPr>
          <w:color w:val="EE0000"/>
          <w:highlight w:val="yellow"/>
        </w:rPr>
        <w:t>）</w:t>
      </w:r>
    </w:p>
    <w:p w14:paraId="0CBC3DBC" w14:textId="77777777" w:rsidR="003E6B2D" w:rsidRDefault="003E6B2D" w:rsidP="00926BC1"/>
    <w:p w14:paraId="0581732B" w14:textId="23C18262" w:rsidR="001114C1" w:rsidRDefault="001114C1" w:rsidP="00926BC1">
      <w:proofErr w:type="gramStart"/>
      <w:r>
        <w:rPr>
          <w:rFonts w:hint="eastAsia"/>
          <w:highlight w:val="yellow"/>
        </w:rPr>
        <w:t>【</w:t>
      </w:r>
      <w:proofErr w:type="gramEnd"/>
      <w:r>
        <w:rPr>
          <w:rFonts w:hint="eastAsia"/>
          <w:highlight w:val="yellow"/>
        </w:rPr>
        <w:t>最重要的三點</w:t>
      </w:r>
      <w:r w:rsidRPr="001114C1">
        <w:rPr>
          <w:highlight w:val="yellow"/>
        </w:rPr>
        <w:t>（</w:t>
      </w:r>
      <w:r w:rsidRPr="001114C1">
        <w:rPr>
          <w:highlight w:val="yellow"/>
        </w:rPr>
        <w:t>1</w:t>
      </w:r>
      <w:r w:rsidRPr="001114C1">
        <w:rPr>
          <w:highlight w:val="yellow"/>
        </w:rPr>
        <w:t>）數位技術平台的重要性，（</w:t>
      </w:r>
      <w:r w:rsidRPr="001114C1">
        <w:rPr>
          <w:highlight w:val="yellow"/>
        </w:rPr>
        <w:t>2</w:t>
      </w:r>
      <w:r w:rsidRPr="001114C1">
        <w:rPr>
          <w:highlight w:val="yellow"/>
        </w:rPr>
        <w:t>）分散式創新的出現，以及（</w:t>
      </w:r>
      <w:r w:rsidRPr="001114C1">
        <w:rPr>
          <w:highlight w:val="yellow"/>
        </w:rPr>
        <w:t>3</w:t>
      </w:r>
      <w:r w:rsidRPr="001114C1">
        <w:rPr>
          <w:highlight w:val="yellow"/>
        </w:rPr>
        <w:t>）組合創新的盛行。</w:t>
      </w:r>
      <w:r w:rsidR="00695F4C" w:rsidRPr="00695F4C">
        <w:rPr>
          <w:highlight w:val="yellow"/>
        </w:rPr>
        <w:t>(1) the importance of digital technology platforms, (2) the emergence of distributed innovations, and (3) the prevalence of combinatorial innovation. </w:t>
      </w:r>
      <w:r>
        <w:rPr>
          <w:rFonts w:hint="eastAsia"/>
          <w:highlight w:val="yellow"/>
        </w:rPr>
        <w:t>】</w:t>
      </w:r>
      <w:proofErr w:type="gramStart"/>
      <w:r w:rsidR="00423719" w:rsidRPr="00423719">
        <w:rPr>
          <w:highlight w:val="yellow"/>
        </w:rPr>
        <w:t>（</w:t>
      </w:r>
      <w:proofErr w:type="gramEnd"/>
      <w:r w:rsidR="00423719" w:rsidRPr="00423719">
        <w:rPr>
          <w:highlight w:val="yellow"/>
        </w:rPr>
        <w:t>來自《</w:t>
      </w:r>
      <w:r w:rsidR="00423719" w:rsidRPr="00423719">
        <w:rPr>
          <w:highlight w:val="yellow"/>
        </w:rPr>
        <w:t>Organizing for Innovation in the Digitized World</w:t>
      </w:r>
      <w:r w:rsidR="00423719" w:rsidRPr="00423719">
        <w:rPr>
          <w:highlight w:val="yellow"/>
        </w:rPr>
        <w:t>》，</w:t>
      </w:r>
      <w:r w:rsidR="00423719" w:rsidRPr="00423719">
        <w:rPr>
          <w:highlight w:val="yellow"/>
        </w:rPr>
        <w:t>Youngjin Yoo, Richard J. Boland, Jr.</w:t>
      </w:r>
      <w:r w:rsidR="00423719" w:rsidRPr="00423719">
        <w:rPr>
          <w:highlight w:val="yellow"/>
        </w:rPr>
        <w:t>，</w:t>
      </w:r>
      <w:r w:rsidR="00423719" w:rsidRPr="00423719">
        <w:rPr>
          <w:highlight w:val="yellow"/>
        </w:rPr>
        <w:t>2012</w:t>
      </w:r>
      <w:r w:rsidR="00423719" w:rsidRPr="00423719">
        <w:rPr>
          <w:highlight w:val="yellow"/>
        </w:rPr>
        <w:t>）</w:t>
      </w:r>
    </w:p>
    <w:p w14:paraId="5ACB725C" w14:textId="77777777" w:rsidR="00A554BA" w:rsidRDefault="00A554BA" w:rsidP="00926BC1"/>
    <w:p w14:paraId="0612042F" w14:textId="6D21C0DB" w:rsidR="003E6B2D" w:rsidRDefault="00294EC0" w:rsidP="00926BC1">
      <w:r>
        <w:rPr>
          <w:rFonts w:hint="eastAsia"/>
        </w:rPr>
        <w:t>【數位物質性】</w:t>
      </w:r>
      <w:r w:rsidR="0056251F" w:rsidRPr="0056251F">
        <w:t>普及數位技術的一個顯著特徵是</w:t>
      </w:r>
      <w:r w:rsidR="0056251F" w:rsidRPr="00B8777E">
        <w:rPr>
          <w:color w:val="EE0000"/>
        </w:rPr>
        <w:t>將數位功能融入到先前僅具有純物理性質的物體中</w:t>
      </w:r>
      <w:r w:rsidR="0058406A" w:rsidRPr="0058406A">
        <w:t>A defining characteristic of pervasive digital technology is the incorporation of digital capabilities into objects that previously had a purely physical materiality. </w:t>
      </w:r>
      <w:r w:rsidR="00E0372B" w:rsidRPr="00E0372B">
        <w:t>例如，在螺絲起子上添加軟體應用程式或在衣服上添加醫療感測器。</w:t>
      </w:r>
      <w:r w:rsidR="00E0372B" w:rsidRPr="00E07456">
        <w:rPr>
          <w:color w:val="EE0000"/>
        </w:rPr>
        <w:t>物理物質性是指可以看到和觸摸的</w:t>
      </w:r>
      <w:r w:rsidR="00A5520F" w:rsidRPr="00E07456">
        <w:rPr>
          <w:rFonts w:hint="eastAsia"/>
          <w:color w:val="EE0000"/>
        </w:rPr>
        <w:t>人造物</w:t>
      </w:r>
      <w:r w:rsidR="00E0372B" w:rsidRPr="00E07456">
        <w:rPr>
          <w:color w:val="EE0000"/>
        </w:rPr>
        <w:t>，通常很難改變</w:t>
      </w:r>
      <w:r w:rsidR="00E0372B" w:rsidRPr="00E0372B">
        <w:t>，並且蘊含著地點和時間的感覺。例如，</w:t>
      </w:r>
      <w:r w:rsidR="00E0372B" w:rsidRPr="009F43EA">
        <w:rPr>
          <w:color w:val="EE0000"/>
        </w:rPr>
        <w:t>鞋子具有物理物質性</w:t>
      </w:r>
      <w:r w:rsidR="00E0372B" w:rsidRPr="00E0372B">
        <w:t>，因為它們可以穿，很難變成螺絲刀，並且</w:t>
      </w:r>
      <w:r w:rsidR="00E0372B" w:rsidRPr="009F43EA">
        <w:rPr>
          <w:color w:val="EE0000"/>
        </w:rPr>
        <w:t>承載著穿著它們的適當用途和環境的社會意義</w:t>
      </w:r>
      <w:r w:rsidR="00E0372B" w:rsidRPr="00E0372B">
        <w:t>。相較之下，</w:t>
      </w:r>
      <w:r w:rsidR="00E0372B" w:rsidRPr="009F43EA">
        <w:rPr>
          <w:color w:val="EE0000"/>
          <w:highlight w:val="cyan"/>
        </w:rPr>
        <w:t>數位物質性是指融入</w:t>
      </w:r>
      <w:r w:rsidR="00E45C1B" w:rsidRPr="009F43EA">
        <w:rPr>
          <w:rFonts w:hint="eastAsia"/>
          <w:color w:val="EE0000"/>
          <w:highlight w:val="cyan"/>
        </w:rPr>
        <w:t>人造物</w:t>
      </w:r>
      <w:r w:rsidR="00E0372B" w:rsidRPr="009F43EA">
        <w:rPr>
          <w:color w:val="EE0000"/>
          <w:highlight w:val="cyan"/>
        </w:rPr>
        <w:t>的軟體透過操縱數位表示所能做的事情</w:t>
      </w:r>
      <w:r w:rsidR="00E0372B" w:rsidRPr="00E0372B">
        <w:t>。微晶片的跑鞋具有數位物質性，因為它可以以數位格式記錄運動的表現形式，而沒有晶片的跑鞋則不能。</w:t>
      </w:r>
      <w:r w:rsidR="00756D6A" w:rsidRPr="00756D6A">
        <w:t xml:space="preserve"> Examples would include adding software applications to a screwdriver or adding medical sensors to clothing. Physical materiality refers to </w:t>
      </w:r>
      <w:r w:rsidR="00756D6A" w:rsidRPr="00756D6A">
        <w:lastRenderedPageBreak/>
        <w:t xml:space="preserve">artifacts that can be seen and touched, that are generally hard to change, and that connote a sense of place and time. For example, shoes have </w:t>
      </w:r>
      <w:r w:rsidR="00756D6A" w:rsidRPr="009F43EA">
        <w:rPr>
          <w:color w:val="EE0000"/>
        </w:rPr>
        <w:t>physical materiality</w:t>
      </w:r>
      <w:r w:rsidR="00756D6A" w:rsidRPr="00756D6A">
        <w:t xml:space="preserve"> because they can be worn, are hard to convert into a screwdriver, and carry social meanings of appropriate uses and settings for wearing them. </w:t>
      </w:r>
      <w:r w:rsidR="00756D6A" w:rsidRPr="009F43EA">
        <w:rPr>
          <w:color w:val="EE0000"/>
          <w:highlight w:val="cyan"/>
        </w:rPr>
        <w:t>Digital materiality</w:t>
      </w:r>
      <w:r w:rsidR="00756D6A" w:rsidRPr="00756D6A">
        <w:t>, in contrast, refers to what the software incorporated into an artifact can do by manipulating digital representations. A running shoe with a microchip has a digital materiality in that it can record representations of movement in a digital format, whereas one without the chip cannot</w:t>
      </w:r>
      <w:proofErr w:type="gramStart"/>
      <w:r w:rsidR="00BB5342" w:rsidRPr="00BB5342">
        <w:t>（</w:t>
      </w:r>
      <w:proofErr w:type="gramEnd"/>
      <w:r w:rsidR="00BB5342" w:rsidRPr="00BB5342">
        <w:t>來自《</w:t>
      </w:r>
      <w:r w:rsidR="00BB5342" w:rsidRPr="00BB5342">
        <w:t>Organizing for Innovation in the Digitized World</w:t>
      </w:r>
      <w:r w:rsidR="00BB5342" w:rsidRPr="00BB5342">
        <w:t>》，</w:t>
      </w:r>
      <w:r w:rsidR="00BB5342" w:rsidRPr="00BB5342">
        <w:t>Youngjin Yoo, Richard J. Boland, Jr.</w:t>
      </w:r>
      <w:r w:rsidR="00BB5342" w:rsidRPr="00BB5342">
        <w:t>，</w:t>
      </w:r>
      <w:r w:rsidR="00BB5342" w:rsidRPr="00BB5342">
        <w:t>2012</w:t>
      </w:r>
      <w:r w:rsidR="00BB5342" w:rsidRPr="00BB5342">
        <w:t>）</w:t>
      </w:r>
    </w:p>
    <w:p w14:paraId="12444AC8" w14:textId="60F210C1" w:rsidR="005822F2" w:rsidRDefault="005822F2" w:rsidP="00926BC1">
      <w:r>
        <w:rPr>
          <w:rFonts w:hint="eastAsia"/>
        </w:rPr>
        <w:t>【數位特性】</w:t>
      </w:r>
      <w:r w:rsidR="00A419AE" w:rsidRPr="00A419AE">
        <w:t>數位技術的基本獨特屬性包括</w:t>
      </w:r>
      <w:r w:rsidR="00A419AE" w:rsidRPr="00436DA8">
        <w:rPr>
          <w:color w:val="EE0000"/>
        </w:rPr>
        <w:t>可重新編程功能</w:t>
      </w:r>
      <w:r w:rsidR="00A419AE" w:rsidRPr="00A419AE">
        <w:t>（由馮諾依曼架構實現）和</w:t>
      </w:r>
      <w:r w:rsidR="00A419AE" w:rsidRPr="00436DA8">
        <w:rPr>
          <w:color w:val="EE0000"/>
        </w:rPr>
        <w:t>資料同質化</w:t>
      </w:r>
      <w:r w:rsidR="005A303A" w:rsidRPr="00436DA8">
        <w:rPr>
          <w:rFonts w:hint="eastAsia"/>
          <w:color w:val="EE0000"/>
        </w:rPr>
        <w:t>(</w:t>
      </w:r>
      <w:r w:rsidR="005A303A" w:rsidRPr="00436DA8">
        <w:rPr>
          <w:color w:val="EE0000"/>
        </w:rPr>
        <w:t>homogenization</w:t>
      </w:r>
      <w:r w:rsidR="005A303A" w:rsidRPr="00436DA8">
        <w:rPr>
          <w:rFonts w:hint="eastAsia"/>
          <w:color w:val="EE0000"/>
        </w:rPr>
        <w:t>)</w:t>
      </w:r>
      <w:r w:rsidR="00A419AE" w:rsidRPr="00A419AE">
        <w:t>（由</w:t>
      </w:r>
      <w:r w:rsidR="00A419AE" w:rsidRPr="00A419AE">
        <w:t xml:space="preserve"> 0 </w:t>
      </w:r>
      <w:r w:rsidR="00A419AE" w:rsidRPr="00A419AE">
        <w:t>和</w:t>
      </w:r>
      <w:r w:rsidR="00A419AE" w:rsidRPr="00A419AE">
        <w:t xml:space="preserve"> 1 </w:t>
      </w:r>
      <w:r w:rsidR="00A419AE" w:rsidRPr="00A419AE">
        <w:t>位元離散表示資料實現）</w:t>
      </w:r>
      <w:r w:rsidR="005E3E38" w:rsidRPr="005E3E38">
        <w:t>The fundamental, unique properties of digital technology include reprogrammable functionality (enabled by its Von Neumann architecture) and data homogenization (enabled by discrete representation of data in bits of 0 and 1)</w:t>
      </w:r>
      <w:r w:rsidR="005E3E38" w:rsidRPr="005E3E38">
        <w:rPr>
          <w:rFonts w:ascii="Roboto" w:hAnsi="Roboto"/>
          <w:color w:val="202225"/>
          <w:shd w:val="clear" w:color="auto" w:fill="FFFFFF"/>
        </w:rPr>
        <w:t xml:space="preserve"> </w:t>
      </w:r>
      <w:r w:rsidR="005E3E38" w:rsidRPr="005E3E38">
        <w:t>(</w:t>
      </w:r>
      <w:commentRangeStart w:id="2"/>
      <w:r w:rsidR="005E3E38" w:rsidRPr="005E3E38">
        <w:fldChar w:fldCharType="begin"/>
      </w:r>
      <w:r w:rsidR="005E3E38" w:rsidRPr="005E3E38">
        <w:instrText>HYPERLINK "https://pubsonline.informs.org/doi/full/10.1287/orsc.1120.0771" \l "B77"</w:instrText>
      </w:r>
      <w:r w:rsidR="005E3E38" w:rsidRPr="005E3E38">
        <w:fldChar w:fldCharType="separate"/>
      </w:r>
      <w:r w:rsidR="005E3E38" w:rsidRPr="005E3E38">
        <w:rPr>
          <w:rStyle w:val="afd"/>
          <w:b/>
          <w:bCs/>
        </w:rPr>
        <w:t>Yoo et al. 2010</w:t>
      </w:r>
      <w:r w:rsidR="005E3E38" w:rsidRPr="005E3E38">
        <w:fldChar w:fldCharType="end"/>
      </w:r>
      <w:commentRangeEnd w:id="2"/>
      <w:r w:rsidR="005E3E38">
        <w:rPr>
          <w:rStyle w:val="ae"/>
          <w:rFonts w:ascii="Times New Roman" w:eastAsia="標楷體" w:hAnsi="Times New Roman"/>
        </w:rPr>
        <w:commentReference w:id="2"/>
      </w:r>
      <w:r w:rsidR="005E3E38" w:rsidRPr="005E3E38">
        <w:t>)</w:t>
      </w:r>
      <w:proofErr w:type="gramStart"/>
      <w:r w:rsidR="00670D39" w:rsidRPr="00670D39">
        <w:t>（</w:t>
      </w:r>
      <w:proofErr w:type="gramEnd"/>
      <w:r w:rsidR="00670D39" w:rsidRPr="00670D39">
        <w:t>來自《</w:t>
      </w:r>
      <w:r w:rsidR="00670D39" w:rsidRPr="00670D39">
        <w:t>Organizing for Innovation in the Digitized World</w:t>
      </w:r>
      <w:r w:rsidR="00670D39" w:rsidRPr="00670D39">
        <w:t>》，</w:t>
      </w:r>
      <w:r w:rsidR="00670D39" w:rsidRPr="00670D39">
        <w:t>Youngjin Yoo, Richard J. Boland, Jr.</w:t>
      </w:r>
      <w:r w:rsidR="00670D39" w:rsidRPr="00670D39">
        <w:t>，</w:t>
      </w:r>
      <w:r w:rsidR="00670D39" w:rsidRPr="00670D39">
        <w:t>2012</w:t>
      </w:r>
      <w:r w:rsidR="00670D39" w:rsidRPr="00670D39">
        <w:t>）</w:t>
      </w:r>
    </w:p>
    <w:p w14:paraId="4B0F1558" w14:textId="77777777" w:rsidR="005822F2" w:rsidRDefault="005822F2" w:rsidP="00926BC1"/>
    <w:p w14:paraId="3FB33C89" w14:textId="2DC59130" w:rsidR="005822F2" w:rsidRDefault="002910A1" w:rsidP="00926BC1">
      <w:r>
        <w:rPr>
          <w:rFonts w:hint="eastAsia"/>
        </w:rPr>
        <w:t>【</w:t>
      </w:r>
      <w:r w:rsidR="007068E6">
        <w:rPr>
          <w:rFonts w:hint="eastAsia"/>
        </w:rPr>
        <w:t>數位創新具備</w:t>
      </w:r>
      <w:r w:rsidRPr="007068E6">
        <w:rPr>
          <w:rFonts w:hint="eastAsia"/>
          <w:color w:val="EE0000"/>
        </w:rPr>
        <w:t>融合性</w:t>
      </w:r>
      <w:r w:rsidR="00086DF4" w:rsidRPr="007068E6">
        <w:rPr>
          <w:i/>
          <w:iCs/>
          <w:color w:val="EE0000"/>
        </w:rPr>
        <w:t>convergence</w:t>
      </w:r>
      <w:r w:rsidRPr="007068E6">
        <w:rPr>
          <w:rFonts w:hint="eastAsia"/>
          <w:color w:val="EE0000"/>
        </w:rPr>
        <w:t>和創造性</w:t>
      </w:r>
      <w:r w:rsidR="004176E5" w:rsidRPr="007068E6">
        <w:rPr>
          <w:i/>
          <w:iCs/>
          <w:color w:val="EE0000"/>
        </w:rPr>
        <w:t>generativity</w:t>
      </w:r>
      <w:r>
        <w:rPr>
          <w:rFonts w:hint="eastAsia"/>
        </w:rPr>
        <w:t>】</w:t>
      </w:r>
      <w:r w:rsidRPr="002910A1">
        <w:t>隨著數位技術的</w:t>
      </w:r>
      <w:proofErr w:type="gramStart"/>
      <w:r w:rsidRPr="002910A1">
        <w:t>普及，</w:t>
      </w:r>
      <w:proofErr w:type="gramEnd"/>
      <w:r w:rsidRPr="002910A1">
        <w:t>這些特性提供了開放、靈活的環境，從而產生了數位技術組織創新的兩個獨特特徵：</w:t>
      </w:r>
      <w:r w:rsidR="008D047C" w:rsidRPr="00044255">
        <w:rPr>
          <w:rFonts w:hint="eastAsia"/>
          <w:color w:val="EE0000"/>
        </w:rPr>
        <w:t>融合性和創造性</w:t>
      </w:r>
      <w:r w:rsidRPr="002910A1">
        <w:t>。</w:t>
      </w:r>
      <w:r w:rsidR="008D047C" w:rsidRPr="008D047C">
        <w:t>As digital technologies become pervasive, these properties provide environments of open and flexible affordances that result in two unique characteristics of organizational innovation with digital technologies: </w:t>
      </w:r>
      <w:r w:rsidR="008D047C" w:rsidRPr="008D047C">
        <w:rPr>
          <w:i/>
          <w:iCs/>
        </w:rPr>
        <w:t>convergence</w:t>
      </w:r>
      <w:r w:rsidR="008D047C" w:rsidRPr="008D047C">
        <w:t> and </w:t>
      </w:r>
      <w:r w:rsidR="008D047C" w:rsidRPr="008D047C">
        <w:rPr>
          <w:i/>
          <w:iCs/>
        </w:rPr>
        <w:t>generativity</w:t>
      </w:r>
      <w:r w:rsidR="008D047C" w:rsidRPr="008D047C">
        <w:t>.</w:t>
      </w:r>
      <w:r w:rsidR="00B86F0C" w:rsidRPr="00B86F0C">
        <w:t xml:space="preserve"> </w:t>
      </w:r>
      <w:proofErr w:type="gramStart"/>
      <w:r w:rsidR="00B86F0C" w:rsidRPr="00B86F0C">
        <w:t>（</w:t>
      </w:r>
      <w:proofErr w:type="gramEnd"/>
      <w:r w:rsidR="00B86F0C" w:rsidRPr="00B86F0C">
        <w:t>來自《</w:t>
      </w:r>
      <w:r w:rsidR="00B86F0C" w:rsidRPr="00B86F0C">
        <w:t>Organizing for Innovation in the Digitized World</w:t>
      </w:r>
      <w:r w:rsidR="00B86F0C" w:rsidRPr="00B86F0C">
        <w:t>》，</w:t>
      </w:r>
      <w:r w:rsidR="00B86F0C" w:rsidRPr="00B86F0C">
        <w:t>Youngjin Yoo, Richard J. Boland, Jr.</w:t>
      </w:r>
      <w:r w:rsidR="00B86F0C" w:rsidRPr="00B86F0C">
        <w:t>，</w:t>
      </w:r>
      <w:r w:rsidR="00B86F0C" w:rsidRPr="00B86F0C">
        <w:t>2012</w:t>
      </w:r>
      <w:r w:rsidR="00B86F0C" w:rsidRPr="00B86F0C">
        <w:t>）</w:t>
      </w:r>
    </w:p>
    <w:p w14:paraId="11A7297A" w14:textId="77777777" w:rsidR="00F8580B" w:rsidRDefault="00F8580B" w:rsidP="00926BC1"/>
    <w:p w14:paraId="63D31480" w14:textId="5C9900F6" w:rsidR="0019675A" w:rsidRDefault="006421C0" w:rsidP="00926BC1">
      <w:r>
        <w:rPr>
          <w:rFonts w:hint="eastAsia"/>
        </w:rPr>
        <w:t>【融合的實例】</w:t>
      </w:r>
      <w:r w:rsidRPr="006421C0">
        <w:t>普及的數位技術帶來了融合，因為</w:t>
      </w:r>
      <w:r w:rsidRPr="006C41C6">
        <w:rPr>
          <w:color w:val="EE0000"/>
        </w:rPr>
        <w:t>數位技術越來越多地嵌入到以前非數位化的實體產品中，從而創造出所謂的「智慧」產品和工具</w:t>
      </w:r>
      <w:r w:rsidR="00700AF7" w:rsidRPr="00700AF7">
        <w:t>the affordances of pervasive digital technology create convergence because digital technology is increasingly embedded into previously nondigital physical artifacts, creating so-called “smart” products and tools.</w:t>
      </w:r>
      <w:r w:rsidR="00D46171" w:rsidRPr="00D46171">
        <w:t xml:space="preserve"> </w:t>
      </w:r>
      <w:proofErr w:type="gramStart"/>
      <w:r w:rsidR="00D46171" w:rsidRPr="00D46171">
        <w:t>（</w:t>
      </w:r>
      <w:proofErr w:type="gramEnd"/>
      <w:r w:rsidR="00D46171" w:rsidRPr="00D46171">
        <w:t>來自《</w:t>
      </w:r>
      <w:r w:rsidR="00D46171" w:rsidRPr="00D46171">
        <w:t>Organizing for Innovation in the Digitized World</w:t>
      </w:r>
      <w:r w:rsidR="00D46171" w:rsidRPr="00D46171">
        <w:t>》，</w:t>
      </w:r>
      <w:r w:rsidR="00D46171" w:rsidRPr="00D46171">
        <w:t>Youngjin Yoo, Richard J. Boland, Jr.</w:t>
      </w:r>
      <w:r w:rsidR="00D46171" w:rsidRPr="00D46171">
        <w:t>，</w:t>
      </w:r>
      <w:r w:rsidR="00D46171" w:rsidRPr="00D46171">
        <w:t>2012</w:t>
      </w:r>
      <w:r w:rsidR="00D46171" w:rsidRPr="00D46171">
        <w:t>）</w:t>
      </w:r>
    </w:p>
    <w:p w14:paraId="5E92DBEA" w14:textId="27CB7CA8" w:rsidR="0019675A" w:rsidRDefault="0019675A" w:rsidP="00926BC1">
      <w:r w:rsidRPr="0019675A">
        <w:rPr>
          <w:noProof/>
        </w:rPr>
        <w:lastRenderedPageBreak/>
        <w:drawing>
          <wp:inline distT="0" distB="0" distL="0" distR="0" wp14:anchorId="4479FA38" wp14:editId="4F64151B">
            <wp:extent cx="5274310" cy="1313180"/>
            <wp:effectExtent l="0" t="0" r="2540" b="1270"/>
            <wp:docPr id="1362171188"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171188" name=""/>
                    <pic:cNvPicPr/>
                  </pic:nvPicPr>
                  <pic:blipFill>
                    <a:blip r:embed="rId62"/>
                    <a:stretch>
                      <a:fillRect/>
                    </a:stretch>
                  </pic:blipFill>
                  <pic:spPr>
                    <a:xfrm>
                      <a:off x="0" y="0"/>
                      <a:ext cx="5274310" cy="1313180"/>
                    </a:xfrm>
                    <a:prstGeom prst="rect">
                      <a:avLst/>
                    </a:prstGeom>
                  </pic:spPr>
                </pic:pic>
              </a:graphicData>
            </a:graphic>
          </wp:inline>
        </w:drawing>
      </w:r>
    </w:p>
    <w:p w14:paraId="54261E93" w14:textId="5CE8E8A1" w:rsidR="002910A1" w:rsidRDefault="00931F3F" w:rsidP="00926BC1">
      <w:r>
        <w:rPr>
          <w:rFonts w:hint="eastAsia"/>
        </w:rPr>
        <w:t>【</w:t>
      </w:r>
      <w:r w:rsidR="00B44AE0">
        <w:rPr>
          <w:rFonts w:hint="eastAsia"/>
        </w:rPr>
        <w:t>作者引用</w:t>
      </w:r>
      <w:r>
        <w:rPr>
          <w:rFonts w:hint="eastAsia"/>
        </w:rPr>
        <w:t>gawer</w:t>
      </w:r>
      <w:r>
        <w:rPr>
          <w:rFonts w:hint="eastAsia"/>
        </w:rPr>
        <w:t>平台定義】</w:t>
      </w:r>
      <w:r w:rsidR="00385726" w:rsidRPr="00385726">
        <w:t>這裡使用的平台是「</w:t>
      </w:r>
      <w:r w:rsidR="00385726" w:rsidRPr="00385726">
        <w:t>…</w:t>
      </w:r>
      <w:r w:rsidR="00385726" w:rsidRPr="00385726">
        <w:t>一個建構模組，為技術系統提供基本功能，作為其他公司開發互補產品、技術或服務的基礎」</w:t>
      </w:r>
      <w:proofErr w:type="gramStart"/>
      <w:r w:rsidR="00385726" w:rsidRPr="00385726">
        <w:t>（</w:t>
      </w:r>
      <w:proofErr w:type="gramEnd"/>
      <w:r w:rsidR="00385726" w:rsidRPr="00385726">
        <w:t> </w:t>
      </w:r>
      <w:hyperlink r:id="rId63" w:anchor="B33" w:history="1">
        <w:r w:rsidR="00385726" w:rsidRPr="00385726">
          <w:rPr>
            <w:rStyle w:val="afd"/>
            <w:b/>
            <w:bCs/>
          </w:rPr>
          <w:t>Gawer 2009</w:t>
        </w:r>
        <w:r w:rsidR="00385726" w:rsidRPr="00385726">
          <w:rPr>
            <w:rStyle w:val="afd"/>
            <w:b/>
            <w:bCs/>
          </w:rPr>
          <w:t>，第</w:t>
        </w:r>
        <w:r w:rsidR="00385726" w:rsidRPr="00385726">
          <w:rPr>
            <w:rStyle w:val="afd"/>
            <w:b/>
            <w:bCs/>
          </w:rPr>
          <w:t xml:space="preserve"> 2 </w:t>
        </w:r>
        <w:r w:rsidR="00385726" w:rsidRPr="00385726">
          <w:rPr>
            <w:rStyle w:val="afd"/>
            <w:b/>
            <w:bCs/>
          </w:rPr>
          <w:t>頁</w:t>
        </w:r>
        <w:r w:rsidR="00385726" w:rsidRPr="00385726">
          <w:rPr>
            <w:rStyle w:val="afd"/>
            <w:b/>
            <w:bCs/>
          </w:rPr>
          <w:t> </w:t>
        </w:r>
      </w:hyperlink>
      <w:r w:rsidR="00385726" w:rsidRPr="00385726">
        <w:t>）。</w:t>
      </w:r>
      <w:r w:rsidR="009F297E" w:rsidRPr="00B44AE0">
        <w:rPr>
          <w:color w:val="EE0000"/>
        </w:rPr>
        <w:t>B</w:t>
      </w:r>
      <w:r w:rsidR="009F297E" w:rsidRPr="00B44AE0">
        <w:rPr>
          <w:rFonts w:hint="eastAsia"/>
          <w:color w:val="EE0000"/>
        </w:rPr>
        <w:t xml:space="preserve">y </w:t>
      </w:r>
      <w:r w:rsidR="009F297E" w:rsidRPr="00B44AE0">
        <w:rPr>
          <w:color w:val="EE0000"/>
        </w:rPr>
        <w:t>Gawer A. (2009)</w:t>
      </w:r>
      <w:r w:rsidR="006E7991">
        <w:rPr>
          <w:rFonts w:hint="eastAsia"/>
          <w:color w:val="EE0000"/>
        </w:rPr>
        <w:t xml:space="preserve"> </w:t>
      </w:r>
      <w:r w:rsidR="009F297E" w:rsidRPr="00B44AE0">
        <w:rPr>
          <w:i/>
          <w:iCs/>
          <w:color w:val="EE0000"/>
        </w:rPr>
        <w:t>Platforms, Markets, and Innovation</w:t>
      </w:r>
      <w:r w:rsidR="009F297E" w:rsidRPr="00B44AE0">
        <w:rPr>
          <w:color w:val="EE0000"/>
        </w:rPr>
        <w:t> (Edward Elgar, Cheltenham, Gloucestershire, UK</w:t>
      </w:r>
      <w:r w:rsidR="009F297E" w:rsidRPr="009F297E">
        <w:t>)</w:t>
      </w:r>
      <w:r w:rsidR="00D46171" w:rsidRPr="00D46171">
        <w:t xml:space="preserve"> </w:t>
      </w:r>
      <w:r w:rsidR="00D46171" w:rsidRPr="00D46171">
        <w:t>（來自《</w:t>
      </w:r>
      <w:r w:rsidR="00D46171" w:rsidRPr="00D46171">
        <w:t>Organizing for Innovation in the Digitized World</w:t>
      </w:r>
      <w:r w:rsidR="00D46171" w:rsidRPr="00D46171">
        <w:t>》，</w:t>
      </w:r>
      <w:r w:rsidR="00D46171" w:rsidRPr="00D46171">
        <w:t>Youngjin Yoo, Richard J. Boland, Jr.</w:t>
      </w:r>
      <w:r w:rsidR="00D46171" w:rsidRPr="00D46171">
        <w:t>，</w:t>
      </w:r>
      <w:r w:rsidR="00D46171" w:rsidRPr="00D46171">
        <w:t>2012</w:t>
      </w:r>
      <w:r w:rsidR="00D46171" w:rsidRPr="00D46171">
        <w:t>）</w:t>
      </w:r>
    </w:p>
    <w:p w14:paraId="7906F1C2" w14:textId="77777777" w:rsidR="00B44AE0" w:rsidRDefault="00B44AE0" w:rsidP="00926BC1"/>
    <w:p w14:paraId="2A53EC60" w14:textId="7FACC48C" w:rsidR="00B44AE0" w:rsidRDefault="00D915DA" w:rsidP="00926BC1">
      <w:r>
        <w:rPr>
          <w:rFonts w:hint="eastAsia"/>
        </w:rPr>
        <w:t>【</w:t>
      </w:r>
      <w:r w:rsidR="00B82452">
        <w:rPr>
          <w:rFonts w:hint="eastAsia"/>
        </w:rPr>
        <w:t>作者認為</w:t>
      </w:r>
      <w:r w:rsidR="00B82452" w:rsidRPr="00CD716E">
        <w:rPr>
          <w:rFonts w:hint="eastAsia"/>
          <w:color w:val="EE0000"/>
        </w:rPr>
        <w:t>平台創新策略重點在於如何設計、建構、維運</w:t>
      </w:r>
      <w:r>
        <w:rPr>
          <w:rFonts w:hint="eastAsia"/>
        </w:rPr>
        <w:t>】</w:t>
      </w:r>
      <w:r w:rsidR="00B82452" w:rsidRPr="00B82452">
        <w:t>隨著這些數位平台的策略重要性日益增強，關鍵的創新要務之一是如何</w:t>
      </w:r>
      <w:r w:rsidR="00B82452" w:rsidRPr="00CD716E">
        <w:rPr>
          <w:color w:val="EE0000"/>
        </w:rPr>
        <w:t>設計、建構和維持</w:t>
      </w:r>
      <w:r w:rsidR="00B82452" w:rsidRPr="00B82452">
        <w:t>一個充滿活力的平台</w:t>
      </w:r>
      <w:r w:rsidR="002207F7" w:rsidRPr="002207F7">
        <w:t>As the strategic importance of these digital platforms has grown, one of the key innovation imperatives is how to</w:t>
      </w:r>
      <w:r w:rsidR="002207F7" w:rsidRPr="00A35663">
        <w:rPr>
          <w:color w:val="EE0000"/>
        </w:rPr>
        <w:t xml:space="preserve"> design, build, and sustain</w:t>
      </w:r>
      <w:r w:rsidR="002207F7" w:rsidRPr="002207F7">
        <w:t xml:space="preserve"> a vibrant platform.</w:t>
      </w:r>
      <w:r w:rsidR="00BF133B" w:rsidRPr="00BF133B">
        <w:t xml:space="preserve"> </w:t>
      </w:r>
      <w:proofErr w:type="gramStart"/>
      <w:r w:rsidR="00BF133B" w:rsidRPr="00BF133B">
        <w:t>（</w:t>
      </w:r>
      <w:proofErr w:type="gramEnd"/>
      <w:r w:rsidR="00BF133B" w:rsidRPr="00BF133B">
        <w:t>來自《</w:t>
      </w:r>
      <w:r w:rsidR="00BF133B" w:rsidRPr="00BF133B">
        <w:t>Organizing for Innovation in the Digitized World</w:t>
      </w:r>
      <w:r w:rsidR="00BF133B" w:rsidRPr="00BF133B">
        <w:t>》，</w:t>
      </w:r>
      <w:r w:rsidR="00BF133B" w:rsidRPr="00BF133B">
        <w:t>Youngjin Yoo, Richard J. Boland, Jr.</w:t>
      </w:r>
      <w:r w:rsidR="00BF133B" w:rsidRPr="00BF133B">
        <w:t>，</w:t>
      </w:r>
      <w:r w:rsidR="00BF133B" w:rsidRPr="00BF133B">
        <w:t>2012</w:t>
      </w:r>
      <w:r w:rsidR="00BF133B" w:rsidRPr="00BF133B">
        <w:t>）</w:t>
      </w:r>
    </w:p>
    <w:p w14:paraId="46FB7027" w14:textId="77777777" w:rsidR="006C41C6" w:rsidRDefault="006C41C6" w:rsidP="00926BC1"/>
    <w:p w14:paraId="259815C5" w14:textId="1C922F86" w:rsidR="006C41C6" w:rsidRDefault="006527CE" w:rsidP="00926BC1">
      <w:r>
        <w:rPr>
          <w:rFonts w:hint="eastAsia"/>
        </w:rPr>
        <w:t>【</w:t>
      </w:r>
      <w:r w:rsidRPr="000A4873">
        <w:rPr>
          <w:rFonts w:hint="eastAsia"/>
          <w:color w:val="EE0000"/>
          <w:highlight w:val="yellow"/>
        </w:rPr>
        <w:t>數位平台讓人們可以以相同的數位工具控制多種產品</w:t>
      </w:r>
      <w:r>
        <w:rPr>
          <w:rFonts w:hint="eastAsia"/>
        </w:rPr>
        <w:t>】</w:t>
      </w:r>
      <w:r w:rsidR="00091873" w:rsidRPr="00091873">
        <w:t>數位工具或數位組件的激增使公司不僅可以建立產品平台，還可以建立整個組織用於支援其不同功能的數位化能力平台</w:t>
      </w:r>
      <w:r w:rsidR="009B5B31">
        <w:rPr>
          <w:rFonts w:hint="eastAsia"/>
        </w:rPr>
        <w:t>，</w:t>
      </w:r>
      <w:r w:rsidR="00034C61" w:rsidRPr="00034C61">
        <w:t>數位平台對於組織科學的重要性也日益增加；</w:t>
      </w:r>
      <w:r w:rsidR="00034C61" w:rsidRPr="000A4873">
        <w:rPr>
          <w:color w:val="EE0000"/>
        </w:rPr>
        <w:t>公司現在可以使用相同的數位工具來設計和控制多種產品或子系統</w:t>
      </w:r>
      <w:r w:rsidR="00034C61" w:rsidRPr="00034C61">
        <w:t>，而</w:t>
      </w:r>
      <w:r w:rsidR="00034C61" w:rsidRPr="000A4873">
        <w:rPr>
          <w:color w:val="EE0000"/>
        </w:rPr>
        <w:t>過去則需要不同的工具</w:t>
      </w:r>
      <w:r w:rsidR="00034C61" w:rsidRPr="00034C61">
        <w:t>。</w:t>
      </w:r>
      <w:r w:rsidR="00CC10B6" w:rsidRPr="00CC10B6">
        <w:t xml:space="preserve">the role of platforms in pervasive digital technology is that the proliferation of digital tools or digital components allows firms to build a platform not just of products but of digital capabilities used throughout the organization to support its different functions </w:t>
      </w:r>
      <w:r w:rsidR="00487D2B">
        <w:rPr>
          <w:rFonts w:hint="eastAsia"/>
        </w:rPr>
        <w:t>.</w:t>
      </w:r>
      <w:r w:rsidR="00F95C95" w:rsidRPr="00F95C95">
        <w:t>The importance of digital platforms for organizational sciences increases as digital technologies become more pervasive; firms can now design and control multiple products or subsystems using the same digital tools that in the past would have required different tools</w:t>
      </w:r>
      <w:proofErr w:type="gramStart"/>
      <w:r w:rsidR="00705F1C" w:rsidRPr="00705F1C">
        <w:t>（</w:t>
      </w:r>
      <w:proofErr w:type="gramEnd"/>
      <w:r w:rsidR="00705F1C" w:rsidRPr="00705F1C">
        <w:t>來自《</w:t>
      </w:r>
      <w:r w:rsidR="00705F1C" w:rsidRPr="00705F1C">
        <w:t>Organizing for Innovation in the Digitized World</w:t>
      </w:r>
      <w:r w:rsidR="00705F1C" w:rsidRPr="00705F1C">
        <w:t>》，</w:t>
      </w:r>
      <w:r w:rsidR="00705F1C" w:rsidRPr="00705F1C">
        <w:t xml:space="preserve">Youngjin Yoo, </w:t>
      </w:r>
      <w:r w:rsidR="00705F1C" w:rsidRPr="00705F1C">
        <w:lastRenderedPageBreak/>
        <w:t>Richard J. Boland, Jr.</w:t>
      </w:r>
      <w:r w:rsidR="00705F1C" w:rsidRPr="00705F1C">
        <w:t>，</w:t>
      </w:r>
      <w:r w:rsidR="00705F1C" w:rsidRPr="00705F1C">
        <w:t>2012</w:t>
      </w:r>
      <w:r w:rsidR="00705F1C" w:rsidRPr="00705F1C">
        <w:t>）</w:t>
      </w:r>
    </w:p>
    <w:p w14:paraId="45094D36" w14:textId="77777777" w:rsidR="006E7991" w:rsidRDefault="006E7991" w:rsidP="00926BC1"/>
    <w:p w14:paraId="2564614F" w14:textId="1E8317D5" w:rsidR="00E445EC" w:rsidRDefault="00E445EC" w:rsidP="00926BC1">
      <w:r>
        <w:rPr>
          <w:rFonts w:hint="eastAsia"/>
        </w:rPr>
        <w:t>【</w:t>
      </w:r>
      <w:r w:rsidR="007F2F0B">
        <w:rPr>
          <w:rFonts w:hint="eastAsia"/>
        </w:rPr>
        <w:t>1</w:t>
      </w:r>
      <w:r>
        <w:rPr>
          <w:rFonts w:hint="eastAsia"/>
        </w:rPr>
        <w:t>平台管理</w:t>
      </w:r>
      <w:r w:rsidR="002D0440" w:rsidRPr="00DF346A">
        <w:rPr>
          <w:color w:val="EE0000"/>
        </w:rPr>
        <w:t>生成性和控制力</w:t>
      </w:r>
      <w:r w:rsidR="002D0440">
        <w:rPr>
          <w:rFonts w:hint="eastAsia"/>
          <w:color w:val="EE0000"/>
        </w:rPr>
        <w:t>(</w:t>
      </w:r>
      <w:r w:rsidR="002D0440" w:rsidRPr="00682EED">
        <w:t>generativity and control</w:t>
      </w:r>
      <w:r w:rsidR="002D0440">
        <w:rPr>
          <w:rFonts w:hint="eastAsia"/>
          <w:color w:val="EE0000"/>
        </w:rPr>
        <w:t>)</w:t>
      </w:r>
      <w:r>
        <w:rPr>
          <w:rFonts w:hint="eastAsia"/>
        </w:rPr>
        <w:t>】</w:t>
      </w:r>
      <w:r w:rsidR="00956958">
        <w:rPr>
          <w:rFonts w:hint="eastAsia"/>
        </w:rPr>
        <w:t>組</w:t>
      </w:r>
      <w:r w:rsidRPr="00E445EC">
        <w:t>織</w:t>
      </w:r>
      <w:r w:rsidRPr="00DF346A">
        <w:rPr>
          <w:color w:val="EE0000"/>
        </w:rPr>
        <w:t>必須設計來管理平台中生成性和控制力</w:t>
      </w:r>
      <w:r w:rsidR="006F22B1">
        <w:rPr>
          <w:rFonts w:hint="eastAsia"/>
          <w:color w:val="EE0000"/>
        </w:rPr>
        <w:t>(</w:t>
      </w:r>
      <w:r w:rsidR="006F22B1" w:rsidRPr="00682EED">
        <w:t>generativity and control</w:t>
      </w:r>
      <w:r w:rsidR="006F22B1">
        <w:rPr>
          <w:rFonts w:hint="eastAsia"/>
          <w:color w:val="EE0000"/>
        </w:rPr>
        <w:t>)</w:t>
      </w:r>
      <w:r w:rsidRPr="00DF346A">
        <w:rPr>
          <w:color w:val="EE0000"/>
        </w:rPr>
        <w:t>之間的微妙平衡</w:t>
      </w:r>
      <w:r w:rsidRPr="00E445EC">
        <w:t>。當</w:t>
      </w:r>
      <w:r w:rsidRPr="006E7A13">
        <w:rPr>
          <w:color w:val="EE0000"/>
        </w:rPr>
        <w:t>組織對平台施加過多的控制時，它就有可能趕走第三方開發者，從而扼殺其平台的創造力。</w:t>
      </w:r>
      <w:r w:rsidRPr="00E445EC">
        <w:t>另一方面，當組織</w:t>
      </w:r>
      <w:r w:rsidRPr="006E7A13">
        <w:rPr>
          <w:color w:val="EE0000"/>
        </w:rPr>
        <w:t>不進行任何控制時，平台就會變得過於多樣化和分散，因此對開發人員和客戶</w:t>
      </w:r>
      <w:proofErr w:type="gramStart"/>
      <w:r w:rsidRPr="006E7A13">
        <w:rPr>
          <w:color w:val="EE0000"/>
        </w:rPr>
        <w:t>來說都變得</w:t>
      </w:r>
      <w:proofErr w:type="gramEnd"/>
      <w:r w:rsidRPr="006E7A13">
        <w:rPr>
          <w:color w:val="EE0000"/>
        </w:rPr>
        <w:t>不那麼有用；這使得公司很難從自身的創新中獲取價值</w:t>
      </w:r>
      <w:r w:rsidR="00144CDD" w:rsidRPr="00682EED">
        <w:rPr>
          <w:rFonts w:hint="eastAsia"/>
        </w:rPr>
        <w:t>O</w:t>
      </w:r>
      <w:r w:rsidR="00144CDD" w:rsidRPr="00682EED">
        <w:t>rganizations must be designed to manage the delicate balance of generativity and control in the platform. When an organization exercises too much control over the platform, it runs the risk of driving out third-party developers, thus choking the generativity of its platform. When organizations do not exercise any control, on the other hand, the platform becomes too varied and fragmented and thus it becomes less useful for both developers and customers; this makes it difficult for the firm to capture value from its own innovations</w:t>
      </w:r>
      <w:proofErr w:type="gramStart"/>
      <w:r w:rsidR="00705F1C" w:rsidRPr="00705F1C">
        <w:t>（</w:t>
      </w:r>
      <w:proofErr w:type="gramEnd"/>
      <w:r w:rsidR="00705F1C" w:rsidRPr="00705F1C">
        <w:t>來自《</w:t>
      </w:r>
      <w:r w:rsidR="00705F1C" w:rsidRPr="00705F1C">
        <w:t>Organizing for Innovation in the Digitized World</w:t>
      </w:r>
      <w:r w:rsidR="00705F1C" w:rsidRPr="00705F1C">
        <w:t>》，</w:t>
      </w:r>
      <w:r w:rsidR="00705F1C" w:rsidRPr="00705F1C">
        <w:t>Youngjin Yoo, Richard J. Boland, Jr.</w:t>
      </w:r>
      <w:r w:rsidR="00705F1C" w:rsidRPr="00705F1C">
        <w:t>，</w:t>
      </w:r>
      <w:r w:rsidR="00705F1C" w:rsidRPr="00705F1C">
        <w:t>2012</w:t>
      </w:r>
      <w:r w:rsidR="00705F1C" w:rsidRPr="00705F1C">
        <w:t>）</w:t>
      </w:r>
    </w:p>
    <w:p w14:paraId="5451BA17" w14:textId="77777777" w:rsidR="00682EED" w:rsidRDefault="00682EED" w:rsidP="00926BC1"/>
    <w:p w14:paraId="2E31D9E7" w14:textId="638B42A9" w:rsidR="00682EED" w:rsidRPr="00144CDD" w:rsidRDefault="002F4566" w:rsidP="00926BC1">
      <w:r>
        <w:rPr>
          <w:rFonts w:hint="eastAsia"/>
        </w:rPr>
        <w:t>【</w:t>
      </w:r>
      <w:r w:rsidR="007F2F0B">
        <w:rPr>
          <w:rFonts w:hint="eastAsia"/>
        </w:rPr>
        <w:t>2</w:t>
      </w:r>
      <w:r>
        <w:rPr>
          <w:rFonts w:hint="eastAsia"/>
        </w:rPr>
        <w:t>標準化使組織邊界被打破，系統邊界被打破】</w:t>
      </w:r>
      <w:r w:rsidRPr="002F4566">
        <w:t>隨著企業</w:t>
      </w:r>
      <w:r w:rsidRPr="002F4332">
        <w:rPr>
          <w:color w:val="EE0000"/>
        </w:rPr>
        <w:t>利用更標準化的工具來設計、生產和支援整個組織及其價值鏈中的產品和服務</w:t>
      </w:r>
      <w:r w:rsidRPr="002F4566">
        <w:t>，它們可以</w:t>
      </w:r>
      <w:r w:rsidRPr="002F4332">
        <w:rPr>
          <w:color w:val="EE0000"/>
        </w:rPr>
        <w:t>跨組織邊界共享更多的資料和流程</w:t>
      </w:r>
      <w:r w:rsidR="00A06329" w:rsidRPr="00A06329">
        <w:t xml:space="preserve">A second implication for organizational scholars of a convergent and generative platform is that, as firms leverage more standardized tools to design, produce, and support products and services throughout the organization and its value chain, they share more data and processes across organizational boundaries. </w:t>
      </w:r>
      <w:proofErr w:type="gramStart"/>
      <w:r w:rsidR="00D45A3A" w:rsidRPr="00D45A3A">
        <w:t>（</w:t>
      </w:r>
      <w:proofErr w:type="gramEnd"/>
      <w:r w:rsidR="00D45A3A" w:rsidRPr="00D45A3A">
        <w:t>來自《</w:t>
      </w:r>
      <w:r w:rsidR="00D45A3A" w:rsidRPr="00D45A3A">
        <w:t>Organizing for Innovation in the Digitized World</w:t>
      </w:r>
      <w:r w:rsidR="00D45A3A" w:rsidRPr="00D45A3A">
        <w:t>》，</w:t>
      </w:r>
      <w:r w:rsidR="00D45A3A" w:rsidRPr="00D45A3A">
        <w:t>Youngjin Yoo, Richard J. Boland, Jr.</w:t>
      </w:r>
      <w:r w:rsidR="00D45A3A" w:rsidRPr="00D45A3A">
        <w:t>，</w:t>
      </w:r>
      <w:r w:rsidR="00D45A3A" w:rsidRPr="00D45A3A">
        <w:t>2012</w:t>
      </w:r>
      <w:r w:rsidR="00D45A3A" w:rsidRPr="00D45A3A">
        <w:t>）</w:t>
      </w:r>
    </w:p>
    <w:p w14:paraId="3BBD5B25" w14:textId="77777777" w:rsidR="009C1CEB" w:rsidRPr="00F255BF" w:rsidRDefault="009C1CEB" w:rsidP="00926BC1">
      <w:pPr>
        <w:rPr>
          <w:color w:val="000000" w:themeColor="text1"/>
        </w:rPr>
      </w:pPr>
    </w:p>
    <w:p w14:paraId="43F90754" w14:textId="4BB122A9" w:rsidR="009C1CEB" w:rsidRPr="00F255BF" w:rsidRDefault="00F255BF" w:rsidP="00926BC1">
      <w:pPr>
        <w:rPr>
          <w:color w:val="000000" w:themeColor="text1"/>
        </w:rPr>
      </w:pPr>
      <w:r w:rsidRPr="00F255BF">
        <w:rPr>
          <w:rFonts w:hint="eastAsia"/>
          <w:color w:val="000000" w:themeColor="text1"/>
        </w:rPr>
        <w:t>【</w:t>
      </w:r>
      <w:r w:rsidR="003B7978">
        <w:rPr>
          <w:rFonts w:hint="eastAsia"/>
          <w:color w:val="000000" w:themeColor="text1"/>
        </w:rPr>
        <w:t>3</w:t>
      </w:r>
      <w:r w:rsidR="003B7978">
        <w:rPr>
          <w:rFonts w:hint="eastAsia"/>
          <w:color w:val="000000" w:themeColor="text1"/>
        </w:rPr>
        <w:t>創新實務活動變得普遍</w:t>
      </w:r>
      <w:r w:rsidRPr="00F255BF">
        <w:rPr>
          <w:rFonts w:hint="eastAsia"/>
          <w:color w:val="000000" w:themeColor="text1"/>
        </w:rPr>
        <w:t>】</w:t>
      </w:r>
      <w:r w:rsidR="003B7978" w:rsidRPr="003B7978">
        <w:rPr>
          <w:color w:val="000000" w:themeColor="text1"/>
        </w:rPr>
        <w:t>第三</w:t>
      </w:r>
      <w:proofErr w:type="gramStart"/>
      <w:r w:rsidR="003B7978" w:rsidRPr="003B7978">
        <w:rPr>
          <w:color w:val="000000" w:themeColor="text1"/>
        </w:rPr>
        <w:t>個</w:t>
      </w:r>
      <w:proofErr w:type="gramEnd"/>
      <w:r w:rsidR="003B7978" w:rsidRPr="003B7978">
        <w:rPr>
          <w:color w:val="000000" w:themeColor="text1"/>
        </w:rPr>
        <w:t>啟示是，隨著透過在多個產品或平台上應用相同的創新活動和知識來獲得效率，創新活動越來越變得水平化。</w:t>
      </w:r>
      <w:r w:rsidR="0013216F" w:rsidRPr="0013216F">
        <w:rPr>
          <w:color w:val="000000" w:themeColor="text1"/>
        </w:rPr>
        <w:t xml:space="preserve">A third implication for organizational scholars of generative platforms is that innovation activities increasingly become </w:t>
      </w:r>
      <w:r w:rsidR="0013216F" w:rsidRPr="00862ADA">
        <w:rPr>
          <w:color w:val="000000" w:themeColor="text1"/>
          <w:highlight w:val="yellow"/>
        </w:rPr>
        <w:t>horizontal</w:t>
      </w:r>
      <w:r w:rsidR="0013216F" w:rsidRPr="0013216F">
        <w:rPr>
          <w:color w:val="000000" w:themeColor="text1"/>
        </w:rPr>
        <w:t xml:space="preserve"> as efficiencies are gained by applying the same innovation activities and knowledge across multiple products or </w:t>
      </w:r>
      <w:r w:rsidR="0013216F" w:rsidRPr="0013216F">
        <w:rPr>
          <w:color w:val="000000" w:themeColor="text1"/>
        </w:rPr>
        <w:lastRenderedPageBreak/>
        <w:t>platforms.</w:t>
      </w:r>
      <w:r w:rsidR="002836EB" w:rsidRPr="002836EB">
        <w:rPr>
          <w:color w:val="000000" w:themeColor="text1"/>
        </w:rPr>
        <w:t>這種</w:t>
      </w:r>
      <w:r w:rsidR="002836EB" w:rsidRPr="00C34F6A">
        <w:rPr>
          <w:color w:val="EE0000"/>
        </w:rPr>
        <w:t>橫向創新活動意味著，</w:t>
      </w:r>
      <w:r w:rsidR="002836EB" w:rsidRPr="00533529">
        <w:rPr>
          <w:color w:val="EE0000"/>
          <w:highlight w:val="yellow"/>
        </w:rPr>
        <w:t>組織不僅需要數位平台，而且必須越來越多地創建知識、技能、學習過程、結構和策略的生成平台</w:t>
      </w:r>
      <w:r w:rsidR="00C34F6A" w:rsidRPr="00C34F6A">
        <w:rPr>
          <w:color w:val="EE0000"/>
        </w:rPr>
        <w:t>Such horizontal innovation activities imply that not only are digital platforms needed but organizations must increasingly create generative platforms of knowledge, skills, learning processes, structures, and strategies</w:t>
      </w:r>
      <w:proofErr w:type="gramStart"/>
      <w:r w:rsidR="00D45A3A" w:rsidRPr="00D45A3A">
        <w:rPr>
          <w:color w:val="EE0000"/>
        </w:rPr>
        <w:t>（</w:t>
      </w:r>
      <w:proofErr w:type="gramEnd"/>
      <w:r w:rsidR="00D45A3A" w:rsidRPr="00D45A3A">
        <w:rPr>
          <w:color w:val="EE0000"/>
        </w:rPr>
        <w:t>來自《</w:t>
      </w:r>
      <w:r w:rsidR="00D45A3A" w:rsidRPr="00D45A3A">
        <w:rPr>
          <w:color w:val="EE0000"/>
        </w:rPr>
        <w:t>Organizing for Innovation in the Digitized World</w:t>
      </w:r>
      <w:r w:rsidR="00D45A3A" w:rsidRPr="00D45A3A">
        <w:rPr>
          <w:color w:val="EE0000"/>
        </w:rPr>
        <w:t>》，</w:t>
      </w:r>
      <w:r w:rsidR="00D45A3A" w:rsidRPr="00D45A3A">
        <w:rPr>
          <w:color w:val="EE0000"/>
        </w:rPr>
        <w:t>Youngjin Yoo, Richard J. Boland, Jr.</w:t>
      </w:r>
      <w:r w:rsidR="00D45A3A" w:rsidRPr="00D45A3A">
        <w:rPr>
          <w:color w:val="EE0000"/>
        </w:rPr>
        <w:t>，</w:t>
      </w:r>
      <w:r w:rsidR="00D45A3A" w:rsidRPr="00D45A3A">
        <w:rPr>
          <w:color w:val="EE0000"/>
        </w:rPr>
        <w:t>2012</w:t>
      </w:r>
      <w:r w:rsidR="00D45A3A" w:rsidRPr="00D45A3A">
        <w:rPr>
          <w:color w:val="EE0000"/>
        </w:rPr>
        <w:t>）</w:t>
      </w:r>
    </w:p>
    <w:p w14:paraId="343B5A52" w14:textId="77777777" w:rsidR="009C1CEB" w:rsidRDefault="009C1CEB" w:rsidP="00926BC1">
      <w:pPr>
        <w:rPr>
          <w:color w:val="000000" w:themeColor="text1"/>
        </w:rPr>
      </w:pPr>
    </w:p>
    <w:p w14:paraId="252FE425" w14:textId="1C96FF07" w:rsidR="00862ADA" w:rsidRPr="00F255BF" w:rsidRDefault="00862ADA" w:rsidP="00926BC1">
      <w:pPr>
        <w:rPr>
          <w:color w:val="000000" w:themeColor="text1"/>
        </w:rPr>
      </w:pPr>
      <w:r>
        <w:rPr>
          <w:rFonts w:hint="eastAsia"/>
          <w:color w:val="000000" w:themeColor="text1"/>
        </w:rPr>
        <w:t>【</w:t>
      </w:r>
      <w:r w:rsidR="00F91E67">
        <w:rPr>
          <w:rFonts w:hint="eastAsia"/>
          <w:color w:val="000000" w:themeColor="text1"/>
        </w:rPr>
        <w:t>分散式創新</w:t>
      </w:r>
      <w:r w:rsidR="00F91E67">
        <w:rPr>
          <w:rFonts w:hint="eastAsia"/>
          <w:color w:val="000000" w:themeColor="text1"/>
        </w:rPr>
        <w:t>-</w:t>
      </w:r>
      <w:r w:rsidR="00EA4842">
        <w:rPr>
          <w:rFonts w:hint="eastAsia"/>
          <w:color w:val="000000" w:themeColor="text1"/>
        </w:rPr>
        <w:t>亂無章法的</w:t>
      </w:r>
      <w:r w:rsidR="00681F6C">
        <w:rPr>
          <w:rFonts w:hint="eastAsia"/>
          <w:color w:val="000000" w:themeColor="text1"/>
        </w:rPr>
        <w:t>創新</w:t>
      </w:r>
      <w:r w:rsidR="00EA4842">
        <w:rPr>
          <w:rFonts w:hint="eastAsia"/>
          <w:color w:val="000000" w:themeColor="text1"/>
        </w:rPr>
        <w:t>會</w:t>
      </w:r>
      <w:r w:rsidR="00EB5E43">
        <w:rPr>
          <w:rFonts w:hint="eastAsia"/>
          <w:color w:val="000000" w:themeColor="text1"/>
        </w:rPr>
        <w:t>造成</w:t>
      </w:r>
      <w:r w:rsidR="00681F6C">
        <w:rPr>
          <w:rFonts w:hint="eastAsia"/>
          <w:color w:val="000000" w:themeColor="text1"/>
        </w:rPr>
        <w:t>混亂</w:t>
      </w:r>
      <w:r>
        <w:rPr>
          <w:rFonts w:hint="eastAsia"/>
          <w:color w:val="000000" w:themeColor="text1"/>
        </w:rPr>
        <w:t>】</w:t>
      </w:r>
      <w:r w:rsidR="00681F6C" w:rsidRPr="00681F6C">
        <w:rPr>
          <w:color w:val="000000" w:themeColor="text1"/>
        </w:rPr>
        <w:t>過多的異質性和無限制的創新會造成混亂</w:t>
      </w:r>
      <w:r w:rsidR="000E0BF7" w:rsidRPr="000E0BF7">
        <w:rPr>
          <w:color w:val="000000" w:themeColor="text1"/>
        </w:rPr>
        <w:t>because too much heterogeneity and boundless innovation creates chaos.</w:t>
      </w:r>
      <w:r w:rsidR="008011E5" w:rsidRPr="008011E5">
        <w:t xml:space="preserve"> </w:t>
      </w:r>
      <w:proofErr w:type="gramStart"/>
      <w:r w:rsidR="008011E5" w:rsidRPr="008011E5">
        <w:rPr>
          <w:color w:val="000000" w:themeColor="text1"/>
        </w:rPr>
        <w:t>（</w:t>
      </w:r>
      <w:proofErr w:type="gramEnd"/>
      <w:r w:rsidR="008011E5" w:rsidRPr="008011E5">
        <w:rPr>
          <w:color w:val="000000" w:themeColor="text1"/>
        </w:rPr>
        <w:t>來自《</w:t>
      </w:r>
      <w:r w:rsidR="008011E5" w:rsidRPr="008011E5">
        <w:rPr>
          <w:color w:val="000000" w:themeColor="text1"/>
        </w:rPr>
        <w:t>Organizing for Innovation in the Digitized World</w:t>
      </w:r>
      <w:r w:rsidR="008011E5" w:rsidRPr="008011E5">
        <w:rPr>
          <w:color w:val="000000" w:themeColor="text1"/>
        </w:rPr>
        <w:t>》，</w:t>
      </w:r>
      <w:r w:rsidR="008011E5" w:rsidRPr="008011E5">
        <w:rPr>
          <w:color w:val="000000" w:themeColor="text1"/>
        </w:rPr>
        <w:t>Youngjin Yoo, Richard J. Boland, Jr.</w:t>
      </w:r>
      <w:r w:rsidR="008011E5" w:rsidRPr="008011E5">
        <w:rPr>
          <w:color w:val="000000" w:themeColor="text1"/>
        </w:rPr>
        <w:t>，</w:t>
      </w:r>
      <w:r w:rsidR="008011E5" w:rsidRPr="008011E5">
        <w:rPr>
          <w:color w:val="000000" w:themeColor="text1"/>
        </w:rPr>
        <w:t>2012</w:t>
      </w:r>
      <w:r w:rsidR="008011E5" w:rsidRPr="008011E5">
        <w:rPr>
          <w:color w:val="000000" w:themeColor="text1"/>
        </w:rPr>
        <w:t>）</w:t>
      </w:r>
    </w:p>
    <w:p w14:paraId="7A5B8D5A" w14:textId="77777777" w:rsidR="009C1CEB" w:rsidRDefault="009C1CEB" w:rsidP="00926BC1">
      <w:pPr>
        <w:rPr>
          <w:color w:val="EE0000"/>
        </w:rPr>
      </w:pPr>
    </w:p>
    <w:p w14:paraId="7E17CB03" w14:textId="4305D3DC" w:rsidR="00184BAA" w:rsidRDefault="00F11BBB" w:rsidP="00F11BBB">
      <w:r>
        <w:rPr>
          <w:rFonts w:hint="eastAsia"/>
        </w:rPr>
        <w:t>【</w:t>
      </w:r>
      <w:r w:rsidR="0083008F" w:rsidRPr="008A4A1D">
        <w:rPr>
          <w:rFonts w:hint="eastAsia"/>
          <w:color w:val="EE0000"/>
        </w:rPr>
        <w:t>分散式創新</w:t>
      </w:r>
      <w:r w:rsidR="00F503C2" w:rsidRPr="008A4A1D">
        <w:rPr>
          <w:rFonts w:hint="eastAsia"/>
          <w:color w:val="EE0000"/>
        </w:rPr>
        <w:t>需要整合</w:t>
      </w:r>
      <w:r w:rsidR="0083008F" w:rsidRPr="008A4A1D">
        <w:rPr>
          <w:rFonts w:hint="eastAsia"/>
          <w:color w:val="EE0000"/>
        </w:rPr>
        <w:t>異質</w:t>
      </w:r>
      <w:r w:rsidR="00F503C2" w:rsidRPr="008A4A1D">
        <w:rPr>
          <w:rFonts w:hint="eastAsia"/>
          <w:color w:val="EE0000"/>
        </w:rPr>
        <w:t>知識</w:t>
      </w:r>
      <w:r>
        <w:rPr>
          <w:rFonts w:hint="eastAsia"/>
        </w:rPr>
        <w:t>】</w:t>
      </w:r>
      <w:r w:rsidR="0083008F" w:rsidRPr="0083008F">
        <w:t>創新不僅日益向組織的邊緣發展，普及的數位技術所推動的分散式創新也增加了創新所需的知識資源的異質性</w:t>
      </w:r>
      <w:r w:rsidR="00FE4531">
        <w:rPr>
          <w:rFonts w:hint="eastAsia"/>
        </w:rPr>
        <w:t>，亦</w:t>
      </w:r>
      <w:r w:rsidR="00FE4531" w:rsidRPr="00FE4531">
        <w:t>加劇了</w:t>
      </w:r>
      <w:r w:rsidR="007A5F27">
        <w:rPr>
          <w:rFonts w:hint="eastAsia"/>
        </w:rPr>
        <w:t>資料</w:t>
      </w:r>
      <w:r w:rsidR="00FE4531" w:rsidRPr="00FE4531">
        <w:t>異質性的程度以及對知識資源動態平衡和整合的需求</w:t>
      </w:r>
      <w:r w:rsidR="00077F56" w:rsidRPr="00077F56">
        <w:t>Not only are innovations increasingly moving toward the periphery of an organization, but the distributed innovation spurred by pervasive digital technology increases the heterogeneity of knowledge resources needed in order to innovate.</w:t>
      </w:r>
      <w:r w:rsidR="006C1A92" w:rsidRPr="006C1A92">
        <w:rPr>
          <w:rFonts w:ascii="Roboto" w:hAnsi="Roboto"/>
          <w:color w:val="202225"/>
          <w:shd w:val="clear" w:color="auto" w:fill="FFFFFF"/>
        </w:rPr>
        <w:t xml:space="preserve"> </w:t>
      </w:r>
      <w:r w:rsidR="006C1A92" w:rsidRPr="006C1A92">
        <w:t>the convergence of pervasive digital technology intensifies the degree of heterogeneity and the need for dynamic balancing and integration of knowledge resources</w:t>
      </w:r>
      <w:proofErr w:type="gramStart"/>
      <w:r w:rsidR="008011E5" w:rsidRPr="008011E5">
        <w:t>（</w:t>
      </w:r>
      <w:proofErr w:type="gramEnd"/>
      <w:r w:rsidR="008011E5" w:rsidRPr="008011E5">
        <w:t>來自《</w:t>
      </w:r>
      <w:r w:rsidR="008011E5" w:rsidRPr="008011E5">
        <w:t>Organizing for Innovation in the Digitized World</w:t>
      </w:r>
      <w:r w:rsidR="008011E5" w:rsidRPr="008011E5">
        <w:t>》，</w:t>
      </w:r>
      <w:r w:rsidR="008011E5" w:rsidRPr="008011E5">
        <w:t>Youngjin Yoo, Richard J. Boland, Jr.</w:t>
      </w:r>
      <w:r w:rsidR="008011E5" w:rsidRPr="008011E5">
        <w:t>，</w:t>
      </w:r>
      <w:r w:rsidR="008011E5" w:rsidRPr="008011E5">
        <w:t>2012</w:t>
      </w:r>
      <w:r w:rsidR="008011E5" w:rsidRPr="008011E5">
        <w:t>）</w:t>
      </w:r>
    </w:p>
    <w:p w14:paraId="17E1CEBB" w14:textId="77777777" w:rsidR="0036018D" w:rsidRDefault="0036018D" w:rsidP="00F11BBB"/>
    <w:p w14:paraId="2FB81309" w14:textId="2971B8A0" w:rsidR="0036018D" w:rsidRPr="00795C97" w:rsidRDefault="0036018D" w:rsidP="00F11BBB">
      <w:r w:rsidRPr="00795C97">
        <w:rPr>
          <w:rFonts w:hint="eastAsia"/>
        </w:rPr>
        <w:t>【</w:t>
      </w:r>
      <w:r w:rsidR="008063EE" w:rsidRPr="00795C97">
        <w:rPr>
          <w:color w:val="EE0000"/>
        </w:rPr>
        <w:t>Combinatorial Innovation</w:t>
      </w:r>
      <w:r w:rsidR="00CC2E17" w:rsidRPr="00795C97">
        <w:rPr>
          <w:rFonts w:hint="eastAsia"/>
          <w:color w:val="EE0000"/>
        </w:rPr>
        <w:t xml:space="preserve"> </w:t>
      </w:r>
      <w:r w:rsidR="00F42543" w:rsidRPr="00F42543">
        <w:rPr>
          <w:rFonts w:hint="eastAsia"/>
          <w:color w:val="EE0000"/>
        </w:rPr>
        <w:t>組合創新</w:t>
      </w:r>
      <w:r w:rsidRPr="00795C97">
        <w:rPr>
          <w:rFonts w:hint="eastAsia"/>
        </w:rPr>
        <w:t>】</w:t>
      </w:r>
      <w:r w:rsidR="006949B8" w:rsidRPr="006949B8">
        <w:t>公司透過將現有模組與嵌入式數位功能相結合來創造新產品或服務</w:t>
      </w:r>
      <w:r w:rsidR="00003753" w:rsidRPr="00003753">
        <w:t>.</w:t>
      </w:r>
      <w:r w:rsidR="00790D44">
        <w:rPr>
          <w:rFonts w:hint="eastAsia"/>
        </w:rPr>
        <w:t>I</w:t>
      </w:r>
      <w:r w:rsidR="00003753" w:rsidRPr="00003753">
        <w:t>ncreasingly, firms are creating new products or services by combining existing modules with embedded digital capabilities.</w:t>
      </w:r>
      <w:r w:rsidR="008011E5" w:rsidRPr="008011E5">
        <w:t xml:space="preserve"> </w:t>
      </w:r>
      <w:proofErr w:type="gramStart"/>
      <w:r w:rsidR="008011E5" w:rsidRPr="008011E5">
        <w:t>（</w:t>
      </w:r>
      <w:proofErr w:type="gramEnd"/>
      <w:r w:rsidR="008011E5" w:rsidRPr="008011E5">
        <w:t>來自《</w:t>
      </w:r>
      <w:r w:rsidR="008011E5" w:rsidRPr="008011E5">
        <w:t>Organizing for Innovation in the Digitized World</w:t>
      </w:r>
      <w:r w:rsidR="008011E5" w:rsidRPr="008011E5">
        <w:t>》，</w:t>
      </w:r>
      <w:r w:rsidR="008011E5" w:rsidRPr="008011E5">
        <w:t>Youngjin Yoo, Richard J. Boland, Jr.</w:t>
      </w:r>
      <w:r w:rsidR="008011E5" w:rsidRPr="008011E5">
        <w:t>，</w:t>
      </w:r>
      <w:r w:rsidR="008011E5" w:rsidRPr="008011E5">
        <w:t>2012</w:t>
      </w:r>
      <w:r w:rsidR="008011E5" w:rsidRPr="008011E5">
        <w:t>）</w:t>
      </w:r>
    </w:p>
    <w:p w14:paraId="07C2E296" w14:textId="77777777" w:rsidR="009C1CEB" w:rsidRDefault="009C1CEB" w:rsidP="00926BC1"/>
    <w:p w14:paraId="5117D641" w14:textId="14084577" w:rsidR="00832876" w:rsidRDefault="00832876" w:rsidP="00926BC1">
      <w:r>
        <w:rPr>
          <w:rFonts w:hint="eastAsia"/>
        </w:rPr>
        <w:t>【作者引</w:t>
      </w:r>
      <w:r>
        <w:rPr>
          <w:rFonts w:hint="eastAsia"/>
        </w:rPr>
        <w:t>arthur</w:t>
      </w:r>
      <w:r>
        <w:rPr>
          <w:rFonts w:hint="eastAsia"/>
        </w:rPr>
        <w:t>的話】</w:t>
      </w:r>
      <w:r w:rsidRPr="00430E8D">
        <w:rPr>
          <w:color w:val="EE0000"/>
        </w:rPr>
        <w:t>數位產品的近乎無限的重組已成為創新的新來源</w:t>
      </w:r>
      <w:r w:rsidRPr="00832876">
        <w:t>。</w:t>
      </w:r>
      <w:r w:rsidR="00430E8D" w:rsidRPr="00430E8D">
        <w:t xml:space="preserve">notes </w:t>
      </w:r>
      <w:r w:rsidR="00430E8D" w:rsidRPr="00430E8D">
        <w:lastRenderedPageBreak/>
        <w:t>that the nearly limitless recombination of digital artifacts has become a new source of innovation. </w:t>
      </w:r>
      <w:r w:rsidR="00980109">
        <w:rPr>
          <w:rFonts w:hint="eastAsia"/>
        </w:rPr>
        <w:t>by</w:t>
      </w:r>
      <w:r w:rsidR="00980109" w:rsidRPr="00980109">
        <w:rPr>
          <w:rFonts w:ascii="Roboto" w:hAnsi="Roboto"/>
          <w:color w:val="202225"/>
          <w:sz w:val="21"/>
          <w:szCs w:val="21"/>
          <w:shd w:val="clear" w:color="auto" w:fill="FAFAFA"/>
        </w:rPr>
        <w:t xml:space="preserve"> </w:t>
      </w:r>
      <w:r w:rsidR="00980109" w:rsidRPr="00980109">
        <w:t>Arthur WB. (2009) </w:t>
      </w:r>
      <w:r w:rsidR="00980109" w:rsidRPr="00980109">
        <w:rPr>
          <w:i/>
          <w:iCs/>
        </w:rPr>
        <w:t>The Nature of Technology: What It Is and How It Evolves</w:t>
      </w:r>
      <w:r w:rsidR="00980109" w:rsidRPr="00980109">
        <w:t> (Free Press, New York).</w:t>
      </w:r>
      <w:r w:rsidR="00980109" w:rsidRPr="00980109">
        <w:t>亞</w:t>
      </w:r>
      <w:proofErr w:type="gramStart"/>
      <w:r w:rsidR="00980109" w:rsidRPr="00980109">
        <w:t>瑟</w:t>
      </w:r>
      <w:r w:rsidR="00980109" w:rsidRPr="00980109">
        <w:t>·</w:t>
      </w:r>
      <w:proofErr w:type="gramEnd"/>
      <w:r w:rsidR="00980109" w:rsidRPr="00980109">
        <w:t>WB </w:t>
      </w:r>
      <w:r w:rsidR="00980109" w:rsidRPr="00980109">
        <w:t>。</w:t>
      </w:r>
      <w:r w:rsidR="00980109" w:rsidRPr="00980109">
        <w:t xml:space="preserve"> </w:t>
      </w:r>
      <w:proofErr w:type="gramStart"/>
      <w:r w:rsidR="00980109" w:rsidRPr="00980109">
        <w:t>（</w:t>
      </w:r>
      <w:proofErr w:type="gramEnd"/>
      <w:r w:rsidR="00980109" w:rsidRPr="00980109">
        <w:t> 2009 </w:t>
      </w:r>
      <w:r w:rsidR="00980109" w:rsidRPr="00980109">
        <w:t>）</w:t>
      </w:r>
      <w:r w:rsidR="00980109" w:rsidRPr="00980109">
        <w:t> </w:t>
      </w:r>
      <w:r w:rsidR="00980109" w:rsidRPr="00980109">
        <w:rPr>
          <w:i/>
          <w:iCs/>
        </w:rPr>
        <w:t>《科技的本質：它是什麼以及它如何演變</w:t>
      </w:r>
      <w:proofErr w:type="gramStart"/>
      <w:r w:rsidR="00980109" w:rsidRPr="00980109">
        <w:rPr>
          <w:i/>
          <w:iCs/>
        </w:rPr>
        <w:t>》</w:t>
      </w:r>
      <w:proofErr w:type="gramEnd"/>
      <w:r w:rsidR="00980109" w:rsidRPr="00980109">
        <w:t> </w:t>
      </w:r>
      <w:r w:rsidR="00980109" w:rsidRPr="00980109">
        <w:t>（紐約自由出版社）。</w:t>
      </w:r>
      <w:proofErr w:type="gramStart"/>
      <w:r w:rsidR="008011E5" w:rsidRPr="008011E5">
        <w:t>（</w:t>
      </w:r>
      <w:proofErr w:type="gramEnd"/>
      <w:r w:rsidR="008011E5" w:rsidRPr="008011E5">
        <w:t>來自《</w:t>
      </w:r>
      <w:r w:rsidR="008011E5" w:rsidRPr="008011E5">
        <w:t>Organizing for Innovation in the Digitized World</w:t>
      </w:r>
      <w:r w:rsidR="008011E5" w:rsidRPr="008011E5">
        <w:t>》，</w:t>
      </w:r>
      <w:r w:rsidR="008011E5" w:rsidRPr="008011E5">
        <w:t>Youngjin Yoo, Richard J. Boland, Jr.</w:t>
      </w:r>
      <w:r w:rsidR="008011E5" w:rsidRPr="008011E5">
        <w:t>，</w:t>
      </w:r>
      <w:r w:rsidR="008011E5" w:rsidRPr="008011E5">
        <w:t>2012</w:t>
      </w:r>
      <w:r w:rsidR="008011E5" w:rsidRPr="008011E5">
        <w:t>）</w:t>
      </w:r>
    </w:p>
    <w:p w14:paraId="45CB36F8" w14:textId="77777777" w:rsidR="00430E8D" w:rsidRDefault="00430E8D" w:rsidP="00926BC1"/>
    <w:p w14:paraId="00409266" w14:textId="04FA7716" w:rsidR="00BA3794" w:rsidRDefault="00BA3794" w:rsidP="00926BC1">
      <w:r>
        <w:rPr>
          <w:rFonts w:hint="eastAsia"/>
        </w:rPr>
        <w:t>【作者舉鞋子與</w:t>
      </w:r>
      <w:r>
        <w:rPr>
          <w:rFonts w:hint="eastAsia"/>
        </w:rPr>
        <w:t>api</w:t>
      </w:r>
      <w:r>
        <w:rPr>
          <w:rFonts w:hint="eastAsia"/>
        </w:rPr>
        <w:t>的例子】</w:t>
      </w:r>
      <w:r w:rsidRPr="00BA3794">
        <w:rPr>
          <w:rFonts w:hint="eastAsia"/>
        </w:rPr>
        <w:t>許多遵循標準介面的基於軟體的數位模組現在可以輕鬆地與遵循相同標準的其他模組「混合」</w:t>
      </w:r>
      <w:r w:rsidR="007C424C" w:rsidRPr="007C424C">
        <w:t>Many software-based digital modules that follow standard interfaces can now be easily “mashed up” with other modules that follow the same standard</w:t>
      </w:r>
      <w:r w:rsidR="00412A82">
        <w:rPr>
          <w:rFonts w:hint="eastAsia"/>
        </w:rPr>
        <w:t xml:space="preserve"> </w:t>
      </w:r>
      <w:r w:rsidR="000C7673" w:rsidRPr="000C7673">
        <w:t>與跑鞋相關的追蹤程式可以與地圖</w:t>
      </w:r>
      <w:r w:rsidR="000C7673" w:rsidRPr="000C7673">
        <w:t xml:space="preserve"> API </w:t>
      </w:r>
      <w:r w:rsidR="000C7673" w:rsidRPr="000C7673">
        <w:t>結合，以儲存慢跑者的跑步軌跡並在網路上將其視覺化。它們還可以連接到</w:t>
      </w:r>
      <w:r w:rsidR="000C7673" w:rsidRPr="000C7673">
        <w:t xml:space="preserve"> Facebook API</w:t>
      </w:r>
      <w:r w:rsidR="000C7673" w:rsidRPr="000C7673">
        <w:t>，與個人好友分享這些運行資訊。</w:t>
      </w:r>
      <w:r w:rsidR="00D870A6" w:rsidRPr="00D870A6">
        <w:t>The tracking program associated with running shoes can be combined with map APIs to store the tracks that a jogger has run and to visualize them on the Web.</w:t>
      </w:r>
      <w:r w:rsidR="00F97177" w:rsidRPr="00F97177">
        <w:rPr>
          <w:rFonts w:ascii="Roboto" w:hAnsi="Roboto"/>
          <w:color w:val="202225"/>
          <w:shd w:val="clear" w:color="auto" w:fill="FFFFFF"/>
        </w:rPr>
        <w:t xml:space="preserve"> </w:t>
      </w:r>
      <w:r w:rsidR="00F97177" w:rsidRPr="00F97177">
        <w:t>They can also be connected to Facebook APIs to share this running information with the individual's friends. </w:t>
      </w:r>
      <w:proofErr w:type="gramStart"/>
      <w:r w:rsidR="0045521C" w:rsidRPr="0045521C">
        <w:t>（</w:t>
      </w:r>
      <w:proofErr w:type="gramEnd"/>
      <w:r w:rsidR="0045521C" w:rsidRPr="0045521C">
        <w:t>來自《</w:t>
      </w:r>
      <w:r w:rsidR="0045521C" w:rsidRPr="0045521C">
        <w:t>Organizing for Innovation in the Digitized World</w:t>
      </w:r>
      <w:r w:rsidR="0045521C" w:rsidRPr="0045521C">
        <w:t>》，</w:t>
      </w:r>
      <w:r w:rsidR="0045521C" w:rsidRPr="0045521C">
        <w:t>Youngjin Yoo, Richard J. Boland, Jr.</w:t>
      </w:r>
      <w:r w:rsidR="0045521C" w:rsidRPr="0045521C">
        <w:t>，</w:t>
      </w:r>
      <w:r w:rsidR="0045521C" w:rsidRPr="0045521C">
        <w:t>2012</w:t>
      </w:r>
      <w:r w:rsidR="0045521C" w:rsidRPr="0045521C">
        <w:t>）</w:t>
      </w:r>
    </w:p>
    <w:p w14:paraId="052AEBA8" w14:textId="77777777" w:rsidR="00430E8D" w:rsidRDefault="00430E8D" w:rsidP="00926BC1"/>
    <w:p w14:paraId="40FE2376" w14:textId="418F89D4" w:rsidR="00345942" w:rsidRDefault="00345942" w:rsidP="00926BC1">
      <w:r>
        <w:rPr>
          <w:rFonts w:hint="eastAsia"/>
        </w:rPr>
        <w:t>【組合創新是不完整的】</w:t>
      </w:r>
      <w:r w:rsidRPr="00345942">
        <w:t>因此，對於組合創新來說，</w:t>
      </w:r>
      <w:r w:rsidRPr="0071481B">
        <w:rPr>
          <w:color w:val="EE0000"/>
        </w:rPr>
        <w:t>產品的邊界是不可知的，產品或服務仍然是不完整</w:t>
      </w:r>
      <w:r w:rsidRPr="00345942">
        <w:t>的</w:t>
      </w:r>
      <w:r w:rsidR="00280331" w:rsidRPr="00280331">
        <w:t>With combinatorial innovations, then, the boundary of a product is unknowable and the product or service remains incomplete</w:t>
      </w:r>
      <w:r w:rsidR="00B218FA" w:rsidRPr="00B218FA">
        <w:t>從這個方面來看，</w:t>
      </w:r>
      <w:r w:rsidR="00B218FA" w:rsidRPr="00B218FA">
        <w:rPr>
          <w:color w:val="EE0000"/>
        </w:rPr>
        <w:t>智慧型手機在首次購買時本質上仍是不完整的產品：用戶需要安裝應用程式以將新功能結合到現有產品中</w:t>
      </w:r>
      <w:r w:rsidR="00B218FA" w:rsidRPr="00B218FA">
        <w:t>。事實上，</w:t>
      </w:r>
      <w:r w:rsidR="00B218FA" w:rsidRPr="00B218FA">
        <w:rPr>
          <w:color w:val="EE0000"/>
        </w:rPr>
        <w:t>它們在整個生命週期中都是不完整的，因為用戶會繼續添加和刪除應用程式並改變其功能能力</w:t>
      </w:r>
      <w:r w:rsidR="00B218FA" w:rsidRPr="00B218FA">
        <w:t>In this regard, smartphones remain essentially incomplete products when they are first purchased: users need to install applications to combine new affordances into an existing product. In fact, they remain incomplete throughout their lifetime, as users continue to add and remove applications and change their functional capabilities. </w:t>
      </w:r>
      <w:proofErr w:type="gramStart"/>
      <w:r w:rsidR="008B0D45" w:rsidRPr="008B0D45">
        <w:t>（</w:t>
      </w:r>
      <w:proofErr w:type="gramEnd"/>
      <w:r w:rsidR="008B0D45" w:rsidRPr="008B0D45">
        <w:t>來自《</w:t>
      </w:r>
      <w:r w:rsidR="008B0D45" w:rsidRPr="008B0D45">
        <w:t>Organizing for Innovation in the Digitized World</w:t>
      </w:r>
      <w:r w:rsidR="008B0D45" w:rsidRPr="008B0D45">
        <w:t>》，</w:t>
      </w:r>
      <w:r w:rsidR="008B0D45" w:rsidRPr="008B0D45">
        <w:t>Youngjin Yoo, Richard J. Boland, Jr.</w:t>
      </w:r>
      <w:r w:rsidR="008B0D45" w:rsidRPr="008B0D45">
        <w:t>，</w:t>
      </w:r>
      <w:r w:rsidR="008B0D45" w:rsidRPr="008B0D45">
        <w:t>2012</w:t>
      </w:r>
      <w:r w:rsidR="008B0D45" w:rsidRPr="008B0D45">
        <w:t>）</w:t>
      </w:r>
    </w:p>
    <w:p w14:paraId="249D5CD8" w14:textId="77777777" w:rsidR="003D67FC" w:rsidRDefault="003D67FC" w:rsidP="00926BC1"/>
    <w:p w14:paraId="3EFF1703" w14:textId="51835BDB" w:rsidR="003D67FC" w:rsidRDefault="003D67FC" w:rsidP="00926BC1">
      <w:r>
        <w:rPr>
          <w:rFonts w:hint="eastAsia"/>
        </w:rPr>
        <w:lastRenderedPageBreak/>
        <w:t>【組合創新需要新形式創造</w:t>
      </w:r>
      <w:r w:rsidR="00367CE1">
        <w:rPr>
          <w:rFonts w:hint="eastAsia"/>
        </w:rPr>
        <w:t>和制約，以控制突發情況卻不限制創新發展</w:t>
      </w:r>
      <w:r w:rsidR="00B7570A">
        <w:rPr>
          <w:rFonts w:hint="eastAsia"/>
        </w:rPr>
        <w:t>(</w:t>
      </w:r>
      <w:r w:rsidR="00B7570A">
        <w:rPr>
          <w:rFonts w:hint="eastAsia"/>
        </w:rPr>
        <w:t>收放都要自如</w:t>
      </w:r>
      <w:r w:rsidR="00B7570A">
        <w:rPr>
          <w:rFonts w:hint="eastAsia"/>
        </w:rPr>
        <w:t>)</w:t>
      </w:r>
      <w:r>
        <w:rPr>
          <w:rFonts w:hint="eastAsia"/>
        </w:rPr>
        <w:t>】</w:t>
      </w:r>
      <w:r w:rsidR="00AF0590" w:rsidRPr="00AF0590">
        <w:t>組合創新的第二</w:t>
      </w:r>
      <w:proofErr w:type="gramStart"/>
      <w:r w:rsidR="00AF0590" w:rsidRPr="00AF0590">
        <w:t>個</w:t>
      </w:r>
      <w:proofErr w:type="gramEnd"/>
      <w:r w:rsidR="00AF0590" w:rsidRPr="00AF0590">
        <w:t>組織意涵是</w:t>
      </w:r>
      <w:r w:rsidR="00AF0590" w:rsidRPr="00AF0590">
        <w:rPr>
          <w:color w:val="EE0000"/>
        </w:rPr>
        <w:t>組織需要投資新形式的創造力</w:t>
      </w:r>
      <w:r w:rsidR="00CA021F" w:rsidRPr="00CA021F">
        <w:rPr>
          <w:color w:val="EE0000"/>
        </w:rPr>
        <w:t>A second organizational implication of combinatorial innovation is that organizations need to invest in new forms of creativity.</w:t>
      </w:r>
      <w:r w:rsidR="00B97CBF" w:rsidRPr="00DB47DF">
        <w:rPr>
          <w:rFonts w:ascii="Roboto" w:hAnsi="Roboto"/>
          <w:shd w:val="clear" w:color="auto" w:fill="FFFFFF"/>
        </w:rPr>
        <w:t xml:space="preserve"> </w:t>
      </w:r>
      <w:r w:rsidR="00B97CBF" w:rsidRPr="00DB47DF">
        <w:t>組織必須</w:t>
      </w:r>
      <w:proofErr w:type="gramStart"/>
      <w:r w:rsidR="00B97CBF" w:rsidRPr="00DB47DF">
        <w:t>建構</w:t>
      </w:r>
      <w:r w:rsidR="00B97CBF" w:rsidRPr="00DB47DF">
        <w:rPr>
          <w:i/>
          <w:iCs/>
        </w:rPr>
        <w:t>受約束</w:t>
      </w:r>
      <w:proofErr w:type="gramEnd"/>
      <w:r w:rsidR="00B97CBF" w:rsidRPr="00DB47DF">
        <w:rPr>
          <w:i/>
          <w:iCs/>
        </w:rPr>
        <w:t>的偶然性</w:t>
      </w:r>
      <w:r w:rsidR="00B97CBF" w:rsidRPr="00DB47DF">
        <w:t>環境</w:t>
      </w:r>
      <w:proofErr w:type="gramStart"/>
      <w:r w:rsidR="00B97CBF" w:rsidRPr="00DB47DF">
        <w:t>（</w:t>
      </w:r>
      <w:proofErr w:type="gramEnd"/>
      <w:r w:rsidR="00B97CBF" w:rsidRPr="00DB47DF">
        <w:t> </w:t>
      </w:r>
      <w:hyperlink r:id="rId64" w:anchor="B32" w:history="1">
        <w:r w:rsidR="00B97CBF" w:rsidRPr="00DB47DF">
          <w:rPr>
            <w:rStyle w:val="afd"/>
            <w:b/>
            <w:bCs/>
            <w:color w:val="auto"/>
          </w:rPr>
          <w:t xml:space="preserve">Faraj </w:t>
        </w:r>
        <w:r w:rsidR="00B97CBF" w:rsidRPr="00DB47DF">
          <w:rPr>
            <w:rStyle w:val="afd"/>
            <w:b/>
            <w:bCs/>
            <w:color w:val="auto"/>
          </w:rPr>
          <w:t>等人，</w:t>
        </w:r>
        <w:r w:rsidR="00B97CBF" w:rsidRPr="00DB47DF">
          <w:rPr>
            <w:rStyle w:val="afd"/>
            <w:b/>
            <w:bCs/>
            <w:color w:val="auto"/>
          </w:rPr>
          <w:t>2011</w:t>
        </w:r>
      </w:hyperlink>
      <w:r w:rsidR="00B97CBF" w:rsidRPr="00DB47DF">
        <w:t> </w:t>
      </w:r>
      <w:r w:rsidR="00B97CBF" w:rsidRPr="00DB47DF">
        <w:t>），從而支持分散式組織中的突發和偶然行為。</w:t>
      </w:r>
      <w:r w:rsidR="00DB47DF" w:rsidRPr="00DB47DF">
        <w:t>In particular, organizations must build environments for </w:t>
      </w:r>
      <w:r w:rsidR="00DB47DF" w:rsidRPr="00DB47DF">
        <w:rPr>
          <w:i/>
          <w:iCs/>
        </w:rPr>
        <w:t>constrained serendipity</w:t>
      </w:r>
      <w:r w:rsidR="00DB47DF" w:rsidRPr="00DB47DF">
        <w:t> (</w:t>
      </w:r>
      <w:hyperlink r:id="rId65" w:anchor="B32" w:history="1">
        <w:r w:rsidR="00DB47DF" w:rsidRPr="00DB47DF">
          <w:rPr>
            <w:rStyle w:val="afd"/>
            <w:b/>
            <w:bCs/>
          </w:rPr>
          <w:t>Faraj et al. 2011</w:t>
        </w:r>
      </w:hyperlink>
      <w:r w:rsidR="00DB47DF" w:rsidRPr="00DB47DF">
        <w:t>) whereby emergent and serendipitous behavior is supported among distributed organizations. </w:t>
      </w:r>
      <w:proofErr w:type="gramStart"/>
      <w:r w:rsidR="00456B1E" w:rsidRPr="00456B1E">
        <w:t>（</w:t>
      </w:r>
      <w:proofErr w:type="gramEnd"/>
      <w:r w:rsidR="00456B1E" w:rsidRPr="00456B1E">
        <w:t>來自《</w:t>
      </w:r>
      <w:r w:rsidR="00456B1E" w:rsidRPr="00456B1E">
        <w:t>Organizing for Innovation in the Digitized World</w:t>
      </w:r>
      <w:r w:rsidR="00456B1E" w:rsidRPr="00456B1E">
        <w:t>》，</w:t>
      </w:r>
      <w:r w:rsidR="00456B1E" w:rsidRPr="00456B1E">
        <w:t>Youngjin Yoo, Richard J. Boland, Jr.</w:t>
      </w:r>
      <w:r w:rsidR="00456B1E" w:rsidRPr="00456B1E">
        <w:t>，</w:t>
      </w:r>
      <w:r w:rsidR="00456B1E" w:rsidRPr="00456B1E">
        <w:t>2012</w:t>
      </w:r>
      <w:r w:rsidR="00456B1E" w:rsidRPr="00456B1E">
        <w:t>）</w:t>
      </w:r>
    </w:p>
    <w:p w14:paraId="3E2F7542" w14:textId="77777777" w:rsidR="00832876" w:rsidRDefault="00832876" w:rsidP="00926BC1"/>
    <w:p w14:paraId="54F36407" w14:textId="2DEBD91E" w:rsidR="00367CE1" w:rsidRDefault="009770CA" w:rsidP="00926BC1">
      <w:r>
        <w:rPr>
          <w:rFonts w:hint="eastAsia"/>
        </w:rPr>
        <w:t>【</w:t>
      </w:r>
      <w:r w:rsidR="00A63519" w:rsidRPr="004D0F62">
        <w:rPr>
          <w:rFonts w:hint="eastAsia"/>
          <w:color w:val="EE0000"/>
        </w:rPr>
        <w:t>組合創新，創新擴散中發生影響和變化</w:t>
      </w:r>
      <w:r>
        <w:rPr>
          <w:rFonts w:hint="eastAsia"/>
        </w:rPr>
        <w:t>】</w:t>
      </w:r>
      <w:r w:rsidR="00D34023" w:rsidRPr="00D34023">
        <w:t>隨著組合創新的出現，創意將不再只是單純地傳播，而是在傳播過程中發生變異和發展。</w:t>
      </w:r>
      <w:r w:rsidR="00A63519" w:rsidRPr="00A63519">
        <w:t> Given the advent of combinatorial innovations, ideas will not simply spread but will mutate and evolve as they spread.</w:t>
      </w:r>
      <w:r w:rsidR="00456B1E" w:rsidRPr="00456B1E">
        <w:t xml:space="preserve"> </w:t>
      </w:r>
      <w:proofErr w:type="gramStart"/>
      <w:r w:rsidR="00456B1E" w:rsidRPr="00456B1E">
        <w:t>（</w:t>
      </w:r>
      <w:proofErr w:type="gramEnd"/>
      <w:r w:rsidR="00456B1E" w:rsidRPr="00456B1E">
        <w:t>來自《</w:t>
      </w:r>
      <w:r w:rsidR="00456B1E" w:rsidRPr="00456B1E">
        <w:t>Organizing for Innovation in the Digitized World</w:t>
      </w:r>
      <w:r w:rsidR="00456B1E" w:rsidRPr="00456B1E">
        <w:t>》，</w:t>
      </w:r>
      <w:r w:rsidR="00456B1E" w:rsidRPr="00456B1E">
        <w:t>Youngjin Yoo, Richard J. Boland, Jr.</w:t>
      </w:r>
      <w:r w:rsidR="00456B1E" w:rsidRPr="00456B1E">
        <w:t>，</w:t>
      </w:r>
      <w:r w:rsidR="00456B1E" w:rsidRPr="00456B1E">
        <w:t>2012</w:t>
      </w:r>
      <w:r w:rsidR="00456B1E" w:rsidRPr="00456B1E">
        <w:t>）</w:t>
      </w:r>
    </w:p>
    <w:p w14:paraId="6EFBD613" w14:textId="77777777" w:rsidR="00456B1E" w:rsidRDefault="00456B1E" w:rsidP="00926BC1"/>
    <w:p w14:paraId="52CAE7CC" w14:textId="21481764" w:rsidR="004B4500" w:rsidRDefault="004B4500" w:rsidP="00926BC1">
      <w:r>
        <w:rPr>
          <w:rFonts w:hint="eastAsia"/>
        </w:rPr>
        <w:t>【</w:t>
      </w:r>
      <w:r w:rsidRPr="003A1BA1">
        <w:rPr>
          <w:rFonts w:hint="eastAsia"/>
          <w:color w:val="EE0000"/>
        </w:rPr>
        <w:t>組合創新意味者數位化的複雜性增強</w:t>
      </w:r>
      <w:r>
        <w:rPr>
          <w:rFonts w:hint="eastAsia"/>
        </w:rPr>
        <w:t>】</w:t>
      </w:r>
      <w:r w:rsidR="00636E04" w:rsidRPr="00636E04">
        <w:t>環境建構的產品、工具和子系統現在可以輕鬆地遷移到其他環境，因為它們</w:t>
      </w:r>
      <w:r w:rsidR="00636E04" w:rsidRPr="00C27186">
        <w:rPr>
          <w:color w:val="EE0000"/>
        </w:rPr>
        <w:t>透過數位技術變得更加行動化。然而，由於數位化能力的複雜性增強，這種數位組件的調動也帶來了更大的故障</w:t>
      </w:r>
      <w:r w:rsidR="00636E04" w:rsidRPr="00636E04">
        <w:t>風險。</w:t>
      </w:r>
      <w:r w:rsidR="00636E04" w:rsidRPr="00636E04">
        <w:t>Products, tools, and subsystems that were originally built for one context can now easily traverse to other contexts as they become more mobile through digital technology. Yet such mobilization of digital components creates greater risks of failures because of the heightened complexity of digital capabilities</w:t>
      </w:r>
      <w:proofErr w:type="gramStart"/>
      <w:r w:rsidR="00016853" w:rsidRPr="00016853">
        <w:t>（</w:t>
      </w:r>
      <w:proofErr w:type="gramEnd"/>
      <w:r w:rsidR="00016853" w:rsidRPr="00016853">
        <w:t>來自《</w:t>
      </w:r>
      <w:r w:rsidR="00016853" w:rsidRPr="00016853">
        <w:t>Organizing for Innovation in the Digitized World</w:t>
      </w:r>
      <w:r w:rsidR="00016853" w:rsidRPr="00016853">
        <w:t>》，</w:t>
      </w:r>
      <w:r w:rsidR="00016853" w:rsidRPr="00016853">
        <w:t>Youngjin Yoo, Richard J. Boland, Jr.</w:t>
      </w:r>
      <w:r w:rsidR="00016853" w:rsidRPr="00016853">
        <w:t>，</w:t>
      </w:r>
      <w:r w:rsidR="00016853" w:rsidRPr="00016853">
        <w:t>2012</w:t>
      </w:r>
      <w:r w:rsidR="00016853" w:rsidRPr="00016853">
        <w:t>）</w:t>
      </w:r>
    </w:p>
    <w:p w14:paraId="4ED75F04" w14:textId="77777777" w:rsidR="00636E04" w:rsidRDefault="00636E04" w:rsidP="00926BC1"/>
    <w:p w14:paraId="3A152CB7" w14:textId="7A2865AA" w:rsidR="00636E04" w:rsidRDefault="000E1751" w:rsidP="00926BC1">
      <w:r>
        <w:rPr>
          <w:rFonts w:hint="eastAsia"/>
        </w:rPr>
        <w:t>【組織與科技的相互塑造】</w:t>
      </w:r>
      <w:r w:rsidRPr="000E1751">
        <w:t>無所不在的數位科技雖然正在被組織迅速採用，但同時也從根本上重塑了組織。</w:t>
      </w:r>
      <w:r w:rsidR="003301D0" w:rsidRPr="003301D0">
        <w:t>while being rapidly adopted by organizations, is fundamentally reshaping them.</w:t>
      </w:r>
      <w:r w:rsidR="00016853" w:rsidRPr="00016853">
        <w:t xml:space="preserve"> </w:t>
      </w:r>
      <w:proofErr w:type="gramStart"/>
      <w:r w:rsidR="00016853" w:rsidRPr="00016853">
        <w:t>（</w:t>
      </w:r>
      <w:proofErr w:type="gramEnd"/>
      <w:r w:rsidR="00016853" w:rsidRPr="00016853">
        <w:t>來自《</w:t>
      </w:r>
      <w:r w:rsidR="00016853" w:rsidRPr="00016853">
        <w:t>Organizing for Innovation in the Digitized World</w:t>
      </w:r>
      <w:r w:rsidR="00016853" w:rsidRPr="00016853">
        <w:t>》，</w:t>
      </w:r>
      <w:r w:rsidR="00016853" w:rsidRPr="00016853">
        <w:t>Youngjin Yoo, Richard J. Boland, Jr.</w:t>
      </w:r>
      <w:r w:rsidR="00016853" w:rsidRPr="00016853">
        <w:t>，</w:t>
      </w:r>
      <w:r w:rsidR="00016853" w:rsidRPr="00016853">
        <w:t>2012</w:t>
      </w:r>
      <w:r w:rsidR="00016853" w:rsidRPr="00016853">
        <w:t>）</w:t>
      </w:r>
    </w:p>
    <w:p w14:paraId="7C105A5B" w14:textId="77777777" w:rsidR="00412DF4" w:rsidRDefault="00412DF4" w:rsidP="00926BC1"/>
    <w:p w14:paraId="08A66405" w14:textId="30F3B08C" w:rsidR="00412DF4" w:rsidRDefault="00412DF4" w:rsidP="00926BC1">
      <w:r>
        <w:rPr>
          <w:rFonts w:hint="eastAsia"/>
        </w:rPr>
        <w:t>【數位科技的雙面性</w:t>
      </w:r>
      <w:r>
        <w:rPr>
          <w:rFonts w:hint="eastAsia"/>
        </w:rPr>
        <w:t>-</w:t>
      </w:r>
      <w:r>
        <w:rPr>
          <w:rFonts w:hint="eastAsia"/>
        </w:rPr>
        <w:t>方便與複雜、風險】</w:t>
      </w:r>
      <w:r w:rsidRPr="00412DF4">
        <w:t>數位科技的潛在優勢是真實存在的，但隨之而來的風險和複雜性也是真實的</w:t>
      </w:r>
      <w:r w:rsidR="00442E83" w:rsidRPr="00442E83">
        <w:t> As much as the potential benefits of digital technology are real, so too are the risks and complexity that ride with them.</w:t>
      </w:r>
      <w:r w:rsidR="00016853" w:rsidRPr="00016853">
        <w:t xml:space="preserve"> </w:t>
      </w:r>
      <w:proofErr w:type="gramStart"/>
      <w:r w:rsidR="00016853" w:rsidRPr="00016853">
        <w:t>（</w:t>
      </w:r>
      <w:proofErr w:type="gramEnd"/>
      <w:r w:rsidR="00016853" w:rsidRPr="00016853">
        <w:t>來自《</w:t>
      </w:r>
      <w:r w:rsidR="00016853" w:rsidRPr="00016853">
        <w:t>Organizing for Innovation in the Digitized World</w:t>
      </w:r>
      <w:r w:rsidR="00016853" w:rsidRPr="00016853">
        <w:t>》，</w:t>
      </w:r>
      <w:r w:rsidR="00016853" w:rsidRPr="00016853">
        <w:t>Youngjin Yoo, Richard J. Boland, Jr.</w:t>
      </w:r>
      <w:r w:rsidR="00016853" w:rsidRPr="00016853">
        <w:t>，</w:t>
      </w:r>
      <w:r w:rsidR="00016853" w:rsidRPr="00016853">
        <w:t>2012</w:t>
      </w:r>
      <w:r w:rsidR="00016853" w:rsidRPr="00016853">
        <w:t>）</w:t>
      </w:r>
    </w:p>
    <w:p w14:paraId="37F8B869" w14:textId="77777777" w:rsidR="00636E04" w:rsidRPr="00926BC1" w:rsidRDefault="00636E04" w:rsidP="00926BC1"/>
    <w:p w14:paraId="233A6FA2" w14:textId="5ECB7FCE" w:rsidR="00D91057" w:rsidRPr="00D91057" w:rsidRDefault="00752E74" w:rsidP="00A83A4D">
      <w:pPr>
        <w:pStyle w:val="2"/>
      </w:pPr>
      <w:bookmarkStart w:id="3" w:name="_Hlk199514288"/>
      <w:r w:rsidRPr="00752E74">
        <w:t>Digital innovation and transformation: An institutional perspective</w:t>
      </w:r>
      <w:r w:rsidR="00D91057">
        <w:rPr>
          <w:rFonts w:hint="eastAsia"/>
        </w:rPr>
        <w:t xml:space="preserve"> </w:t>
      </w:r>
      <w:r w:rsidR="00F75E33">
        <w:rPr>
          <w:rFonts w:hint="eastAsia"/>
        </w:rPr>
        <w:t>by</w:t>
      </w:r>
      <w:r w:rsidR="00F75E33" w:rsidRPr="00F75E33">
        <w:rPr>
          <w:rFonts w:asciiTheme="minorHAnsi" w:eastAsiaTheme="minorEastAsia" w:hAnsiTheme="minorHAnsi" w:cstheme="minorBidi"/>
          <w:color w:val="auto"/>
          <w:sz w:val="24"/>
          <w:szCs w:val="24"/>
        </w:rPr>
        <w:t xml:space="preserve"> </w:t>
      </w:r>
      <w:r w:rsidR="00F75E33" w:rsidRPr="00F75E33">
        <w:t>Bob</w:t>
      </w:r>
      <w:r w:rsidR="0033252C">
        <w:rPr>
          <w:rFonts w:hint="eastAsia"/>
        </w:rPr>
        <w:t xml:space="preserve"> </w:t>
      </w:r>
      <w:r w:rsidR="00F75E33" w:rsidRPr="00F75E33">
        <w:t>Hinings,</w:t>
      </w:r>
      <w:r w:rsidR="0033252C">
        <w:rPr>
          <w:rFonts w:hint="eastAsia"/>
        </w:rPr>
        <w:t xml:space="preserve"> </w:t>
      </w:r>
      <w:r w:rsidR="00F75E33" w:rsidRPr="00F75E33">
        <w:t>Thomas</w:t>
      </w:r>
      <w:r w:rsidR="0033252C">
        <w:rPr>
          <w:rFonts w:hint="eastAsia"/>
        </w:rPr>
        <w:t xml:space="preserve"> </w:t>
      </w:r>
      <w:r w:rsidR="00F75E33" w:rsidRPr="00F75E33">
        <w:t>Gegenhuber</w:t>
      </w:r>
      <w:r w:rsidR="0033252C">
        <w:rPr>
          <w:rFonts w:hint="eastAsia"/>
        </w:rPr>
        <w:t xml:space="preserve"> </w:t>
      </w:r>
      <w:r w:rsidR="00F75E33" w:rsidRPr="00F75E33">
        <w:t>,Royston</w:t>
      </w:r>
      <w:r w:rsidR="00E951F8">
        <w:rPr>
          <w:rFonts w:hint="eastAsia"/>
        </w:rPr>
        <w:t xml:space="preserve"> </w:t>
      </w:r>
      <w:r w:rsidR="00F75E33" w:rsidRPr="00F75E33">
        <w:t>Greenwood</w:t>
      </w:r>
      <w:r w:rsidR="008B6D4F">
        <w:rPr>
          <w:rFonts w:hint="eastAsia"/>
        </w:rPr>
        <w:t>(2018)</w:t>
      </w:r>
      <w:r w:rsidRPr="00752E74">
        <w:t>數位創新與轉型：制度視角</w:t>
      </w:r>
    </w:p>
    <w:bookmarkEnd w:id="3"/>
    <w:p w14:paraId="4D2B381E" w14:textId="091837C0" w:rsidR="00752E74" w:rsidRDefault="00A83A4D" w:rsidP="00752E74">
      <w:r>
        <w:rPr>
          <w:rFonts w:hint="eastAsia"/>
        </w:rPr>
        <w:t>【組織的視角是多元的，涵蓋數位創新與數位轉型】</w:t>
      </w:r>
      <w:r w:rsidRPr="00A83A4D">
        <w:t>we suggest that the institutional perspective is a prolific lens to study </w:t>
      </w:r>
      <w:hyperlink r:id="rId66" w:tooltip="Learn more about digital innovation from ScienceDirect's AI-generated Topic Pages" w:history="1">
        <w:r w:rsidRPr="00A83A4D">
          <w:rPr>
            <w:rStyle w:val="afd"/>
          </w:rPr>
          <w:t>digital innovation</w:t>
        </w:r>
      </w:hyperlink>
      <w:r w:rsidRPr="00A83A4D">
        <w:t> and transformation. </w:t>
      </w:r>
      <w:r w:rsidR="00DE6578" w:rsidRPr="00DE6578">
        <w:t>機構視角是研究</w:t>
      </w:r>
      <w:hyperlink r:id="rId67" w:tooltip="Learn more about digital innovation from ScienceDirect's AI-generated Topic Pages" w:history="1">
        <w:r w:rsidR="00DE6578" w:rsidRPr="00DE6578">
          <w:rPr>
            <w:rStyle w:val="afd"/>
          </w:rPr>
          <w:t>數位創新</w:t>
        </w:r>
      </w:hyperlink>
      <w:r w:rsidR="00DE6578" w:rsidRPr="00DE6578">
        <w:t>和轉型的豐富視角。</w:t>
      </w:r>
      <w:proofErr w:type="gramStart"/>
      <w:r w:rsidR="006D2387" w:rsidRPr="006D2387">
        <w:t>（</w:t>
      </w:r>
      <w:proofErr w:type="gramEnd"/>
      <w:r w:rsidR="006D2387" w:rsidRPr="006D2387">
        <w:t>來自</w:t>
      </w:r>
      <w:proofErr w:type="gramStart"/>
      <w:r w:rsidR="006D2387" w:rsidRPr="006D2387">
        <w:t>《</w:t>
      </w:r>
      <w:proofErr w:type="gramEnd"/>
      <w:r w:rsidR="006D2387" w:rsidRPr="006D2387">
        <w:t>Digital Innovation and Transformation: An Institutional Perspective</w:t>
      </w:r>
      <w:proofErr w:type="gramStart"/>
      <w:r w:rsidR="006D2387" w:rsidRPr="006D2387">
        <w:t>》</w:t>
      </w:r>
      <w:proofErr w:type="gramEnd"/>
      <w:r w:rsidR="006D2387" w:rsidRPr="006D2387">
        <w:t>，</w:t>
      </w:r>
      <w:r w:rsidR="006D2387" w:rsidRPr="006D2387">
        <w:t>Bob Hinings, Thomas Gegenhuber, Royston Greenwood</w:t>
      </w:r>
      <w:r w:rsidR="006D2387" w:rsidRPr="006D2387">
        <w:t>，</w:t>
      </w:r>
      <w:r w:rsidR="006D2387" w:rsidRPr="006D2387">
        <w:t>2018</w:t>
      </w:r>
      <w:proofErr w:type="gramStart"/>
      <w:r w:rsidR="006D2387" w:rsidRPr="006D2387">
        <w:t>）</w:t>
      </w:r>
      <w:proofErr w:type="gramEnd"/>
    </w:p>
    <w:p w14:paraId="1F730B85" w14:textId="77777777" w:rsidR="006D2387" w:rsidRDefault="006D2387" w:rsidP="00752E74"/>
    <w:p w14:paraId="7017B01F" w14:textId="3DF5E421" w:rsidR="00DE6578" w:rsidRDefault="00DE6578" w:rsidP="00752E74">
      <w:r>
        <w:rPr>
          <w:rFonts w:hint="eastAsia"/>
        </w:rPr>
        <w:t>【數位創新定義】</w:t>
      </w:r>
      <w:r w:rsidR="00C70288" w:rsidRPr="00C70288">
        <w:t>數位創新是關於新產品和服務的創造和付諸行動</w:t>
      </w:r>
      <w:r w:rsidR="002A241F" w:rsidRPr="002A241F">
        <w:t>Digital innovation is about the creation and putting into action of novel products and services</w:t>
      </w:r>
      <w:proofErr w:type="gramStart"/>
      <w:r w:rsidR="006D2387" w:rsidRPr="006D2387">
        <w:t>（</w:t>
      </w:r>
      <w:proofErr w:type="gramEnd"/>
      <w:r w:rsidR="006D2387" w:rsidRPr="006D2387">
        <w:t>來自</w:t>
      </w:r>
      <w:proofErr w:type="gramStart"/>
      <w:r w:rsidR="006D2387" w:rsidRPr="006D2387">
        <w:t>《</w:t>
      </w:r>
      <w:proofErr w:type="gramEnd"/>
      <w:r w:rsidR="006D2387" w:rsidRPr="006D2387">
        <w:t>Digital Innovation and Transformation: An Institutional Perspective</w:t>
      </w:r>
      <w:proofErr w:type="gramStart"/>
      <w:r w:rsidR="006D2387" w:rsidRPr="006D2387">
        <w:t>》</w:t>
      </w:r>
      <w:proofErr w:type="gramEnd"/>
      <w:r w:rsidR="006D2387" w:rsidRPr="006D2387">
        <w:t>，</w:t>
      </w:r>
      <w:r w:rsidR="006D2387" w:rsidRPr="006D2387">
        <w:t>Bob Hinings, Thomas Gegenhuber, Royston Greenwood</w:t>
      </w:r>
      <w:r w:rsidR="006D2387" w:rsidRPr="006D2387">
        <w:t>，</w:t>
      </w:r>
      <w:r w:rsidR="006D2387" w:rsidRPr="006D2387">
        <w:t>2018</w:t>
      </w:r>
      <w:proofErr w:type="gramStart"/>
      <w:r w:rsidR="006D2387" w:rsidRPr="006D2387">
        <w:t>）</w:t>
      </w:r>
      <w:proofErr w:type="gramEnd"/>
    </w:p>
    <w:p w14:paraId="14D9D9DE" w14:textId="77777777" w:rsidR="006D2387" w:rsidRDefault="006D2387" w:rsidP="00752E74"/>
    <w:p w14:paraId="29CDF28C" w14:textId="481A85F2" w:rsidR="007704E5" w:rsidRDefault="007704E5" w:rsidP="007704E5">
      <w:r>
        <w:rPr>
          <w:rFonts w:hint="eastAsia"/>
        </w:rPr>
        <w:t>【數位轉型定義】</w:t>
      </w:r>
      <w:r w:rsidR="00F84E9E" w:rsidRPr="00F84E9E">
        <w:t>數位轉型是指</w:t>
      </w:r>
      <w:r w:rsidR="00F84E9E" w:rsidRPr="00613A16">
        <w:rPr>
          <w:color w:val="EE0000"/>
        </w:rPr>
        <w:t>多種數位創新的綜合效應，帶來新的參與者（和參與者群體）、結構、實踐、價值觀和信念，從而改變、威脅、取代或補充組織和領域內現有的遊戲規則</w:t>
      </w:r>
      <w:r w:rsidR="00F84E9E" w:rsidRPr="00F84E9E">
        <w:t>。</w:t>
      </w:r>
      <w:r w:rsidR="00750BA1" w:rsidRPr="00750BA1">
        <w:t xml:space="preserve">by digital transformation we mean the combined effects of several digital innovations bringing about novel actors (and actor constellations), structures, practices, values, and beliefs that change, </w:t>
      </w:r>
      <w:r w:rsidR="00750BA1" w:rsidRPr="00750BA1">
        <w:lastRenderedPageBreak/>
        <w:t>threaten, replace or complement existing rules of the game within organizations and fields.</w:t>
      </w:r>
      <w:r w:rsidR="00A34F9D" w:rsidRPr="00A34F9D">
        <w:rPr>
          <w:rFonts w:ascii="Georgia" w:hAnsi="Georgia"/>
          <w:color w:val="1F1F1F"/>
        </w:rPr>
        <w:t xml:space="preserve"> </w:t>
      </w:r>
      <w:proofErr w:type="gramStart"/>
      <w:r w:rsidR="00A34F9D" w:rsidRPr="00A34F9D">
        <w:t>（</w:t>
      </w:r>
      <w:commentRangeStart w:id="4"/>
      <w:proofErr w:type="gramEnd"/>
      <w:r w:rsidR="00A34F9D" w:rsidRPr="00A34F9D">
        <w:t> </w:t>
      </w:r>
      <w:bookmarkStart w:id="5" w:name="bbb0280"/>
      <w:r w:rsidR="00A34F9D" w:rsidRPr="00A34F9D">
        <w:fldChar w:fldCharType="begin"/>
      </w:r>
      <w:r w:rsidR="00A34F9D" w:rsidRPr="00A34F9D">
        <w:instrText>HYPERLINK "https://www.sciencedirect.com/science/article/pii/S1471772718300265?casa_token=7uzN0oqatksAAAAA:rROGX9TWJArl9p6FBl9MGds2NBEMypxlR2OfJVhLB4xNVyF4xDqjyTNMdxB2rGKw9x8Hlk6Wug" \l "bb0280"</w:instrText>
      </w:r>
      <w:r w:rsidR="00A34F9D" w:rsidRPr="00A34F9D">
        <w:fldChar w:fldCharType="separate"/>
      </w:r>
      <w:r w:rsidR="00A34F9D" w:rsidRPr="00A34F9D">
        <w:rPr>
          <w:rStyle w:val="afd"/>
        </w:rPr>
        <w:t>Krimpmann</w:t>
      </w:r>
      <w:r w:rsidR="00A34F9D" w:rsidRPr="00A34F9D">
        <w:rPr>
          <w:rStyle w:val="afd"/>
        </w:rPr>
        <w:t>，</w:t>
      </w:r>
      <w:r w:rsidR="00A34F9D" w:rsidRPr="00A34F9D">
        <w:rPr>
          <w:rStyle w:val="afd"/>
        </w:rPr>
        <w:t xml:space="preserve">2015 </w:t>
      </w:r>
      <w:r w:rsidR="00A34F9D" w:rsidRPr="00A34F9D">
        <w:rPr>
          <w:rStyle w:val="afd"/>
        </w:rPr>
        <w:t>年</w:t>
      </w:r>
      <w:r w:rsidR="00A34F9D" w:rsidRPr="00A34F9D">
        <w:rPr>
          <w:rStyle w:val="afd"/>
        </w:rPr>
        <w:t> </w:t>
      </w:r>
      <w:r w:rsidR="00A34F9D" w:rsidRPr="00A34F9D">
        <w:fldChar w:fldCharType="end"/>
      </w:r>
      <w:bookmarkEnd w:id="5"/>
      <w:commentRangeEnd w:id="4"/>
      <w:r w:rsidR="00A34F9D">
        <w:rPr>
          <w:rStyle w:val="ae"/>
          <w:rFonts w:ascii="Times New Roman" w:eastAsia="標楷體" w:hAnsi="Times New Roman"/>
        </w:rPr>
        <w:commentReference w:id="4"/>
      </w:r>
      <w:r w:rsidR="00A34F9D" w:rsidRPr="00A34F9D">
        <w:t>；</w:t>
      </w:r>
      <w:r w:rsidR="00A34F9D" w:rsidRPr="00A34F9D">
        <w:t> </w:t>
      </w:r>
      <w:bookmarkStart w:id="6" w:name="bbb0315"/>
      <w:commentRangeStart w:id="7"/>
      <w:r w:rsidR="00A34F9D" w:rsidRPr="00A34F9D">
        <w:fldChar w:fldCharType="begin"/>
      </w:r>
      <w:r w:rsidR="00A34F9D" w:rsidRPr="00A34F9D">
        <w:instrText>HYPERLINK "https://www.sciencedirect.com/science/article/pii/S1471772718300265?casa_token=7uzN0oqatksAAAAA:rROGX9TWJArl9p6FBl9MGds2NBEMypxlR2OfJVhLB4xNVyF4xDqjyTNMdxB2rGKw9x8Hlk6Wug" \l "bb0315"</w:instrText>
      </w:r>
      <w:r w:rsidR="00A34F9D" w:rsidRPr="00A34F9D">
        <w:fldChar w:fldCharType="separate"/>
      </w:r>
      <w:r w:rsidR="00A34F9D" w:rsidRPr="00A34F9D">
        <w:rPr>
          <w:rStyle w:val="afd"/>
        </w:rPr>
        <w:t>Loebbecke &amp; Picot</w:t>
      </w:r>
      <w:r w:rsidR="00A34F9D" w:rsidRPr="00A34F9D">
        <w:rPr>
          <w:rStyle w:val="afd"/>
        </w:rPr>
        <w:t>，</w:t>
      </w:r>
      <w:r w:rsidR="00A34F9D" w:rsidRPr="00A34F9D">
        <w:rPr>
          <w:rStyle w:val="afd"/>
        </w:rPr>
        <w:t xml:space="preserve">2015 </w:t>
      </w:r>
      <w:r w:rsidR="00A34F9D" w:rsidRPr="00A34F9D">
        <w:rPr>
          <w:rStyle w:val="afd"/>
        </w:rPr>
        <w:t>年</w:t>
      </w:r>
      <w:r w:rsidR="00A34F9D" w:rsidRPr="00A34F9D">
        <w:rPr>
          <w:rStyle w:val="afd"/>
        </w:rPr>
        <w:t> </w:t>
      </w:r>
      <w:r w:rsidR="00A34F9D" w:rsidRPr="00A34F9D">
        <w:fldChar w:fldCharType="end"/>
      </w:r>
      <w:bookmarkEnd w:id="6"/>
      <w:commentRangeEnd w:id="7"/>
      <w:r w:rsidR="00A34F9D">
        <w:rPr>
          <w:rStyle w:val="ae"/>
          <w:rFonts w:ascii="Times New Roman" w:eastAsia="標楷體" w:hAnsi="Times New Roman"/>
        </w:rPr>
        <w:commentReference w:id="7"/>
      </w:r>
      <w:r w:rsidR="00A34F9D" w:rsidRPr="00A34F9D">
        <w:t>；</w:t>
      </w:r>
      <w:r w:rsidR="00A34F9D" w:rsidRPr="00A34F9D">
        <w:t> </w:t>
      </w:r>
      <w:bookmarkStart w:id="8" w:name="bbb0340"/>
      <w:commentRangeStart w:id="9"/>
      <w:r w:rsidR="00A34F9D" w:rsidRPr="00A34F9D">
        <w:fldChar w:fldCharType="begin"/>
      </w:r>
      <w:r w:rsidR="00A34F9D" w:rsidRPr="00A34F9D">
        <w:instrText>HYPERLINK "https://www.sciencedirect.com/science/article/pii/S1471772718300265?casa_token=7uzN0oqatksAAAAA:rROGX9TWJArl9p6FBl9MGds2NBEMypxlR2OfJVhLB4xNVyF4xDqjyTNMdxB2rGKw9x8Hlk6Wug" \l "bb0340"</w:instrText>
      </w:r>
      <w:r w:rsidR="00A34F9D" w:rsidRPr="00A34F9D">
        <w:fldChar w:fldCharType="separate"/>
      </w:r>
      <w:r w:rsidR="00A34F9D" w:rsidRPr="00A34F9D">
        <w:rPr>
          <w:rStyle w:val="afd"/>
        </w:rPr>
        <w:t>Mangematin</w:t>
      </w:r>
      <w:r w:rsidR="00A34F9D" w:rsidRPr="00A34F9D">
        <w:rPr>
          <w:rStyle w:val="afd"/>
        </w:rPr>
        <w:t>、</w:t>
      </w:r>
      <w:r w:rsidR="00A34F9D" w:rsidRPr="00A34F9D">
        <w:rPr>
          <w:rStyle w:val="afd"/>
        </w:rPr>
        <w:t>Sapsed &amp; Schüler</w:t>
      </w:r>
      <w:r w:rsidR="00A34F9D" w:rsidRPr="00A34F9D">
        <w:rPr>
          <w:rStyle w:val="afd"/>
        </w:rPr>
        <w:t>，</w:t>
      </w:r>
      <w:r w:rsidR="00A34F9D" w:rsidRPr="00A34F9D">
        <w:rPr>
          <w:rStyle w:val="afd"/>
        </w:rPr>
        <w:t xml:space="preserve">2014 </w:t>
      </w:r>
      <w:r w:rsidR="00A34F9D" w:rsidRPr="00A34F9D">
        <w:rPr>
          <w:rStyle w:val="afd"/>
        </w:rPr>
        <w:t>年</w:t>
      </w:r>
      <w:r w:rsidR="00A34F9D" w:rsidRPr="00A34F9D">
        <w:rPr>
          <w:rStyle w:val="afd"/>
        </w:rPr>
        <w:t> </w:t>
      </w:r>
      <w:r w:rsidR="00A34F9D" w:rsidRPr="00A34F9D">
        <w:fldChar w:fldCharType="end"/>
      </w:r>
      <w:bookmarkEnd w:id="8"/>
      <w:commentRangeEnd w:id="9"/>
      <w:r w:rsidR="00A34F9D">
        <w:rPr>
          <w:rStyle w:val="ae"/>
          <w:rFonts w:ascii="Times New Roman" w:eastAsia="標楷體" w:hAnsi="Times New Roman"/>
        </w:rPr>
        <w:commentReference w:id="9"/>
      </w:r>
      <w:r w:rsidR="00A34F9D" w:rsidRPr="00A34F9D">
        <w:t>）。</w:t>
      </w:r>
      <w:proofErr w:type="gramStart"/>
      <w:r w:rsidR="001E453D" w:rsidRPr="001E453D">
        <w:t>（</w:t>
      </w:r>
      <w:proofErr w:type="gramEnd"/>
      <w:r w:rsidR="001E453D" w:rsidRPr="001E453D">
        <w:t>來自</w:t>
      </w:r>
      <w:proofErr w:type="gramStart"/>
      <w:r w:rsidR="001E453D" w:rsidRPr="001E453D">
        <w:t>《</w:t>
      </w:r>
      <w:proofErr w:type="gramEnd"/>
      <w:r w:rsidR="001E453D" w:rsidRPr="001E453D">
        <w:t>Digital Innovation and Transformation: An Institutional Perspective</w:t>
      </w:r>
      <w:proofErr w:type="gramStart"/>
      <w:r w:rsidR="001E453D" w:rsidRPr="001E453D">
        <w:t>》</w:t>
      </w:r>
      <w:proofErr w:type="gramEnd"/>
      <w:r w:rsidR="001E453D" w:rsidRPr="001E453D">
        <w:t>，</w:t>
      </w:r>
      <w:r w:rsidR="001E453D" w:rsidRPr="001E453D">
        <w:t>Bob Hinings, Thomas Gegenhuber, Royston Greenwood</w:t>
      </w:r>
      <w:r w:rsidR="001E453D" w:rsidRPr="001E453D">
        <w:t>，</w:t>
      </w:r>
      <w:r w:rsidR="001E453D" w:rsidRPr="001E453D">
        <w:t>2018</w:t>
      </w:r>
      <w:proofErr w:type="gramStart"/>
      <w:r w:rsidR="001E453D" w:rsidRPr="001E453D">
        <w:t>）</w:t>
      </w:r>
      <w:proofErr w:type="gramEnd"/>
    </w:p>
    <w:p w14:paraId="3996D6FE" w14:textId="77777777" w:rsidR="00597C34" w:rsidRDefault="00597C34" w:rsidP="007704E5"/>
    <w:p w14:paraId="30A43202" w14:textId="3E49DC37" w:rsidR="00C97037" w:rsidRDefault="001D27FA" w:rsidP="007704E5">
      <w:r>
        <w:rPr>
          <w:rFonts w:hint="eastAsia"/>
        </w:rPr>
        <w:t>【</w:t>
      </w:r>
      <w:r w:rsidR="00C97037" w:rsidRPr="00C97037">
        <w:t>數位創新和數位轉型的核心是快速和顛覆性的變化</w:t>
      </w:r>
      <w:r w:rsidR="006851F4">
        <w:rPr>
          <w:rFonts w:hint="eastAsia"/>
        </w:rPr>
        <w:t>】</w:t>
      </w:r>
      <w:r w:rsidR="00493439" w:rsidRPr="00493439">
        <w:t> Even with the rapid and disruptive changes that are said to be central to digital innovation and digital transformation these continue to be important factors in institutional change.</w:t>
      </w:r>
      <w:r w:rsidR="00993822" w:rsidRPr="00993822">
        <w:rPr>
          <w:rFonts w:ascii="Georgia" w:hAnsi="Georgia"/>
          <w:color w:val="1F1F1F"/>
        </w:rPr>
        <w:t xml:space="preserve"> </w:t>
      </w:r>
      <w:r w:rsidR="00993822" w:rsidRPr="00993822">
        <w:t>這些變化仍然</w:t>
      </w:r>
      <w:proofErr w:type="gramStart"/>
      <w:r w:rsidR="00993822" w:rsidRPr="00993822">
        <w:t>是製度變革</w:t>
      </w:r>
      <w:proofErr w:type="gramEnd"/>
      <w:r w:rsidR="00993822" w:rsidRPr="00993822">
        <w:t>的重要因素。</w:t>
      </w:r>
      <w:r w:rsidR="00382451" w:rsidRPr="00382451">
        <w:t>制度理論的核心原則是，由於</w:t>
      </w:r>
      <w:r w:rsidR="00382451" w:rsidRPr="005E40F1">
        <w:rPr>
          <w:color w:val="EE0000"/>
        </w:rPr>
        <w:t>社會文化期望的根深蒂固的性質以及合法性的重要性，新舊事物之間總是存在著相互作用</w:t>
      </w:r>
      <w:r w:rsidR="00382451" w:rsidRPr="00382451">
        <w:t>。</w:t>
      </w:r>
      <w:r w:rsidR="00F95449" w:rsidRPr="00F95449">
        <w:t>It is a central tenet of institutional theory that there is always interaction between the new and the old because of the embedded nature of socio-cultural expectations and the importance of legitimacy.</w:t>
      </w:r>
      <w:r w:rsidR="00964911" w:rsidRPr="00964911">
        <w:t xml:space="preserve"> </w:t>
      </w:r>
      <w:proofErr w:type="gramStart"/>
      <w:r w:rsidR="00964911" w:rsidRPr="00964911">
        <w:t>（</w:t>
      </w:r>
      <w:proofErr w:type="gramEnd"/>
      <w:r w:rsidR="00964911" w:rsidRPr="00964911">
        <w:t>來自</w:t>
      </w:r>
      <w:proofErr w:type="gramStart"/>
      <w:r w:rsidR="00964911" w:rsidRPr="00964911">
        <w:t>《</w:t>
      </w:r>
      <w:proofErr w:type="gramEnd"/>
      <w:r w:rsidR="00964911" w:rsidRPr="00964911">
        <w:t>Digital Innovation and Transformation: An Institutional Perspective</w:t>
      </w:r>
      <w:proofErr w:type="gramStart"/>
      <w:r w:rsidR="00964911" w:rsidRPr="00964911">
        <w:t>》</w:t>
      </w:r>
      <w:proofErr w:type="gramEnd"/>
      <w:r w:rsidR="00964911" w:rsidRPr="00964911">
        <w:t>，</w:t>
      </w:r>
      <w:r w:rsidR="00964911" w:rsidRPr="00964911">
        <w:t>Bob Hinings, Thomas Gegenhuber, Royston Greenwood</w:t>
      </w:r>
      <w:r w:rsidR="00964911" w:rsidRPr="00964911">
        <w:t>，</w:t>
      </w:r>
      <w:r w:rsidR="00964911" w:rsidRPr="00964911">
        <w:t>2018</w:t>
      </w:r>
      <w:proofErr w:type="gramStart"/>
      <w:r w:rsidR="00964911" w:rsidRPr="00964911">
        <w:t>）</w:t>
      </w:r>
      <w:proofErr w:type="gramEnd"/>
    </w:p>
    <w:p w14:paraId="1AB5F89A" w14:textId="77777777" w:rsidR="00C97037" w:rsidRPr="00A34F9D" w:rsidRDefault="00C97037" w:rsidP="007704E5"/>
    <w:p w14:paraId="4978C98B" w14:textId="621BD4BF" w:rsidR="00597C34" w:rsidRDefault="00B965C6" w:rsidP="007704E5">
      <w:r>
        <w:rPr>
          <w:rFonts w:hint="eastAsia"/>
        </w:rPr>
        <w:t>【作者引用</w:t>
      </w:r>
      <w:commentRangeStart w:id="10"/>
      <w:r w:rsidR="007B3B65" w:rsidRPr="007B3B65">
        <w:fldChar w:fldCharType="begin"/>
      </w:r>
      <w:r w:rsidR="007B3B65" w:rsidRPr="007B3B65">
        <w:instrText>HYPERLINK "https://www.sciencedirect.com/science/article/pii/S1471772718300265?casa_token=7uzN0oqatksAAAAA:rROGX9TWJArl9p6FBl9MGds2NBEMypxlR2OfJVhLB4xNVyF4xDqjyTNMdxB2rGKw9x8Hlk6Wug" \l "bb0370"</w:instrText>
      </w:r>
      <w:r w:rsidR="007B3B65" w:rsidRPr="007B3B65">
        <w:fldChar w:fldCharType="separate"/>
      </w:r>
      <w:r w:rsidR="007B3B65" w:rsidRPr="007B3B65">
        <w:rPr>
          <w:rStyle w:val="afd"/>
        </w:rPr>
        <w:t>Nambisan</w:t>
      </w:r>
      <w:r>
        <w:rPr>
          <w:rStyle w:val="afd"/>
          <w:rFonts w:hint="eastAsia"/>
        </w:rPr>
        <w:t>】的話</w:t>
      </w:r>
      <w:r w:rsidR="007B3B65" w:rsidRPr="007B3B65">
        <w:rPr>
          <w:rStyle w:val="afd"/>
        </w:rPr>
        <w:t xml:space="preserve"> </w:t>
      </w:r>
      <w:r w:rsidR="007B3B65" w:rsidRPr="007B3B65">
        <w:rPr>
          <w:rStyle w:val="afd"/>
        </w:rPr>
        <w:t>等人。</w:t>
      </w:r>
      <w:r w:rsidR="007B3B65" w:rsidRPr="007B3B65">
        <w:rPr>
          <w:rStyle w:val="afd"/>
        </w:rPr>
        <w:t xml:space="preserve"> </w:t>
      </w:r>
      <w:proofErr w:type="gramStart"/>
      <w:r w:rsidR="007B3B65" w:rsidRPr="007B3B65">
        <w:rPr>
          <w:rStyle w:val="afd"/>
        </w:rPr>
        <w:t>（</w:t>
      </w:r>
      <w:proofErr w:type="gramEnd"/>
      <w:r w:rsidR="007B3B65" w:rsidRPr="007B3B65">
        <w:rPr>
          <w:rStyle w:val="afd"/>
        </w:rPr>
        <w:t>2017</w:t>
      </w:r>
      <w:r w:rsidR="007B3B65" w:rsidRPr="007B3B65">
        <w:rPr>
          <w:rStyle w:val="afd"/>
        </w:rPr>
        <w:t>：</w:t>
      </w:r>
      <w:r w:rsidR="007B3B65" w:rsidRPr="007B3B65">
        <w:rPr>
          <w:rStyle w:val="afd"/>
        </w:rPr>
        <w:t>223</w:t>
      </w:r>
      <w:proofErr w:type="gramStart"/>
      <w:r w:rsidR="007B3B65" w:rsidRPr="007B3B65">
        <w:rPr>
          <w:rStyle w:val="afd"/>
        </w:rPr>
        <w:t>）</w:t>
      </w:r>
      <w:proofErr w:type="gramEnd"/>
      <w:r w:rsidR="007B3B65" w:rsidRPr="007B3B65">
        <w:fldChar w:fldCharType="end"/>
      </w:r>
      <w:commentRangeEnd w:id="10"/>
      <w:r w:rsidR="007E10D9">
        <w:rPr>
          <w:rStyle w:val="ae"/>
          <w:rFonts w:ascii="Times New Roman" w:eastAsia="標楷體" w:hAnsi="Times New Roman"/>
        </w:rPr>
        <w:commentReference w:id="10"/>
      </w:r>
      <w:r w:rsidR="007B3B65" w:rsidRPr="007B3B65">
        <w:t> </w:t>
      </w:r>
      <w:r w:rsidR="007B3B65" w:rsidRPr="007B3B65">
        <w:t>表示，</w:t>
      </w:r>
      <w:r w:rsidR="007B3B65" w:rsidRPr="007B3B65">
        <w:t>“</w:t>
      </w:r>
      <w:r w:rsidR="007B3B65" w:rsidRPr="00623988">
        <w:rPr>
          <w:color w:val="EE0000"/>
        </w:rPr>
        <w:t>迫切需要對數位創新管理進行新穎的理論</w:t>
      </w:r>
      <w:r w:rsidR="007B3B65" w:rsidRPr="007B3B65">
        <w:t>”</w:t>
      </w:r>
      <w:r w:rsidR="007B3B65" w:rsidRPr="007B3B65">
        <w:t>，以更充分地應對數位世界中創新過程的快速變化的性質。</w:t>
      </w:r>
      <w:r w:rsidR="00597C34" w:rsidRPr="00597C34">
        <w:t>For instance, </w:t>
      </w:r>
      <w:bookmarkStart w:id="11" w:name="bbb0370"/>
      <w:r w:rsidR="00597C34" w:rsidRPr="00597C34">
        <w:fldChar w:fldCharType="begin"/>
      </w:r>
      <w:r w:rsidR="00597C34" w:rsidRPr="00597C34">
        <w:instrText>HYPERLINK "https://www.sciencedirect.com/science/article/pii/S1471772718300265?casa_token=7uzN0oqatksAAAAA:rROGX9TWJArl9p6FBl9MGds2NBEMypxlR2OfJVhLB4xNVyF4xDqjyTNMdxB2rGKw9x8Hlk6Wug" \l "bb0370"</w:instrText>
      </w:r>
      <w:r w:rsidR="00597C34" w:rsidRPr="00597C34">
        <w:fldChar w:fldCharType="separate"/>
      </w:r>
      <w:r w:rsidR="00597C34" w:rsidRPr="00597C34">
        <w:rPr>
          <w:rStyle w:val="afd"/>
        </w:rPr>
        <w:t>Nambisan et al. (2017: 223)</w:t>
      </w:r>
      <w:r w:rsidR="00597C34" w:rsidRPr="00597C34">
        <w:fldChar w:fldCharType="end"/>
      </w:r>
      <w:bookmarkEnd w:id="11"/>
      <w:r w:rsidR="00597C34" w:rsidRPr="00597C34">
        <w:t> say that “[t]here is a critical need for novel theorizing on digital innovation management” that deals more adequately with the rapidly changing nature of innovation processes in a digital world</w:t>
      </w:r>
      <w:r w:rsidR="00964911" w:rsidRPr="00964911">
        <w:t>（來自《</w:t>
      </w:r>
      <w:r w:rsidR="00964911" w:rsidRPr="00964911">
        <w:t>Digital Innovation and Transformation: An Institutional Perspective</w:t>
      </w:r>
      <w:r w:rsidR="00964911" w:rsidRPr="00964911">
        <w:t>》，</w:t>
      </w:r>
      <w:r w:rsidR="00964911" w:rsidRPr="00964911">
        <w:t>Bob Hinings, Thomas Gegenhuber, Royston Greenwood</w:t>
      </w:r>
      <w:r w:rsidR="00964911" w:rsidRPr="00964911">
        <w:t>，</w:t>
      </w:r>
      <w:r w:rsidR="00964911" w:rsidRPr="00964911">
        <w:t>2018</w:t>
      </w:r>
      <w:r w:rsidR="00964911" w:rsidRPr="00964911">
        <w:t>）</w:t>
      </w:r>
    </w:p>
    <w:p w14:paraId="35FECC46" w14:textId="77777777" w:rsidR="00964911" w:rsidRDefault="00964911" w:rsidP="007704E5"/>
    <w:p w14:paraId="08E946A3" w14:textId="77777777" w:rsidR="00B51617" w:rsidRDefault="006E6589" w:rsidP="00B51617">
      <w:r w:rsidRPr="006E6589">
        <w:t xml:space="preserve">There is a critical need for novel theorizing on digital innovation management that does not rely on such assumptions and draws on the rich and rapidly emerging research on digital </w:t>
      </w:r>
      <w:proofErr w:type="gramStart"/>
      <w:r w:rsidRPr="006E6589">
        <w:t>technologies.</w:t>
      </w:r>
      <w:r w:rsidR="00B51617">
        <w:rPr>
          <w:rFonts w:hint="eastAsia"/>
        </w:rPr>
        <w:t>(</w:t>
      </w:r>
      <w:proofErr w:type="gramEnd"/>
      <w:r w:rsidR="00B51617">
        <w:rPr>
          <w:rFonts w:hint="eastAsia"/>
        </w:rPr>
        <w:t>這一段是來自</w:t>
      </w:r>
      <w:r w:rsidR="00B51617">
        <w:t>Nambisan et al., 2017</w:t>
      </w:r>
    </w:p>
    <w:p w14:paraId="5F0C98C8" w14:textId="2ED92850" w:rsidR="006E6589" w:rsidRDefault="00B51617" w:rsidP="00B51617">
      <w:r>
        <w:t>S. Nambisan, K. Lyytinen, A. Majchrzak, M. Song</w:t>
      </w:r>
      <w:r>
        <w:rPr>
          <w:rFonts w:hint="eastAsia"/>
        </w:rPr>
        <w:t xml:space="preserve"> </w:t>
      </w:r>
      <w:r>
        <w:t>Digital innovation management: Reinventing innovation management research in a digital world</w:t>
      </w:r>
      <w:r>
        <w:rPr>
          <w:rFonts w:hint="eastAsia"/>
        </w:rPr>
        <w:t xml:space="preserve"> </w:t>
      </w:r>
      <w:r>
        <w:rPr>
          <w:rFonts w:hint="eastAsia"/>
        </w:rPr>
        <w:t>的原文，在摘要</w:t>
      </w:r>
      <w:r>
        <w:rPr>
          <w:rFonts w:hint="eastAsia"/>
        </w:rPr>
        <w:lastRenderedPageBreak/>
        <w:t>裡面</w:t>
      </w:r>
      <w:r>
        <w:rPr>
          <w:rFonts w:hint="eastAsia"/>
        </w:rPr>
        <w:t>)</w:t>
      </w:r>
      <w:r w:rsidR="006109F3" w:rsidRPr="006109F3">
        <w:t xml:space="preserve"> </w:t>
      </w:r>
      <w:r w:rsidR="006109F3" w:rsidRPr="006109F3">
        <w:t>（來自《</w:t>
      </w:r>
      <w:r w:rsidR="006109F3" w:rsidRPr="006109F3">
        <w:t>Digital Innovation and Transformation: An Institutional Perspective</w:t>
      </w:r>
      <w:r w:rsidR="006109F3" w:rsidRPr="006109F3">
        <w:t>》，</w:t>
      </w:r>
      <w:r w:rsidR="006109F3" w:rsidRPr="006109F3">
        <w:t>Bob Hinings, Thomas Gegenhuber, Royston Greenwood</w:t>
      </w:r>
      <w:r w:rsidR="006109F3" w:rsidRPr="006109F3">
        <w:t>，</w:t>
      </w:r>
      <w:r w:rsidR="006109F3" w:rsidRPr="006109F3">
        <w:t>2018</w:t>
      </w:r>
      <w:r w:rsidR="006109F3" w:rsidRPr="006109F3">
        <w:t>）</w:t>
      </w:r>
    </w:p>
    <w:p w14:paraId="52D6E8B4" w14:textId="77777777" w:rsidR="007E10D9" w:rsidRDefault="007E10D9" w:rsidP="007704E5"/>
    <w:p w14:paraId="1112F189" w14:textId="4F022BAD" w:rsidR="0034659D" w:rsidRDefault="00A0452A" w:rsidP="007704E5">
      <w:r>
        <w:rPr>
          <w:rFonts w:hint="eastAsia"/>
        </w:rPr>
        <w:t>【數位的定義】</w:t>
      </w:r>
      <w:r w:rsidR="0034659D">
        <w:rPr>
          <w:rFonts w:hint="eastAsia"/>
        </w:rPr>
        <w:t>【</w:t>
      </w:r>
      <w:r w:rsidR="00101977">
        <w:rPr>
          <w:rFonts w:hint="eastAsia"/>
        </w:rPr>
        <w:t>作者</w:t>
      </w:r>
      <w:r w:rsidR="00BC27F3">
        <w:rPr>
          <w:rFonts w:hint="eastAsia"/>
        </w:rPr>
        <w:t>引用</w:t>
      </w:r>
      <w:commentRangeStart w:id="12"/>
      <w:r w:rsidR="00101977" w:rsidRPr="007B3B65">
        <w:fldChar w:fldCharType="begin"/>
      </w:r>
      <w:r w:rsidR="00101977" w:rsidRPr="007B3B65">
        <w:instrText>HYPERLINK "https://www.sciencedirect.com/science/article/pii/S1471772718300265?casa_token=7uzN0oqatksAAAAA:rROGX9TWJArl9p6FBl9MGds2NBEMypxlR2OfJVhLB4xNVyF4xDqjyTNMdxB2rGKw9x8Hlk6Wug" \l "bb0370"</w:instrText>
      </w:r>
      <w:r w:rsidR="00101977" w:rsidRPr="007B3B65">
        <w:fldChar w:fldCharType="separate"/>
      </w:r>
      <w:r w:rsidR="00101977" w:rsidRPr="007B3B65">
        <w:rPr>
          <w:rStyle w:val="afd"/>
        </w:rPr>
        <w:t>Nambisan</w:t>
      </w:r>
      <w:r w:rsidR="00101977">
        <w:rPr>
          <w:rStyle w:val="afd"/>
          <w:rFonts w:hint="eastAsia"/>
        </w:rPr>
        <w:t>】的話</w:t>
      </w:r>
      <w:r w:rsidR="00101977" w:rsidRPr="007B3B65">
        <w:rPr>
          <w:rStyle w:val="afd"/>
        </w:rPr>
        <w:t xml:space="preserve"> </w:t>
      </w:r>
      <w:r w:rsidR="00101977" w:rsidRPr="007B3B65">
        <w:rPr>
          <w:rStyle w:val="afd"/>
        </w:rPr>
        <w:t>等人。</w:t>
      </w:r>
      <w:r w:rsidR="00101977" w:rsidRPr="007B3B65">
        <w:rPr>
          <w:rStyle w:val="afd"/>
        </w:rPr>
        <w:t xml:space="preserve"> </w:t>
      </w:r>
      <w:proofErr w:type="gramStart"/>
      <w:r w:rsidR="00101977" w:rsidRPr="007B3B65">
        <w:rPr>
          <w:rStyle w:val="afd"/>
        </w:rPr>
        <w:t>（</w:t>
      </w:r>
      <w:proofErr w:type="gramEnd"/>
      <w:r w:rsidR="00101977" w:rsidRPr="007B3B65">
        <w:rPr>
          <w:rStyle w:val="afd"/>
        </w:rPr>
        <w:t>2017</w:t>
      </w:r>
      <w:r w:rsidR="00101977" w:rsidRPr="007B3B65">
        <w:rPr>
          <w:rStyle w:val="afd"/>
        </w:rPr>
        <w:t>：</w:t>
      </w:r>
      <w:r w:rsidR="00101977" w:rsidRPr="007B3B65">
        <w:rPr>
          <w:rStyle w:val="afd"/>
        </w:rPr>
        <w:t>22</w:t>
      </w:r>
      <w:r w:rsidR="00F733D5">
        <w:rPr>
          <w:rStyle w:val="afd"/>
          <w:rFonts w:hint="eastAsia"/>
        </w:rPr>
        <w:t>4</w:t>
      </w:r>
      <w:proofErr w:type="gramStart"/>
      <w:r w:rsidR="00101977" w:rsidRPr="007B3B65">
        <w:rPr>
          <w:rStyle w:val="afd"/>
        </w:rPr>
        <w:t>）</w:t>
      </w:r>
      <w:proofErr w:type="gramEnd"/>
      <w:r w:rsidR="00101977" w:rsidRPr="007B3B65">
        <w:fldChar w:fldCharType="end"/>
      </w:r>
      <w:commentRangeEnd w:id="12"/>
      <w:r w:rsidR="00101977">
        <w:rPr>
          <w:rStyle w:val="ae"/>
          <w:rFonts w:ascii="Times New Roman" w:eastAsia="標楷體" w:hAnsi="Times New Roman"/>
        </w:rPr>
        <w:commentReference w:id="12"/>
      </w:r>
      <w:r w:rsidR="00101977" w:rsidRPr="007B3B65">
        <w:t> </w:t>
      </w:r>
      <w:r w:rsidR="00101977" w:rsidRPr="00101977">
        <w:t>數位創新是在</w:t>
      </w:r>
      <w:r w:rsidR="00101977" w:rsidRPr="00A0452A">
        <w:rPr>
          <w:color w:val="EE0000"/>
        </w:rPr>
        <w:t>廣泛的創新中使用數位技術：我們將「數位」一詞理解為從主要的類比資訊轉換為電腦理解的二進制語言</w:t>
      </w:r>
      <w:r w:rsidR="00101977" w:rsidRPr="00101977">
        <w:t>。</w:t>
      </w:r>
      <w:r w:rsidR="00AD44DB" w:rsidRPr="00AD44DB">
        <w:t>For </w:t>
      </w:r>
      <w:hyperlink r:id="rId68" w:anchor="bb0370" w:history="1">
        <w:r w:rsidR="00AD44DB" w:rsidRPr="00AD44DB">
          <w:rPr>
            <w:rStyle w:val="afd"/>
          </w:rPr>
          <w:t>Nambisan et al. (2017:224)</w:t>
        </w:r>
      </w:hyperlink>
      <w:r w:rsidR="00AD44DB" w:rsidRPr="00AD44DB">
        <w:t> digital innovation is the use of digital technology in a wide range of innovations: We understand the term “digital” as the conversion from mainly analog information into the binary language understood by computers</w:t>
      </w:r>
      <w:r w:rsidR="005C2D1E" w:rsidRPr="005C2D1E">
        <w:t>（來自《</w:t>
      </w:r>
      <w:r w:rsidR="005C2D1E" w:rsidRPr="005C2D1E">
        <w:t>Digital Innovation and Transformation: An Institutional Perspective</w:t>
      </w:r>
      <w:r w:rsidR="005C2D1E" w:rsidRPr="005C2D1E">
        <w:t>》，</w:t>
      </w:r>
      <w:r w:rsidR="005C2D1E" w:rsidRPr="005C2D1E">
        <w:t>Bob Hinings, Thomas Gegenhuber, Royston Greenwood</w:t>
      </w:r>
      <w:r w:rsidR="005C2D1E" w:rsidRPr="005C2D1E">
        <w:t>，</w:t>
      </w:r>
      <w:r w:rsidR="005C2D1E" w:rsidRPr="005C2D1E">
        <w:t>2018</w:t>
      </w:r>
      <w:r w:rsidR="005C2D1E" w:rsidRPr="005C2D1E">
        <w:t>）</w:t>
      </w:r>
    </w:p>
    <w:p w14:paraId="5EF21654" w14:textId="77777777" w:rsidR="005C2D1E" w:rsidRDefault="005C2D1E" w:rsidP="007704E5"/>
    <w:p w14:paraId="5F9BCF08" w14:textId="03F7E74D" w:rsidR="00C76CD0" w:rsidRDefault="00C76CD0" w:rsidP="007704E5">
      <w:r>
        <w:rPr>
          <w:rFonts w:hint="eastAsia"/>
        </w:rPr>
        <w:t>【數位創新和轉型是</w:t>
      </w:r>
      <w:r w:rsidRPr="00490AC6">
        <w:rPr>
          <w:rFonts w:hint="eastAsia"/>
          <w:color w:val="EE0000"/>
        </w:rPr>
        <w:t>高度動態和不確定的</w:t>
      </w:r>
      <w:r>
        <w:rPr>
          <w:rFonts w:hint="eastAsia"/>
        </w:rPr>
        <w:t>】</w:t>
      </w:r>
      <w:r w:rsidR="006A67D7" w:rsidRPr="006A67D7">
        <w:t>數位創新和轉型發生在</w:t>
      </w:r>
      <w:r w:rsidR="006A67D7" w:rsidRPr="00490AC6">
        <w:rPr>
          <w:color w:val="EE0000"/>
        </w:rPr>
        <w:t>高度動態和不確定的環境中，其中參與者之間的價值觀和利益各不相同，</w:t>
      </w:r>
      <w:r w:rsidR="006A67D7" w:rsidRPr="00E703F9">
        <w:rPr>
          <w:b/>
          <w:bCs/>
          <w:color w:val="EE0000"/>
        </w:rPr>
        <w:t>控制和決策分散。</w:t>
      </w:r>
      <w:r w:rsidR="006A67D7" w:rsidRPr="006A67D7">
        <w:t>由於數位創新及其管理的「實驗」性質，參與者、他們的</w:t>
      </w:r>
      <w:r w:rsidR="006A67D7" w:rsidRPr="005C6882">
        <w:rPr>
          <w:color w:val="EE0000"/>
        </w:rPr>
        <w:t>目標和能力都在不斷變化</w:t>
      </w:r>
      <w:r w:rsidR="006A67D7" w:rsidRPr="006A67D7">
        <w:t>。</w:t>
      </w:r>
      <w:r w:rsidR="00B52A84" w:rsidRPr="00B52A84">
        <w:t> digital innovation and transformation take place in highly dynamic and uncertain contexts, where values and interests differ between actors and control and decision-making is widely dispersed. Because of the ‘experimental’ nature of both digital innovation and the management of that innovation, there are continuing shifts in actors, their goals and their competencies.</w:t>
      </w:r>
      <w:r w:rsidR="0050020A" w:rsidRPr="0050020A">
        <w:t xml:space="preserve"> </w:t>
      </w:r>
      <w:proofErr w:type="gramStart"/>
      <w:r w:rsidR="0050020A" w:rsidRPr="0050020A">
        <w:t>（</w:t>
      </w:r>
      <w:proofErr w:type="gramEnd"/>
      <w:r w:rsidR="0050020A" w:rsidRPr="0050020A">
        <w:t>來自</w:t>
      </w:r>
      <w:proofErr w:type="gramStart"/>
      <w:r w:rsidR="0050020A" w:rsidRPr="0050020A">
        <w:t>《</w:t>
      </w:r>
      <w:proofErr w:type="gramEnd"/>
      <w:r w:rsidR="0050020A" w:rsidRPr="0050020A">
        <w:t>Digital Innovation and Transformation: An Institutional Perspective</w:t>
      </w:r>
      <w:proofErr w:type="gramStart"/>
      <w:r w:rsidR="0050020A" w:rsidRPr="0050020A">
        <w:t>》</w:t>
      </w:r>
      <w:proofErr w:type="gramEnd"/>
      <w:r w:rsidR="0050020A" w:rsidRPr="0050020A">
        <w:t>，</w:t>
      </w:r>
      <w:r w:rsidR="0050020A" w:rsidRPr="0050020A">
        <w:t>Bob Hinings, Thomas Gegenhuber, Royston Greenwood</w:t>
      </w:r>
      <w:r w:rsidR="0050020A" w:rsidRPr="0050020A">
        <w:t>，</w:t>
      </w:r>
      <w:r w:rsidR="0050020A" w:rsidRPr="0050020A">
        <w:t>2018</w:t>
      </w:r>
      <w:proofErr w:type="gramStart"/>
      <w:r w:rsidR="0050020A" w:rsidRPr="0050020A">
        <w:t>）</w:t>
      </w:r>
      <w:proofErr w:type="gramEnd"/>
    </w:p>
    <w:p w14:paraId="31A66CC8" w14:textId="77777777" w:rsidR="007E10D9" w:rsidRPr="00752E74" w:rsidRDefault="007E10D9" w:rsidP="007704E5"/>
    <w:p w14:paraId="40F8F4A3" w14:textId="4AE80E2A" w:rsidR="007704E5" w:rsidRDefault="003D737A" w:rsidP="00752E74">
      <w:bookmarkStart w:id="13" w:name="_Hlk199514276"/>
      <w:r>
        <w:rPr>
          <w:rFonts w:hint="eastAsia"/>
        </w:rPr>
        <w:t>【</w:t>
      </w:r>
      <w:r w:rsidRPr="002E1BED">
        <w:rPr>
          <w:rFonts w:hint="eastAsia"/>
          <w:color w:val="EE0000"/>
        </w:rPr>
        <w:t>數位的特性</w:t>
      </w:r>
      <w:r>
        <w:rPr>
          <w:rFonts w:hint="eastAsia"/>
        </w:rPr>
        <w:t>】</w:t>
      </w:r>
      <w:r w:rsidRPr="00EF6E82">
        <w:rPr>
          <w:color w:val="EE0000"/>
          <w:highlight w:val="cyan"/>
        </w:rPr>
        <w:t>可塑性</w:t>
      </w:r>
      <w:r w:rsidRPr="003D737A">
        <w:t>（例如可重新編程性）、</w:t>
      </w:r>
      <w:r w:rsidRPr="00EF6E82">
        <w:rPr>
          <w:color w:val="EE0000"/>
          <w:highlight w:val="cyan"/>
        </w:rPr>
        <w:t>同質性</w:t>
      </w:r>
      <w:r w:rsidRPr="003D737A">
        <w:t>（例如標準化軟體語言）和</w:t>
      </w:r>
      <w:proofErr w:type="gramStart"/>
      <w:r w:rsidRPr="00EF6E82">
        <w:rPr>
          <w:color w:val="EE0000"/>
          <w:highlight w:val="cyan"/>
        </w:rPr>
        <w:t>可</w:t>
      </w:r>
      <w:proofErr w:type="gramEnd"/>
      <w:r w:rsidRPr="00EF6E82">
        <w:rPr>
          <w:color w:val="EE0000"/>
          <w:highlight w:val="cyan"/>
        </w:rPr>
        <w:t>轉移性</w:t>
      </w:r>
      <w:r w:rsidRPr="003D737A">
        <w:t>（例如易於轉移任何物件的數位表示）是融合數位</w:t>
      </w:r>
      <w:r w:rsidRPr="003D737A">
        <w:rPr>
          <w:i/>
          <w:iCs/>
        </w:rPr>
        <w:t>和</w:t>
      </w:r>
      <w:r w:rsidRPr="003D737A">
        <w:t>物理物質性的技術的核心，從而實現、限制人類行為，同時也與人類行為交織在一起</w:t>
      </w:r>
      <w:r w:rsidR="00123E21" w:rsidRPr="00123E21">
        <w:t>The malleability (e.g., re-programmability), homogeneity (e.g., standardized software languages) and transferability (e.g. ease of transferring digital representations of any object) is at the heart of technologies meshing digital, </w:t>
      </w:r>
      <w:r w:rsidR="00123E21" w:rsidRPr="00123E21">
        <w:rPr>
          <w:i/>
          <w:iCs/>
        </w:rPr>
        <w:t>and</w:t>
      </w:r>
      <w:r w:rsidR="00123E21" w:rsidRPr="00123E21">
        <w:t> often physical materiality, thereby enabling, constraining, but also interwoven with, human action</w:t>
      </w:r>
      <w:r w:rsidR="005D59BC" w:rsidRPr="005D59BC">
        <w:t>（來自《</w:t>
      </w:r>
      <w:r w:rsidR="005D59BC" w:rsidRPr="005D59BC">
        <w:t xml:space="preserve">Digital Innovation and Transformation: An Institutional </w:t>
      </w:r>
      <w:r w:rsidR="005D59BC" w:rsidRPr="005D59BC">
        <w:lastRenderedPageBreak/>
        <w:t>Perspective</w:t>
      </w:r>
      <w:r w:rsidR="005D59BC" w:rsidRPr="005D59BC">
        <w:t>》，</w:t>
      </w:r>
      <w:r w:rsidR="005D59BC" w:rsidRPr="005D59BC">
        <w:t>Bob Hinings, Thomas Gegenhuber, Royston Greenwood</w:t>
      </w:r>
      <w:r w:rsidR="005D59BC" w:rsidRPr="005D59BC">
        <w:t>，</w:t>
      </w:r>
      <w:r w:rsidR="005D59BC" w:rsidRPr="005D59BC">
        <w:t>2018</w:t>
      </w:r>
      <w:r w:rsidR="005D59BC" w:rsidRPr="005D59BC">
        <w:t>）</w:t>
      </w:r>
    </w:p>
    <w:p w14:paraId="52AA79A9" w14:textId="77777777" w:rsidR="00FC75F9" w:rsidRDefault="00FC75F9" w:rsidP="00752E74"/>
    <w:bookmarkEnd w:id="13"/>
    <w:p w14:paraId="6AB6BBD9" w14:textId="2545AF7C" w:rsidR="006D03A8" w:rsidRDefault="006D03A8" w:rsidP="00752E74">
      <w:r>
        <w:rPr>
          <w:rFonts w:hint="eastAsia"/>
        </w:rPr>
        <w:t>【作者融合別人的話定義出數位創新】</w:t>
      </w:r>
      <w:r w:rsidRPr="006D03A8">
        <w:t>數位創新是關於在特定環境下對</w:t>
      </w:r>
      <w:r w:rsidRPr="00D5624F">
        <w:rPr>
          <w:color w:val="EE0000"/>
        </w:rPr>
        <w:t>新產品、新流程、新服務、新平台甚至新商業模式</w:t>
      </w:r>
      <w:r w:rsidRPr="006D03A8">
        <w:t>的協同協調</w:t>
      </w:r>
      <w:r w:rsidR="00685443" w:rsidRPr="00685443">
        <w:t>digital innovation is about the concerted orchestration of new products, new processes, new services, new platforms, or even new business models in a given context (</w:t>
      </w:r>
      <w:commentRangeStart w:id="14"/>
      <w:r w:rsidR="00685443" w:rsidRPr="00685443">
        <w:fldChar w:fldCharType="begin"/>
      </w:r>
      <w:r w:rsidR="00685443" w:rsidRPr="00685443">
        <w:instrText>HYPERLINK "https://www.sciencedirect.com/science/article/pii/S1471772718300265?casa_token=7uzN0oqatksAAAAA:rROGX9TWJArl9p6FBl9MGds2NBEMypxlR2OfJVhLB4xNVyF4xDqjyTNMdxB2rGKw9x8Hlk6Wug" \l "bb0370"</w:instrText>
      </w:r>
      <w:r w:rsidR="00685443" w:rsidRPr="00685443">
        <w:fldChar w:fldCharType="separate"/>
      </w:r>
      <w:r w:rsidR="00D5624F" w:rsidRPr="00D5624F">
        <w:rPr>
          <w:rStyle w:val="afd"/>
        </w:rPr>
        <w:t>Nambisan</w:t>
      </w:r>
      <w:r w:rsidR="00685443" w:rsidRPr="00685443">
        <w:rPr>
          <w:rStyle w:val="afd"/>
        </w:rPr>
        <w:t xml:space="preserve"> et al., 2017</w:t>
      </w:r>
      <w:r w:rsidR="00685443" w:rsidRPr="00685443">
        <w:fldChar w:fldCharType="end"/>
      </w:r>
      <w:commentRangeEnd w:id="14"/>
      <w:r w:rsidR="00D5624F">
        <w:rPr>
          <w:rStyle w:val="ae"/>
          <w:rFonts w:ascii="Times New Roman" w:eastAsia="標楷體" w:hAnsi="Times New Roman"/>
        </w:rPr>
        <w:commentReference w:id="14"/>
      </w:r>
      <w:r w:rsidR="00685443" w:rsidRPr="00685443">
        <w:t>; see also </w:t>
      </w:r>
      <w:bookmarkStart w:id="15" w:name="bbb0235"/>
      <w:commentRangeStart w:id="16"/>
      <w:r w:rsidR="00685443" w:rsidRPr="00685443">
        <w:fldChar w:fldCharType="begin"/>
      </w:r>
      <w:r w:rsidR="00685443" w:rsidRPr="00685443">
        <w:instrText>HYPERLINK "https://www.sciencedirect.com/science/article/pii/S1471772718300265?casa_token=7uzN0oqatksAAAAA:rROGX9TWJArl9p6FBl9MGds2NBEMypxlR2OfJVhLB4xNVyF4xDqjyTNMdxB2rGKw9x8Hlk6Wug" \l "bb0235"</w:instrText>
      </w:r>
      <w:r w:rsidR="00685443" w:rsidRPr="00685443">
        <w:fldChar w:fldCharType="separate"/>
      </w:r>
      <w:r w:rsidR="00685443" w:rsidRPr="00685443">
        <w:rPr>
          <w:rStyle w:val="afd"/>
        </w:rPr>
        <w:t>Hargadon &amp; Douglas, 2001</w:t>
      </w:r>
      <w:r w:rsidR="00685443" w:rsidRPr="00685443">
        <w:fldChar w:fldCharType="end"/>
      </w:r>
      <w:bookmarkEnd w:id="15"/>
      <w:commentRangeEnd w:id="16"/>
      <w:r w:rsidR="00D5624F">
        <w:rPr>
          <w:rStyle w:val="ae"/>
          <w:rFonts w:ascii="Times New Roman" w:eastAsia="標楷體" w:hAnsi="Times New Roman"/>
        </w:rPr>
        <w:commentReference w:id="16"/>
      </w:r>
      <w:r w:rsidR="00685443" w:rsidRPr="00685443">
        <w:t>).</w:t>
      </w:r>
      <w:r w:rsidR="00FC75F9" w:rsidRPr="00FC75F9">
        <w:t>（來自《</w:t>
      </w:r>
      <w:r w:rsidR="00FC75F9" w:rsidRPr="00FC75F9">
        <w:t>Digital Innovation and Transformation: An Institutional Perspective</w:t>
      </w:r>
      <w:r w:rsidR="00FC75F9" w:rsidRPr="00FC75F9">
        <w:t>》，</w:t>
      </w:r>
      <w:r w:rsidR="00FC75F9" w:rsidRPr="00FC75F9">
        <w:t>Bob Hinings, Thomas Gegenhuber, Royston Greenwood</w:t>
      </w:r>
      <w:r w:rsidR="00FC75F9" w:rsidRPr="00FC75F9">
        <w:t>，</w:t>
      </w:r>
      <w:r w:rsidR="00FC75F9" w:rsidRPr="00FC75F9">
        <w:t>2018</w:t>
      </w:r>
      <w:r w:rsidR="00FC75F9" w:rsidRPr="00FC75F9">
        <w:t>）</w:t>
      </w:r>
    </w:p>
    <w:p w14:paraId="4EA86A11" w14:textId="77777777" w:rsidR="007C4F11" w:rsidRPr="00752E74" w:rsidRDefault="007C4F11" w:rsidP="00752E74"/>
    <w:p w14:paraId="69B1AB7C" w14:textId="4EA4473E" w:rsidR="001A6DBA" w:rsidRDefault="00790CE0" w:rsidP="007C4F11">
      <w:r>
        <w:rPr>
          <w:rFonts w:hint="eastAsia"/>
        </w:rPr>
        <w:t>【</w:t>
      </w:r>
      <w:r w:rsidR="007C4F11">
        <w:rPr>
          <w:rFonts w:hint="eastAsia"/>
        </w:rPr>
        <w:t>制度與組織是不可分割</w:t>
      </w:r>
      <w:r>
        <w:rPr>
          <w:rFonts w:hint="eastAsia"/>
        </w:rPr>
        <w:t>】</w:t>
      </w:r>
      <w:r w:rsidR="007C4F11" w:rsidRPr="007C4F11">
        <w:t>從制度角度來看，</w:t>
      </w:r>
      <w:r w:rsidR="007C4F11" w:rsidRPr="00BF254B">
        <w:rPr>
          <w:color w:val="EE0000"/>
        </w:rPr>
        <w:t>如果不考慮制度背景的影響，就無法理解組織</w:t>
      </w:r>
      <w:r w:rsidR="007C4F11" w:rsidRPr="007C4F11">
        <w:t>。</w:t>
      </w:r>
      <w:r w:rsidR="00424E0B" w:rsidRPr="00424E0B">
        <w:t>From an institutional perspective, organizations cannot be understood without taking account of the influence of this institutional context.</w:t>
      </w:r>
      <w:r w:rsidR="00E40FEB" w:rsidRPr="00E40FEB">
        <w:rPr>
          <w:rFonts w:ascii="Georgia" w:hAnsi="Georgia"/>
          <w:color w:val="1F1F1F"/>
        </w:rPr>
        <w:t xml:space="preserve"> </w:t>
      </w:r>
      <w:r w:rsidR="00E40FEB" w:rsidRPr="00E40FEB">
        <w:t>組織受到社會期望以及特定行動和組織方式的社會認可（合法性）的嚴重限制</w:t>
      </w:r>
      <w:r w:rsidR="00BF254B" w:rsidRPr="00BF254B">
        <w:t>From an institutional perspective, organizations cannot be understood without taking account of the influence of this institutional context. Organizations are seriously constrained by social expectations and the social approval - legitimacy - of particular actions and ways of organizing (</w:t>
      </w:r>
      <w:bookmarkStart w:id="17" w:name="bbb0095"/>
      <w:commentRangeStart w:id="18"/>
      <w:r w:rsidR="00BF254B" w:rsidRPr="00BF254B">
        <w:fldChar w:fldCharType="begin"/>
      </w:r>
      <w:r w:rsidR="00BF254B" w:rsidRPr="00BF254B">
        <w:instrText>HYPERLINK "https://www.sciencedirect.com/science/article/pii/S1471772718300265?casa_token=7uzN0oqatksAAAAA:rROGX9TWJArl9p6FBl9MGds2NBEMypxlR2OfJVhLB4xNVyF4xDqjyTNMdxB2rGKw9x8Hlk6Wug" \l "bb0095"</w:instrText>
      </w:r>
      <w:r w:rsidR="00BF254B" w:rsidRPr="00BF254B">
        <w:fldChar w:fldCharType="separate"/>
      </w:r>
      <w:r w:rsidR="00BF254B" w:rsidRPr="00BF254B">
        <w:rPr>
          <w:rStyle w:val="afd"/>
        </w:rPr>
        <w:t>Deephouse &amp; Suchman, 2008</w:t>
      </w:r>
      <w:r w:rsidR="00BF254B" w:rsidRPr="00BF254B">
        <w:fldChar w:fldCharType="end"/>
      </w:r>
      <w:bookmarkEnd w:id="17"/>
      <w:commentRangeEnd w:id="18"/>
      <w:r w:rsidR="00FB3B98">
        <w:rPr>
          <w:rStyle w:val="ae"/>
          <w:rFonts w:ascii="Times New Roman" w:eastAsia="標楷體" w:hAnsi="Times New Roman"/>
        </w:rPr>
        <w:commentReference w:id="18"/>
      </w:r>
      <w:r w:rsidR="00BF254B" w:rsidRPr="00BF254B">
        <w:t>;</w:t>
      </w:r>
      <w:commentRangeStart w:id="19"/>
      <w:r w:rsidR="00BF254B" w:rsidRPr="00BF254B">
        <w:t> </w:t>
      </w:r>
      <w:bookmarkStart w:id="20" w:name="bbb0210"/>
      <w:r w:rsidR="00BF254B" w:rsidRPr="00BF254B">
        <w:fldChar w:fldCharType="begin"/>
      </w:r>
      <w:r w:rsidR="00BF254B" w:rsidRPr="00BF254B">
        <w:instrText>HYPERLINK "https://www.sciencedirect.com/science/article/pii/S1471772718300265?casa_token=7uzN0oqatksAAAAA:rROGX9TWJArl9p6FBl9MGds2NBEMypxlR2OfJVhLB4xNVyF4xDqjyTNMdxB2rGKw9x8Hlk6Wug" \l "bb0210"</w:instrText>
      </w:r>
      <w:r w:rsidR="00BF254B" w:rsidRPr="00BF254B">
        <w:fldChar w:fldCharType="separate"/>
      </w:r>
      <w:r w:rsidR="00BF254B" w:rsidRPr="00BF254B">
        <w:rPr>
          <w:rStyle w:val="afd"/>
        </w:rPr>
        <w:t>Greenwood, Oliver, Lawrence, &amp; Meyer, 2017</w:t>
      </w:r>
      <w:r w:rsidR="00BF254B" w:rsidRPr="00BF254B">
        <w:fldChar w:fldCharType="end"/>
      </w:r>
      <w:bookmarkEnd w:id="20"/>
      <w:commentRangeEnd w:id="19"/>
      <w:r w:rsidR="00793441">
        <w:rPr>
          <w:rStyle w:val="ae"/>
          <w:rFonts w:ascii="Times New Roman" w:eastAsia="標楷體" w:hAnsi="Times New Roman"/>
        </w:rPr>
        <w:commentReference w:id="19"/>
      </w:r>
      <w:r w:rsidR="00BF254B" w:rsidRPr="00BF254B">
        <w:t>).</w:t>
      </w:r>
      <w:r w:rsidR="006B37F8" w:rsidRPr="006B37F8">
        <w:t>（來自《</w:t>
      </w:r>
      <w:r w:rsidR="006B37F8" w:rsidRPr="006B37F8">
        <w:t>Digital Innovation and Transformation: An Institutional Perspective</w:t>
      </w:r>
      <w:r w:rsidR="006B37F8" w:rsidRPr="006B37F8">
        <w:t>》，</w:t>
      </w:r>
      <w:r w:rsidR="006B37F8" w:rsidRPr="006B37F8">
        <w:t>Bob Hinings, Thomas Gegenhuber, Royston Greenwood</w:t>
      </w:r>
      <w:r w:rsidR="006B37F8" w:rsidRPr="006B37F8">
        <w:t>，</w:t>
      </w:r>
      <w:r w:rsidR="006B37F8" w:rsidRPr="006B37F8">
        <w:t>2018</w:t>
      </w:r>
      <w:r w:rsidR="006B37F8" w:rsidRPr="006B37F8">
        <w:t>）</w:t>
      </w:r>
    </w:p>
    <w:p w14:paraId="5D77DB02" w14:textId="77777777" w:rsidR="00790CE0" w:rsidRDefault="00790CE0" w:rsidP="00790CE0"/>
    <w:p w14:paraId="4FA9A335" w14:textId="77777777" w:rsidR="00A96A4A" w:rsidRDefault="0027752C" w:rsidP="00F7614A">
      <w:r>
        <w:rPr>
          <w:rFonts w:hint="eastAsia"/>
        </w:rPr>
        <w:t>【社會文化與創新的採用對組織變革是有影響的】</w:t>
      </w:r>
      <w:r w:rsidRPr="0027752C">
        <w:t>社會文化信念對創新的採用和隨之而來的組織變革的影響</w:t>
      </w:r>
      <w:r w:rsidR="00807D71" w:rsidRPr="00807D71">
        <w:t>This speaks to the impact of socio-cultural beliefs on the adoption of innovations and consequent organizational change</w:t>
      </w:r>
      <w:r w:rsidR="00AA5A6B" w:rsidRPr="00AA5A6B">
        <w:t>採用</w:t>
      </w:r>
      <w:r w:rsidR="00AA5A6B" w:rsidRPr="00822EA0">
        <w:rPr>
          <w:color w:val="EE0000"/>
        </w:rPr>
        <w:t>透過複製其他組織</w:t>
      </w:r>
      <w:r w:rsidR="00AA5A6B" w:rsidRPr="00AA5A6B">
        <w:t>（模仿同構）成為</w:t>
      </w:r>
      <w:r w:rsidR="00AA5A6B" w:rsidRPr="00822EA0">
        <w:rPr>
          <w:color w:val="EE0000"/>
        </w:rPr>
        <w:t>展示組織合法性的一種方式</w:t>
      </w:r>
      <w:r w:rsidR="00AA5A6B" w:rsidRPr="00AA5A6B">
        <w:t>，或由於</w:t>
      </w:r>
      <w:r w:rsidR="00AA5A6B" w:rsidRPr="00822EA0">
        <w:rPr>
          <w:color w:val="EE0000"/>
        </w:rPr>
        <w:t>社會合法性而被立法</w:t>
      </w:r>
      <w:r w:rsidR="00AA5A6B" w:rsidRPr="00AA5A6B">
        <w:t>（強制合法性），或</w:t>
      </w:r>
      <w:r w:rsidR="00AA5A6B" w:rsidRPr="00822EA0">
        <w:rPr>
          <w:color w:val="EE0000"/>
        </w:rPr>
        <w:t>作為適當的專業標準（規範合法性）</w:t>
      </w:r>
      <w:r w:rsidR="00AA5A6B" w:rsidRPr="00AA5A6B">
        <w:t>而傳播。</w:t>
      </w:r>
      <w:r w:rsidR="002C4A87" w:rsidRPr="002C4A87">
        <w:t>Adoption becomes a way of demonstrating organizational legitimacy through copying other organizations (mimetic isomorphism), or is legislated because of that societal legitimacy (coercive legitimacy) or is diffused as the appropriate professional standard (normative legitimacy).</w:t>
      </w:r>
      <w:r w:rsidR="00A96A4A" w:rsidRPr="00A96A4A">
        <w:t xml:space="preserve"> </w:t>
      </w:r>
      <w:proofErr w:type="gramStart"/>
      <w:r w:rsidR="00A96A4A" w:rsidRPr="00A96A4A">
        <w:t>（</w:t>
      </w:r>
      <w:proofErr w:type="gramEnd"/>
      <w:r w:rsidR="00A96A4A" w:rsidRPr="00A96A4A">
        <w:t>來自</w:t>
      </w:r>
      <w:proofErr w:type="gramStart"/>
      <w:r w:rsidR="00A96A4A" w:rsidRPr="00A96A4A">
        <w:t>《</w:t>
      </w:r>
      <w:proofErr w:type="gramEnd"/>
      <w:r w:rsidR="00A96A4A" w:rsidRPr="00A96A4A">
        <w:t xml:space="preserve">Digital Innovation and </w:t>
      </w:r>
      <w:r w:rsidR="00A96A4A" w:rsidRPr="00A96A4A">
        <w:lastRenderedPageBreak/>
        <w:t>Transformation: An Institutional Perspective</w:t>
      </w:r>
      <w:proofErr w:type="gramStart"/>
      <w:r w:rsidR="00A96A4A" w:rsidRPr="00A96A4A">
        <w:t>》</w:t>
      </w:r>
      <w:proofErr w:type="gramEnd"/>
      <w:r w:rsidR="00A96A4A" w:rsidRPr="00A96A4A">
        <w:t>，</w:t>
      </w:r>
      <w:r w:rsidR="00A96A4A" w:rsidRPr="00A96A4A">
        <w:t>Bob Hinings, Thomas Gegenhuber, Royston Greenwood</w:t>
      </w:r>
      <w:r w:rsidR="00A96A4A" w:rsidRPr="00A96A4A">
        <w:t>，</w:t>
      </w:r>
      <w:r w:rsidR="00A96A4A" w:rsidRPr="00A96A4A">
        <w:t>2018</w:t>
      </w:r>
      <w:proofErr w:type="gramStart"/>
      <w:r w:rsidR="00A96A4A" w:rsidRPr="00A96A4A">
        <w:t>）</w:t>
      </w:r>
      <w:proofErr w:type="gramEnd"/>
    </w:p>
    <w:p w14:paraId="6C90582D" w14:textId="77777777" w:rsidR="00A96A4A" w:rsidRDefault="00A96A4A" w:rsidP="00F7614A"/>
    <w:p w14:paraId="464AD48B" w14:textId="47207745" w:rsidR="001A6DBA" w:rsidRDefault="00D330AA" w:rsidP="00F7614A">
      <w:r>
        <w:rPr>
          <w:rFonts w:hint="eastAsia"/>
        </w:rPr>
        <w:t>【作者認為組織如何受社會及文化規範影響對數位創新及轉型研究有重要意義】</w:t>
      </w:r>
      <w:r w:rsidRPr="00D330AA">
        <w:t>我們認為，組織如何受到社會文化規範的影響對於</w:t>
      </w:r>
      <w:hyperlink r:id="rId69" w:tooltip="Learn more about digital innovation from ScienceDirect's AI-generated Topic Pages" w:history="1">
        <w:r w:rsidRPr="00D330AA">
          <w:rPr>
            <w:rStyle w:val="afd"/>
          </w:rPr>
          <w:t>數位創新</w:t>
        </w:r>
      </w:hyperlink>
      <w:r w:rsidRPr="00D330AA">
        <w:t>和轉型的研究具有重要意義。</w:t>
      </w:r>
      <w:r w:rsidR="00730B3C" w:rsidRPr="00730B3C">
        <w:t>How organizations are influenced by socio-cultural prescriptions, we suggest, has important implications for the study of </w:t>
      </w:r>
      <w:hyperlink r:id="rId70" w:tooltip="Learn more about digital innovation from ScienceDirect's AI-generated Topic Pages" w:history="1">
        <w:r w:rsidR="00730B3C" w:rsidRPr="00730B3C">
          <w:rPr>
            <w:rStyle w:val="afd"/>
          </w:rPr>
          <w:t>digital innovation</w:t>
        </w:r>
      </w:hyperlink>
      <w:r w:rsidR="00730B3C" w:rsidRPr="00730B3C">
        <w:t> and transformation.</w:t>
      </w:r>
      <w:r w:rsidR="00A96A4A" w:rsidRPr="00A96A4A">
        <w:t xml:space="preserve"> </w:t>
      </w:r>
      <w:proofErr w:type="gramStart"/>
      <w:r w:rsidR="00A96A4A" w:rsidRPr="00A96A4A">
        <w:t>（</w:t>
      </w:r>
      <w:proofErr w:type="gramEnd"/>
      <w:r w:rsidR="00A96A4A" w:rsidRPr="00A96A4A">
        <w:t>來自</w:t>
      </w:r>
      <w:proofErr w:type="gramStart"/>
      <w:r w:rsidR="00A96A4A" w:rsidRPr="00A96A4A">
        <w:t>《</w:t>
      </w:r>
      <w:proofErr w:type="gramEnd"/>
      <w:r w:rsidR="00A96A4A" w:rsidRPr="00A96A4A">
        <w:t>Digital Innovation and Transformation: An Institutional Perspective</w:t>
      </w:r>
      <w:proofErr w:type="gramStart"/>
      <w:r w:rsidR="00A96A4A" w:rsidRPr="00A96A4A">
        <w:t>》</w:t>
      </w:r>
      <w:proofErr w:type="gramEnd"/>
      <w:r w:rsidR="00A96A4A" w:rsidRPr="00A96A4A">
        <w:t>，</w:t>
      </w:r>
      <w:r w:rsidR="00A96A4A" w:rsidRPr="00A96A4A">
        <w:t>Bob Hinings, Thomas Gegenhuber, Royston Greenwood</w:t>
      </w:r>
      <w:r w:rsidR="00A96A4A" w:rsidRPr="00A96A4A">
        <w:t>，</w:t>
      </w:r>
      <w:r w:rsidR="00A96A4A" w:rsidRPr="00A96A4A">
        <w:t>2018</w:t>
      </w:r>
      <w:proofErr w:type="gramStart"/>
      <w:r w:rsidR="00A96A4A" w:rsidRPr="00A96A4A">
        <w:t>）</w:t>
      </w:r>
      <w:proofErr w:type="gramEnd"/>
    </w:p>
    <w:p w14:paraId="0D1D7B12" w14:textId="77777777" w:rsidR="00904114" w:rsidRDefault="00904114" w:rsidP="00F7614A"/>
    <w:p w14:paraId="11AF4923" w14:textId="5BA4CB35" w:rsidR="00E81423" w:rsidRDefault="00904114" w:rsidP="00F7614A">
      <w:r>
        <w:rPr>
          <w:rFonts w:hint="eastAsia"/>
        </w:rPr>
        <w:t>【數位創新中的標準化】</w:t>
      </w:r>
      <w:r w:rsidRPr="00904114">
        <w:t>數位創新的一個重要面向是</w:t>
      </w:r>
      <w:r w:rsidRPr="00F1664C">
        <w:rPr>
          <w:color w:val="EE0000"/>
        </w:rPr>
        <w:t>標準的建構和</w:t>
      </w:r>
      <w:r w:rsidR="00F1664C">
        <w:rPr>
          <w:rFonts w:hint="eastAsia"/>
          <w:color w:val="EE0000"/>
        </w:rPr>
        <w:t>(</w:t>
      </w:r>
      <w:r w:rsidR="00F1664C">
        <w:rPr>
          <w:rFonts w:hint="eastAsia"/>
          <w:color w:val="EE0000"/>
        </w:rPr>
        <w:t>大眾的</w:t>
      </w:r>
      <w:r w:rsidR="00F1664C">
        <w:rPr>
          <w:rFonts w:hint="eastAsia"/>
          <w:color w:val="EE0000"/>
        </w:rPr>
        <w:t>)</w:t>
      </w:r>
      <w:r w:rsidRPr="00F1664C">
        <w:rPr>
          <w:color w:val="EE0000"/>
        </w:rPr>
        <w:t>接受</w:t>
      </w:r>
      <w:r w:rsidR="00151D19">
        <w:rPr>
          <w:rFonts w:hint="eastAsia"/>
          <w:color w:val="EE0000"/>
        </w:rPr>
        <w:t>，</w:t>
      </w:r>
      <w:r w:rsidR="00151D19" w:rsidRPr="00151D19">
        <w:rPr>
          <w:color w:val="EE0000"/>
        </w:rPr>
        <w:t>技術能夠實現、約束和協調眾多參與者在生態系統、領域或行業中的行動和互動</w:t>
      </w:r>
      <w:r w:rsidR="00151D19">
        <w:rPr>
          <w:rFonts w:hint="eastAsia"/>
          <w:color w:val="EE0000"/>
        </w:rPr>
        <w:t>，主要是由於</w:t>
      </w:r>
      <w:r w:rsidR="00DF62BB">
        <w:rPr>
          <w:rFonts w:hint="eastAsia"/>
          <w:color w:val="EE0000"/>
        </w:rPr>
        <w:t>技術建構者</w:t>
      </w:r>
      <w:r w:rsidR="00DF62BB" w:rsidRPr="007A19FB">
        <w:rPr>
          <w:b/>
          <w:bCs/>
          <w:color w:val="EE0000"/>
        </w:rPr>
        <w:t>其規範、價值觀</w:t>
      </w:r>
      <w:proofErr w:type="gramStart"/>
      <w:r w:rsidR="00DF62BB" w:rsidRPr="007A19FB">
        <w:rPr>
          <w:b/>
          <w:bCs/>
          <w:color w:val="EE0000"/>
        </w:rPr>
        <w:t>或製度邏輯</w:t>
      </w:r>
      <w:proofErr w:type="gramEnd"/>
      <w:r w:rsidR="00DF62BB" w:rsidRPr="007A19FB">
        <w:rPr>
          <w:b/>
          <w:bCs/>
          <w:color w:val="EE0000"/>
        </w:rPr>
        <w:t>注入到基礎設施中</w:t>
      </w:r>
      <w:r w:rsidR="00E81423" w:rsidRPr="00BB67D1">
        <w:t>Creators of digital infrastructures seek to infuse their norms, values, or institutional logics, into the infrastructur</w:t>
      </w:r>
      <w:proofErr w:type="gramStart"/>
      <w:r w:rsidR="007A19FB" w:rsidRPr="007A19FB">
        <w:t>（</w:t>
      </w:r>
      <w:proofErr w:type="gramEnd"/>
      <w:r w:rsidR="007A19FB" w:rsidRPr="007A19FB">
        <w:t> </w:t>
      </w:r>
      <w:bookmarkStart w:id="21" w:name="bbb0175"/>
      <w:commentRangeStart w:id="22"/>
      <w:r w:rsidR="007A19FB" w:rsidRPr="007A19FB">
        <w:fldChar w:fldCharType="begin"/>
      </w:r>
      <w:r w:rsidR="007A19FB" w:rsidRPr="007A19FB">
        <w:instrText>HYPERLINK "https://www.sciencedirect.com/science/article/pii/S1471772718300265?casa_token=7uzN0oqatksAAAAA:rROGX9TWJArl9p6FBl9MGds2NBEMypxlR2OfJVhLB4xNVyF4xDqjyTNMdxB2rGKw9x8Hlk6Wug" \l "bb0175"</w:instrText>
      </w:r>
      <w:r w:rsidR="007A19FB" w:rsidRPr="007A19FB">
        <w:fldChar w:fldCharType="separate"/>
      </w:r>
      <w:r w:rsidR="007A19FB" w:rsidRPr="007A19FB">
        <w:rPr>
          <w:rStyle w:val="afd"/>
        </w:rPr>
        <w:t>Gawer &amp; Phillips</w:t>
      </w:r>
      <w:r w:rsidR="007A19FB" w:rsidRPr="007A19FB">
        <w:rPr>
          <w:rStyle w:val="afd"/>
        </w:rPr>
        <w:t>，</w:t>
      </w:r>
      <w:r w:rsidR="007A19FB" w:rsidRPr="007A19FB">
        <w:rPr>
          <w:rStyle w:val="afd"/>
        </w:rPr>
        <w:t>2013</w:t>
      </w:r>
      <w:r w:rsidR="007A19FB" w:rsidRPr="007A19FB">
        <w:fldChar w:fldCharType="end"/>
      </w:r>
      <w:bookmarkEnd w:id="21"/>
      <w:commentRangeEnd w:id="22"/>
      <w:r w:rsidR="007A19FB">
        <w:rPr>
          <w:rStyle w:val="ae"/>
          <w:rFonts w:ascii="Times New Roman" w:eastAsia="標楷體" w:hAnsi="Times New Roman"/>
        </w:rPr>
        <w:commentReference w:id="22"/>
      </w:r>
      <w:r w:rsidR="007A19FB" w:rsidRPr="007A19FB">
        <w:t> </w:t>
      </w:r>
      <w:r w:rsidR="007A19FB" w:rsidRPr="007A19FB">
        <w:t>；</w:t>
      </w:r>
      <w:r w:rsidR="007A19FB" w:rsidRPr="007A19FB">
        <w:t> </w:t>
      </w:r>
      <w:bookmarkStart w:id="23" w:name="bbb0400"/>
      <w:commentRangeStart w:id="24"/>
      <w:r w:rsidR="007A19FB" w:rsidRPr="007A19FB">
        <w:fldChar w:fldCharType="begin"/>
      </w:r>
      <w:r w:rsidR="007A19FB" w:rsidRPr="007A19FB">
        <w:instrText>HYPERLINK "https://www.sciencedirect.com/science/article/pii/S1471772718300265?casa_token=7uzN0oqatksAAAAA:rROGX9TWJArl9p6FBl9MGds2NBEMypxlR2OfJVhLB4xNVyF4xDqjyTNMdxB2rGKw9x8Hlk6Wug" \l "bb0400"</w:instrText>
      </w:r>
      <w:r w:rsidR="007A19FB" w:rsidRPr="007A19FB">
        <w:fldChar w:fldCharType="separate"/>
      </w:r>
      <w:r w:rsidR="007A19FB" w:rsidRPr="007A19FB">
        <w:rPr>
          <w:rStyle w:val="afd"/>
        </w:rPr>
        <w:t>Orlikowski &amp; Scott</w:t>
      </w:r>
      <w:r w:rsidR="007A19FB" w:rsidRPr="007A19FB">
        <w:rPr>
          <w:rStyle w:val="afd"/>
        </w:rPr>
        <w:t>，</w:t>
      </w:r>
      <w:r w:rsidR="007A19FB" w:rsidRPr="007A19FB">
        <w:rPr>
          <w:rStyle w:val="afd"/>
        </w:rPr>
        <w:t>2008</w:t>
      </w:r>
      <w:r w:rsidR="007A19FB" w:rsidRPr="007A19FB">
        <w:fldChar w:fldCharType="end"/>
      </w:r>
      <w:bookmarkEnd w:id="23"/>
      <w:r w:rsidR="007A19FB" w:rsidRPr="007A19FB">
        <w:t> </w:t>
      </w:r>
      <w:commentRangeEnd w:id="24"/>
      <w:r w:rsidR="007A19FB">
        <w:rPr>
          <w:rStyle w:val="ae"/>
          <w:rFonts w:ascii="Times New Roman" w:eastAsia="標楷體" w:hAnsi="Times New Roman"/>
        </w:rPr>
        <w:commentReference w:id="24"/>
      </w:r>
      <w:r w:rsidR="007A19FB" w:rsidRPr="007A19FB">
        <w:t>）</w:t>
      </w:r>
      <w:r w:rsidR="00643071" w:rsidRPr="00643071">
        <w:t>（來自《</w:t>
      </w:r>
      <w:r w:rsidR="00643071" w:rsidRPr="00643071">
        <w:t>Digital Innovation and Transformation: An Institutional Perspective</w:t>
      </w:r>
      <w:proofErr w:type="gramStart"/>
      <w:r w:rsidR="00643071" w:rsidRPr="00643071">
        <w:t>》</w:t>
      </w:r>
      <w:proofErr w:type="gramEnd"/>
      <w:r w:rsidR="00643071" w:rsidRPr="00643071">
        <w:t>，</w:t>
      </w:r>
      <w:r w:rsidR="00643071" w:rsidRPr="00643071">
        <w:t>Bob Hinings, Thomas Gegenhuber, Royston Greenwood</w:t>
      </w:r>
      <w:r w:rsidR="00643071" w:rsidRPr="00643071">
        <w:t>，</w:t>
      </w:r>
      <w:r w:rsidR="00643071" w:rsidRPr="00643071">
        <w:t>2018</w:t>
      </w:r>
      <w:proofErr w:type="gramStart"/>
      <w:r w:rsidR="00643071" w:rsidRPr="00643071">
        <w:t>）</w:t>
      </w:r>
      <w:proofErr w:type="gramEnd"/>
    </w:p>
    <w:p w14:paraId="5C35AE0B" w14:textId="77777777" w:rsidR="00E81423" w:rsidRDefault="00E81423" w:rsidP="00F7614A"/>
    <w:p w14:paraId="6F8AA88D" w14:textId="3B216E61" w:rsidR="00E81423" w:rsidRDefault="00E81423" w:rsidP="00F7614A">
      <w:r>
        <w:rPr>
          <w:rFonts w:hint="eastAsia"/>
        </w:rPr>
        <w:t>【作者舉蘋果的例子</w:t>
      </w:r>
      <w:r w:rsidR="00BB67D1">
        <w:rPr>
          <w:rFonts w:hint="eastAsia"/>
        </w:rPr>
        <w:t>，可以再用簡單的方法來敘述</w:t>
      </w:r>
      <w:r>
        <w:rPr>
          <w:rFonts w:hint="eastAsia"/>
        </w:rPr>
        <w:t>】</w:t>
      </w:r>
      <w:r w:rsidR="00BB67D1" w:rsidRPr="00BB67D1">
        <w:t>以蘋果公司為例，這家平台的領導者創建了一個由多種產品（如手機、筆記型電腦）、服務（如</w:t>
      </w:r>
      <w:r w:rsidR="00BB67D1" w:rsidRPr="00BB67D1">
        <w:t xml:space="preserve"> iTunes</w:t>
      </w:r>
      <w:r w:rsidR="00BB67D1" w:rsidRPr="00BB67D1">
        <w:t>）及其與外部開發人員等互補參與者的關係組成的生態系統。蘋果可以</w:t>
      </w:r>
      <w:r w:rsidR="00BB67D1" w:rsidRPr="00FD3E61">
        <w:rPr>
          <w:color w:val="EE0000"/>
        </w:rPr>
        <w:t>在某些領域定義互補參與者如何參與（例如製定規則規定外部開發者如何進入</w:t>
      </w:r>
      <w:r w:rsidR="00BB67D1" w:rsidRPr="00FD3E61">
        <w:rPr>
          <w:color w:val="EE0000"/>
        </w:rPr>
        <w:t xml:space="preserve"> Appstore </w:t>
      </w:r>
      <w:r w:rsidR="00BB67D1" w:rsidRPr="00FD3E61">
        <w:rPr>
          <w:color w:val="EE0000"/>
        </w:rPr>
        <w:t>市場），但在其他領域則不那麼容易定義</w:t>
      </w:r>
      <w:r w:rsidR="00BB67D1" w:rsidRPr="00BB67D1">
        <w:t>（例如與手機保護套生產商沒有直接關係）。蘋果是經濟實力雄厚的平台領導者，事實上是生態系統的「政府」。</w:t>
      </w:r>
      <w:proofErr w:type="gramStart"/>
      <w:r w:rsidR="003E2BB6" w:rsidRPr="003E2BB6">
        <w:t>（</w:t>
      </w:r>
      <w:proofErr w:type="gramEnd"/>
      <w:r w:rsidR="003E2BB6" w:rsidRPr="003E2BB6">
        <w:t>來自</w:t>
      </w:r>
      <w:proofErr w:type="gramStart"/>
      <w:r w:rsidR="003E2BB6" w:rsidRPr="003E2BB6">
        <w:t>《</w:t>
      </w:r>
      <w:proofErr w:type="gramEnd"/>
      <w:r w:rsidR="003E2BB6" w:rsidRPr="003E2BB6">
        <w:t>Digital Innovation and Transformation: An Institutional Perspective</w:t>
      </w:r>
      <w:proofErr w:type="gramStart"/>
      <w:r w:rsidR="003E2BB6" w:rsidRPr="003E2BB6">
        <w:t>》</w:t>
      </w:r>
      <w:proofErr w:type="gramEnd"/>
      <w:r w:rsidR="003E2BB6" w:rsidRPr="003E2BB6">
        <w:t>，</w:t>
      </w:r>
      <w:r w:rsidR="003E2BB6" w:rsidRPr="003E2BB6">
        <w:t>Bob Hinings, Thomas Gegenhuber, Royston Greenwood</w:t>
      </w:r>
      <w:r w:rsidR="003E2BB6" w:rsidRPr="003E2BB6">
        <w:t>，</w:t>
      </w:r>
      <w:r w:rsidR="003E2BB6" w:rsidRPr="003E2BB6">
        <w:t>2018</w:t>
      </w:r>
      <w:proofErr w:type="gramStart"/>
      <w:r w:rsidR="003E2BB6" w:rsidRPr="003E2BB6">
        <w:t>）</w:t>
      </w:r>
      <w:proofErr w:type="gramEnd"/>
    </w:p>
    <w:p w14:paraId="4061BCAC" w14:textId="77777777" w:rsidR="00080284" w:rsidRDefault="00080284" w:rsidP="00F7614A"/>
    <w:p w14:paraId="28F1E23E" w14:textId="3E70F163" w:rsidR="00121655" w:rsidRDefault="00080284" w:rsidP="00F7614A">
      <w:r>
        <w:rPr>
          <w:rFonts w:hint="eastAsia"/>
        </w:rPr>
        <w:t>【</w:t>
      </w:r>
      <w:r w:rsidR="004A5448">
        <w:rPr>
          <w:rFonts w:hint="eastAsia"/>
        </w:rPr>
        <w:t>數位創新重的制度重要性</w:t>
      </w:r>
      <w:r>
        <w:rPr>
          <w:rFonts w:hint="eastAsia"/>
        </w:rPr>
        <w:t>】</w:t>
      </w:r>
      <w:r w:rsidRPr="00080284">
        <w:t>制度基礎設施將不同的參與者聯繫起來，並且至關重要的是，</w:t>
      </w:r>
      <w:r w:rsidRPr="006E5F33">
        <w:rPr>
          <w:color w:val="EE0000"/>
        </w:rPr>
        <w:t>提供治理和監管，並建立合法的邏輯和行動方針</w:t>
      </w:r>
      <w:r w:rsidRPr="00080284">
        <w:t>。</w:t>
      </w:r>
      <w:r w:rsidR="00382827" w:rsidRPr="00382827">
        <w:t xml:space="preserve">Institutional </w:t>
      </w:r>
      <w:r w:rsidR="00382827" w:rsidRPr="00382827">
        <w:lastRenderedPageBreak/>
        <w:t>infrastructure links different actors and, critically, provides governance and regulation and establishes legitimate logics and courses of action. </w:t>
      </w:r>
      <w:r w:rsidR="00121655" w:rsidRPr="00121655">
        <w:t>數位創新對現有的領域層面的</w:t>
      </w:r>
      <w:r w:rsidR="00775E7D">
        <w:rPr>
          <w:rFonts w:hint="eastAsia"/>
        </w:rPr>
        <w:t>制度</w:t>
      </w:r>
      <w:r w:rsidR="00121655" w:rsidRPr="00121655">
        <w:t>安排提出了比其他創新更大的挑戰，</w:t>
      </w:r>
      <w:r w:rsidR="00121655" w:rsidRPr="00D45EE3">
        <w:rPr>
          <w:color w:val="EE0000"/>
        </w:rPr>
        <w:t>需要處理合法性和監管問題</w:t>
      </w:r>
      <w:r w:rsidR="00121655" w:rsidRPr="00121655">
        <w:t>。</w:t>
      </w:r>
      <w:r w:rsidR="00D45EE3">
        <w:rPr>
          <w:rFonts w:hint="eastAsia"/>
        </w:rPr>
        <w:t>s</w:t>
      </w:r>
      <w:r w:rsidR="00D45EE3" w:rsidRPr="00D45EE3">
        <w:t>ome digital innovations challenge existing field level institutional arrangements more than others, having to deal with issues of legitimacy and regulation</w:t>
      </w:r>
      <w:proofErr w:type="gramStart"/>
      <w:r w:rsidR="00AF5C93" w:rsidRPr="00AF5C93">
        <w:t>（</w:t>
      </w:r>
      <w:proofErr w:type="gramEnd"/>
      <w:r w:rsidR="00AF5C93" w:rsidRPr="00AF5C93">
        <w:t>來自</w:t>
      </w:r>
      <w:proofErr w:type="gramStart"/>
      <w:r w:rsidR="00AF5C93" w:rsidRPr="00AF5C93">
        <w:t>《</w:t>
      </w:r>
      <w:proofErr w:type="gramEnd"/>
      <w:r w:rsidR="00AF5C93" w:rsidRPr="00AF5C93">
        <w:t>Digital Innovation and Transformation: An Institutional Perspective</w:t>
      </w:r>
      <w:proofErr w:type="gramStart"/>
      <w:r w:rsidR="00AF5C93" w:rsidRPr="00AF5C93">
        <w:t>》</w:t>
      </w:r>
      <w:proofErr w:type="gramEnd"/>
      <w:r w:rsidR="00AF5C93" w:rsidRPr="00AF5C93">
        <w:t>，</w:t>
      </w:r>
      <w:r w:rsidR="00AF5C93" w:rsidRPr="00AF5C93">
        <w:t>Bob Hinings, Thomas Gegenhuber, Royston Greenwood</w:t>
      </w:r>
      <w:r w:rsidR="00AF5C93" w:rsidRPr="00AF5C93">
        <w:t>，</w:t>
      </w:r>
      <w:r w:rsidR="00AF5C93" w:rsidRPr="00AF5C93">
        <w:t>2018</w:t>
      </w:r>
      <w:proofErr w:type="gramStart"/>
      <w:r w:rsidR="00AF5C93" w:rsidRPr="00AF5C93">
        <w:t>）</w:t>
      </w:r>
      <w:proofErr w:type="gramEnd"/>
    </w:p>
    <w:p w14:paraId="03D86C0A" w14:textId="0C9571A6" w:rsidR="007B4451" w:rsidRPr="00691F53" w:rsidRDefault="007B4451" w:rsidP="00F7614A">
      <w:r>
        <w:br w:type="page"/>
      </w:r>
    </w:p>
    <w:p w14:paraId="0F11ED6A" w14:textId="29DF8356" w:rsidR="00425353" w:rsidRPr="00425353" w:rsidRDefault="003E1EC4" w:rsidP="00425353">
      <w:pPr>
        <w:pStyle w:val="2"/>
      </w:pPr>
      <w:bookmarkStart w:id="25" w:name="_Hlk199511931"/>
      <w:r w:rsidRPr="003E1EC4">
        <w:lastRenderedPageBreak/>
        <w:t>Digital innovation strategy: A framework for diagnosing and improving digital product and service innovation</w:t>
      </w:r>
      <w:r w:rsidR="00B820C6">
        <w:rPr>
          <w:rFonts w:hint="eastAsia"/>
        </w:rPr>
        <w:t>(2015)</w:t>
      </w:r>
      <w:r w:rsidR="00425353" w:rsidRPr="00425353">
        <w:rPr>
          <w:rFonts w:ascii="inherit" w:eastAsia="新細明體" w:hAnsi="inherit" w:cs="新細明體"/>
          <w:color w:val="1F1F1F"/>
          <w:kern w:val="36"/>
          <w14:ligatures w14:val="none"/>
        </w:rPr>
        <w:t xml:space="preserve"> </w:t>
      </w:r>
      <w:r w:rsidR="00425353" w:rsidRPr="00425353">
        <w:t>數位創新策略：診斷和改進數位產品和服務創新的框架</w:t>
      </w:r>
    </w:p>
    <w:bookmarkEnd w:id="25"/>
    <w:p w14:paraId="19A05983" w14:textId="19CFECD7" w:rsidR="003E1EC4" w:rsidRPr="007D2B52" w:rsidRDefault="00EE1BBC" w:rsidP="007D2B52">
      <w:r w:rsidRPr="00EE1BBC">
        <w:t>在本文中，我們提出了一個支持公司進行此項工作的管理架構。該框架旨在支持</w:t>
      </w:r>
      <w:r w:rsidRPr="00314221">
        <w:rPr>
          <w:color w:val="EE0000"/>
          <w:highlight w:val="yellow"/>
        </w:rPr>
        <w:t>數位創新管理</w:t>
      </w:r>
      <w:r w:rsidRPr="00314221">
        <w:rPr>
          <w:color w:val="EE0000"/>
        </w:rPr>
        <w:t>的持續改進</w:t>
      </w:r>
      <w:r w:rsidRPr="00EE1BBC">
        <w:t>，涵蓋五個關鍵領域：</w:t>
      </w:r>
      <w:r w:rsidRPr="00314221">
        <w:rPr>
          <w:color w:val="EE0000"/>
          <w:highlight w:val="yellow"/>
        </w:rPr>
        <w:t>使用者體驗、價值主張、數位演進掃描、技能和即興創作</w:t>
      </w:r>
      <w:r w:rsidRPr="00EE1BBC">
        <w:t>。我們還提供了一種</w:t>
      </w:r>
      <w:r w:rsidRPr="00314221">
        <w:rPr>
          <w:color w:val="EE0000"/>
        </w:rPr>
        <w:t>診斷工具</w:t>
      </w:r>
      <w:r w:rsidRPr="00EE1BBC">
        <w:t>，可</w:t>
      </w:r>
      <w:r w:rsidRPr="00314221">
        <w:rPr>
          <w:color w:val="EE0000"/>
        </w:rPr>
        <w:t>供公司在開始實施該框架時使用</w:t>
      </w:r>
      <w:r w:rsidRPr="00EE1BBC">
        <w:t>。最後，我們總結了我們對該框架在快速變化的數位創新環境中前進的管理意義的思考。</w:t>
      </w:r>
      <w:proofErr w:type="gramStart"/>
      <w:r w:rsidR="00AF5C93" w:rsidRPr="00AF5C93">
        <w:t>（</w:t>
      </w:r>
      <w:proofErr w:type="gramEnd"/>
      <w:r w:rsidR="00AF5C93" w:rsidRPr="00AF5C93">
        <w:t>來自</w:t>
      </w:r>
      <w:proofErr w:type="gramStart"/>
      <w:r w:rsidR="00AF5C93" w:rsidRPr="00AF5C93">
        <w:t>《</w:t>
      </w:r>
      <w:proofErr w:type="gramEnd"/>
      <w:r w:rsidR="003A4613" w:rsidRPr="003A4613">
        <w:t>Digital innovation strategy: A framework for diagnosing and improving digital product and service innovation</w:t>
      </w:r>
      <w:proofErr w:type="gramStart"/>
      <w:r w:rsidR="00AF5C93" w:rsidRPr="00AF5C93">
        <w:t>》</w:t>
      </w:r>
      <w:proofErr w:type="gramEnd"/>
      <w:r w:rsidR="00AF5C93" w:rsidRPr="00AF5C93">
        <w:t>，</w:t>
      </w:r>
      <w:r w:rsidR="00AF5C93" w:rsidRPr="00AF5C93">
        <w:t>D. Nylén and J. Holmström</w:t>
      </w:r>
      <w:r w:rsidR="00AF5C93" w:rsidRPr="00AF5C93">
        <w:t>，</w:t>
      </w:r>
      <w:r w:rsidR="00AF5C93" w:rsidRPr="00AF5C93">
        <w:t>201</w:t>
      </w:r>
      <w:r w:rsidR="00814385">
        <w:rPr>
          <w:rFonts w:hint="eastAsia"/>
        </w:rPr>
        <w:t>5</w:t>
      </w:r>
      <w:r w:rsidR="00AF5C93" w:rsidRPr="00AF5C93">
        <w:t>）</w:t>
      </w:r>
    </w:p>
    <w:p w14:paraId="7FFCF9E6" w14:textId="77777777" w:rsidR="003E1EC4" w:rsidRDefault="003E1EC4" w:rsidP="00C54FA7"/>
    <w:p w14:paraId="62145101" w14:textId="6F15723D" w:rsidR="003F32BD" w:rsidRDefault="003F32BD" w:rsidP="00C54FA7">
      <w:r>
        <w:rPr>
          <w:rFonts w:hint="eastAsia"/>
        </w:rPr>
        <w:t>【數位技術的本質】</w:t>
      </w:r>
      <w:r w:rsidRPr="003F32BD">
        <w:t>數位技術的本質意味著它</w:t>
      </w:r>
      <w:r w:rsidRPr="00683B34">
        <w:rPr>
          <w:color w:val="EE0000"/>
        </w:rPr>
        <w:t>以</w:t>
      </w:r>
      <w:r w:rsidRPr="00683B34">
        <w:rPr>
          <w:color w:val="EE0000"/>
        </w:rPr>
        <w:t>“</w:t>
      </w:r>
      <w:r w:rsidRPr="00683B34">
        <w:rPr>
          <w:color w:val="EE0000"/>
        </w:rPr>
        <w:t>重組</w:t>
      </w:r>
      <w:r w:rsidRPr="00683B34">
        <w:rPr>
          <w:color w:val="EE0000"/>
        </w:rPr>
        <w:t>”</w:t>
      </w:r>
      <w:r w:rsidRPr="00683B34">
        <w:rPr>
          <w:color w:val="EE0000"/>
        </w:rPr>
        <w:t>或</w:t>
      </w:r>
      <w:r w:rsidRPr="00683B34">
        <w:rPr>
          <w:color w:val="EE0000"/>
        </w:rPr>
        <w:t>“</w:t>
      </w:r>
      <w:r w:rsidRPr="00683B34">
        <w:rPr>
          <w:color w:val="EE0000"/>
        </w:rPr>
        <w:t>組合</w:t>
      </w:r>
      <w:r w:rsidRPr="00683B34">
        <w:rPr>
          <w:color w:val="EE0000"/>
        </w:rPr>
        <w:t>”</w:t>
      </w:r>
      <w:r w:rsidRPr="00683B34">
        <w:rPr>
          <w:color w:val="EE0000"/>
        </w:rPr>
        <w:t>的方式發展</w:t>
      </w:r>
      <w:r w:rsidRPr="003F32BD">
        <w:t>。</w:t>
      </w:r>
      <w:r w:rsidR="0067734B" w:rsidRPr="0067734B">
        <w:t>The nature of digital technology implies that it evolves in a ‘recombinant’ or ‘combinatorial’ manner. </w:t>
      </w:r>
      <w:proofErr w:type="gramStart"/>
      <w:r w:rsidR="00511052" w:rsidRPr="00AF5C93">
        <w:t>（</w:t>
      </w:r>
      <w:proofErr w:type="gramEnd"/>
      <w:r w:rsidR="00511052" w:rsidRPr="00AF5C93">
        <w:t>來自</w:t>
      </w:r>
      <w:proofErr w:type="gramStart"/>
      <w:r w:rsidR="00511052" w:rsidRPr="00AF5C93">
        <w:t>《</w:t>
      </w:r>
      <w:proofErr w:type="gramEnd"/>
      <w:r w:rsidR="00511052" w:rsidRPr="003A4613">
        <w:t>Digital innovation strategy: A framework for diagnosing and improving digital product and service innovation</w:t>
      </w:r>
      <w:proofErr w:type="gramStart"/>
      <w:r w:rsidR="00511052" w:rsidRPr="00AF5C93">
        <w:t>》</w:t>
      </w:r>
      <w:proofErr w:type="gramEnd"/>
      <w:r w:rsidR="00511052" w:rsidRPr="00AF5C93">
        <w:t>，</w:t>
      </w:r>
      <w:r w:rsidR="00511052" w:rsidRPr="00AF5C93">
        <w:t>D. Nylén and J. Holmström</w:t>
      </w:r>
      <w:r w:rsidR="00511052" w:rsidRPr="00AF5C93">
        <w:t>，</w:t>
      </w:r>
      <w:r w:rsidR="00511052" w:rsidRPr="00AF5C93">
        <w:t>201</w:t>
      </w:r>
      <w:r w:rsidR="00511052">
        <w:rPr>
          <w:rFonts w:hint="eastAsia"/>
        </w:rPr>
        <w:t>5</w:t>
      </w:r>
      <w:r w:rsidR="00511052" w:rsidRPr="00AF5C93">
        <w:t>）</w:t>
      </w:r>
    </w:p>
    <w:p w14:paraId="7FD51A15" w14:textId="77777777" w:rsidR="00511052" w:rsidRDefault="00511052" w:rsidP="00C54FA7"/>
    <w:p w14:paraId="6F319AF7" w14:textId="5B84D4BA" w:rsidR="00B9252E" w:rsidRDefault="00B9252E" w:rsidP="00B9252E">
      <w:r>
        <w:rPr>
          <w:rFonts w:hint="eastAsia"/>
        </w:rPr>
        <w:t>【企業需要思考</w:t>
      </w:r>
      <w:r w:rsidR="00A76975">
        <w:rPr>
          <w:rFonts w:hint="eastAsia"/>
        </w:rPr>
        <w:t>現有技術如何被重製、組合、利用</w:t>
      </w:r>
      <w:r>
        <w:rPr>
          <w:rFonts w:hint="eastAsia"/>
        </w:rPr>
        <w:t>】</w:t>
      </w:r>
      <w:r w:rsidRPr="00AD0473">
        <w:t>他們如何利用這些機會並透過</w:t>
      </w:r>
      <w:r w:rsidRPr="00BF61E3">
        <w:rPr>
          <w:b/>
          <w:bCs/>
          <w:color w:val="EE0000"/>
        </w:rPr>
        <w:t>利用現有組件</w:t>
      </w:r>
      <w:r w:rsidRPr="00AD0473">
        <w:t>創建數位產品和服務來產生聚合價值？</w:t>
      </w:r>
      <w:r w:rsidRPr="00B9252E">
        <w:t>That is, how can they exploit these opportunities and generate an aggregated value through creating digital products and services that utilize existing components?</w:t>
      </w:r>
      <w:r w:rsidR="0000405C" w:rsidRPr="0000405C">
        <w:t xml:space="preserve"> </w:t>
      </w:r>
      <w:proofErr w:type="gramStart"/>
      <w:r w:rsidR="0000405C" w:rsidRPr="00AF5C93">
        <w:t>（</w:t>
      </w:r>
      <w:proofErr w:type="gramEnd"/>
      <w:r w:rsidR="0000405C" w:rsidRPr="00AF5C93">
        <w:t>來自</w:t>
      </w:r>
      <w:proofErr w:type="gramStart"/>
      <w:r w:rsidR="0000405C" w:rsidRPr="00AF5C93">
        <w:t>《</w:t>
      </w:r>
      <w:proofErr w:type="gramEnd"/>
      <w:r w:rsidR="0000405C" w:rsidRPr="003A4613">
        <w:t>Digital innovation strategy: A framework for diagnosing and improving digital product and service innovation</w:t>
      </w:r>
      <w:proofErr w:type="gramStart"/>
      <w:r w:rsidR="0000405C" w:rsidRPr="00AF5C93">
        <w:t>》</w:t>
      </w:r>
      <w:proofErr w:type="gramEnd"/>
      <w:r w:rsidR="0000405C" w:rsidRPr="00AF5C93">
        <w:t>，</w:t>
      </w:r>
      <w:r w:rsidR="0000405C" w:rsidRPr="00AF5C93">
        <w:t>D. Nylén and J. Holmström</w:t>
      </w:r>
      <w:r w:rsidR="0000405C" w:rsidRPr="00AF5C93">
        <w:t>，</w:t>
      </w:r>
      <w:r w:rsidR="0000405C" w:rsidRPr="00AF5C93">
        <w:t>201</w:t>
      </w:r>
      <w:r w:rsidR="0000405C">
        <w:rPr>
          <w:rFonts w:hint="eastAsia"/>
        </w:rPr>
        <w:t>5</w:t>
      </w:r>
      <w:r w:rsidR="0000405C" w:rsidRPr="00AF5C93">
        <w:t>）</w:t>
      </w:r>
    </w:p>
    <w:p w14:paraId="7512D992" w14:textId="77777777" w:rsidR="00B9252E" w:rsidRDefault="00B9252E" w:rsidP="00C54FA7"/>
    <w:p w14:paraId="55B2EFCD" w14:textId="1E3CC367" w:rsidR="003B0336" w:rsidRPr="00B9252E" w:rsidRDefault="003B0336" w:rsidP="00C54FA7">
      <w:bookmarkStart w:id="26" w:name="_Hlk199516730"/>
      <w:r>
        <w:rPr>
          <w:rFonts w:hint="eastAsia"/>
        </w:rPr>
        <w:t>【新市場】</w:t>
      </w:r>
      <w:r w:rsidR="0012491A" w:rsidRPr="0012491A">
        <w:t>數位化演進掃描涉及</w:t>
      </w:r>
      <w:r w:rsidR="0012491A" w:rsidRPr="00414991">
        <w:rPr>
          <w:b/>
          <w:bCs/>
        </w:rPr>
        <w:t>觀察新的使用者</w:t>
      </w:r>
      <w:r w:rsidR="0012491A" w:rsidRPr="00414991">
        <w:rPr>
          <w:b/>
          <w:bCs/>
          <w:i/>
          <w:iCs/>
        </w:rPr>
        <w:t>行為</w:t>
      </w:r>
      <w:r w:rsidR="0012491A">
        <w:rPr>
          <w:rFonts w:hint="eastAsia"/>
          <w:i/>
          <w:iCs/>
        </w:rPr>
        <w:t>，</w:t>
      </w:r>
      <w:r w:rsidRPr="003B0336">
        <w:t>隨著</w:t>
      </w:r>
      <w:r w:rsidRPr="00414991">
        <w:rPr>
          <w:color w:val="EE0000"/>
        </w:rPr>
        <w:t>用戶有時會意外地將數位技術應用到新的使用環境中，新的市場就會出現</w:t>
      </w:r>
      <w:r w:rsidRPr="003B0336">
        <w:t>。</w:t>
      </w:r>
      <w:r>
        <w:rPr>
          <w:rFonts w:hint="eastAsia"/>
        </w:rPr>
        <w:t>徵用就是新市場的擴增開端</w:t>
      </w:r>
      <w:r w:rsidR="00414991" w:rsidRPr="00414991">
        <w:t>Finally, digital evolution scanning involves observing new user </w:t>
      </w:r>
      <w:r w:rsidR="00414991" w:rsidRPr="00414991">
        <w:rPr>
          <w:i/>
          <w:iCs/>
        </w:rPr>
        <w:t>behaviors</w:t>
      </w:r>
      <w:r w:rsidR="00414991" w:rsidRPr="00414991">
        <w:t xml:space="preserve">. </w:t>
      </w:r>
      <w:r w:rsidR="00414991" w:rsidRPr="00414991">
        <w:lastRenderedPageBreak/>
        <w:t>To this end, new markets can emerge as users sometimes unexpectedly adopt a digital technology into a new use context.</w:t>
      </w:r>
      <w:r w:rsidR="0073062F" w:rsidRPr="0073062F">
        <w:t xml:space="preserve"> </w:t>
      </w:r>
      <w:proofErr w:type="gramStart"/>
      <w:r w:rsidR="0073062F" w:rsidRPr="00AF5C93">
        <w:t>（</w:t>
      </w:r>
      <w:proofErr w:type="gramEnd"/>
      <w:r w:rsidR="0073062F" w:rsidRPr="00AF5C93">
        <w:t>來自</w:t>
      </w:r>
      <w:proofErr w:type="gramStart"/>
      <w:r w:rsidR="0073062F" w:rsidRPr="00AF5C93">
        <w:t>《</w:t>
      </w:r>
      <w:proofErr w:type="gramEnd"/>
      <w:r w:rsidR="0073062F" w:rsidRPr="003A4613">
        <w:t>Digital innovation strategy: A framework for diagnosing and improving digital product and service innovation</w:t>
      </w:r>
      <w:proofErr w:type="gramStart"/>
      <w:r w:rsidR="0073062F" w:rsidRPr="00AF5C93">
        <w:t>》</w:t>
      </w:r>
      <w:proofErr w:type="gramEnd"/>
      <w:r w:rsidR="0073062F" w:rsidRPr="00AF5C93">
        <w:t>，</w:t>
      </w:r>
      <w:r w:rsidR="0073062F" w:rsidRPr="00AF5C93">
        <w:t>D. Nylén and J. Holmström</w:t>
      </w:r>
      <w:r w:rsidR="0073062F" w:rsidRPr="00AF5C93">
        <w:t>，</w:t>
      </w:r>
      <w:r w:rsidR="0073062F" w:rsidRPr="00AF5C93">
        <w:t>201</w:t>
      </w:r>
      <w:r w:rsidR="0073062F">
        <w:rPr>
          <w:rFonts w:hint="eastAsia"/>
        </w:rPr>
        <w:t>5</w:t>
      </w:r>
      <w:r w:rsidR="0073062F" w:rsidRPr="00AF5C93">
        <w:t>）</w:t>
      </w:r>
    </w:p>
    <w:bookmarkEnd w:id="26"/>
    <w:p w14:paraId="7E198DEB" w14:textId="77777777" w:rsidR="0067734B" w:rsidRDefault="0067734B" w:rsidP="00C54FA7"/>
    <w:p w14:paraId="691FBE07" w14:textId="132972F7" w:rsidR="00C54FA7" w:rsidRDefault="00C54FA7" w:rsidP="00C54FA7">
      <w:r>
        <w:rPr>
          <w:rFonts w:hint="eastAsia"/>
        </w:rPr>
        <w:t>【作者認為數位產品和服務創新時需要衡量標準，主要對以下五個領域進行衡量】</w:t>
      </w:r>
      <w:r w:rsidR="00827A00" w:rsidRPr="00510AD8">
        <w:rPr>
          <w:color w:val="EE0000"/>
        </w:rPr>
        <w:t>公司需要動態工具來支援他們管理數位創新工作</w:t>
      </w:r>
      <w:r w:rsidR="005D2B53" w:rsidRPr="005D2B53">
        <w:t> firms need dynamic tools to support them in managing their </w:t>
      </w:r>
      <w:hyperlink r:id="rId71" w:tooltip="Learn more about digital innovation from ScienceDirect's AI-generated Topic Pages" w:history="1">
        <w:r w:rsidR="005D2B53" w:rsidRPr="005D2B53">
          <w:rPr>
            <w:rStyle w:val="afd"/>
          </w:rPr>
          <w:t>digital innovation</w:t>
        </w:r>
      </w:hyperlink>
      <w:r w:rsidR="005D2B53" w:rsidRPr="005D2B53">
        <w:t> efforts</w:t>
      </w:r>
      <w:r w:rsidR="0073062F" w:rsidRPr="00AF5C93">
        <w:t>（來自《</w:t>
      </w:r>
      <w:r w:rsidR="0073062F" w:rsidRPr="003A4613">
        <w:t>Digital innovation strategy: A framework for diagnosing and improving digital product and service innovation</w:t>
      </w:r>
      <w:proofErr w:type="gramStart"/>
      <w:r w:rsidR="0073062F" w:rsidRPr="00AF5C93">
        <w:t>》</w:t>
      </w:r>
      <w:proofErr w:type="gramEnd"/>
      <w:r w:rsidR="0073062F" w:rsidRPr="00AF5C93">
        <w:t>，</w:t>
      </w:r>
      <w:r w:rsidR="0073062F" w:rsidRPr="00AF5C93">
        <w:t>D. Nylén and J. Holmström</w:t>
      </w:r>
      <w:r w:rsidR="0073062F" w:rsidRPr="00AF5C93">
        <w:t>，</w:t>
      </w:r>
      <w:r w:rsidR="0073062F" w:rsidRPr="00AF5C93">
        <w:t>201</w:t>
      </w:r>
      <w:r w:rsidR="0073062F">
        <w:rPr>
          <w:rFonts w:hint="eastAsia"/>
        </w:rPr>
        <w:t>5</w:t>
      </w:r>
      <w:r w:rsidR="0073062F" w:rsidRPr="00AF5C93">
        <w:t>）</w:t>
      </w:r>
    </w:p>
    <w:p w14:paraId="1BF3B58F" w14:textId="438674C5" w:rsidR="00ED1B2C" w:rsidRDefault="006D4649" w:rsidP="006D4649">
      <w:pPr>
        <w:pStyle w:val="a9"/>
        <w:numPr>
          <w:ilvl w:val="0"/>
          <w:numId w:val="13"/>
        </w:numPr>
      </w:pPr>
      <w:r w:rsidRPr="006D4649">
        <w:t>First, digital products and services must not only be efficient to use and easy to learn, but also provide a rich </w:t>
      </w:r>
      <w:hyperlink r:id="rId72" w:tooltip="Learn more about user experience from ScienceDirect's AI-generated Topic Pages" w:history="1">
        <w:r w:rsidRPr="006D4649">
          <w:rPr>
            <w:rStyle w:val="afd"/>
            <w:i/>
            <w:iCs/>
          </w:rPr>
          <w:t>user experience</w:t>
        </w:r>
      </w:hyperlink>
      <w:r w:rsidRPr="006D4649">
        <w:t>. Such user experience can be measured on its levels of usability, aesthetics, and engagement.</w:t>
      </w:r>
      <w:r w:rsidRPr="006D4649">
        <w:t>首先，數位產品和服務不僅要</w:t>
      </w:r>
      <w:r w:rsidRPr="006D4649">
        <w:rPr>
          <w:color w:val="EE0000"/>
        </w:rPr>
        <w:t>有效率地使用、易於學習，還要提供豐富的</w:t>
      </w:r>
      <w:hyperlink r:id="rId73" w:tooltip="Learn more about user experience from ScienceDirect's AI-generated Topic Pages" w:history="1">
        <w:r w:rsidRPr="006D4649">
          <w:rPr>
            <w:rStyle w:val="afd"/>
            <w:i/>
            <w:iCs/>
            <w:color w:val="EE0000"/>
          </w:rPr>
          <w:t>使用者體驗</w:t>
        </w:r>
        <w:r w:rsidRPr="006D4649">
          <w:rPr>
            <w:rStyle w:val="afd"/>
            <w:i/>
            <w:iCs/>
            <w:color w:val="EE0000"/>
          </w:rPr>
          <w:t> </w:t>
        </w:r>
      </w:hyperlink>
      <w:r w:rsidRPr="006D4649">
        <w:t>。這種用戶體驗可以透過其</w:t>
      </w:r>
      <w:r w:rsidRPr="006D4649">
        <w:rPr>
          <w:highlight w:val="yellow"/>
        </w:rPr>
        <w:t>可用性、美觀性和參與度來衡量</w:t>
      </w:r>
      <w:r w:rsidRPr="006D4649">
        <w:t>。</w:t>
      </w:r>
    </w:p>
    <w:p w14:paraId="2BA29C13" w14:textId="6810F0BF" w:rsidR="006D4649" w:rsidRDefault="00BD571F" w:rsidP="006D4649">
      <w:pPr>
        <w:pStyle w:val="a9"/>
        <w:numPr>
          <w:ilvl w:val="0"/>
          <w:numId w:val="13"/>
        </w:numPr>
      </w:pPr>
      <w:bookmarkStart w:id="27" w:name="_Hlk199511911"/>
      <w:r w:rsidRPr="00BD571F">
        <w:t>Second, firms need to clearly articulate the </w:t>
      </w:r>
      <w:r w:rsidRPr="00BD571F">
        <w:rPr>
          <w:i/>
          <w:iCs/>
        </w:rPr>
        <w:t>value proposition</w:t>
      </w:r>
      <w:r w:rsidRPr="00BD571F">
        <w:t> of each digital product and service: How do they create value for the users? The quality of such value propositions is assessed on the dynamics of customer segmentation, product and service bundling, and commissions to channel owners.</w:t>
      </w:r>
      <w:r w:rsidRPr="00BD571F">
        <w:t>其次，公司需要清楚地</w:t>
      </w:r>
      <w:r w:rsidRPr="00510AD8">
        <w:rPr>
          <w:color w:val="EE0000"/>
        </w:rPr>
        <w:t>闡明每種數位產品和服務的</w:t>
      </w:r>
      <w:r w:rsidRPr="00510AD8">
        <w:rPr>
          <w:i/>
          <w:iCs/>
          <w:color w:val="EE0000"/>
        </w:rPr>
        <w:t>價值主張</w:t>
      </w:r>
      <w:r w:rsidRPr="00510AD8">
        <w:rPr>
          <w:i/>
          <w:iCs/>
          <w:color w:val="EE0000"/>
        </w:rPr>
        <w:t> </w:t>
      </w:r>
      <w:r w:rsidRPr="00BD571F">
        <w:t>：</w:t>
      </w:r>
      <w:r w:rsidRPr="00510AD8">
        <w:rPr>
          <w:color w:val="EE0000"/>
        </w:rPr>
        <w:t>它們如何為使用者創造價值</w:t>
      </w:r>
      <w:r w:rsidRPr="00BD571F">
        <w:t>？此類價值主張的品質是</w:t>
      </w:r>
      <w:r w:rsidRPr="00510AD8">
        <w:rPr>
          <w:highlight w:val="yellow"/>
        </w:rPr>
        <w:t>根據客戶細分、產品和服務捆綁以及通路所有者佣金的動態</w:t>
      </w:r>
      <w:r w:rsidRPr="00BD571F">
        <w:t>來評估的。</w:t>
      </w:r>
      <w:r w:rsidR="00731FFB">
        <w:rPr>
          <w:rFonts w:hint="eastAsia"/>
        </w:rPr>
        <w:t>(</w:t>
      </w:r>
      <w:r w:rsidR="00731FFB">
        <w:rPr>
          <w:rFonts w:hint="eastAsia"/>
        </w:rPr>
        <w:t>我感覺這邊可以說銷售那段的根據客戶細分</w:t>
      </w:r>
      <w:r w:rsidR="00731FFB">
        <w:rPr>
          <w:rFonts w:hint="eastAsia"/>
        </w:rPr>
        <w:t>)</w:t>
      </w:r>
    </w:p>
    <w:p w14:paraId="1F117C1B" w14:textId="487789B7" w:rsidR="00510AD8" w:rsidRDefault="00477952" w:rsidP="006D4649">
      <w:pPr>
        <w:pStyle w:val="a9"/>
        <w:numPr>
          <w:ilvl w:val="0"/>
          <w:numId w:val="13"/>
        </w:numPr>
      </w:pPr>
      <w:r w:rsidRPr="0011226D">
        <w:rPr>
          <w:color w:val="EE0000"/>
        </w:rPr>
        <w:t>Third, </w:t>
      </w:r>
      <w:r w:rsidRPr="0011226D">
        <w:rPr>
          <w:i/>
          <w:iCs/>
          <w:color w:val="EE0000"/>
        </w:rPr>
        <w:t>digital evolution scanning</w:t>
      </w:r>
      <w:r w:rsidRPr="0011226D">
        <w:rPr>
          <w:color w:val="EE0000"/>
        </w:rPr>
        <w:t> involves gathering intelligence on new devices; </w:t>
      </w:r>
      <w:hyperlink r:id="rId74" w:tooltip="Learn more about digital channels from ScienceDirect's AI-generated Topic Pages" w:history="1">
        <w:r w:rsidRPr="0011226D">
          <w:rPr>
            <w:rStyle w:val="afd"/>
            <w:color w:val="EE0000"/>
          </w:rPr>
          <w:t>digital channels</w:t>
        </w:r>
      </w:hyperlink>
      <w:r w:rsidRPr="0011226D">
        <w:rPr>
          <w:color w:val="EE0000"/>
        </w:rPr>
        <w:t> such as web services, </w:t>
      </w:r>
      <w:hyperlink r:id="rId75" w:tooltip="Learn more about mobile operating systems from ScienceDirect's AI-generated Topic Pages" w:history="1">
        <w:r w:rsidRPr="0011226D">
          <w:rPr>
            <w:rStyle w:val="afd"/>
            <w:color w:val="EE0000"/>
          </w:rPr>
          <w:t>mobile operating systems</w:t>
        </w:r>
      </w:hyperlink>
      <w:r w:rsidRPr="0011226D">
        <w:rPr>
          <w:color w:val="EE0000"/>
        </w:rPr>
        <w:t>, and social media; and app stores—as well as standards and APIs</w:t>
      </w:r>
      <w:r w:rsidRPr="00477952">
        <w:t>—in order to identify and exploit opportunities for innovation across emerging use contexts and new </w:t>
      </w:r>
      <w:hyperlink r:id="rId76" w:tooltip="Learn more about user behaviors from ScienceDirect's AI-generated Topic Pages" w:history="1">
        <w:r w:rsidRPr="00477952">
          <w:rPr>
            <w:rStyle w:val="afd"/>
          </w:rPr>
          <w:t>user behaviors</w:t>
        </w:r>
      </w:hyperlink>
      <w:r w:rsidRPr="00477952">
        <w:t>.</w:t>
      </w:r>
      <w:r w:rsidRPr="00477952">
        <w:br/>
      </w:r>
      <w:r w:rsidRPr="00477952">
        <w:t>第三，</w:t>
      </w:r>
      <w:r w:rsidRPr="00477952">
        <w:rPr>
          <w:i/>
          <w:iCs/>
        </w:rPr>
        <w:t> </w:t>
      </w:r>
      <w:r w:rsidRPr="00477952">
        <w:rPr>
          <w:i/>
          <w:iCs/>
        </w:rPr>
        <w:t>數位演進掃描</w:t>
      </w:r>
      <w:r w:rsidRPr="0011226D">
        <w:rPr>
          <w:color w:val="EE0000"/>
        </w:rPr>
        <w:t>涉及收集有關新設備的情報；</w:t>
      </w:r>
      <w:r w:rsidRPr="0011226D">
        <w:rPr>
          <w:color w:val="EE0000"/>
        </w:rPr>
        <w:t> </w:t>
      </w:r>
      <w:r w:rsidRPr="0011226D">
        <w:rPr>
          <w:color w:val="EE0000"/>
        </w:rPr>
        <w:t>網路服務、</w:t>
      </w:r>
      <w:hyperlink r:id="rId77" w:tooltip="Learn more about mobile operating systems from ScienceDirect's AI-generated Topic Pages" w:history="1">
        <w:r w:rsidRPr="0011226D">
          <w:rPr>
            <w:rStyle w:val="afd"/>
            <w:color w:val="EE0000"/>
          </w:rPr>
          <w:t> </w:t>
        </w:r>
        <w:r w:rsidRPr="0011226D">
          <w:rPr>
            <w:rStyle w:val="afd"/>
            <w:color w:val="EE0000"/>
          </w:rPr>
          <w:t>行動作業系統</w:t>
        </w:r>
      </w:hyperlink>
      <w:r w:rsidRPr="0011226D">
        <w:rPr>
          <w:color w:val="EE0000"/>
        </w:rPr>
        <w:t>和社交媒體等</w:t>
      </w:r>
      <w:hyperlink r:id="rId78" w:tooltip="Learn more about digital channels from ScienceDirect's AI-generated Topic Pages" w:history="1">
        <w:r w:rsidRPr="0011226D">
          <w:rPr>
            <w:rStyle w:val="afd"/>
            <w:color w:val="EE0000"/>
          </w:rPr>
          <w:t>數位管道</w:t>
        </w:r>
        <w:r w:rsidRPr="0011226D">
          <w:rPr>
            <w:rStyle w:val="afd"/>
            <w:color w:val="EE0000"/>
          </w:rPr>
          <w:t> </w:t>
        </w:r>
      </w:hyperlink>
      <w:r w:rsidRPr="0011226D">
        <w:rPr>
          <w:color w:val="EE0000"/>
        </w:rPr>
        <w:t>；和應用程式商店以及標準和</w:t>
      </w:r>
      <w:r w:rsidRPr="0011226D">
        <w:rPr>
          <w:color w:val="EE0000"/>
        </w:rPr>
        <w:t xml:space="preserve"> API</w:t>
      </w:r>
      <w:r w:rsidRPr="0011226D">
        <w:rPr>
          <w:color w:val="EE0000"/>
        </w:rPr>
        <w:t>，</w:t>
      </w:r>
      <w:r w:rsidRPr="00477952">
        <w:t>以便</w:t>
      </w:r>
      <w:r w:rsidRPr="00B059FB">
        <w:rPr>
          <w:highlight w:val="yellow"/>
        </w:rPr>
        <w:t>在新興使用環境和新</w:t>
      </w:r>
      <w:hyperlink r:id="rId79" w:tooltip="Learn more about user behaviors from ScienceDirect's AI-generated Topic Pages" w:history="1">
        <w:r w:rsidRPr="00B059FB">
          <w:rPr>
            <w:rStyle w:val="afd"/>
            <w:highlight w:val="yellow"/>
          </w:rPr>
          <w:t>用戶行為</w:t>
        </w:r>
      </w:hyperlink>
      <w:r w:rsidRPr="00B059FB">
        <w:rPr>
          <w:highlight w:val="yellow"/>
        </w:rPr>
        <w:t>中</w:t>
      </w:r>
      <w:r w:rsidRPr="00B059FB">
        <w:rPr>
          <w:color w:val="EE0000"/>
          <w:highlight w:val="yellow"/>
        </w:rPr>
        <w:t>識別和利用創新機會</w:t>
      </w:r>
      <w:r w:rsidRPr="00477952">
        <w:t>。</w:t>
      </w:r>
    </w:p>
    <w:p w14:paraId="1CAF597A" w14:textId="5C27337C" w:rsidR="0011226D" w:rsidRDefault="006E1E9B" w:rsidP="006D4649">
      <w:pPr>
        <w:pStyle w:val="a9"/>
        <w:numPr>
          <w:ilvl w:val="0"/>
          <w:numId w:val="13"/>
        </w:numPr>
      </w:pPr>
      <w:r w:rsidRPr="006E1E9B">
        <w:lastRenderedPageBreak/>
        <w:t>Fourth, as digital innovation requires new </w:t>
      </w:r>
      <w:r w:rsidRPr="006E1E9B">
        <w:rPr>
          <w:i/>
          <w:iCs/>
        </w:rPr>
        <w:t>skills</w:t>
      </w:r>
      <w:r w:rsidRPr="006E1E9B">
        <w:t>, firms need to evaluate their mechanisms for supporting continuous learning of the unique properties of digital technologies in order to set up dynamic innovation teams.</w:t>
      </w:r>
      <w:r w:rsidRPr="006E1E9B">
        <w:t>第四，由於</w:t>
      </w:r>
      <w:r w:rsidRPr="00B059FB">
        <w:rPr>
          <w:color w:val="EE0000"/>
        </w:rPr>
        <w:t>數位創新需要新</w:t>
      </w:r>
      <w:r w:rsidRPr="00B059FB">
        <w:rPr>
          <w:i/>
          <w:iCs/>
          <w:color w:val="EE0000"/>
        </w:rPr>
        <w:t>技能</w:t>
      </w:r>
      <w:r w:rsidRPr="006E1E9B">
        <w:rPr>
          <w:i/>
          <w:iCs/>
        </w:rPr>
        <w:t> </w:t>
      </w:r>
      <w:r w:rsidRPr="006E1E9B">
        <w:t>，企業需要評估其支持</w:t>
      </w:r>
      <w:r w:rsidRPr="00B059FB">
        <w:rPr>
          <w:color w:val="EE0000"/>
        </w:rPr>
        <w:t>持續學習數位技術獨特屬性的機制</w:t>
      </w:r>
      <w:r w:rsidRPr="006E1E9B">
        <w:t>，以</w:t>
      </w:r>
      <w:r w:rsidRPr="00B059FB">
        <w:rPr>
          <w:color w:val="EE0000"/>
        </w:rPr>
        <w:t>建立充滿活力的創新團隊</w:t>
      </w:r>
      <w:r w:rsidRPr="006E1E9B">
        <w:t>。</w:t>
      </w:r>
    </w:p>
    <w:p w14:paraId="5FFEBBB7" w14:textId="6CE071B5" w:rsidR="00B059FB" w:rsidRDefault="001C783D" w:rsidP="006D4649">
      <w:pPr>
        <w:pStyle w:val="a9"/>
        <w:numPr>
          <w:ilvl w:val="0"/>
          <w:numId w:val="13"/>
        </w:numPr>
      </w:pPr>
      <w:r w:rsidRPr="001C783D">
        <w:t>Fifth</w:t>
      </w:r>
      <w:proofErr w:type="gramStart"/>
      <w:r w:rsidRPr="001C783D">
        <w:t>—</w:t>
      </w:r>
      <w:proofErr w:type="gramEnd"/>
      <w:r w:rsidRPr="001C783D">
        <w:t>and finally</w:t>
      </w:r>
      <w:proofErr w:type="gramStart"/>
      <w:r w:rsidRPr="001C783D">
        <w:t>—</w:t>
      </w:r>
      <w:proofErr w:type="gramEnd"/>
      <w:r w:rsidRPr="001C783D">
        <w:t>as digital innovation processes are often ignited when organizational members extemporize with digital technology in a learning-by-doing fashion, assessing the available space and time for </w:t>
      </w:r>
      <w:r w:rsidRPr="001C783D">
        <w:rPr>
          <w:i/>
          <w:iCs/>
        </w:rPr>
        <w:t>improvisation</w:t>
      </w:r>
      <w:r w:rsidRPr="001C783D">
        <w:t> and the mechanisms for coordinating such efforts is key.</w:t>
      </w:r>
      <w:r w:rsidRPr="001C783D">
        <w:t>第五，也是最後一點，由於</w:t>
      </w:r>
      <w:r w:rsidRPr="00383C75">
        <w:rPr>
          <w:color w:val="EE0000"/>
        </w:rPr>
        <w:t>數位創新過程通常是在組織成員</w:t>
      </w:r>
      <w:r w:rsidRPr="00383C75">
        <w:rPr>
          <w:color w:val="EE0000"/>
          <w:highlight w:val="yellow"/>
        </w:rPr>
        <w:t>以邊做邊學的方式運用數位技術時被激發的</w:t>
      </w:r>
      <w:r w:rsidRPr="001C783D">
        <w:t>，因此評估可用的</w:t>
      </w:r>
      <w:r w:rsidRPr="00814BD2">
        <w:rPr>
          <w:i/>
          <w:iCs/>
          <w:color w:val="EE0000"/>
        </w:rPr>
        <w:t>即興發揮</w:t>
      </w:r>
      <w:r w:rsidRPr="00814BD2">
        <w:rPr>
          <w:color w:val="EE0000"/>
        </w:rPr>
        <w:t>的空間和時間以及協調此類努力的機制</w:t>
      </w:r>
      <w:r w:rsidRPr="001C783D">
        <w:t>是關鍵。</w:t>
      </w:r>
    </w:p>
    <w:p w14:paraId="7651C959" w14:textId="77777777" w:rsidR="00011FF1" w:rsidRDefault="00011FF1" w:rsidP="00011FF1">
      <w:pPr>
        <w:pStyle w:val="a9"/>
        <w:ind w:left="960"/>
      </w:pPr>
    </w:p>
    <w:p w14:paraId="6C5AB1E4" w14:textId="34D5520F" w:rsidR="00545D33" w:rsidRDefault="00545D33" w:rsidP="00545D33">
      <w:r>
        <w:rPr>
          <w:rFonts w:hint="eastAsia"/>
        </w:rPr>
        <w:t>【作者認為他的診斷工具的價值】</w:t>
      </w:r>
      <w:r w:rsidRPr="00545D33">
        <w:t>診斷工具，讓組織成員可以對其目前的操作進行評分。這使公司能夠</w:t>
      </w:r>
      <w:r w:rsidRPr="002B0200">
        <w:rPr>
          <w:color w:val="EE0000"/>
        </w:rPr>
        <w:t>開始評估和衡量其數位創新努力</w:t>
      </w:r>
      <w:r w:rsidRPr="00545D33">
        <w:t>。實施該框架的結果是企業為數位創新做好準備，</w:t>
      </w:r>
      <w:r w:rsidRPr="002B0200">
        <w:rPr>
          <w:color w:val="EE0000"/>
        </w:rPr>
        <w:t>從而不斷調整其營運以利用數位創新的優勢</w:t>
      </w:r>
      <w:r w:rsidRPr="00545D33">
        <w:t>。</w:t>
      </w:r>
      <w:r w:rsidR="002B0200" w:rsidRPr="002B0200">
        <w:t> To support the first step of the implementation process, we present a diagnostic tool that allows organizational members to score their current operations. This enables the firm to get started in evaluating and measuring its digital innovation efforts. The outcome of implementing the framework is a readiness for digital innovation whereby firms continuously adjust their operations in order to harness the benefits of digital innovation.</w:t>
      </w:r>
      <w:r w:rsidR="00CC20A3" w:rsidRPr="00CC20A3">
        <w:t xml:space="preserve"> </w:t>
      </w:r>
      <w:proofErr w:type="gramStart"/>
      <w:r w:rsidR="00CC20A3" w:rsidRPr="00AF5C93">
        <w:t>（</w:t>
      </w:r>
      <w:proofErr w:type="gramEnd"/>
      <w:r w:rsidR="00CC20A3" w:rsidRPr="00AF5C93">
        <w:t>來自</w:t>
      </w:r>
      <w:proofErr w:type="gramStart"/>
      <w:r w:rsidR="00CC20A3" w:rsidRPr="00AF5C93">
        <w:t>《</w:t>
      </w:r>
      <w:proofErr w:type="gramEnd"/>
      <w:r w:rsidR="00CC20A3" w:rsidRPr="003A4613">
        <w:t>Digital innovation strategy: A framework for diagnosing and improving digital product and service innovation</w:t>
      </w:r>
      <w:proofErr w:type="gramStart"/>
      <w:r w:rsidR="00CC20A3" w:rsidRPr="00AF5C93">
        <w:t>》</w:t>
      </w:r>
      <w:proofErr w:type="gramEnd"/>
      <w:r w:rsidR="00CC20A3" w:rsidRPr="00AF5C93">
        <w:t>，</w:t>
      </w:r>
      <w:r w:rsidR="00CC20A3" w:rsidRPr="00AF5C93">
        <w:t>D. Nylén and J. Holmström</w:t>
      </w:r>
      <w:r w:rsidR="00CC20A3" w:rsidRPr="00AF5C93">
        <w:t>，</w:t>
      </w:r>
      <w:r w:rsidR="00CC20A3" w:rsidRPr="00AF5C93">
        <w:t>201</w:t>
      </w:r>
      <w:r w:rsidR="00CC20A3">
        <w:rPr>
          <w:rFonts w:hint="eastAsia"/>
        </w:rPr>
        <w:t>5</w:t>
      </w:r>
      <w:r w:rsidR="00CC20A3" w:rsidRPr="00AF5C93">
        <w:t>）</w:t>
      </w:r>
    </w:p>
    <w:p w14:paraId="3E8EF68A" w14:textId="77777777" w:rsidR="00481F00" w:rsidRDefault="00481F00" w:rsidP="00545D33"/>
    <w:p w14:paraId="03E7B8C5" w14:textId="2FE22F11" w:rsidR="00481F00" w:rsidRDefault="00481F00" w:rsidP="00545D33">
      <w:r>
        <w:rPr>
          <w:rFonts w:hint="eastAsia"/>
        </w:rPr>
        <w:t>【數位管理</w:t>
      </w:r>
      <w:r>
        <w:rPr>
          <w:rFonts w:hint="eastAsia"/>
        </w:rPr>
        <w:t>-</w:t>
      </w:r>
      <w:r>
        <w:rPr>
          <w:rFonts w:hint="eastAsia"/>
        </w:rPr>
        <w:t>人員】</w:t>
      </w:r>
      <w:r w:rsidRPr="00481F00">
        <w:t>尋求利用數位技術創新產品和服務的公</w:t>
      </w:r>
      <w:r w:rsidRPr="00BE489B">
        <w:rPr>
          <w:color w:val="EE0000"/>
        </w:rPr>
        <w:t>司需要熟悉數位技術具體性質的管理人員</w:t>
      </w:r>
      <w:r w:rsidR="007A639A" w:rsidRPr="007A639A">
        <w:t>When working toward managing digital innovation, this is an important first step to take; firms that seek to innovate their product and service offerings with digital technology need managers well-versed in the specific nature of digital technology</w:t>
      </w:r>
      <w:proofErr w:type="gramStart"/>
      <w:r w:rsidR="001B35F5" w:rsidRPr="00AF5C93">
        <w:t>（</w:t>
      </w:r>
      <w:proofErr w:type="gramEnd"/>
      <w:r w:rsidR="001B35F5" w:rsidRPr="00AF5C93">
        <w:t>來自</w:t>
      </w:r>
      <w:proofErr w:type="gramStart"/>
      <w:r w:rsidR="001B35F5" w:rsidRPr="00AF5C93">
        <w:t>《</w:t>
      </w:r>
      <w:proofErr w:type="gramEnd"/>
      <w:r w:rsidR="001B35F5" w:rsidRPr="003A4613">
        <w:t>Digital innovation strategy: A framework for diagnosing and improving digital product and service innovation</w:t>
      </w:r>
      <w:proofErr w:type="gramStart"/>
      <w:r w:rsidR="001B35F5" w:rsidRPr="00AF5C93">
        <w:t>》</w:t>
      </w:r>
      <w:proofErr w:type="gramEnd"/>
      <w:r w:rsidR="001B35F5" w:rsidRPr="00AF5C93">
        <w:t>，</w:t>
      </w:r>
      <w:r w:rsidR="001B35F5" w:rsidRPr="00AF5C93">
        <w:t>D. Nylén and J. Holmström</w:t>
      </w:r>
      <w:r w:rsidR="001B35F5" w:rsidRPr="00AF5C93">
        <w:t>，</w:t>
      </w:r>
      <w:r w:rsidR="001B35F5" w:rsidRPr="00AF5C93">
        <w:t>201</w:t>
      </w:r>
      <w:r w:rsidR="001B35F5">
        <w:rPr>
          <w:rFonts w:hint="eastAsia"/>
        </w:rPr>
        <w:t>5</w:t>
      </w:r>
      <w:r w:rsidR="001B35F5" w:rsidRPr="00AF5C93">
        <w:t>）</w:t>
      </w:r>
    </w:p>
    <w:p w14:paraId="0615E963" w14:textId="77777777" w:rsidR="0007605F" w:rsidRDefault="0007605F" w:rsidP="00545D33"/>
    <w:p w14:paraId="1AB485BF" w14:textId="18CCEE7B" w:rsidR="00BE489B" w:rsidRDefault="0007605F" w:rsidP="00545D33">
      <w:r>
        <w:rPr>
          <w:rFonts w:hint="eastAsia"/>
        </w:rPr>
        <w:t>【數位創新</w:t>
      </w:r>
      <w:r>
        <w:rPr>
          <w:rFonts w:hint="eastAsia"/>
        </w:rPr>
        <w:t>vs</w:t>
      </w:r>
      <w:r>
        <w:rPr>
          <w:rFonts w:hint="eastAsia"/>
        </w:rPr>
        <w:t>學習】</w:t>
      </w:r>
      <w:r w:rsidRPr="00571803">
        <w:rPr>
          <w:color w:val="EE0000"/>
        </w:rPr>
        <w:t>數位創新涉及持續學習</w:t>
      </w:r>
      <w:r w:rsidRPr="0007605F">
        <w:t>，透過探索新的數位技術來了解其獨特的屬性。這可能包括為現有員工建立再培訓條件和激勵措施以獲得數位技能。為此，承認整個公司組織成員自發性的數位創新措施至關重要。因此，公司應該保持警惕，並識別出那些正在偏離既定</w:t>
      </w:r>
      <w:r w:rsidRPr="0007605F">
        <w:rPr>
          <w:i/>
          <w:iCs/>
        </w:rPr>
        <w:t>角色、</w:t>
      </w:r>
      <w:r w:rsidRPr="0007605F">
        <w:t> </w:t>
      </w:r>
      <w:r w:rsidRPr="0007605F">
        <w:t>轉向利用數位技術進行改進的組織成員。選拔這樣的人才非常重要，以確保未來專案所需的適當技能，最終實現永續的數位創新管理。</w:t>
      </w:r>
      <w:r w:rsidR="00571803" w:rsidRPr="00571803">
        <w:t>Digital innovation involves continuous learning whereby new digital technologies are explored in order to create an understanding of their unique properties. This can involve establishing conditions for retraining and incentives for existing staff to acquire digital skills. To this end, it is critical to acknowledge organizational members’ spontaneous digital innovation initiatives throughout the firm. Therefore, firms should be alert and identify organizational members that are drifting from their established </w:t>
      </w:r>
      <w:r w:rsidR="00571803" w:rsidRPr="00571803">
        <w:rPr>
          <w:i/>
          <w:iCs/>
        </w:rPr>
        <w:t>roles</w:t>
      </w:r>
      <w:r w:rsidR="00571803" w:rsidRPr="00571803">
        <w:t> toward improvising with digital technologies. Such talent is important to pick up in order to secure the appropriate skillsets for future projects, ultimately achieving sustainable digital innovation management.</w:t>
      </w:r>
      <w:r w:rsidR="00E935EE" w:rsidRPr="00E935EE">
        <w:t xml:space="preserve"> </w:t>
      </w:r>
      <w:proofErr w:type="gramStart"/>
      <w:r w:rsidR="00E935EE" w:rsidRPr="00AF5C93">
        <w:t>（</w:t>
      </w:r>
      <w:proofErr w:type="gramEnd"/>
      <w:r w:rsidR="00E935EE" w:rsidRPr="00AF5C93">
        <w:t>來自</w:t>
      </w:r>
      <w:proofErr w:type="gramStart"/>
      <w:r w:rsidR="00E935EE" w:rsidRPr="00AF5C93">
        <w:t>《</w:t>
      </w:r>
      <w:proofErr w:type="gramEnd"/>
      <w:r w:rsidR="00E935EE" w:rsidRPr="003A4613">
        <w:t>Digital innovation strategy: A framework for diagnosing and improving digital product and service innovation</w:t>
      </w:r>
      <w:proofErr w:type="gramStart"/>
      <w:r w:rsidR="00E935EE" w:rsidRPr="00AF5C93">
        <w:t>》</w:t>
      </w:r>
      <w:proofErr w:type="gramEnd"/>
      <w:r w:rsidR="00E935EE" w:rsidRPr="00AF5C93">
        <w:t>，</w:t>
      </w:r>
      <w:r w:rsidR="00E935EE" w:rsidRPr="00AF5C93">
        <w:t>D. Nylén and J. Holmström</w:t>
      </w:r>
      <w:r w:rsidR="00E935EE" w:rsidRPr="00AF5C93">
        <w:t>，</w:t>
      </w:r>
      <w:r w:rsidR="00E935EE" w:rsidRPr="00AF5C93">
        <w:t>201</w:t>
      </w:r>
      <w:r w:rsidR="00E935EE">
        <w:rPr>
          <w:rFonts w:hint="eastAsia"/>
        </w:rPr>
        <w:t>5</w:t>
      </w:r>
      <w:r w:rsidR="00E935EE" w:rsidRPr="00AF5C93">
        <w:t>）</w:t>
      </w:r>
    </w:p>
    <w:p w14:paraId="3DEE0B93" w14:textId="77777777" w:rsidR="00E935EE" w:rsidRDefault="00E935EE" w:rsidP="00545D33"/>
    <w:p w14:paraId="50A23609" w14:textId="0C46960D" w:rsidR="00035E87" w:rsidRDefault="00035E87" w:rsidP="00545D33">
      <w:r>
        <w:rPr>
          <w:rFonts w:hint="eastAsia"/>
        </w:rPr>
        <w:t>【作者認為</w:t>
      </w:r>
      <w:r w:rsidRPr="00DB5D80">
        <w:rPr>
          <w:rFonts w:hint="eastAsia"/>
          <w:color w:val="EE0000"/>
          <w:highlight w:val="yellow"/>
        </w:rPr>
        <w:t>數位創新是</w:t>
      </w:r>
      <w:r w:rsidR="00822A2A" w:rsidRPr="00DB5D80">
        <w:rPr>
          <w:rFonts w:hint="eastAsia"/>
          <w:color w:val="EE0000"/>
          <w:highlight w:val="yellow"/>
        </w:rPr>
        <w:t>根本性的轉型，同時也帶來擴展新機會</w:t>
      </w:r>
      <w:r>
        <w:rPr>
          <w:rFonts w:hint="eastAsia"/>
        </w:rPr>
        <w:t>】</w:t>
      </w:r>
      <w:r w:rsidRPr="00035E87">
        <w:t>數位創新是新進業者</w:t>
      </w:r>
      <w:r w:rsidRPr="00822A2A">
        <w:rPr>
          <w:color w:val="EE0000"/>
        </w:rPr>
        <w:t>利用數位技術挑戰現有企業的一種手段</w:t>
      </w:r>
      <w:proofErr w:type="gramStart"/>
      <w:r w:rsidRPr="00035E87">
        <w:t>——</w:t>
      </w:r>
      <w:proofErr w:type="gramEnd"/>
      <w:r w:rsidRPr="00035E87">
        <w:t>最終</w:t>
      </w:r>
      <w:r w:rsidRPr="00822A2A">
        <w:rPr>
          <w:color w:val="EE0000"/>
        </w:rPr>
        <w:t>引發行業層面的根本性轉型</w:t>
      </w:r>
      <w:proofErr w:type="gramStart"/>
      <w:r w:rsidRPr="00035E87">
        <w:t>——</w:t>
      </w:r>
      <w:proofErr w:type="gramEnd"/>
      <w:r w:rsidRPr="00035E87">
        <w:t>但它也為現有企業提供了</w:t>
      </w:r>
      <w:r w:rsidRPr="00822A2A">
        <w:rPr>
          <w:color w:val="EE0000"/>
        </w:rPr>
        <w:t>增強和擴展其產品和服務組合到新領域的機會</w:t>
      </w:r>
      <w:r w:rsidRPr="00035E87">
        <w:t>。</w:t>
      </w:r>
      <w:r w:rsidR="00DB5D80" w:rsidRPr="00DB5D80">
        <w:t>While digital innovation is a means for new entrants to leverage digital technology in order to challenge incumbent firms—ultimately causing radical industry-level transformation—it also provides opportunities for incumbent firms to enhance and expand their product and service portfolios into new domains.</w:t>
      </w:r>
      <w:r w:rsidR="00D13C0B" w:rsidRPr="00D13C0B">
        <w:t xml:space="preserve"> </w:t>
      </w:r>
      <w:proofErr w:type="gramStart"/>
      <w:r w:rsidR="00D13C0B" w:rsidRPr="00AF5C93">
        <w:t>（</w:t>
      </w:r>
      <w:proofErr w:type="gramEnd"/>
      <w:r w:rsidR="00D13C0B" w:rsidRPr="00AF5C93">
        <w:t>來自</w:t>
      </w:r>
      <w:proofErr w:type="gramStart"/>
      <w:r w:rsidR="00D13C0B" w:rsidRPr="00AF5C93">
        <w:t>《</w:t>
      </w:r>
      <w:proofErr w:type="gramEnd"/>
      <w:r w:rsidR="00D13C0B" w:rsidRPr="003A4613">
        <w:t>Digital innovation strategy: A framework for diagnosing and improving digital product and service innovation</w:t>
      </w:r>
      <w:proofErr w:type="gramStart"/>
      <w:r w:rsidR="00D13C0B" w:rsidRPr="00AF5C93">
        <w:t>》</w:t>
      </w:r>
      <w:proofErr w:type="gramEnd"/>
      <w:r w:rsidR="00D13C0B" w:rsidRPr="00AF5C93">
        <w:t>，</w:t>
      </w:r>
      <w:r w:rsidR="00D13C0B" w:rsidRPr="00AF5C93">
        <w:t>D. Nylén and J. Holmström</w:t>
      </w:r>
      <w:r w:rsidR="00D13C0B" w:rsidRPr="00AF5C93">
        <w:t>，</w:t>
      </w:r>
      <w:r w:rsidR="00D13C0B" w:rsidRPr="00AF5C93">
        <w:t>201</w:t>
      </w:r>
      <w:r w:rsidR="00D13C0B">
        <w:rPr>
          <w:rFonts w:hint="eastAsia"/>
        </w:rPr>
        <w:t>5</w:t>
      </w:r>
      <w:r w:rsidR="00D13C0B" w:rsidRPr="00AF5C93">
        <w:t>）</w:t>
      </w:r>
    </w:p>
    <w:p w14:paraId="3E23919A" w14:textId="77777777" w:rsidR="00AD0473" w:rsidRDefault="00AD0473" w:rsidP="00545D33"/>
    <w:p w14:paraId="58C7203C" w14:textId="77777777" w:rsidR="004015FF" w:rsidRDefault="004015FF" w:rsidP="00545D33"/>
    <w:p w14:paraId="7108B373" w14:textId="7F34A6DB" w:rsidR="00710994" w:rsidRDefault="00EF6E82" w:rsidP="00545D33">
      <w:proofErr w:type="gramStart"/>
      <w:r>
        <w:rPr>
          <w:rFonts w:hint="eastAsia"/>
        </w:rPr>
        <w:t>【</w:t>
      </w:r>
      <w:proofErr w:type="gramEnd"/>
      <w:r w:rsidRPr="008330B2">
        <w:rPr>
          <w:rFonts w:hint="eastAsia"/>
          <w:color w:val="EE0000"/>
          <w:highlight w:val="cyan"/>
        </w:rPr>
        <w:t>數位的特性</w:t>
      </w:r>
      <w:r w:rsidR="00A40C98" w:rsidRPr="008330B2">
        <w:rPr>
          <w:rFonts w:hint="eastAsia"/>
          <w:color w:val="EE0000"/>
          <w:highlight w:val="cyan"/>
        </w:rPr>
        <w:t>：</w:t>
      </w:r>
      <w:r w:rsidR="00A40C98" w:rsidRPr="008330B2">
        <w:rPr>
          <w:color w:val="EE0000"/>
          <w:highlight w:val="cyan"/>
        </w:rPr>
        <w:t>可塑性</w:t>
      </w:r>
      <w:proofErr w:type="gramStart"/>
      <w:r>
        <w:rPr>
          <w:rFonts w:hint="eastAsia"/>
        </w:rPr>
        <w:t>】</w:t>
      </w:r>
      <w:proofErr w:type="gramEnd"/>
      <w:r w:rsidRPr="00EF6E82">
        <w:t>這種快速發展得益於數位技術的</w:t>
      </w:r>
      <w:r w:rsidRPr="00A40C98">
        <w:rPr>
          <w:color w:val="EE0000"/>
        </w:rPr>
        <w:t>可塑性</w:t>
      </w:r>
      <w:r w:rsidRPr="00EF6E82">
        <w:t>：即易於重新</w:t>
      </w:r>
      <w:r w:rsidRPr="00EF6E82">
        <w:lastRenderedPageBreak/>
        <w:t>配置</w:t>
      </w:r>
      <w:r w:rsidR="00D90783" w:rsidRPr="00D90783">
        <w:t>Ultimately this rapid pace is enabled by the malleability of digital technologies: the ease with which they can be reconfigured</w:t>
      </w:r>
      <w:bookmarkStart w:id="28" w:name="bbib0155"/>
      <w:r w:rsidR="00766373" w:rsidRPr="00766373">
        <w:t xml:space="preserve"> </w:t>
      </w:r>
      <w:commentRangeStart w:id="29"/>
      <w:r w:rsidR="00766373" w:rsidRPr="00766373">
        <w:fldChar w:fldCharType="begin"/>
      </w:r>
      <w:r w:rsidR="00766373" w:rsidRPr="00766373">
        <w:instrText>HYPERLINK "https://www.sciencedirect.com/science/article/pii/S0007681314001256" \l "bib0155"</w:instrText>
      </w:r>
      <w:r w:rsidR="00766373" w:rsidRPr="00766373">
        <w:fldChar w:fldCharType="separate"/>
      </w:r>
      <w:r w:rsidR="00766373" w:rsidRPr="00766373">
        <w:rPr>
          <w:rStyle w:val="afd"/>
        </w:rPr>
        <w:t>Yoo et al., 2010</w:t>
      </w:r>
      <w:r w:rsidR="00766373" w:rsidRPr="00766373">
        <w:fldChar w:fldCharType="end"/>
      </w:r>
      <w:bookmarkEnd w:id="28"/>
      <w:commentRangeEnd w:id="29"/>
      <w:r w:rsidR="00766373">
        <w:rPr>
          <w:rStyle w:val="ae"/>
          <w:rFonts w:ascii="Times New Roman" w:eastAsia="標楷體" w:hAnsi="Times New Roman"/>
        </w:rPr>
        <w:commentReference w:id="29"/>
      </w:r>
      <w:r w:rsidR="00766373" w:rsidRPr="00766373">
        <w:t>)</w:t>
      </w:r>
      <w:r w:rsidR="000F1197" w:rsidRPr="00AF5C93">
        <w:t>（來自《</w:t>
      </w:r>
      <w:r w:rsidR="000F1197" w:rsidRPr="003A4613">
        <w:t>Digital innovation strategy: A framework for diagnosing and improving digital product and service innovation</w:t>
      </w:r>
      <w:r w:rsidR="000F1197" w:rsidRPr="00AF5C93">
        <w:t>》，</w:t>
      </w:r>
      <w:r w:rsidR="000F1197" w:rsidRPr="00AF5C93">
        <w:t>D. Nylén and J. Holmström</w:t>
      </w:r>
      <w:r w:rsidR="000F1197" w:rsidRPr="00AF5C93">
        <w:t>，</w:t>
      </w:r>
      <w:r w:rsidR="000F1197" w:rsidRPr="00AF5C93">
        <w:t>201</w:t>
      </w:r>
      <w:r w:rsidR="000F1197">
        <w:rPr>
          <w:rFonts w:hint="eastAsia"/>
        </w:rPr>
        <w:t>5</w:t>
      </w:r>
      <w:r w:rsidR="000F1197" w:rsidRPr="00AF5C93">
        <w:t>）</w:t>
      </w:r>
    </w:p>
    <w:p w14:paraId="4FCCC753" w14:textId="77777777" w:rsidR="004015FF" w:rsidRDefault="004015FF" w:rsidP="00545D33"/>
    <w:p w14:paraId="5F27873F" w14:textId="7D00FF7D" w:rsidR="007C7EE5" w:rsidRDefault="00D44762" w:rsidP="00545D33">
      <w:r>
        <w:rPr>
          <w:rFonts w:hint="eastAsia"/>
        </w:rPr>
        <w:t>【電子商務的發展】</w:t>
      </w:r>
      <w:r w:rsidRPr="00D44762">
        <w:t>電子商務不斷發展，拓展了數位服務創新的前沿</w:t>
      </w:r>
      <w:r w:rsidR="00D309DC" w:rsidRPr="00D309DC">
        <w:t>E-commerce has since evolved, expanding the frontiers of digital service innovation. </w:t>
      </w:r>
      <w:proofErr w:type="gramStart"/>
      <w:r w:rsidR="007E035F" w:rsidRPr="00AF5C93">
        <w:t>（</w:t>
      </w:r>
      <w:proofErr w:type="gramEnd"/>
      <w:r w:rsidR="007E035F" w:rsidRPr="00AF5C93">
        <w:t>來自</w:t>
      </w:r>
      <w:proofErr w:type="gramStart"/>
      <w:r w:rsidR="007E035F" w:rsidRPr="00AF5C93">
        <w:t>《</w:t>
      </w:r>
      <w:proofErr w:type="gramEnd"/>
      <w:r w:rsidR="007E035F" w:rsidRPr="003A4613">
        <w:t>Digital innovation strategy: A framework for diagnosing and improving digital product and service innovation</w:t>
      </w:r>
      <w:proofErr w:type="gramStart"/>
      <w:r w:rsidR="007E035F" w:rsidRPr="00AF5C93">
        <w:t>》</w:t>
      </w:r>
      <w:proofErr w:type="gramEnd"/>
      <w:r w:rsidR="007E035F" w:rsidRPr="00AF5C93">
        <w:t>，</w:t>
      </w:r>
      <w:r w:rsidR="007E035F" w:rsidRPr="00AF5C93">
        <w:t>D. Nylén and J. Holmström</w:t>
      </w:r>
      <w:r w:rsidR="007E035F" w:rsidRPr="00AF5C93">
        <w:t>，</w:t>
      </w:r>
      <w:r w:rsidR="007E035F" w:rsidRPr="00AF5C93">
        <w:t>201</w:t>
      </w:r>
      <w:r w:rsidR="007E035F">
        <w:rPr>
          <w:rFonts w:hint="eastAsia"/>
        </w:rPr>
        <w:t>5</w:t>
      </w:r>
      <w:r w:rsidR="007E035F" w:rsidRPr="00AF5C93">
        <w:t>）</w:t>
      </w:r>
    </w:p>
    <w:p w14:paraId="5FEDD212" w14:textId="77777777" w:rsidR="002531CD" w:rsidRDefault="002531CD" w:rsidP="00545D33"/>
    <w:p w14:paraId="00191B51" w14:textId="012A749C" w:rsidR="002531CD" w:rsidRDefault="002531CD" w:rsidP="00545D33">
      <w:r>
        <w:rPr>
          <w:rFonts w:hint="eastAsia"/>
        </w:rPr>
        <w:t>【</w:t>
      </w:r>
      <w:r w:rsidRPr="00192C7A">
        <w:rPr>
          <w:rFonts w:hint="eastAsia"/>
          <w:color w:val="EE0000"/>
        </w:rPr>
        <w:t>數位化不確定</w:t>
      </w:r>
      <w:r>
        <w:rPr>
          <w:rFonts w:hint="eastAsia"/>
        </w:rPr>
        <w:t>】</w:t>
      </w:r>
      <w:r w:rsidRPr="002531CD">
        <w:t>企業進行數位化創新時，他們面臨許多</w:t>
      </w:r>
      <w:r w:rsidRPr="004A6F83">
        <w:rPr>
          <w:color w:val="EE0000"/>
        </w:rPr>
        <w:t>不確定性</w:t>
      </w:r>
      <w:r w:rsidR="00FE31AB" w:rsidRPr="00FE31AB">
        <w:t>As firms engage in digital innovation, they face a number of uncertainties</w:t>
      </w:r>
      <w:proofErr w:type="gramStart"/>
      <w:r w:rsidR="00A94BA7" w:rsidRPr="00AF5C93">
        <w:t>（</w:t>
      </w:r>
      <w:proofErr w:type="gramEnd"/>
      <w:r w:rsidR="00A94BA7" w:rsidRPr="00AF5C93">
        <w:t>來自</w:t>
      </w:r>
      <w:proofErr w:type="gramStart"/>
      <w:r w:rsidR="00A94BA7" w:rsidRPr="00AF5C93">
        <w:t>《</w:t>
      </w:r>
      <w:proofErr w:type="gramEnd"/>
      <w:r w:rsidR="00A94BA7" w:rsidRPr="003A4613">
        <w:t>Digital innovation strategy: A framework for diagnosing and improving digital product and service innovation</w:t>
      </w:r>
      <w:proofErr w:type="gramStart"/>
      <w:r w:rsidR="00A94BA7" w:rsidRPr="00AF5C93">
        <w:t>》</w:t>
      </w:r>
      <w:proofErr w:type="gramEnd"/>
      <w:r w:rsidR="00A94BA7" w:rsidRPr="00AF5C93">
        <w:t>，</w:t>
      </w:r>
      <w:r w:rsidR="00A94BA7" w:rsidRPr="00AF5C93">
        <w:t>D. Nylén and J. Holmström</w:t>
      </w:r>
      <w:r w:rsidR="00A94BA7" w:rsidRPr="00AF5C93">
        <w:t>，</w:t>
      </w:r>
      <w:r w:rsidR="00A94BA7" w:rsidRPr="00AF5C93">
        <w:t>201</w:t>
      </w:r>
      <w:r w:rsidR="00A94BA7">
        <w:rPr>
          <w:rFonts w:hint="eastAsia"/>
        </w:rPr>
        <w:t>5</w:t>
      </w:r>
      <w:r w:rsidR="00A94BA7" w:rsidRPr="00AF5C93">
        <w:t>）</w:t>
      </w:r>
    </w:p>
    <w:p w14:paraId="4F22BED6" w14:textId="77777777" w:rsidR="003552B8" w:rsidRDefault="003552B8" w:rsidP="00545D33"/>
    <w:p w14:paraId="0A86AE3D" w14:textId="0CE49BCF" w:rsidR="00634779" w:rsidRDefault="003552B8" w:rsidP="00545D33">
      <w:r>
        <w:rPr>
          <w:rFonts w:hint="eastAsia"/>
        </w:rPr>
        <w:t>【</w:t>
      </w:r>
      <w:bookmarkStart w:id="30" w:name="_Hlk199693274"/>
      <w:r>
        <w:rPr>
          <w:rFonts w:hint="eastAsia"/>
        </w:rPr>
        <w:t>作者認為數位創新（如管理數位產品和創新服務時）不確定性出現在】</w:t>
      </w:r>
      <w:r w:rsidRPr="003552B8">
        <w:t>尋求管理數位產品和服務創新時，不確定性出現在三個維度：</w:t>
      </w:r>
      <w:r w:rsidRPr="00DA6514">
        <w:rPr>
          <w:color w:val="EE0000"/>
        </w:rPr>
        <w:t>公司的產品、數位環境和組織屬性</w:t>
      </w:r>
      <w:r w:rsidR="00DA6514" w:rsidRPr="00DA6514">
        <w:rPr>
          <w:color w:val="EE0000"/>
        </w:rPr>
        <w:t>In seeking to manage digital product and service innovation, uncertainty occurs across three dimensions: the firm's products, its digital environment, and organizational properties</w:t>
      </w:r>
      <w:r w:rsidR="00634779">
        <w:rPr>
          <w:rFonts w:hint="eastAsia"/>
          <w:color w:val="EE0000"/>
        </w:rPr>
        <w:t>，</w:t>
      </w:r>
      <w:r w:rsidR="00634779" w:rsidRPr="00D553A3">
        <w:rPr>
          <w:rFonts w:hint="eastAsia"/>
          <w:color w:val="EE0000"/>
          <w:highlight w:val="cyan"/>
        </w:rPr>
        <w:t>因此</w:t>
      </w:r>
      <w:r w:rsidR="00634779" w:rsidRPr="00D553A3">
        <w:rPr>
          <w:color w:val="EE0000"/>
          <w:highlight w:val="cyan"/>
        </w:rPr>
        <w:t>企業在應對快速變化的數位創新格局時需要對數位創新有一個全面的認識</w:t>
      </w:r>
      <w:r w:rsidR="005B496B" w:rsidRPr="00D553A3">
        <w:rPr>
          <w:color w:val="EE0000"/>
          <w:highlight w:val="cyan"/>
        </w:rPr>
        <w:t>. Therefore, firms need a holistic view of digital innovation when navigating the rapidly changing digital innovation landscape</w:t>
      </w:r>
      <w:r w:rsidR="005B496B" w:rsidRPr="005B496B">
        <w:rPr>
          <w:color w:val="EE0000"/>
        </w:rPr>
        <w:t>. </w:t>
      </w:r>
      <w:bookmarkEnd w:id="30"/>
      <w:proofErr w:type="gramStart"/>
      <w:r w:rsidR="00DA1D3E" w:rsidRPr="00AF5C93">
        <w:t>（</w:t>
      </w:r>
      <w:proofErr w:type="gramEnd"/>
      <w:r w:rsidR="00DA1D3E" w:rsidRPr="00AF5C93">
        <w:t>來自</w:t>
      </w:r>
      <w:proofErr w:type="gramStart"/>
      <w:r w:rsidR="00DA1D3E" w:rsidRPr="00AF5C93">
        <w:t>《</w:t>
      </w:r>
      <w:proofErr w:type="gramEnd"/>
      <w:r w:rsidR="00DA1D3E" w:rsidRPr="003A4613">
        <w:t>Digital innovation strategy: A framework for diagnosing and improving digital product and service innovation</w:t>
      </w:r>
      <w:proofErr w:type="gramStart"/>
      <w:r w:rsidR="00DA1D3E" w:rsidRPr="00AF5C93">
        <w:t>》</w:t>
      </w:r>
      <w:proofErr w:type="gramEnd"/>
      <w:r w:rsidR="00DA1D3E" w:rsidRPr="00AF5C93">
        <w:t>，</w:t>
      </w:r>
      <w:r w:rsidR="00DA1D3E" w:rsidRPr="00AF5C93">
        <w:t>D. Nylén and J. Holmström</w:t>
      </w:r>
      <w:r w:rsidR="00DA1D3E" w:rsidRPr="00AF5C93">
        <w:t>，</w:t>
      </w:r>
      <w:r w:rsidR="00DA1D3E" w:rsidRPr="00AF5C93">
        <w:t>201</w:t>
      </w:r>
      <w:r w:rsidR="00DA1D3E">
        <w:rPr>
          <w:rFonts w:hint="eastAsia"/>
        </w:rPr>
        <w:t>5</w:t>
      </w:r>
      <w:r w:rsidR="00DA1D3E" w:rsidRPr="00AF5C93">
        <w:t>）</w:t>
      </w:r>
    </w:p>
    <w:p w14:paraId="2D64665D" w14:textId="77777777" w:rsidR="00DA1D3E" w:rsidRPr="00DA6514" w:rsidRDefault="00DA1D3E" w:rsidP="00545D33">
      <w:pPr>
        <w:rPr>
          <w:color w:val="EE0000"/>
        </w:rPr>
      </w:pPr>
    </w:p>
    <w:p w14:paraId="2A52F9CB" w14:textId="7404E3CC" w:rsidR="00E05EDC" w:rsidRDefault="00E05EDC" w:rsidP="00545D33">
      <w:r>
        <w:rPr>
          <w:rFonts w:hint="eastAsia"/>
        </w:rPr>
        <w:t>【企業需要精進技術】</w:t>
      </w:r>
      <w:r w:rsidRPr="00E05EDC">
        <w:t>企業也面臨著不斷了解新數位技術與其業務的關係以及發現新的創新機會的挑戰。</w:t>
      </w:r>
      <w:r w:rsidR="00FE31AB" w:rsidRPr="00FE31AB">
        <w:t>在組織數位創新工作時，公司</w:t>
      </w:r>
      <w:r w:rsidR="00FE31AB" w:rsidRPr="00192C7A">
        <w:rPr>
          <w:color w:val="EE0000"/>
        </w:rPr>
        <w:t>需要在內部和外部培養和獲得新技能</w:t>
      </w:r>
      <w:r w:rsidR="00FE31AB" w:rsidRPr="00FE31AB">
        <w:t>，同時</w:t>
      </w:r>
      <w:r w:rsidR="00FE31AB" w:rsidRPr="00192C7A">
        <w:rPr>
          <w:color w:val="EE0000"/>
        </w:rPr>
        <w:t>協調多個數位創新專案中的即興努力</w:t>
      </w:r>
      <w:r w:rsidR="00FE31AB" w:rsidRPr="00FE31AB">
        <w:t>。</w:t>
      </w:r>
      <w:r w:rsidR="00FF580A" w:rsidRPr="00FF580A">
        <w:t xml:space="preserve"> Firms are also </w:t>
      </w:r>
      <w:r w:rsidR="00FF580A" w:rsidRPr="00FF580A">
        <w:lastRenderedPageBreak/>
        <w:t>challenged to constantly keep up-to-date with how new digital technologies relate to their business and to identify new opportunities for innovation. In organizing their digital innovation efforts, firms need to cultivate and source new skills both internally and externally while coordinating improvisational efforts in multiple digital innovation projects</w:t>
      </w:r>
      <w:proofErr w:type="gramStart"/>
      <w:r w:rsidR="00FF206C" w:rsidRPr="00AF5C93">
        <w:t>（</w:t>
      </w:r>
      <w:proofErr w:type="gramEnd"/>
      <w:r w:rsidR="00FF206C" w:rsidRPr="00AF5C93">
        <w:t>來自</w:t>
      </w:r>
      <w:proofErr w:type="gramStart"/>
      <w:r w:rsidR="00FF206C" w:rsidRPr="00AF5C93">
        <w:t>《</w:t>
      </w:r>
      <w:proofErr w:type="gramEnd"/>
      <w:r w:rsidR="00FF206C" w:rsidRPr="003A4613">
        <w:t>Digital innovation strategy: A framework for diagnosing and improving digital product and service innovation</w:t>
      </w:r>
      <w:proofErr w:type="gramStart"/>
      <w:r w:rsidR="00FF206C" w:rsidRPr="00AF5C93">
        <w:t>》</w:t>
      </w:r>
      <w:proofErr w:type="gramEnd"/>
      <w:r w:rsidR="00FF206C" w:rsidRPr="00AF5C93">
        <w:t>，</w:t>
      </w:r>
      <w:r w:rsidR="00FF206C" w:rsidRPr="00AF5C93">
        <w:t>D. Nylén and J. Holmström</w:t>
      </w:r>
      <w:r w:rsidR="00FF206C" w:rsidRPr="00AF5C93">
        <w:t>，</w:t>
      </w:r>
      <w:r w:rsidR="00FF206C" w:rsidRPr="00AF5C93">
        <w:t>201</w:t>
      </w:r>
      <w:r w:rsidR="00FF206C">
        <w:rPr>
          <w:rFonts w:hint="eastAsia"/>
        </w:rPr>
        <w:t>5</w:t>
      </w:r>
      <w:r w:rsidR="00FF206C" w:rsidRPr="00AF5C93">
        <w:t>）</w:t>
      </w:r>
    </w:p>
    <w:p w14:paraId="395D66F3" w14:textId="77777777" w:rsidR="000B69D0" w:rsidRDefault="000B69D0" w:rsidP="00545D33"/>
    <w:p w14:paraId="62BE8BBF" w14:textId="2AAD6165" w:rsidR="000B69D0" w:rsidRDefault="000B69D0" w:rsidP="00545D33">
      <w:bookmarkStart w:id="31" w:name="_Hlk199693264"/>
      <w:proofErr w:type="gramStart"/>
      <w:r>
        <w:rPr>
          <w:rFonts w:hint="eastAsia"/>
        </w:rPr>
        <w:t>【</w:t>
      </w:r>
      <w:proofErr w:type="gramEnd"/>
      <w:r w:rsidR="00866DA8">
        <w:rPr>
          <w:rFonts w:hint="eastAsia"/>
        </w:rPr>
        <w:t>作者引用別人的話</w:t>
      </w:r>
      <w:r w:rsidR="00866DA8">
        <w:rPr>
          <w:rFonts w:hint="eastAsia"/>
        </w:rPr>
        <w:t>:</w:t>
      </w:r>
      <w:r w:rsidR="00855E57">
        <w:rPr>
          <w:rFonts w:hint="eastAsia"/>
        </w:rPr>
        <w:t>討論甚麼是</w:t>
      </w:r>
      <w:r w:rsidRPr="00855E57">
        <w:rPr>
          <w:rFonts w:hint="eastAsia"/>
          <w:color w:val="EE0000"/>
        </w:rPr>
        <w:t>商業模式的重要性</w:t>
      </w:r>
      <w:proofErr w:type="gramStart"/>
      <w:r>
        <w:rPr>
          <w:rFonts w:hint="eastAsia"/>
        </w:rPr>
        <w:t>】</w:t>
      </w:r>
      <w:proofErr w:type="gramEnd"/>
      <w:r w:rsidRPr="000B69D0">
        <w:t>商業模式定義了</w:t>
      </w:r>
      <w:r w:rsidRPr="000B69D0">
        <w:t>“</w:t>
      </w:r>
      <w:r w:rsidRPr="000B69D0">
        <w:t>收入架構</w:t>
      </w:r>
      <w:r w:rsidRPr="000B69D0">
        <w:t>”</w:t>
      </w:r>
      <w:r w:rsidRPr="000B69D0">
        <w:t>，</w:t>
      </w:r>
      <w:r w:rsidRPr="00855E57">
        <w:rPr>
          <w:color w:val="EE0000"/>
        </w:rPr>
        <w:t>同時解決了涉及公司周圍價值網絡（包括供應商、客戶和第三方）的價值創造過程</w:t>
      </w:r>
      <w:r w:rsidR="00965E95" w:rsidRPr="00965E95">
        <w:t xml:space="preserve"> In this context, the business model defines the “architecture of the revenue” while addressing the processes of value creation involving the value network around the firm, including suppliers, customers, and third parties </w:t>
      </w:r>
      <w:r w:rsidR="005E1F6A">
        <w:rPr>
          <w:rFonts w:hint="eastAsia"/>
        </w:rPr>
        <w:t>來自</w:t>
      </w:r>
      <w:r w:rsidR="00965E95" w:rsidRPr="00965E95">
        <w:t>(</w:t>
      </w:r>
      <w:bookmarkStart w:id="32" w:name="bbib0040"/>
      <w:commentRangeStart w:id="33"/>
      <w:r w:rsidR="00965E95" w:rsidRPr="00965E95">
        <w:fldChar w:fldCharType="begin"/>
      </w:r>
      <w:r w:rsidR="00965E95" w:rsidRPr="00965E95">
        <w:instrText>HYPERLINK "https://www.sciencedirect.com/science/article/pii/S0007681314001256" \l "bib0040"</w:instrText>
      </w:r>
      <w:r w:rsidR="00965E95" w:rsidRPr="00965E95">
        <w:fldChar w:fldCharType="separate"/>
      </w:r>
      <w:r w:rsidR="00965E95" w:rsidRPr="00965E95">
        <w:rPr>
          <w:rStyle w:val="afd"/>
        </w:rPr>
        <w:t>Chesbrough &amp; Rosenbloom, 2002</w:t>
      </w:r>
      <w:r w:rsidR="00965E95" w:rsidRPr="00965E95">
        <w:fldChar w:fldCharType="end"/>
      </w:r>
      <w:bookmarkEnd w:id="32"/>
      <w:commentRangeEnd w:id="33"/>
      <w:r w:rsidR="006A6420">
        <w:rPr>
          <w:rStyle w:val="ae"/>
          <w:rFonts w:ascii="Times New Roman" w:eastAsia="標楷體" w:hAnsi="Times New Roman"/>
        </w:rPr>
        <w:commentReference w:id="33"/>
      </w:r>
      <w:r w:rsidR="00965E95" w:rsidRPr="00965E95">
        <w:t>, p. 530).</w:t>
      </w:r>
      <w:r w:rsidR="00A256A1" w:rsidRPr="00A256A1">
        <w:t xml:space="preserve"> </w:t>
      </w:r>
      <w:proofErr w:type="gramStart"/>
      <w:r w:rsidR="00A256A1" w:rsidRPr="00AF5C93">
        <w:t>（</w:t>
      </w:r>
      <w:proofErr w:type="gramEnd"/>
      <w:r w:rsidR="00A256A1" w:rsidRPr="00AF5C93">
        <w:t>來自</w:t>
      </w:r>
      <w:proofErr w:type="gramStart"/>
      <w:r w:rsidR="00A256A1" w:rsidRPr="00AF5C93">
        <w:t>《</w:t>
      </w:r>
      <w:proofErr w:type="gramEnd"/>
      <w:r w:rsidR="00A256A1" w:rsidRPr="003A4613">
        <w:t>Digital innovation strategy: A framework for diagnosing and improving digital product and service innovation</w:t>
      </w:r>
      <w:proofErr w:type="gramStart"/>
      <w:r w:rsidR="00A256A1" w:rsidRPr="00AF5C93">
        <w:t>》</w:t>
      </w:r>
      <w:proofErr w:type="gramEnd"/>
      <w:r w:rsidR="00A256A1" w:rsidRPr="00AF5C93">
        <w:t>，</w:t>
      </w:r>
      <w:r w:rsidR="00A256A1" w:rsidRPr="00AF5C93">
        <w:t>D. Nylén and J. Holmström</w:t>
      </w:r>
      <w:r w:rsidR="00A256A1" w:rsidRPr="00AF5C93">
        <w:t>，</w:t>
      </w:r>
      <w:r w:rsidR="00A256A1" w:rsidRPr="00AF5C93">
        <w:t>201</w:t>
      </w:r>
      <w:r w:rsidR="00A256A1">
        <w:rPr>
          <w:rFonts w:hint="eastAsia"/>
        </w:rPr>
        <w:t>5</w:t>
      </w:r>
      <w:r w:rsidR="00A256A1" w:rsidRPr="00AF5C93">
        <w:t>）</w:t>
      </w:r>
    </w:p>
    <w:bookmarkEnd w:id="31"/>
    <w:p w14:paraId="36D33B54" w14:textId="77777777" w:rsidR="008655B6" w:rsidRDefault="008655B6" w:rsidP="00545D33"/>
    <w:p w14:paraId="4D13C955" w14:textId="189C073A" w:rsidR="00C10D29" w:rsidRDefault="003B5DD2" w:rsidP="00C10D29">
      <w:bookmarkStart w:id="34" w:name="_Hlk199693259"/>
      <w:r>
        <w:rPr>
          <w:rFonts w:hint="eastAsia"/>
        </w:rPr>
        <w:t>【再引入數位創新產品最重要的還是價值主張，對使用者來說】</w:t>
      </w:r>
      <w:r w:rsidR="00761E2E" w:rsidRPr="00E220A3">
        <w:rPr>
          <w:color w:val="EE0000"/>
        </w:rPr>
        <w:t>數位創新已經推動摧毀了幾種既定的工業時代商業模式</w:t>
      </w:r>
      <w:r w:rsidR="00761E2E">
        <w:rPr>
          <w:rFonts w:hint="eastAsia"/>
        </w:rPr>
        <w:t>，</w:t>
      </w:r>
      <w:r w:rsidR="00866DA8" w:rsidRPr="00866DA8">
        <w:t>在引導公司採用這種新邏輯時，我們需要深入研究宏觀層面的描述、過去的架構問題，並</w:t>
      </w:r>
      <w:r w:rsidR="00866DA8" w:rsidRPr="00821382">
        <w:rPr>
          <w:color w:val="EE0000"/>
        </w:rPr>
        <w:t>考慮在數位產品和服務中體現連貫價值主張的具體方法</w:t>
      </w:r>
      <w:r w:rsidR="00866DA8" w:rsidRPr="00866DA8">
        <w:t>。</w:t>
      </w:r>
      <w:r w:rsidR="00121B91" w:rsidRPr="00121B91">
        <w:t>Indeed, digital innovation has contributed to demolishing several established Industrial Era business models. To this end, digital innovation is associated with a new logic and configuration of revenue streams. In guiding firms in this new logic, however, we need to drill down through the macro-level descriptions, past architectural issues, and consider the very concrete ways in which coherent value propositions are inscribed in digital products and services.</w:t>
      </w:r>
      <w:bookmarkEnd w:id="27"/>
      <w:r w:rsidR="00C9503F" w:rsidRPr="00C9503F">
        <w:t xml:space="preserve"> </w:t>
      </w:r>
      <w:proofErr w:type="gramStart"/>
      <w:r w:rsidR="00C9503F" w:rsidRPr="00AF5C93">
        <w:t>（</w:t>
      </w:r>
      <w:proofErr w:type="gramEnd"/>
      <w:r w:rsidR="00C9503F" w:rsidRPr="00AF5C93">
        <w:t>來自</w:t>
      </w:r>
      <w:proofErr w:type="gramStart"/>
      <w:r w:rsidR="00C9503F" w:rsidRPr="00AF5C93">
        <w:t>《</w:t>
      </w:r>
      <w:proofErr w:type="gramEnd"/>
      <w:r w:rsidR="00C9503F" w:rsidRPr="003A4613">
        <w:t>Digital innovation strategy: A framework for diagnosing and improving digital product and service innovation</w:t>
      </w:r>
      <w:proofErr w:type="gramStart"/>
      <w:r w:rsidR="00C9503F" w:rsidRPr="00AF5C93">
        <w:t>》</w:t>
      </w:r>
      <w:proofErr w:type="gramEnd"/>
      <w:r w:rsidR="00C9503F" w:rsidRPr="00AF5C93">
        <w:t>，</w:t>
      </w:r>
      <w:r w:rsidR="00C9503F" w:rsidRPr="00AF5C93">
        <w:t>D. Nylén and J. Holmström</w:t>
      </w:r>
      <w:r w:rsidR="00C9503F" w:rsidRPr="00AF5C93">
        <w:t>，</w:t>
      </w:r>
      <w:r w:rsidR="00C9503F" w:rsidRPr="00AF5C93">
        <w:t>201</w:t>
      </w:r>
      <w:r w:rsidR="00C9503F">
        <w:rPr>
          <w:rFonts w:hint="eastAsia"/>
        </w:rPr>
        <w:t>5</w:t>
      </w:r>
      <w:r w:rsidR="00C9503F" w:rsidRPr="00AF5C93">
        <w:t>）</w:t>
      </w:r>
    </w:p>
    <w:bookmarkEnd w:id="34"/>
    <w:p w14:paraId="57D385EF" w14:textId="77777777" w:rsidR="00C10D29" w:rsidRDefault="00C10D29" w:rsidP="00C10D29"/>
    <w:p w14:paraId="6CFFBCD7" w14:textId="2C7C8023" w:rsidR="00C10D29" w:rsidRDefault="00C10D29" w:rsidP="00C10D29">
      <w:r>
        <w:rPr>
          <w:rFonts w:hint="eastAsia"/>
        </w:rPr>
        <w:t>【客戶細分</w:t>
      </w:r>
      <w:r w:rsidR="008D7504">
        <w:rPr>
          <w:rFonts w:hint="eastAsia"/>
        </w:rPr>
        <w:t>-</w:t>
      </w:r>
      <w:r w:rsidR="00766E71">
        <w:rPr>
          <w:rFonts w:hint="eastAsia"/>
        </w:rPr>
        <w:t>產品與服務綑綁</w:t>
      </w:r>
      <w:r w:rsidR="00766E71">
        <w:rPr>
          <w:rFonts w:hint="eastAsia"/>
        </w:rPr>
        <w:t>(</w:t>
      </w:r>
      <w:r w:rsidR="00766E71">
        <w:rPr>
          <w:rFonts w:hint="eastAsia"/>
        </w:rPr>
        <w:t>銷售策略</w:t>
      </w:r>
      <w:r w:rsidR="00766E71">
        <w:rPr>
          <w:rFonts w:hint="eastAsia"/>
        </w:rPr>
        <w:t>)</w:t>
      </w:r>
      <w:r>
        <w:rPr>
          <w:rFonts w:hint="eastAsia"/>
        </w:rPr>
        <w:t>】</w:t>
      </w:r>
      <w:r w:rsidRPr="00C10D29">
        <w:t>客戶細分使公司開始反思其數位產品</w:t>
      </w:r>
      <w:r w:rsidRPr="00C10D29">
        <w:lastRenderedPageBreak/>
        <w:t>和服務的定價和定位</w:t>
      </w:r>
      <w:r w:rsidR="00EC0DB7" w:rsidRPr="00EC0DB7">
        <w:t>Customer segmentation enables firms to start reflecting on the pricing and positioning of their digital products and services.</w:t>
      </w:r>
      <w:r w:rsidR="00193E8D" w:rsidRPr="00193E8D">
        <w:rPr>
          <w:rFonts w:ascii="Georgia" w:hAnsi="Georgia"/>
          <w:color w:val="1F1F1F"/>
        </w:rPr>
        <w:t xml:space="preserve"> </w:t>
      </w:r>
      <w:r w:rsidR="008D7504" w:rsidRPr="008D7504">
        <w:t>對</w:t>
      </w:r>
      <w:r w:rsidR="008D7504" w:rsidRPr="002E4C4C">
        <w:rPr>
          <w:color w:val="EE0000"/>
        </w:rPr>
        <w:t>客戶群進行細分</w:t>
      </w:r>
      <w:r w:rsidR="008D7504" w:rsidRPr="008D7504">
        <w:t>後，公司需要決定如何</w:t>
      </w:r>
      <w:r w:rsidR="008D7504" w:rsidRPr="008D7504">
        <w:rPr>
          <w:color w:val="EE0000"/>
        </w:rPr>
        <w:t>區分和</w:t>
      </w:r>
      <w:r w:rsidR="008D7504" w:rsidRPr="008D7504">
        <w:rPr>
          <w:i/>
          <w:iCs/>
          <w:color w:val="EE0000"/>
        </w:rPr>
        <w:t>捆綁</w:t>
      </w:r>
      <w:r w:rsidR="008D7504" w:rsidRPr="008D7504">
        <w:rPr>
          <w:color w:val="EE0000"/>
        </w:rPr>
        <w:t>其數位產品組合中的產品和服務</w:t>
      </w:r>
      <w:r w:rsidR="008D7504" w:rsidRPr="008D7504">
        <w:t>。這包括在公司的</w:t>
      </w:r>
      <w:r w:rsidR="008D7504" w:rsidRPr="002E4C4C">
        <w:rPr>
          <w:color w:val="EE0000"/>
        </w:rPr>
        <w:t>每種數位產品和服務中平衡付費和免費以及廣告的作用的具體配置</w:t>
      </w:r>
      <w:r w:rsidR="008D7504" w:rsidRPr="008D7504">
        <w:t>，以及定義它們之間的界限並定義每</w:t>
      </w:r>
      <w:proofErr w:type="gramStart"/>
      <w:r w:rsidR="008D7504" w:rsidRPr="008D7504">
        <w:t>個</w:t>
      </w:r>
      <w:proofErr w:type="gramEnd"/>
      <w:r w:rsidR="008D7504" w:rsidRPr="008D7504">
        <w:t>產品和服務中的單元。</w:t>
      </w:r>
      <w:r w:rsidR="006D7A6A" w:rsidRPr="006D7A6A">
        <w:t>firms need to decide how the products and services in their digital portfolio can be differentiated and </w:t>
      </w:r>
      <w:r w:rsidR="006D7A6A" w:rsidRPr="006D7A6A">
        <w:rPr>
          <w:i/>
          <w:iCs/>
        </w:rPr>
        <w:t>bundled</w:t>
      </w:r>
      <w:r w:rsidR="006D7A6A" w:rsidRPr="006D7A6A">
        <w:t>. This includes the specific configuration of the balancing of premium and free and the role of advertising in each of the firm's digital products and services, as well as defining boundaries between them while defining units in each of them.</w:t>
      </w:r>
      <w:r w:rsidR="00C9503F" w:rsidRPr="00C9503F">
        <w:t xml:space="preserve"> </w:t>
      </w:r>
      <w:proofErr w:type="gramStart"/>
      <w:r w:rsidR="00C9503F" w:rsidRPr="00AF5C93">
        <w:t>（</w:t>
      </w:r>
      <w:proofErr w:type="gramEnd"/>
      <w:r w:rsidR="00C9503F" w:rsidRPr="00AF5C93">
        <w:t>來自</w:t>
      </w:r>
      <w:proofErr w:type="gramStart"/>
      <w:r w:rsidR="00C9503F" w:rsidRPr="00AF5C93">
        <w:t>《</w:t>
      </w:r>
      <w:proofErr w:type="gramEnd"/>
      <w:r w:rsidR="00C9503F" w:rsidRPr="003A4613">
        <w:t>Digital innovation strategy: A framework for diagnosing and improving digital product and service innovation</w:t>
      </w:r>
      <w:proofErr w:type="gramStart"/>
      <w:r w:rsidR="00C9503F" w:rsidRPr="00AF5C93">
        <w:t>》</w:t>
      </w:r>
      <w:proofErr w:type="gramEnd"/>
      <w:r w:rsidR="00C9503F" w:rsidRPr="00AF5C93">
        <w:t>，</w:t>
      </w:r>
      <w:r w:rsidR="00C9503F" w:rsidRPr="00AF5C93">
        <w:t>D. Nylén and J. Holmström</w:t>
      </w:r>
      <w:r w:rsidR="00C9503F" w:rsidRPr="00AF5C93">
        <w:t>，</w:t>
      </w:r>
      <w:r w:rsidR="00C9503F" w:rsidRPr="00AF5C93">
        <w:t>201</w:t>
      </w:r>
      <w:r w:rsidR="00C9503F">
        <w:rPr>
          <w:rFonts w:hint="eastAsia"/>
        </w:rPr>
        <w:t>5</w:t>
      </w:r>
      <w:r w:rsidR="00C9503F" w:rsidRPr="00AF5C93">
        <w:t>）</w:t>
      </w:r>
    </w:p>
    <w:p w14:paraId="032C7D90" w14:textId="77777777" w:rsidR="00DB4152" w:rsidRDefault="00DB4152" w:rsidP="00C10D29"/>
    <w:p w14:paraId="28F8092F" w14:textId="16D20B5A" w:rsidR="00DB4152" w:rsidRDefault="00DB4152" w:rsidP="00DB4152">
      <w:pPr>
        <w:pStyle w:val="2"/>
      </w:pPr>
      <w:r w:rsidRPr="00DB4152">
        <w:t>Digital transformation b</w:t>
      </w:r>
      <w:r w:rsidRPr="00797F0D">
        <w:t>y SME entrepreneurs: A capability perspective</w:t>
      </w:r>
      <w:r w:rsidR="002D6D96" w:rsidRPr="00797F0D">
        <w:t>(</w:t>
      </w:r>
      <w:r w:rsidR="002D6D96" w:rsidRPr="00797F0D">
        <w:rPr>
          <w:rFonts w:hint="eastAsia"/>
        </w:rPr>
        <w:t>2017</w:t>
      </w:r>
      <w:r w:rsidR="0028033B" w:rsidRPr="00797F0D">
        <w:t xml:space="preserve"> </w:t>
      </w:r>
      <w:hyperlink r:id="rId80" w:history="1">
        <w:r w:rsidR="0028033B" w:rsidRPr="00797F0D">
          <w:t>Liang Li</w:t>
        </w:r>
      </w:hyperlink>
      <w:r w:rsidR="0028033B" w:rsidRPr="00797F0D">
        <w:t>, </w:t>
      </w:r>
      <w:hyperlink r:id="rId81" w:history="1">
        <w:r w:rsidR="0028033B" w:rsidRPr="00797F0D">
          <w:t>Fang Su</w:t>
        </w:r>
      </w:hyperlink>
      <w:r w:rsidR="0028033B" w:rsidRPr="00797F0D">
        <w:t>, </w:t>
      </w:r>
      <w:hyperlink r:id="rId82" w:history="1">
        <w:r w:rsidR="0028033B" w:rsidRPr="00797F0D">
          <w:t>Wei Zhang</w:t>
        </w:r>
      </w:hyperlink>
      <w:r w:rsidR="0028033B" w:rsidRPr="00797F0D">
        <w:t>, </w:t>
      </w:r>
      <w:hyperlink r:id="rId83" w:history="1">
        <w:r w:rsidR="0028033B" w:rsidRPr="00797F0D">
          <w:t>Ji-Ye Mao</w:t>
        </w:r>
      </w:hyperlink>
      <w:r w:rsidR="002D6D96" w:rsidRPr="00797F0D">
        <w:t>)</w:t>
      </w:r>
      <w:r w:rsidR="00797F0D">
        <w:rPr>
          <w:rFonts w:hint="eastAsia"/>
        </w:rPr>
        <w:t>小型企業轉型案例</w:t>
      </w:r>
    </w:p>
    <w:p w14:paraId="13518D02" w14:textId="1ACF27D2" w:rsidR="00C066D0" w:rsidRDefault="0096027B" w:rsidP="00DB4152">
      <w:r>
        <w:rPr>
          <w:rFonts w:hint="eastAsia"/>
        </w:rPr>
        <w:t>【數位轉型定義】</w:t>
      </w:r>
      <w:r w:rsidR="00D66B27" w:rsidRPr="00D66B27">
        <w:t>由轉型資訊科技引發的轉型</w:t>
      </w:r>
      <w:r w:rsidR="00D66B27" w:rsidRPr="00D66B27">
        <w:t xml:space="preserve">precipitated by a </w:t>
      </w:r>
      <w:r w:rsidR="00C066D0">
        <w:rPr>
          <w:rFonts w:hint="eastAsia"/>
        </w:rPr>
        <w:t>t</w:t>
      </w:r>
      <w:r w:rsidR="00D66B27" w:rsidRPr="00D66B27">
        <w:t>ransformational information technology</w:t>
      </w:r>
      <w:r w:rsidR="00C066D0">
        <w:rPr>
          <w:rFonts w:hint="eastAsia"/>
        </w:rPr>
        <w:t>，</w:t>
      </w:r>
    </w:p>
    <w:p w14:paraId="21F15200" w14:textId="77777777" w:rsidR="00483490" w:rsidRDefault="00483490" w:rsidP="00DB4152"/>
    <w:p w14:paraId="5E54A4BA" w14:textId="1845EFFE" w:rsidR="00472E5E" w:rsidRDefault="003D4058" w:rsidP="00A9628F">
      <w:pPr>
        <w:pStyle w:val="2"/>
      </w:pPr>
      <w:bookmarkStart w:id="35" w:name="_Hlk199693308"/>
      <w:r w:rsidRPr="003D4058">
        <w:t>EMBRACING DIGITAL INNOVATION IN INCUMBENT FIRMS: HOW VOLVO CARS MANAGED COMPETING CONCERNS1</w:t>
      </w:r>
      <w:r>
        <w:rPr>
          <w:rFonts w:hint="eastAsia"/>
        </w:rPr>
        <w:t xml:space="preserve"> MISQ2017</w:t>
      </w:r>
      <w:r w:rsidR="00256AF4">
        <w:rPr>
          <w:rFonts w:hint="eastAsia"/>
        </w:rPr>
        <w:t xml:space="preserve"> by</w:t>
      </w:r>
      <w:r w:rsidR="00256AF4" w:rsidRPr="00256AF4">
        <w:t>Fredrik Svahn</w:t>
      </w:r>
      <w:r w:rsidR="00A7001A">
        <w:rPr>
          <w:rFonts w:hint="eastAsia"/>
        </w:rPr>
        <w:t>,</w:t>
      </w:r>
      <w:r w:rsidR="00A7001A" w:rsidRPr="00A7001A">
        <w:t xml:space="preserve"> Lars Mathiassen</w:t>
      </w:r>
      <w:r w:rsidR="000F7305">
        <w:rPr>
          <w:rFonts w:hint="eastAsia"/>
        </w:rPr>
        <w:t>,</w:t>
      </w:r>
      <w:r w:rsidR="000F7305" w:rsidRPr="000F7305">
        <w:t xml:space="preserve"> Rikard Lindgren</w:t>
      </w:r>
    </w:p>
    <w:p w14:paraId="4B4EAC12" w14:textId="131529EF" w:rsidR="00DF4839" w:rsidRDefault="00612718" w:rsidP="00DB4152">
      <w:bookmarkStart w:id="36" w:name="_Hlk199693336"/>
      <w:bookmarkEnd w:id="35"/>
      <w:r>
        <w:rPr>
          <w:rFonts w:hint="eastAsia"/>
        </w:rPr>
        <w:t>【</w:t>
      </w:r>
      <w:r w:rsidRPr="00F12226">
        <w:rPr>
          <w:rFonts w:hint="eastAsia"/>
          <w:b/>
          <w:bCs/>
          <w:color w:val="EE0000"/>
        </w:rPr>
        <w:t>能力、專注力、協作、治理</w:t>
      </w:r>
      <w:r>
        <w:rPr>
          <w:rFonts w:hint="eastAsia"/>
        </w:rPr>
        <w:t>】</w:t>
      </w:r>
      <w:r w:rsidR="00472E5E" w:rsidRPr="00472E5E">
        <w:rPr>
          <w:rFonts w:hint="eastAsia"/>
        </w:rPr>
        <w:t>現有企業面臨四個競爭性問題</w:t>
      </w:r>
      <w:proofErr w:type="gramStart"/>
      <w:r w:rsidR="00472E5E" w:rsidRPr="00472E5E">
        <w:rPr>
          <w:rFonts w:hint="eastAsia"/>
        </w:rPr>
        <w:t>——</w:t>
      </w:r>
      <w:proofErr w:type="gramEnd"/>
      <w:r w:rsidR="00472E5E" w:rsidRPr="00612718">
        <w:rPr>
          <w:rFonts w:hint="eastAsia"/>
          <w:color w:val="EE0000"/>
        </w:rPr>
        <w:t>能力（現有與必備）、專注力（產品與流程）、協作（內部與外部）以及治理（控制與靈活性）</w:t>
      </w:r>
      <w:r w:rsidR="00AD6231" w:rsidRPr="00AD6231">
        <w:t xml:space="preserve">Combining extant literature with insights from the case, we argue that </w:t>
      </w:r>
      <w:r w:rsidR="00AD6231" w:rsidRPr="00AD6231">
        <w:lastRenderedPageBreak/>
        <w:t>incumbent firms face four competing concerns</w:t>
      </w:r>
      <w:proofErr w:type="gramStart"/>
      <w:r w:rsidR="00AD6231" w:rsidRPr="00AD6231">
        <w:t>—</w:t>
      </w:r>
      <w:proofErr w:type="gramEnd"/>
      <w:r w:rsidR="00AD6231" w:rsidRPr="00AD6231">
        <w:t>capability (existing versus requisite), focus (product versus process), collaboration (internal versus external), and governance (control versus flexibility)</w:t>
      </w:r>
      <w:r w:rsidR="00C9503F" w:rsidRPr="00C9503F">
        <w:t xml:space="preserve"> </w:t>
      </w:r>
      <w:proofErr w:type="gramStart"/>
      <w:r w:rsidR="00C9503F" w:rsidRPr="00AF5C93">
        <w:t>（</w:t>
      </w:r>
      <w:proofErr w:type="gramEnd"/>
      <w:r w:rsidR="00C9503F" w:rsidRPr="00AF5C93">
        <w:t>來自</w:t>
      </w:r>
      <w:proofErr w:type="gramStart"/>
      <w:r w:rsidR="00C9503F" w:rsidRPr="00AF5C93">
        <w:t>《</w:t>
      </w:r>
      <w:proofErr w:type="gramEnd"/>
      <w:r w:rsidR="00C9503F" w:rsidRPr="00C9503F">
        <w:t>EMBRACING DIGITAL INNOVATION IN INCUMBENT FIRMS: HOW VOLVO CARS MANAGED COMPETING CONCERNS</w:t>
      </w:r>
      <w:proofErr w:type="gramStart"/>
      <w:r w:rsidR="00C9503F" w:rsidRPr="00AF5C93">
        <w:t>》</w:t>
      </w:r>
      <w:proofErr w:type="gramEnd"/>
      <w:r w:rsidR="00C9503F" w:rsidRPr="00AF5C93">
        <w:t>，</w:t>
      </w:r>
      <w:r w:rsidR="00C9503F" w:rsidRPr="00C9503F">
        <w:t>Fredrik Svahn, Lars Mathiassen, Rikard Lindgren</w:t>
      </w:r>
      <w:r w:rsidR="00C9503F" w:rsidRPr="00AF5C93">
        <w:t>，</w:t>
      </w:r>
      <w:r w:rsidR="00C9503F" w:rsidRPr="00AF5C93">
        <w:t>201</w:t>
      </w:r>
      <w:r w:rsidR="00C9503F">
        <w:rPr>
          <w:rFonts w:hint="eastAsia"/>
        </w:rPr>
        <w:t>7</w:t>
      </w:r>
      <w:proofErr w:type="gramStart"/>
      <w:r w:rsidR="00C9503F" w:rsidRPr="00AF5C93">
        <w:t>）</w:t>
      </w:r>
      <w:proofErr w:type="gramEnd"/>
    </w:p>
    <w:p w14:paraId="2B8E0B0D" w14:textId="77777777" w:rsidR="00560D9E" w:rsidRDefault="00560D9E" w:rsidP="00DB4152"/>
    <w:p w14:paraId="2F9E7374" w14:textId="1CC3F199" w:rsidR="00A9628F" w:rsidRDefault="00612718" w:rsidP="00B737E9">
      <w:pPr>
        <w:rPr>
          <w:color w:val="EE0000"/>
        </w:rPr>
      </w:pPr>
      <w:bookmarkStart w:id="37" w:name="_Hlk199693421"/>
      <w:r>
        <w:rPr>
          <w:rFonts w:hint="eastAsia"/>
        </w:rPr>
        <w:t>【</w:t>
      </w:r>
      <w:r w:rsidR="00F12226" w:rsidRPr="00F12226">
        <w:t>Innovation capability</w:t>
      </w:r>
      <w:r w:rsidR="00F12226">
        <w:rPr>
          <w:rFonts w:hint="eastAsia"/>
        </w:rPr>
        <w:t>創新能力</w:t>
      </w:r>
      <w:r w:rsidR="00535EB0">
        <w:t>’</w:t>
      </w:r>
      <w:r w:rsidR="00535EB0" w:rsidRPr="00405EA8">
        <w:t>existing versus requisite</w:t>
      </w:r>
      <w:r w:rsidR="00535EB0">
        <w:t>’</w:t>
      </w:r>
      <w:r>
        <w:rPr>
          <w:rFonts w:hint="eastAsia"/>
        </w:rPr>
        <w:t>】</w:t>
      </w:r>
      <w:r w:rsidR="00FF5B02" w:rsidRPr="00FF5B02">
        <w:t>Firms must develop new capabilities without jeopardizing existing product innovation practices.</w:t>
      </w:r>
      <w:r w:rsidR="00B737E9" w:rsidRPr="00B737E9">
        <w:rPr>
          <w:rFonts w:hint="eastAsia"/>
        </w:rPr>
        <w:t xml:space="preserve"> </w:t>
      </w:r>
      <w:r w:rsidR="00B737E9">
        <w:rPr>
          <w:rFonts w:hint="eastAsia"/>
        </w:rPr>
        <w:t>企業必須</w:t>
      </w:r>
      <w:r w:rsidR="00B737E9" w:rsidRPr="0028254F">
        <w:rPr>
          <w:rFonts w:hint="eastAsia"/>
          <w:color w:val="EE0000"/>
        </w:rPr>
        <w:t>在不危及現有產品創新實踐的情況下開發新的能力</w:t>
      </w:r>
      <w:proofErr w:type="gramStart"/>
      <w:r w:rsidR="00C9503F" w:rsidRPr="00AF5C93">
        <w:t>（</w:t>
      </w:r>
      <w:proofErr w:type="gramEnd"/>
      <w:r w:rsidR="00C9503F" w:rsidRPr="00AF5C93">
        <w:t>來自</w:t>
      </w:r>
      <w:proofErr w:type="gramStart"/>
      <w:r w:rsidR="00C9503F" w:rsidRPr="00AF5C93">
        <w:t>《</w:t>
      </w:r>
      <w:proofErr w:type="gramEnd"/>
      <w:r w:rsidR="00C9503F" w:rsidRPr="00C9503F">
        <w:t>EMBRACING DIGITAL INNOVATION IN INCUMBENT FIRMS: HOW VOLVO CARS MANAGED COMPETING CONCERNS</w:t>
      </w:r>
      <w:proofErr w:type="gramStart"/>
      <w:r w:rsidR="00C9503F" w:rsidRPr="00AF5C93">
        <w:t>》</w:t>
      </w:r>
      <w:proofErr w:type="gramEnd"/>
      <w:r w:rsidR="00C9503F" w:rsidRPr="00AF5C93">
        <w:t>，</w:t>
      </w:r>
      <w:r w:rsidR="00C9503F" w:rsidRPr="00C9503F">
        <w:t>Fredrik Svahn, Lars Mathiassen, Rikard Lindgren</w:t>
      </w:r>
      <w:r w:rsidR="00C9503F" w:rsidRPr="00AF5C93">
        <w:t>，</w:t>
      </w:r>
      <w:r w:rsidR="00C9503F" w:rsidRPr="00AF5C93">
        <w:t>201</w:t>
      </w:r>
      <w:r w:rsidR="00C9503F">
        <w:rPr>
          <w:rFonts w:hint="eastAsia"/>
        </w:rPr>
        <w:t>7</w:t>
      </w:r>
      <w:proofErr w:type="gramStart"/>
      <w:r w:rsidR="00C9503F" w:rsidRPr="00AF5C93">
        <w:t>）</w:t>
      </w:r>
      <w:proofErr w:type="gramEnd"/>
    </w:p>
    <w:bookmarkEnd w:id="36"/>
    <w:p w14:paraId="13047A7E" w14:textId="77777777" w:rsidR="0028254F" w:rsidRDefault="0028254F" w:rsidP="00B737E9">
      <w:pPr>
        <w:rPr>
          <w:color w:val="EE0000"/>
        </w:rPr>
      </w:pPr>
    </w:p>
    <w:p w14:paraId="69B0637F" w14:textId="731D9E79" w:rsidR="0028254F" w:rsidRDefault="00CB799B" w:rsidP="00B66D02">
      <w:r w:rsidRPr="00D25D59">
        <w:rPr>
          <w:rFonts w:hint="eastAsia"/>
        </w:rPr>
        <w:t>【</w:t>
      </w:r>
      <w:r w:rsidR="00904D3B" w:rsidRPr="00904D3B">
        <w:t>Innovation focus</w:t>
      </w:r>
      <w:r w:rsidR="00535EB0" w:rsidRPr="00535EB0">
        <w:rPr>
          <w:rFonts w:hint="eastAsia"/>
        </w:rPr>
        <w:t>創新重點</w:t>
      </w:r>
      <w:r w:rsidR="00F4091E">
        <w:rPr>
          <w:rFonts w:hint="eastAsia"/>
        </w:rPr>
        <w:t xml:space="preserve"> </w:t>
      </w:r>
      <w:r w:rsidR="00904D3B" w:rsidRPr="00904D3B">
        <w:t>product versus process</w:t>
      </w:r>
      <w:r w:rsidR="00F4091E" w:rsidRPr="00F4091E">
        <w:rPr>
          <w:rFonts w:hint="eastAsia"/>
        </w:rPr>
        <w:t>產品與流程</w:t>
      </w:r>
      <w:r w:rsidRPr="00D25D59">
        <w:rPr>
          <w:rFonts w:hint="eastAsia"/>
        </w:rPr>
        <w:t>】</w:t>
      </w:r>
      <w:r w:rsidR="00B66D02" w:rsidRPr="00B66D02">
        <w:t>Firms must strike a balance between developing new design and management processes and leveraging digital technology in products and services. For managers, this dilemma creates challenges such as conflicting time horizons and resource distribution across means</w:t>
      </w:r>
      <w:proofErr w:type="gramStart"/>
      <w:r w:rsidR="00B66D02" w:rsidRPr="00B66D02">
        <w:t>–</w:t>
      </w:r>
      <w:proofErr w:type="gramEnd"/>
      <w:r w:rsidR="00B66D02" w:rsidRPr="00B66D02">
        <w:t>ends</w:t>
      </w:r>
      <w:r w:rsidR="007B136F" w:rsidRPr="007B136F">
        <w:rPr>
          <w:rFonts w:hint="eastAsia"/>
        </w:rPr>
        <w:t>企業必須在</w:t>
      </w:r>
      <w:r w:rsidR="007B136F" w:rsidRPr="004357AC">
        <w:rPr>
          <w:rFonts w:hint="eastAsia"/>
          <w:color w:val="EE0000"/>
          <w:highlight w:val="yellow"/>
        </w:rPr>
        <w:t>開發新的設計和管理流程</w:t>
      </w:r>
      <w:r w:rsidR="007B136F" w:rsidRPr="004357AC">
        <w:rPr>
          <w:rFonts w:hint="eastAsia"/>
          <w:highlight w:val="yellow"/>
        </w:rPr>
        <w:t>以及在</w:t>
      </w:r>
      <w:r w:rsidR="007B136F" w:rsidRPr="004357AC">
        <w:rPr>
          <w:rFonts w:hint="eastAsia"/>
          <w:color w:val="EE0000"/>
          <w:highlight w:val="yellow"/>
        </w:rPr>
        <w:t>產品和服務中運用數位技術</w:t>
      </w:r>
      <w:r w:rsidR="007B136F" w:rsidRPr="007B136F">
        <w:rPr>
          <w:rFonts w:hint="eastAsia"/>
        </w:rPr>
        <w:t>之間取得平衡。</w:t>
      </w:r>
      <w:r w:rsidR="00B66D02" w:rsidRPr="00B66D02">
        <w:rPr>
          <w:rFonts w:hint="eastAsia"/>
        </w:rPr>
        <w:t>困境帶來了諸如</w:t>
      </w:r>
      <w:r w:rsidR="00B66D02" w:rsidRPr="004357AC">
        <w:rPr>
          <w:rFonts w:hint="eastAsia"/>
          <w:color w:val="EE0000"/>
        </w:rPr>
        <w:t>時間範圍衝突</w:t>
      </w:r>
      <w:r w:rsidR="00B66D02" w:rsidRPr="00B66D02">
        <w:rPr>
          <w:rFonts w:hint="eastAsia"/>
        </w:rPr>
        <w:t>以及</w:t>
      </w:r>
      <w:r w:rsidR="00B66D02" w:rsidRPr="004357AC">
        <w:rPr>
          <w:rFonts w:hint="eastAsia"/>
          <w:color w:val="EE0000"/>
        </w:rPr>
        <w:t>資源分配不均</w:t>
      </w:r>
      <w:r w:rsidR="00B66D02" w:rsidRPr="00B66D02">
        <w:rPr>
          <w:rFonts w:hint="eastAsia"/>
        </w:rPr>
        <w:t>等挑戰</w:t>
      </w:r>
      <w:proofErr w:type="gramStart"/>
      <w:r w:rsidR="00C9503F" w:rsidRPr="00AF5C93">
        <w:t>（</w:t>
      </w:r>
      <w:proofErr w:type="gramEnd"/>
      <w:r w:rsidR="00C9503F" w:rsidRPr="00AF5C93">
        <w:t>來自</w:t>
      </w:r>
      <w:proofErr w:type="gramStart"/>
      <w:r w:rsidR="00C9503F" w:rsidRPr="00AF5C93">
        <w:t>《</w:t>
      </w:r>
      <w:proofErr w:type="gramEnd"/>
      <w:r w:rsidR="00C9503F" w:rsidRPr="00C9503F">
        <w:t>EMBRACING DIGITAL INNOVATION IN INCUMBENT FIRMS: HOW VOLVO CARS MANAGED COMPETING CONCERNS</w:t>
      </w:r>
      <w:proofErr w:type="gramStart"/>
      <w:r w:rsidR="00C9503F" w:rsidRPr="00AF5C93">
        <w:t>》</w:t>
      </w:r>
      <w:proofErr w:type="gramEnd"/>
      <w:r w:rsidR="00C9503F" w:rsidRPr="00AF5C93">
        <w:t>，</w:t>
      </w:r>
      <w:r w:rsidR="00C9503F" w:rsidRPr="00C9503F">
        <w:t>Fredrik Svahn, Lars Mathiassen, Rikard Lindgren</w:t>
      </w:r>
      <w:r w:rsidR="00C9503F" w:rsidRPr="00AF5C93">
        <w:t>，</w:t>
      </w:r>
      <w:r w:rsidR="00C9503F" w:rsidRPr="00AF5C93">
        <w:t>201</w:t>
      </w:r>
      <w:r w:rsidR="00C9503F">
        <w:rPr>
          <w:rFonts w:hint="eastAsia"/>
        </w:rPr>
        <w:t>7</w:t>
      </w:r>
      <w:proofErr w:type="gramStart"/>
      <w:r w:rsidR="00C9503F" w:rsidRPr="00AF5C93">
        <w:t>）</w:t>
      </w:r>
      <w:proofErr w:type="gramEnd"/>
    </w:p>
    <w:p w14:paraId="286A41D5" w14:textId="77777777" w:rsidR="00B35A91" w:rsidRDefault="00B35A91" w:rsidP="00B66D02"/>
    <w:p w14:paraId="4BF83067" w14:textId="70B1872E" w:rsidR="00B35A91" w:rsidRDefault="00B35A91" w:rsidP="00B66D02">
      <w:proofErr w:type="gramStart"/>
      <w:r>
        <w:rPr>
          <w:rFonts w:hint="eastAsia"/>
        </w:rPr>
        <w:t>【</w:t>
      </w:r>
      <w:proofErr w:type="gramEnd"/>
      <w:r w:rsidR="007431B1" w:rsidRPr="007431B1">
        <w:t>Innovation collaboration:  internal versus external.</w:t>
      </w:r>
      <w:r w:rsidR="007431B1" w:rsidRPr="007431B1">
        <w:rPr>
          <w:rFonts w:hint="eastAsia"/>
        </w:rPr>
        <w:t xml:space="preserve"> </w:t>
      </w:r>
      <w:r w:rsidR="007431B1" w:rsidRPr="007431B1">
        <w:rPr>
          <w:rFonts w:hint="eastAsia"/>
        </w:rPr>
        <w:t>創新協作：內部與外部</w:t>
      </w:r>
      <w:proofErr w:type="gramStart"/>
      <w:r>
        <w:rPr>
          <w:rFonts w:hint="eastAsia"/>
        </w:rPr>
        <w:t>】</w:t>
      </w:r>
      <w:proofErr w:type="gramEnd"/>
      <w:r w:rsidR="00FB7893" w:rsidRPr="00FB7893">
        <w:rPr>
          <w:rFonts w:hint="eastAsia"/>
        </w:rPr>
        <w:t>公司必須</w:t>
      </w:r>
      <w:r w:rsidR="00FB7893" w:rsidRPr="00307993">
        <w:rPr>
          <w:rFonts w:hint="eastAsia"/>
          <w:color w:val="EE0000"/>
        </w:rPr>
        <w:t>培養在內部工作安排下運作的人員的技能和人際關係，同時也吸引外部合作夥伴和資源</w:t>
      </w:r>
      <w:r w:rsidR="000335D4" w:rsidRPr="000335D4">
        <w:t>Firms must develop the skills and relationships of the people operating within internal work arrangements while also engaging external partners and resources</w:t>
      </w:r>
      <w:proofErr w:type="gramStart"/>
      <w:r w:rsidR="00C9503F" w:rsidRPr="00AF5C93">
        <w:t>（</w:t>
      </w:r>
      <w:proofErr w:type="gramEnd"/>
      <w:r w:rsidR="00C9503F" w:rsidRPr="00AF5C93">
        <w:t>來自</w:t>
      </w:r>
      <w:proofErr w:type="gramStart"/>
      <w:r w:rsidR="00C9503F" w:rsidRPr="00AF5C93">
        <w:t>《</w:t>
      </w:r>
      <w:proofErr w:type="gramEnd"/>
      <w:r w:rsidR="00C9503F" w:rsidRPr="00C9503F">
        <w:t>EMBRACING DIGITAL INNOVATION IN INCUMBENT FIRMS: HOW VOLVO CARS MANAGED COMPETING CONCERNS</w:t>
      </w:r>
      <w:proofErr w:type="gramStart"/>
      <w:r w:rsidR="00C9503F" w:rsidRPr="00AF5C93">
        <w:t>》</w:t>
      </w:r>
      <w:proofErr w:type="gramEnd"/>
      <w:r w:rsidR="00C9503F" w:rsidRPr="00AF5C93">
        <w:t>，</w:t>
      </w:r>
      <w:r w:rsidR="00C9503F" w:rsidRPr="00C9503F">
        <w:t>Fredrik Svahn, Lars Mathiassen, Rikard Lindgren</w:t>
      </w:r>
      <w:r w:rsidR="00C9503F" w:rsidRPr="00AF5C93">
        <w:t>，</w:t>
      </w:r>
      <w:r w:rsidR="00C9503F" w:rsidRPr="00AF5C93">
        <w:t>201</w:t>
      </w:r>
      <w:r w:rsidR="00C9503F">
        <w:rPr>
          <w:rFonts w:hint="eastAsia"/>
        </w:rPr>
        <w:t>7</w:t>
      </w:r>
      <w:proofErr w:type="gramStart"/>
      <w:r w:rsidR="00C9503F" w:rsidRPr="00AF5C93">
        <w:t>）</w:t>
      </w:r>
      <w:proofErr w:type="gramEnd"/>
    </w:p>
    <w:bookmarkEnd w:id="37"/>
    <w:p w14:paraId="0845FF63" w14:textId="77777777" w:rsidR="007B136F" w:rsidRDefault="007B136F" w:rsidP="00B737E9"/>
    <w:p w14:paraId="403547A6" w14:textId="5DA16F5A" w:rsidR="006E2B74" w:rsidRDefault="006E2B74" w:rsidP="00B737E9">
      <w:bookmarkStart w:id="38" w:name="_Hlk199693414"/>
      <w:proofErr w:type="gramStart"/>
      <w:r>
        <w:rPr>
          <w:rFonts w:hint="eastAsia"/>
        </w:rPr>
        <w:t>【</w:t>
      </w:r>
      <w:proofErr w:type="gramEnd"/>
      <w:r w:rsidRPr="006E2B74">
        <w:t>Innovation governance: control versus flexibility.</w:t>
      </w:r>
      <w:r w:rsidR="001C5A22" w:rsidRPr="001C5A22">
        <w:rPr>
          <w:rFonts w:hint="eastAsia"/>
        </w:rPr>
        <w:t xml:space="preserve"> </w:t>
      </w:r>
      <w:r w:rsidR="001C5A22" w:rsidRPr="001C5A22">
        <w:rPr>
          <w:rFonts w:hint="eastAsia"/>
        </w:rPr>
        <w:t>創新治理：</w:t>
      </w:r>
      <w:r w:rsidR="001C5A22" w:rsidRPr="00307993">
        <w:rPr>
          <w:rFonts w:hint="eastAsia"/>
          <w:color w:val="EE0000"/>
        </w:rPr>
        <w:t>控制與彈性</w:t>
      </w:r>
      <w:proofErr w:type="gramStart"/>
      <w:r w:rsidR="001C5A22">
        <w:rPr>
          <w:rFonts w:hint="eastAsia"/>
        </w:rPr>
        <w:t>】</w:t>
      </w:r>
      <w:proofErr w:type="gramEnd"/>
      <w:r w:rsidR="00963AE9" w:rsidRPr="00963AE9">
        <w:t>Firms must develop managerial practices and systems that recognize creativity and differentiation at the expense of prevailing authority structures and integration arrangements.</w:t>
      </w:r>
      <w:r w:rsidR="007D32EB" w:rsidRPr="007D32EB">
        <w:rPr>
          <w:rFonts w:hint="eastAsia"/>
        </w:rPr>
        <w:t xml:space="preserve"> </w:t>
      </w:r>
      <w:r w:rsidR="007D32EB" w:rsidRPr="007D32EB">
        <w:rPr>
          <w:rFonts w:hint="eastAsia"/>
        </w:rPr>
        <w:t>公司必須</w:t>
      </w:r>
      <w:r w:rsidR="007D32EB" w:rsidRPr="00307993">
        <w:rPr>
          <w:rFonts w:hint="eastAsia"/>
          <w:color w:val="EE0000"/>
        </w:rPr>
        <w:t>發展管理實踐和系統</w:t>
      </w:r>
      <w:r w:rsidR="007D32EB" w:rsidRPr="007D32EB">
        <w:rPr>
          <w:rFonts w:hint="eastAsia"/>
        </w:rPr>
        <w:t>，以</w:t>
      </w:r>
      <w:r w:rsidR="007D32EB" w:rsidRPr="00307993">
        <w:rPr>
          <w:rFonts w:hint="eastAsia"/>
          <w:color w:val="EE0000"/>
        </w:rPr>
        <w:t>犧牲現有的權力結構和整合安排為代價</w:t>
      </w:r>
      <w:r w:rsidR="007D32EB" w:rsidRPr="007D32EB">
        <w:rPr>
          <w:rFonts w:hint="eastAsia"/>
        </w:rPr>
        <w:t>，認可創造力和差異化。</w:t>
      </w:r>
      <w:proofErr w:type="gramStart"/>
      <w:r w:rsidR="00C9503F" w:rsidRPr="00AF5C93">
        <w:t>（</w:t>
      </w:r>
      <w:proofErr w:type="gramEnd"/>
      <w:r w:rsidR="00C9503F" w:rsidRPr="00AF5C93">
        <w:t>來自</w:t>
      </w:r>
      <w:proofErr w:type="gramStart"/>
      <w:r w:rsidR="00C9503F" w:rsidRPr="00AF5C93">
        <w:t>《</w:t>
      </w:r>
      <w:proofErr w:type="gramEnd"/>
      <w:r w:rsidR="00C9503F" w:rsidRPr="00C9503F">
        <w:t>EMBRACING DIGITAL INNOVATION IN INCUMBENT FIRMS: HOW VOLVO CARS MANAGED COMPETING CONCERNS</w:t>
      </w:r>
      <w:proofErr w:type="gramStart"/>
      <w:r w:rsidR="00C9503F" w:rsidRPr="00AF5C93">
        <w:t>》</w:t>
      </w:r>
      <w:proofErr w:type="gramEnd"/>
      <w:r w:rsidR="00C9503F" w:rsidRPr="00AF5C93">
        <w:t>，</w:t>
      </w:r>
      <w:r w:rsidR="00C9503F" w:rsidRPr="00C9503F">
        <w:t>Fredrik Svahn, Lars Mathiassen, Rikard Lindgren</w:t>
      </w:r>
      <w:r w:rsidR="00C9503F" w:rsidRPr="00AF5C93">
        <w:t>，</w:t>
      </w:r>
      <w:r w:rsidR="00C9503F" w:rsidRPr="00AF5C93">
        <w:t>201</w:t>
      </w:r>
      <w:r w:rsidR="00C9503F">
        <w:rPr>
          <w:rFonts w:hint="eastAsia"/>
        </w:rPr>
        <w:t>7</w:t>
      </w:r>
      <w:proofErr w:type="gramStart"/>
      <w:r w:rsidR="00C9503F" w:rsidRPr="00AF5C93">
        <w:t>）</w:t>
      </w:r>
      <w:proofErr w:type="gramEnd"/>
    </w:p>
    <w:bookmarkEnd w:id="38"/>
    <w:p w14:paraId="05ED42F9" w14:textId="77777777" w:rsidR="00691DB4" w:rsidRDefault="00691DB4" w:rsidP="00B737E9"/>
    <w:p w14:paraId="75F360F6" w14:textId="28AFB746" w:rsidR="00691DB4" w:rsidRDefault="00691DB4" w:rsidP="00B737E9">
      <w:r>
        <w:rPr>
          <w:rFonts w:hint="eastAsia"/>
        </w:rPr>
        <w:t>【</w:t>
      </w:r>
      <w:r w:rsidRPr="00443832">
        <w:rPr>
          <w:rFonts w:hint="eastAsia"/>
          <w:color w:val="EE0000"/>
        </w:rPr>
        <w:t>雲端靈活性</w:t>
      </w:r>
      <w:r>
        <w:rPr>
          <w:rFonts w:hint="eastAsia"/>
        </w:rPr>
        <w:t>】</w:t>
      </w:r>
      <w:r w:rsidRPr="00691DB4">
        <w:rPr>
          <w:rFonts w:hint="eastAsia"/>
        </w:rPr>
        <w:t>「雲端」提供了極大的靈活性，可以根據最終用戶的需求調整容量和內容的本地呈現。</w:t>
      </w:r>
      <w:r w:rsidR="001A3A97" w:rsidRPr="001A3A97">
        <w:t>All in all, the ‘cloud’ offers great flexibility to adjust capacity and local presence of content based on end user demands.</w:t>
      </w:r>
      <w:r w:rsidR="00C9503F" w:rsidRPr="00C9503F">
        <w:t xml:space="preserve"> </w:t>
      </w:r>
      <w:proofErr w:type="gramStart"/>
      <w:r w:rsidR="00C9503F" w:rsidRPr="00AF5C93">
        <w:t>（</w:t>
      </w:r>
      <w:proofErr w:type="gramEnd"/>
      <w:r w:rsidR="00C9503F" w:rsidRPr="00AF5C93">
        <w:t>來自</w:t>
      </w:r>
      <w:proofErr w:type="gramStart"/>
      <w:r w:rsidR="00C9503F" w:rsidRPr="00AF5C93">
        <w:t>《</w:t>
      </w:r>
      <w:proofErr w:type="gramEnd"/>
      <w:r w:rsidR="00C9503F" w:rsidRPr="00C9503F">
        <w:t>EMBRACING DIGITAL INNOVATION IN INCUMBENT FIRMS: HOW VOLVO CARS MANAGED COMPETING CONCERNS</w:t>
      </w:r>
      <w:proofErr w:type="gramStart"/>
      <w:r w:rsidR="00C9503F" w:rsidRPr="00AF5C93">
        <w:t>》</w:t>
      </w:r>
      <w:proofErr w:type="gramEnd"/>
      <w:r w:rsidR="00C9503F" w:rsidRPr="00AF5C93">
        <w:t>，</w:t>
      </w:r>
      <w:r w:rsidR="00C9503F" w:rsidRPr="00C9503F">
        <w:t>Fredrik Svahn, Lars Mathiassen, Rikard Lindgren</w:t>
      </w:r>
      <w:r w:rsidR="00C9503F" w:rsidRPr="00AF5C93">
        <w:t>，</w:t>
      </w:r>
      <w:r w:rsidR="00C9503F" w:rsidRPr="00AF5C93">
        <w:t>201</w:t>
      </w:r>
      <w:r w:rsidR="00C9503F">
        <w:rPr>
          <w:rFonts w:hint="eastAsia"/>
        </w:rPr>
        <w:t>7</w:t>
      </w:r>
      <w:proofErr w:type="gramStart"/>
      <w:r w:rsidR="00C9503F" w:rsidRPr="00AF5C93">
        <w:t>）</w:t>
      </w:r>
      <w:proofErr w:type="gramEnd"/>
    </w:p>
    <w:p w14:paraId="65A83C23" w14:textId="77777777" w:rsidR="00443832" w:rsidRDefault="00443832" w:rsidP="00B737E9"/>
    <w:p w14:paraId="6F030F91" w14:textId="73432744" w:rsidR="00443832" w:rsidRDefault="00443832" w:rsidP="00443832">
      <w:r>
        <w:rPr>
          <w:rFonts w:hint="eastAsia"/>
        </w:rPr>
        <w:t>【創新的限制與機會】與預定義的車載功能進行運行時集成，但這</w:t>
      </w:r>
      <w:r w:rsidRPr="00AB138B">
        <w:rPr>
          <w:rFonts w:hint="eastAsia"/>
          <w:color w:val="EE0000"/>
        </w:rPr>
        <w:t>也為汽車打開了一扇危險的後門</w:t>
      </w:r>
      <w:r>
        <w:rPr>
          <w:rFonts w:hint="eastAsia"/>
        </w:rPr>
        <w:t>。</w:t>
      </w:r>
      <w:r w:rsidRPr="001457A7">
        <w:rPr>
          <w:rFonts w:hint="eastAsia"/>
          <w:color w:val="EE0000"/>
        </w:rPr>
        <w:t>由於不</w:t>
      </w:r>
      <w:proofErr w:type="gramStart"/>
      <w:r w:rsidRPr="001457A7">
        <w:rPr>
          <w:rFonts w:hint="eastAsia"/>
          <w:color w:val="EE0000"/>
        </w:rPr>
        <w:t>清楚誰</w:t>
      </w:r>
      <w:proofErr w:type="gramEnd"/>
      <w:r w:rsidRPr="001457A7">
        <w:rPr>
          <w:rFonts w:hint="eastAsia"/>
          <w:color w:val="EE0000"/>
        </w:rPr>
        <w:t>是守門人</w:t>
      </w:r>
      <w:r w:rsidR="001457A7">
        <w:rPr>
          <w:rFonts w:hint="eastAsia"/>
        </w:rPr>
        <w:t>(</w:t>
      </w:r>
      <w:r w:rsidR="001457A7">
        <w:rPr>
          <w:rFonts w:hint="eastAsia"/>
        </w:rPr>
        <w:t>外部入侵者</w:t>
      </w:r>
      <w:r w:rsidR="001457A7">
        <w:rPr>
          <w:rFonts w:hint="eastAsia"/>
        </w:rPr>
        <w:t>)</w:t>
      </w:r>
      <w:r>
        <w:rPr>
          <w:rFonts w:hint="eastAsia"/>
        </w:rPr>
        <w:t>，為外部創新者設計雲端解決方案非常複雜。</w:t>
      </w:r>
      <w:r w:rsidR="00AB138B" w:rsidRPr="00AB138B">
        <w:t xml:space="preserve">It enabled rapid design and deployment of </w:t>
      </w:r>
      <w:proofErr w:type="gramStart"/>
      <w:r w:rsidR="00AB138B" w:rsidRPr="00AB138B">
        <w:t>cloud based</w:t>
      </w:r>
      <w:proofErr w:type="gramEnd"/>
      <w:r w:rsidR="00AB138B" w:rsidRPr="00AB138B">
        <w:t xml:space="preserve"> functions for run-time integration with predefined in car functionality, but it also opened up a dangerous backdoor to the car. Because who to trust as a gatekeeper was unclear, designing the cloud solution for external innovators was complicated.</w:t>
      </w:r>
      <w:r w:rsidR="00C9503F" w:rsidRPr="00C9503F">
        <w:t xml:space="preserve"> </w:t>
      </w:r>
      <w:proofErr w:type="gramStart"/>
      <w:r w:rsidR="00C9503F" w:rsidRPr="00AF5C93">
        <w:t>（</w:t>
      </w:r>
      <w:proofErr w:type="gramEnd"/>
      <w:r w:rsidR="00C9503F" w:rsidRPr="00AF5C93">
        <w:t>來自</w:t>
      </w:r>
      <w:proofErr w:type="gramStart"/>
      <w:r w:rsidR="00C9503F" w:rsidRPr="00AF5C93">
        <w:t>《</w:t>
      </w:r>
      <w:proofErr w:type="gramEnd"/>
      <w:r w:rsidR="00C9503F" w:rsidRPr="00C9503F">
        <w:t>EMBRACING DIGITAL INNOVATION IN INCUMBENT FIRMS: HOW VOLVO CARS MANAGED COMPETING CONCERNS</w:t>
      </w:r>
      <w:proofErr w:type="gramStart"/>
      <w:r w:rsidR="00C9503F" w:rsidRPr="00AF5C93">
        <w:t>》</w:t>
      </w:r>
      <w:proofErr w:type="gramEnd"/>
      <w:r w:rsidR="00C9503F" w:rsidRPr="00AF5C93">
        <w:t>，</w:t>
      </w:r>
      <w:r w:rsidR="00C9503F" w:rsidRPr="00C9503F">
        <w:t>Fredrik Svahn, Lars Mathiassen, Rikard Lindgren</w:t>
      </w:r>
      <w:r w:rsidR="00C9503F" w:rsidRPr="00AF5C93">
        <w:t>，</w:t>
      </w:r>
      <w:r w:rsidR="00C9503F" w:rsidRPr="00AF5C93">
        <w:t>201</w:t>
      </w:r>
      <w:r w:rsidR="00C9503F">
        <w:rPr>
          <w:rFonts w:hint="eastAsia"/>
        </w:rPr>
        <w:t>7</w:t>
      </w:r>
      <w:proofErr w:type="gramStart"/>
      <w:r w:rsidR="00C9503F" w:rsidRPr="00AF5C93">
        <w:t>）</w:t>
      </w:r>
      <w:proofErr w:type="gramEnd"/>
    </w:p>
    <w:p w14:paraId="5CF59527" w14:textId="77777777" w:rsidR="00C4430F" w:rsidRDefault="00C4430F" w:rsidP="00443832"/>
    <w:p w14:paraId="2DC08948" w14:textId="416BA23E" w:rsidR="00C4430F" w:rsidRDefault="00C4430F" w:rsidP="00443832">
      <w:bookmarkStart w:id="39" w:name="_Hlk199693374"/>
      <w:r>
        <w:rPr>
          <w:rFonts w:hint="eastAsia"/>
        </w:rPr>
        <w:t>【數位創新可以說成是重組資源創造新創意】</w:t>
      </w:r>
      <w:r w:rsidRPr="00C4430F">
        <w:rPr>
          <w:rFonts w:hint="eastAsia"/>
        </w:rPr>
        <w:t>數位化創新主要在於</w:t>
      </w:r>
      <w:r w:rsidRPr="00B41866">
        <w:rPr>
          <w:rFonts w:hint="eastAsia"/>
          <w:color w:val="EE0000"/>
        </w:rPr>
        <w:t>重組現有資源和知識，以激發新創意</w:t>
      </w:r>
      <w:r w:rsidR="003B4705" w:rsidRPr="003B4705">
        <w:t>Digital innovation is largely about recombining existing resources and knowledge to spur new ideas (</w:t>
      </w:r>
      <w:commentRangeStart w:id="40"/>
      <w:r w:rsidR="003B4705" w:rsidRPr="003B4705">
        <w:t>Avital and Te</w:t>
      </w:r>
      <w:proofErr w:type="gramStart"/>
      <w:r w:rsidR="003B4705" w:rsidRPr="003B4705">
        <w:t>’</w:t>
      </w:r>
      <w:proofErr w:type="gramEnd"/>
      <w:r w:rsidR="003B4705" w:rsidRPr="003B4705">
        <w:t xml:space="preserve">eni 2009; Tilson et al. </w:t>
      </w:r>
      <w:r w:rsidR="003B4705" w:rsidRPr="003B4705">
        <w:lastRenderedPageBreak/>
        <w:t>2010; Yoo et al. 2012</w:t>
      </w:r>
      <w:commentRangeEnd w:id="40"/>
      <w:r w:rsidR="008D0F59">
        <w:rPr>
          <w:rStyle w:val="ae"/>
          <w:rFonts w:ascii="Times New Roman" w:eastAsia="標楷體" w:hAnsi="Times New Roman"/>
        </w:rPr>
        <w:commentReference w:id="40"/>
      </w:r>
      <w:r w:rsidR="003B4705" w:rsidRPr="003B4705">
        <w:t>).</w:t>
      </w:r>
      <w:r w:rsidR="007A7F99" w:rsidRPr="007A7F99">
        <w:t xml:space="preserve"> </w:t>
      </w:r>
      <w:proofErr w:type="gramStart"/>
      <w:r w:rsidR="007A7F99" w:rsidRPr="00AF5C93">
        <w:t>（</w:t>
      </w:r>
      <w:proofErr w:type="gramEnd"/>
      <w:r w:rsidR="007A7F99" w:rsidRPr="00AF5C93">
        <w:t>來自</w:t>
      </w:r>
      <w:proofErr w:type="gramStart"/>
      <w:r w:rsidR="007A7F99" w:rsidRPr="00AF5C93">
        <w:t>《</w:t>
      </w:r>
      <w:proofErr w:type="gramEnd"/>
      <w:r w:rsidR="007A7F99" w:rsidRPr="00C9503F">
        <w:t>EMBRACING DIGITAL INNOVATION IN INCUMBENT FIRMS: HOW VOLVO CARS MANAGED COMPETING CONCERNS</w:t>
      </w:r>
      <w:proofErr w:type="gramStart"/>
      <w:r w:rsidR="007A7F99" w:rsidRPr="00AF5C93">
        <w:t>》</w:t>
      </w:r>
      <w:proofErr w:type="gramEnd"/>
      <w:r w:rsidR="007A7F99" w:rsidRPr="00AF5C93">
        <w:t>，</w:t>
      </w:r>
      <w:r w:rsidR="007A7F99" w:rsidRPr="00C9503F">
        <w:t>Fredrik Svahn, Lars Mathiassen, Rikard Lindgren</w:t>
      </w:r>
      <w:r w:rsidR="007A7F99" w:rsidRPr="00AF5C93">
        <w:t>，</w:t>
      </w:r>
      <w:r w:rsidR="007A7F99" w:rsidRPr="00AF5C93">
        <w:t>201</w:t>
      </w:r>
      <w:r w:rsidR="007A7F99">
        <w:rPr>
          <w:rFonts w:hint="eastAsia"/>
        </w:rPr>
        <w:t>7</w:t>
      </w:r>
      <w:proofErr w:type="gramStart"/>
      <w:r w:rsidR="007A7F99" w:rsidRPr="00AF5C93">
        <w:t>）</w:t>
      </w:r>
      <w:proofErr w:type="gramEnd"/>
    </w:p>
    <w:p w14:paraId="03BEE9D6" w14:textId="77777777" w:rsidR="007A7F99" w:rsidRDefault="007A7F99" w:rsidP="00443832"/>
    <w:p w14:paraId="564965A5" w14:textId="25AAA14B" w:rsidR="00B41866" w:rsidRDefault="00B41866" w:rsidP="00443832">
      <w:bookmarkStart w:id="41" w:name="_Hlk199693386"/>
      <w:bookmarkEnd w:id="39"/>
      <w:r>
        <w:rPr>
          <w:rFonts w:hint="eastAsia"/>
        </w:rPr>
        <w:t>【創新過程與結果要分開】</w:t>
      </w:r>
      <w:r w:rsidRPr="00B41866">
        <w:rPr>
          <w:rFonts w:hint="eastAsia"/>
        </w:rPr>
        <w:t>現有企業必須學會關注創新過程</w:t>
      </w:r>
      <w:proofErr w:type="gramStart"/>
      <w:r w:rsidRPr="00B41866">
        <w:rPr>
          <w:rFonts w:hint="eastAsia"/>
        </w:rPr>
        <w:t>——</w:t>
      </w:r>
      <w:proofErr w:type="gramEnd"/>
      <w:r w:rsidRPr="00B41866">
        <w:rPr>
          <w:rFonts w:hint="eastAsia"/>
        </w:rPr>
        <w:t>將其與結果區分開來</w:t>
      </w:r>
      <w:proofErr w:type="gramStart"/>
      <w:r w:rsidRPr="00B41866">
        <w:rPr>
          <w:rFonts w:hint="eastAsia"/>
        </w:rPr>
        <w:t>——</w:t>
      </w:r>
      <w:proofErr w:type="gramEnd"/>
      <w:r w:rsidRPr="00B41866">
        <w:rPr>
          <w:rFonts w:hint="eastAsia"/>
        </w:rPr>
        <w:t>才能擁抱數位化創新。</w:t>
      </w:r>
      <w:r w:rsidRPr="00B41866">
        <w:t>incumbent firms must therefore learn to focus on the process of innovation</w:t>
      </w:r>
      <w:proofErr w:type="gramStart"/>
      <w:r w:rsidRPr="00B41866">
        <w:t>—</w:t>
      </w:r>
      <w:proofErr w:type="gramEnd"/>
      <w:r w:rsidRPr="00B41866">
        <w:t xml:space="preserve"> separate it from its outcome</w:t>
      </w:r>
      <w:proofErr w:type="gramStart"/>
      <w:r w:rsidRPr="00B41866">
        <w:t>—</w:t>
      </w:r>
      <w:proofErr w:type="gramEnd"/>
      <w:r w:rsidRPr="00B41866">
        <w:t>to embrace digital innovation</w:t>
      </w:r>
      <w:proofErr w:type="gramStart"/>
      <w:r w:rsidR="007A7F99" w:rsidRPr="00AF5C93">
        <w:t>（</w:t>
      </w:r>
      <w:proofErr w:type="gramEnd"/>
      <w:r w:rsidR="007A7F99" w:rsidRPr="00AF5C93">
        <w:t>來自</w:t>
      </w:r>
      <w:proofErr w:type="gramStart"/>
      <w:r w:rsidR="007A7F99" w:rsidRPr="00AF5C93">
        <w:t>《</w:t>
      </w:r>
      <w:proofErr w:type="gramEnd"/>
      <w:r w:rsidR="007A7F99" w:rsidRPr="00C9503F">
        <w:t>EMBRACING DIGITAL INNOVATION IN INCUMBENT FIRMS: HOW VOLVO CARS MANAGED COMPETING CONCERNS</w:t>
      </w:r>
      <w:proofErr w:type="gramStart"/>
      <w:r w:rsidR="007A7F99" w:rsidRPr="00AF5C93">
        <w:t>》</w:t>
      </w:r>
      <w:proofErr w:type="gramEnd"/>
      <w:r w:rsidR="007A7F99" w:rsidRPr="00AF5C93">
        <w:t>，</w:t>
      </w:r>
      <w:r w:rsidR="007A7F99" w:rsidRPr="00C9503F">
        <w:t>Fredrik Svahn, Lars Mathiassen, Rikard Lindgren</w:t>
      </w:r>
      <w:r w:rsidR="007A7F99" w:rsidRPr="00AF5C93">
        <w:t>，</w:t>
      </w:r>
      <w:r w:rsidR="007A7F99" w:rsidRPr="00AF5C93">
        <w:t>201</w:t>
      </w:r>
      <w:r w:rsidR="007A7F99">
        <w:rPr>
          <w:rFonts w:hint="eastAsia"/>
        </w:rPr>
        <w:t>7</w:t>
      </w:r>
      <w:proofErr w:type="gramStart"/>
      <w:r w:rsidR="007A7F99" w:rsidRPr="00AF5C93">
        <w:t>）</w:t>
      </w:r>
      <w:proofErr w:type="gramEnd"/>
    </w:p>
    <w:bookmarkEnd w:id="41"/>
    <w:p w14:paraId="171C88E5" w14:textId="77777777" w:rsidR="002013C0" w:rsidRDefault="002013C0" w:rsidP="00443832"/>
    <w:p w14:paraId="26BDE9F9" w14:textId="31EEB1EE" w:rsidR="002013C0" w:rsidRPr="00A07E04" w:rsidRDefault="002013C0" w:rsidP="00443832">
      <w:r>
        <w:rPr>
          <w:rFonts w:hint="eastAsia"/>
        </w:rPr>
        <w:t>【創新協作】</w:t>
      </w:r>
      <w:r w:rsidRPr="002013C0">
        <w:rPr>
          <w:rFonts w:hint="eastAsia"/>
        </w:rPr>
        <w:t>現有企業在擁抱數位創新時，</w:t>
      </w:r>
      <w:r w:rsidRPr="00A07E04">
        <w:rPr>
          <w:rFonts w:hint="eastAsia"/>
          <w:color w:val="EE0000"/>
        </w:rPr>
        <w:t>必須接觸外部生態系統</w:t>
      </w:r>
      <w:r w:rsidR="009B551D" w:rsidRPr="008F66A5">
        <w:t>As incumbent firms embrace digital innovation, they must reach out to external ecosystems</w:t>
      </w:r>
      <w:proofErr w:type="gramStart"/>
      <w:r w:rsidR="007A7F99" w:rsidRPr="00AF5C93">
        <w:t>（</w:t>
      </w:r>
      <w:proofErr w:type="gramEnd"/>
      <w:r w:rsidR="007A7F99" w:rsidRPr="00AF5C93">
        <w:t>來自</w:t>
      </w:r>
      <w:proofErr w:type="gramStart"/>
      <w:r w:rsidR="007A7F99" w:rsidRPr="00AF5C93">
        <w:t>《</w:t>
      </w:r>
      <w:proofErr w:type="gramEnd"/>
      <w:r w:rsidR="007A7F99" w:rsidRPr="00C9503F">
        <w:t>EMBRACING DIGITAL INNOVATION IN INCUMBENT FIRMS: HOW VOLVO CARS MANAGED COMPETING CONCERNS</w:t>
      </w:r>
      <w:proofErr w:type="gramStart"/>
      <w:r w:rsidR="007A7F99" w:rsidRPr="00AF5C93">
        <w:t>》</w:t>
      </w:r>
      <w:proofErr w:type="gramEnd"/>
      <w:r w:rsidR="007A7F99" w:rsidRPr="00AF5C93">
        <w:t>，</w:t>
      </w:r>
      <w:r w:rsidR="007A7F99" w:rsidRPr="00C9503F">
        <w:t>Fredrik Svahn, Lars Mathiassen, Rikard Lindgren</w:t>
      </w:r>
      <w:r w:rsidR="007A7F99" w:rsidRPr="00AF5C93">
        <w:t>，</w:t>
      </w:r>
      <w:r w:rsidR="007A7F99" w:rsidRPr="00AF5C93">
        <w:t>201</w:t>
      </w:r>
      <w:r w:rsidR="007A7F99">
        <w:rPr>
          <w:rFonts w:hint="eastAsia"/>
        </w:rPr>
        <w:t>7</w:t>
      </w:r>
      <w:proofErr w:type="gramStart"/>
      <w:r w:rsidR="007A7F99" w:rsidRPr="00AF5C93">
        <w:t>）</w:t>
      </w:r>
      <w:proofErr w:type="gramEnd"/>
    </w:p>
    <w:p w14:paraId="57640C5A" w14:textId="77777777" w:rsidR="00B41866" w:rsidRDefault="00B41866" w:rsidP="00443832"/>
    <w:p w14:paraId="294316D7" w14:textId="1657433F" w:rsidR="00B5283E" w:rsidRDefault="00B5283E" w:rsidP="00443832">
      <w:bookmarkStart w:id="42" w:name="_Hlk199693391"/>
      <w:r>
        <w:rPr>
          <w:rFonts w:hint="eastAsia"/>
        </w:rPr>
        <w:t>【</w:t>
      </w:r>
      <w:r w:rsidRPr="00851049">
        <w:rPr>
          <w:rFonts w:hint="eastAsia"/>
          <w:color w:val="EE0000"/>
        </w:rPr>
        <w:t>創新，持續的轉型過程</w:t>
      </w:r>
      <w:r>
        <w:rPr>
          <w:rFonts w:hint="eastAsia"/>
        </w:rPr>
        <w:t>】企業</w:t>
      </w:r>
      <w:r w:rsidRPr="00B5283E">
        <w:rPr>
          <w:rFonts w:hint="eastAsia"/>
        </w:rPr>
        <w:t>提供生成性產品，透過持續的轉型過程，刺激「新配置和新可能性」的開發</w:t>
      </w:r>
      <w:r w:rsidR="00FF7EF6" w:rsidRPr="00FF7EF6">
        <w:t>In doing so, they provide generative products to stimulate development of “new configurations and possibilities” through an ongoing trans formative process (</w:t>
      </w:r>
      <w:commentRangeStart w:id="43"/>
      <w:r w:rsidR="00FF7EF6" w:rsidRPr="00FF7EF6">
        <w:t>Avital and Te</w:t>
      </w:r>
      <w:proofErr w:type="gramStart"/>
      <w:r w:rsidR="00FF7EF6" w:rsidRPr="00FF7EF6">
        <w:t>’</w:t>
      </w:r>
      <w:proofErr w:type="gramEnd"/>
      <w:r w:rsidR="00FF7EF6" w:rsidRPr="00FF7EF6">
        <w:t>eni 2009, p. 349)</w:t>
      </w:r>
      <w:commentRangeEnd w:id="43"/>
      <w:r w:rsidR="002D714F">
        <w:rPr>
          <w:rStyle w:val="ae"/>
          <w:rFonts w:ascii="Times New Roman" w:eastAsia="標楷體" w:hAnsi="Times New Roman"/>
        </w:rPr>
        <w:commentReference w:id="43"/>
      </w:r>
      <w:r w:rsidR="00FF7EF6" w:rsidRPr="00FF7EF6">
        <w:t>.</w:t>
      </w:r>
      <w:r w:rsidR="002D714F">
        <w:rPr>
          <w:rFonts w:hint="eastAsia"/>
        </w:rPr>
        <w:t>by</w:t>
      </w:r>
      <w:r w:rsidR="002D714F" w:rsidRPr="002D714F">
        <w:t xml:space="preserve"> </w:t>
      </w:r>
      <w:r w:rsidR="002D714F" w:rsidRPr="008D0F59">
        <w:t>From Generative Fit to Generative Capacity: Exploring an Emerging Dimension of Information Systems Design and Task Performance</w:t>
      </w:r>
      <w:hyperlink r:id="rId84" w:history="1">
        <w:r w:rsidR="002D714F" w:rsidRPr="008D0F59">
          <w:rPr>
            <w:rStyle w:val="afd"/>
          </w:rPr>
          <w:t>M Avital</w:t>
        </w:r>
      </w:hyperlink>
      <w:r w:rsidR="002D714F" w:rsidRPr="008D0F59">
        <w:t>, </w:t>
      </w:r>
      <w:hyperlink r:id="rId85" w:history="1">
        <w:r w:rsidR="002D714F" w:rsidRPr="008D0F59">
          <w:rPr>
            <w:rStyle w:val="afd"/>
          </w:rPr>
          <w:t>D Te'Eni</w:t>
        </w:r>
      </w:hyperlink>
      <w:r w:rsidR="002D714F">
        <w:rPr>
          <w:rFonts w:hint="eastAsia"/>
        </w:rPr>
        <w:t>2009</w:t>
      </w:r>
      <w:r w:rsidR="007A7F99" w:rsidRPr="00AF5C93">
        <w:t>（來自《</w:t>
      </w:r>
      <w:r w:rsidR="007A7F99" w:rsidRPr="00C9503F">
        <w:t>EMBRACING DIGITAL INNOVATION IN INCUMBENT FIRMS: HOW VOLVO CARS MANAGED COMPETING CONCERNS</w:t>
      </w:r>
      <w:r w:rsidR="007A7F99" w:rsidRPr="00AF5C93">
        <w:t>》，</w:t>
      </w:r>
      <w:r w:rsidR="007A7F99" w:rsidRPr="00C9503F">
        <w:t>Fredrik Svahn, Lars Mathiassen, Rikard Lindgren</w:t>
      </w:r>
      <w:r w:rsidR="007A7F99" w:rsidRPr="00AF5C93">
        <w:t>，</w:t>
      </w:r>
      <w:r w:rsidR="007A7F99" w:rsidRPr="00AF5C93">
        <w:t>201</w:t>
      </w:r>
      <w:r w:rsidR="007A7F99">
        <w:rPr>
          <w:rFonts w:hint="eastAsia"/>
        </w:rPr>
        <w:t>7</w:t>
      </w:r>
      <w:r w:rsidR="007A7F99" w:rsidRPr="00AF5C93">
        <w:t>）</w:t>
      </w:r>
    </w:p>
    <w:bookmarkEnd w:id="42"/>
    <w:p w14:paraId="07EE2AB4" w14:textId="77777777" w:rsidR="00161496" w:rsidRDefault="00161496" w:rsidP="00443832"/>
    <w:p w14:paraId="3ED626B4" w14:textId="7AE9BB4C" w:rsidR="00161496" w:rsidRDefault="00161496" w:rsidP="00443832">
      <w:pPr>
        <w:rPr>
          <w:b/>
          <w:bCs/>
        </w:rPr>
      </w:pPr>
      <w:r>
        <w:rPr>
          <w:rFonts w:hint="eastAsia"/>
        </w:rPr>
        <w:t>【</w:t>
      </w:r>
      <w:r w:rsidR="00A81E2C">
        <w:rPr>
          <w:rFonts w:hint="eastAsia"/>
        </w:rPr>
        <w:t>作者引用</w:t>
      </w:r>
      <w:r w:rsidR="002E7EEB" w:rsidRPr="00A81E2C">
        <w:rPr>
          <w:b/>
          <w:bCs/>
        </w:rPr>
        <w:t>Wareham</w:t>
      </w:r>
      <w:r w:rsidR="002E7EEB">
        <w:rPr>
          <w:rFonts w:hint="eastAsia"/>
          <w:b/>
          <w:bCs/>
        </w:rPr>
        <w:t>2014</w:t>
      </w:r>
      <w:r w:rsidR="00A81E2C">
        <w:rPr>
          <w:rFonts w:hint="eastAsia"/>
        </w:rPr>
        <w:t>說的話</w:t>
      </w:r>
      <w:r w:rsidR="00A81E2C">
        <w:rPr>
          <w:rFonts w:hint="eastAsia"/>
        </w:rPr>
        <w:t>-</w:t>
      </w:r>
      <w:r>
        <w:rPr>
          <w:rFonts w:hint="eastAsia"/>
        </w:rPr>
        <w:t>創新治理】</w:t>
      </w:r>
      <w:r w:rsidR="00B334C8" w:rsidRPr="00B334C8">
        <w:t>科技生態系的治理機制設計並非一項簡單的任務；挑戰在於建立治理機制，適當地約束參與者的行為，但又不過度限制所需的生成水準</w:t>
      </w:r>
      <w:r w:rsidR="00380829" w:rsidRPr="00380829">
        <w:t xml:space="preserve">So the design of governance mechanisms for </w:t>
      </w:r>
      <w:r w:rsidR="00380829" w:rsidRPr="00380829">
        <w:lastRenderedPageBreak/>
        <w:t>technology ecosystems is not a trivial task; the challenge is to establish governance mechanisms that appropriately bound participant behaviour without excessively constraining the desired level of generativity</w:t>
      </w:r>
      <w:commentRangeStart w:id="44"/>
      <w:r w:rsidR="00380829" w:rsidRPr="00380829">
        <w:t>. </w:t>
      </w:r>
      <w:r w:rsidR="00A66267">
        <w:rPr>
          <w:rFonts w:hint="eastAsia"/>
        </w:rPr>
        <w:t>by</w:t>
      </w:r>
      <w:r w:rsidR="00A66267" w:rsidRPr="00A66267">
        <w:rPr>
          <w:rFonts w:ascii="Roboto" w:eastAsia="新細明體" w:hAnsi="Roboto" w:cs="新細明體"/>
          <w:b/>
          <w:bCs/>
          <w:color w:val="202225"/>
          <w:kern w:val="36"/>
          <w14:ligatures w14:val="none"/>
        </w:rPr>
        <w:t xml:space="preserve"> </w:t>
      </w:r>
      <w:r w:rsidR="00A66267" w:rsidRPr="00A66267">
        <w:rPr>
          <w:b/>
          <w:bCs/>
        </w:rPr>
        <w:t>Technology Ecosystem Governance</w:t>
      </w:r>
      <w:r w:rsidR="00A81E2C" w:rsidRPr="00A81E2C">
        <w:t xml:space="preserve"> </w:t>
      </w:r>
      <w:r w:rsidR="00A81E2C" w:rsidRPr="00A81E2C">
        <w:rPr>
          <w:b/>
          <w:bCs/>
        </w:rPr>
        <w:t>Jonathan Wareham, Paul B. Fox, Josep Lluís Cano Giner</w:t>
      </w:r>
      <w:r w:rsidR="00A81E2C">
        <w:rPr>
          <w:rFonts w:hint="eastAsia"/>
          <w:b/>
          <w:bCs/>
        </w:rPr>
        <w:t>2014</w:t>
      </w:r>
      <w:commentRangeEnd w:id="44"/>
      <w:r w:rsidR="00A81E2C">
        <w:rPr>
          <w:rStyle w:val="ae"/>
          <w:rFonts w:ascii="Times New Roman" w:eastAsia="標楷體" w:hAnsi="Times New Roman"/>
        </w:rPr>
        <w:commentReference w:id="44"/>
      </w:r>
      <w:r w:rsidR="007A7F99" w:rsidRPr="00AF5C93">
        <w:t>（來自《</w:t>
      </w:r>
      <w:r w:rsidR="007A7F99" w:rsidRPr="00C9503F">
        <w:t>EMBRACING DIGITAL INNOVATION IN INCUMBENT FIRMS: HOW VOLVO CARS MANAGED COMPETING CONCERNS</w:t>
      </w:r>
      <w:r w:rsidR="007A7F99" w:rsidRPr="00AF5C93">
        <w:t>》，</w:t>
      </w:r>
      <w:r w:rsidR="007A7F99" w:rsidRPr="00C9503F">
        <w:t>Fredrik Svahn, Lars Mathiassen, Rikard Lindgren</w:t>
      </w:r>
      <w:r w:rsidR="007A7F99" w:rsidRPr="00AF5C93">
        <w:t>，</w:t>
      </w:r>
      <w:r w:rsidR="007A7F99" w:rsidRPr="00AF5C93">
        <w:t>201</w:t>
      </w:r>
      <w:r w:rsidR="007A7F99">
        <w:rPr>
          <w:rFonts w:hint="eastAsia"/>
        </w:rPr>
        <w:t>7</w:t>
      </w:r>
      <w:r w:rsidR="007A7F99" w:rsidRPr="00AF5C93">
        <w:t>）</w:t>
      </w:r>
    </w:p>
    <w:p w14:paraId="01D09368" w14:textId="77777777" w:rsidR="007C6691" w:rsidRDefault="007C6691" w:rsidP="00443832">
      <w:pPr>
        <w:rPr>
          <w:b/>
          <w:bCs/>
        </w:rPr>
      </w:pPr>
    </w:p>
    <w:p w14:paraId="3D3E687F" w14:textId="2C647057" w:rsidR="007C6691" w:rsidRDefault="004302EC" w:rsidP="00443832">
      <w:bookmarkStart w:id="45" w:name="_Hlk199693399"/>
      <w:r w:rsidRPr="00686C13">
        <w:rPr>
          <w:rFonts w:hint="eastAsia"/>
        </w:rPr>
        <w:t>【</w:t>
      </w:r>
      <w:r w:rsidR="00151149">
        <w:rPr>
          <w:rFonts w:hint="eastAsia"/>
        </w:rPr>
        <w:t>四重點</w:t>
      </w:r>
      <w:r w:rsidR="00151149">
        <w:rPr>
          <w:rFonts w:hint="eastAsia"/>
        </w:rPr>
        <w:t>-</w:t>
      </w:r>
      <w:r w:rsidR="00151149">
        <w:rPr>
          <w:rFonts w:hint="eastAsia"/>
        </w:rPr>
        <w:t>創新能力、創新焦點、創新協作、創新治理</w:t>
      </w:r>
      <w:r w:rsidRPr="00686C13">
        <w:rPr>
          <w:rFonts w:hint="eastAsia"/>
        </w:rPr>
        <w:t>】管理者必須有意識地將這些焦點有機地整合在一起，才能擁抱數位創新。</w:t>
      </w:r>
      <w:r w:rsidR="00E67753" w:rsidRPr="00686C13">
        <w:t>we argued that managers must deliberately manage these concerns cohesively to embrace digital innovation.</w:t>
      </w:r>
      <w:r w:rsidR="007A7F99" w:rsidRPr="007A7F99">
        <w:t xml:space="preserve"> </w:t>
      </w:r>
      <w:proofErr w:type="gramStart"/>
      <w:r w:rsidR="007A7F99" w:rsidRPr="00AF5C93">
        <w:t>（</w:t>
      </w:r>
      <w:proofErr w:type="gramEnd"/>
      <w:r w:rsidR="007A7F99" w:rsidRPr="00AF5C93">
        <w:t>來自</w:t>
      </w:r>
      <w:proofErr w:type="gramStart"/>
      <w:r w:rsidR="007A7F99" w:rsidRPr="00AF5C93">
        <w:t>《</w:t>
      </w:r>
      <w:proofErr w:type="gramEnd"/>
      <w:r w:rsidR="007A7F99" w:rsidRPr="00C9503F">
        <w:t>EMBRACING DIGITAL INNOVATION IN INCUMBENT FIRMS: HOW VOLVO CARS MANAGED COMPETING CONCERNS</w:t>
      </w:r>
      <w:proofErr w:type="gramStart"/>
      <w:r w:rsidR="007A7F99" w:rsidRPr="00AF5C93">
        <w:t>》</w:t>
      </w:r>
      <w:proofErr w:type="gramEnd"/>
      <w:r w:rsidR="007A7F99" w:rsidRPr="00AF5C93">
        <w:t>，</w:t>
      </w:r>
      <w:r w:rsidR="007A7F99" w:rsidRPr="00C9503F">
        <w:t>Fredrik Svahn, Lars Mathiassen, Rikard Lindgren</w:t>
      </w:r>
      <w:r w:rsidR="007A7F99" w:rsidRPr="00AF5C93">
        <w:t>，</w:t>
      </w:r>
      <w:r w:rsidR="007A7F99" w:rsidRPr="00AF5C93">
        <w:t>201</w:t>
      </w:r>
      <w:r w:rsidR="007A7F99">
        <w:rPr>
          <w:rFonts w:hint="eastAsia"/>
        </w:rPr>
        <w:t>7</w:t>
      </w:r>
      <w:proofErr w:type="gramStart"/>
      <w:r w:rsidR="007A7F99" w:rsidRPr="00AF5C93">
        <w:t>）</w:t>
      </w:r>
      <w:proofErr w:type="gramEnd"/>
    </w:p>
    <w:bookmarkEnd w:id="45"/>
    <w:p w14:paraId="23A98B0E" w14:textId="77777777" w:rsidR="00151149" w:rsidRDefault="00151149" w:rsidP="00443832"/>
    <w:p w14:paraId="4A2EC43E" w14:textId="0337F6D0" w:rsidR="006A0CA1" w:rsidRDefault="00151149" w:rsidP="00EA2BB8">
      <w:pPr>
        <w:pStyle w:val="2"/>
      </w:pPr>
      <w:bookmarkStart w:id="46" w:name="_Hlk199694155"/>
      <w:r w:rsidRPr="00151149">
        <w:t>DIGITAL INNOVATION MANAGEMENT: REINVENTING INNOVATION MANAGEMENT RESEARCH IN A DIGITAL WORLD</w:t>
      </w:r>
      <w:r w:rsidR="003A1801">
        <w:rPr>
          <w:rFonts w:hint="eastAsia"/>
        </w:rPr>
        <w:t xml:space="preserve"> (</w:t>
      </w:r>
      <w:proofErr w:type="gramStart"/>
      <w:r w:rsidR="003A1801">
        <w:rPr>
          <w:rFonts w:hint="eastAsia"/>
        </w:rPr>
        <w:t>2017)by</w:t>
      </w:r>
      <w:proofErr w:type="gramEnd"/>
      <w:r w:rsidR="003A1801" w:rsidRPr="003A1801">
        <w:t xml:space="preserve"> Satish Nambisan</w:t>
      </w:r>
      <w:r w:rsidR="00D67432">
        <w:rPr>
          <w:rFonts w:hint="eastAsia"/>
        </w:rPr>
        <w:t>,</w:t>
      </w:r>
      <w:r w:rsidR="00D67432" w:rsidRPr="00D67432">
        <w:t xml:space="preserve"> Kalle Lyytinen</w:t>
      </w:r>
      <w:r w:rsidR="007552E4">
        <w:rPr>
          <w:rFonts w:hint="eastAsia"/>
        </w:rPr>
        <w:t>,</w:t>
      </w:r>
      <w:r w:rsidR="007552E4" w:rsidRPr="007552E4">
        <w:t xml:space="preserve"> Ann Majchrzak</w:t>
      </w:r>
      <w:r w:rsidR="00934DE1">
        <w:rPr>
          <w:rFonts w:hint="eastAsia"/>
        </w:rPr>
        <w:t>,</w:t>
      </w:r>
      <w:r w:rsidR="00934DE1" w:rsidRPr="00934DE1">
        <w:t xml:space="preserve"> Michael </w:t>
      </w:r>
      <w:proofErr w:type="gramStart"/>
      <w:r w:rsidR="00934DE1" w:rsidRPr="00934DE1">
        <w:t>Song</w:t>
      </w:r>
      <w:r w:rsidR="00934DE1">
        <w:rPr>
          <w:rFonts w:hint="eastAsia"/>
        </w:rPr>
        <w:t>)</w:t>
      </w:r>
      <w:r w:rsidR="002C3954">
        <w:rPr>
          <w:rFonts w:hint="eastAsia"/>
        </w:rPr>
        <w:t>MISQ</w:t>
      </w:r>
      <w:proofErr w:type="gramEnd"/>
    </w:p>
    <w:bookmarkEnd w:id="46"/>
    <w:p w14:paraId="67CC9F8A" w14:textId="77777777" w:rsidR="00FF56F0" w:rsidRPr="00FF56F0" w:rsidRDefault="00FF56F0" w:rsidP="00FF56F0"/>
    <w:p w14:paraId="36F3DD39" w14:textId="22030FA8" w:rsidR="009530E8" w:rsidRDefault="003F29A8" w:rsidP="009530E8">
      <w:bookmarkStart w:id="47" w:name="_Hlk199694174"/>
      <w:r>
        <w:rPr>
          <w:rFonts w:hint="eastAsia"/>
        </w:rPr>
        <w:t>【摘要】</w:t>
      </w:r>
      <w:r w:rsidR="00E543C7" w:rsidRPr="00E543C7">
        <w:rPr>
          <w:rFonts w:hint="eastAsia"/>
        </w:rPr>
        <w:t>我們迫切需要一種新的數位創新管理理論，這種理論不依賴這些假設，</w:t>
      </w:r>
      <w:proofErr w:type="gramStart"/>
      <w:r w:rsidR="00E543C7" w:rsidRPr="00E543C7">
        <w:rPr>
          <w:rFonts w:hint="eastAsia"/>
        </w:rPr>
        <w:t>而是藉鑒豐富</w:t>
      </w:r>
      <w:proofErr w:type="gramEnd"/>
      <w:r w:rsidR="00E543C7" w:rsidRPr="00E543C7">
        <w:rPr>
          <w:rFonts w:hint="eastAsia"/>
        </w:rPr>
        <w:t>且快速湧現的數位技術研究。</w:t>
      </w:r>
      <w:r w:rsidR="009530E8" w:rsidRPr="009530E8">
        <w:t>There is a critical need for novel theorizing on digital innovation management that does not rely on such assumptions and draws on the rich and rapidly emerging research on digital technologies.</w:t>
      </w:r>
      <w:r w:rsidR="007A7F99" w:rsidRPr="007A7F99">
        <w:t xml:space="preserve"> </w:t>
      </w:r>
      <w:proofErr w:type="gramStart"/>
      <w:r w:rsidR="007A7F99" w:rsidRPr="00AF5C93">
        <w:t>（</w:t>
      </w:r>
      <w:proofErr w:type="gramEnd"/>
      <w:r w:rsidR="007A7F99" w:rsidRPr="00AF5C93">
        <w:t>來自</w:t>
      </w:r>
      <w:proofErr w:type="gramStart"/>
      <w:r w:rsidR="007A7F99" w:rsidRPr="00AF5C93">
        <w:t>《</w:t>
      </w:r>
      <w:proofErr w:type="gramEnd"/>
      <w:r w:rsidR="007A7F99" w:rsidRPr="007A7F99">
        <w:t>DIGITAL INNOVATION MANAGEMENT: REINVENTING INNOVATION MANAGEMENT RESEARCH IN A DIGITAL WORLD</w:t>
      </w:r>
      <w:proofErr w:type="gramStart"/>
      <w:r w:rsidR="007A7F99" w:rsidRPr="00AF5C93">
        <w:t>》</w:t>
      </w:r>
      <w:proofErr w:type="gramEnd"/>
      <w:r w:rsidR="007A7F99" w:rsidRPr="00AF5C93">
        <w:t>，</w:t>
      </w:r>
      <w:r w:rsidR="007A7F99" w:rsidRPr="007A7F99">
        <w:t xml:space="preserve">Satish </w:t>
      </w:r>
      <w:r w:rsidR="007A7F99" w:rsidRPr="007A7F99">
        <w:lastRenderedPageBreak/>
        <w:t>Nambisan, Kalle Lyytinen, Ann Majchrzak, Michael Song</w:t>
      </w:r>
      <w:r w:rsidR="007A7F99" w:rsidRPr="00AF5C93">
        <w:t>，</w:t>
      </w:r>
      <w:r w:rsidR="007A7F99" w:rsidRPr="00AF5C93">
        <w:t>201</w:t>
      </w:r>
      <w:r w:rsidR="007A7F99">
        <w:rPr>
          <w:rFonts w:hint="eastAsia"/>
        </w:rPr>
        <w:t>7</w:t>
      </w:r>
      <w:proofErr w:type="gramStart"/>
      <w:r w:rsidR="007A7F99" w:rsidRPr="00AF5C93">
        <w:t>）</w:t>
      </w:r>
      <w:proofErr w:type="gramEnd"/>
    </w:p>
    <w:p w14:paraId="11B63532" w14:textId="77777777" w:rsidR="007A7F99" w:rsidRDefault="007A7F99" w:rsidP="009530E8"/>
    <w:p w14:paraId="2597A8E3" w14:textId="3E8DC54A" w:rsidR="009A5A7F" w:rsidRDefault="00652CD7" w:rsidP="009A5A7F">
      <w:bookmarkStart w:id="48" w:name="_Hlk199694198"/>
      <w:bookmarkEnd w:id="47"/>
      <w:r>
        <w:rPr>
          <w:rFonts w:hint="eastAsia"/>
        </w:rPr>
        <w:t>【</w:t>
      </w:r>
      <w:r w:rsidR="0009453B">
        <w:rPr>
          <w:rFonts w:hint="eastAsia"/>
        </w:rPr>
        <w:t>作者認為數位創新是</w:t>
      </w:r>
      <w:r>
        <w:rPr>
          <w:rFonts w:hint="eastAsia"/>
        </w:rPr>
        <w:t>】</w:t>
      </w:r>
      <w:r w:rsidR="00D43296" w:rsidRPr="00D43296">
        <w:rPr>
          <w:rFonts w:hint="eastAsia"/>
        </w:rPr>
        <w:t>數位創新是指在創新過程中運用數位技術。</w:t>
      </w:r>
      <w:r w:rsidR="000C5114" w:rsidRPr="000C5114">
        <w:t>Digital innovation is the use of digital technology during the process of innovating</w:t>
      </w:r>
      <w:r w:rsidR="00E23341" w:rsidRPr="00E23341">
        <w:rPr>
          <w:rFonts w:hint="eastAsia"/>
        </w:rPr>
        <w:t>在數位創新中，</w:t>
      </w:r>
      <w:r w:rsidR="00E23341" w:rsidRPr="00E23341">
        <w:rPr>
          <w:rFonts w:hint="eastAsia"/>
          <w:color w:val="EE0000"/>
          <w:highlight w:val="yellow"/>
        </w:rPr>
        <w:t>數位技術和相關的數位化流程</w:t>
      </w:r>
      <w:r w:rsidR="00E23341" w:rsidRPr="00E23341">
        <w:rPr>
          <w:rFonts w:hint="eastAsia"/>
          <w:color w:val="EE0000"/>
        </w:rPr>
        <w:t>構成了新理念及其發展、傳播或吸收的內在組成</w:t>
      </w:r>
      <w:r w:rsidR="00E23341" w:rsidRPr="00E23341">
        <w:rPr>
          <w:rFonts w:hint="eastAsia"/>
        </w:rPr>
        <w:t>部分。</w:t>
      </w:r>
      <w:r w:rsidR="000A709E" w:rsidRPr="000A709E">
        <w:t>in digital innovation, digital technologies and associated digi tizing processes form an innate part of the new idea and/or its development, diffusion, or assimilation.</w:t>
      </w:r>
      <w:r w:rsidR="009A5A7F" w:rsidRPr="009A5A7F">
        <w:t xml:space="preserve"> </w:t>
      </w:r>
      <w:proofErr w:type="gramStart"/>
      <w:r w:rsidR="009A5A7F" w:rsidRPr="00AF5C93">
        <w:t>（</w:t>
      </w:r>
      <w:proofErr w:type="gramEnd"/>
      <w:r w:rsidR="009A5A7F" w:rsidRPr="00AF5C93">
        <w:t>來自</w:t>
      </w:r>
      <w:proofErr w:type="gramStart"/>
      <w:r w:rsidR="009A5A7F" w:rsidRPr="00AF5C93">
        <w:t>《</w:t>
      </w:r>
      <w:proofErr w:type="gramEnd"/>
      <w:r w:rsidR="009A5A7F" w:rsidRPr="007A7F99">
        <w:t>DIGITAL INNOVATION MANAGEMENT: REINVENTING INNOVATION MANAGEMENT RESEARCH IN A DIGITAL WORLD</w:t>
      </w:r>
      <w:proofErr w:type="gramStart"/>
      <w:r w:rsidR="009A5A7F" w:rsidRPr="00AF5C93">
        <w:t>》</w:t>
      </w:r>
      <w:proofErr w:type="gramEnd"/>
      <w:r w:rsidR="009A5A7F" w:rsidRPr="00AF5C93">
        <w:t>，</w:t>
      </w:r>
      <w:r w:rsidR="009A5A7F" w:rsidRPr="007A7F99">
        <w:t>Satish Nambisan, Kalle Lyytinen, Ann Majchrzak, Michael Song</w:t>
      </w:r>
      <w:r w:rsidR="009A5A7F" w:rsidRPr="00AF5C93">
        <w:t>，</w:t>
      </w:r>
      <w:r w:rsidR="009A5A7F" w:rsidRPr="00AF5C93">
        <w:t>201</w:t>
      </w:r>
      <w:r w:rsidR="009A5A7F">
        <w:rPr>
          <w:rFonts w:hint="eastAsia"/>
        </w:rPr>
        <w:t>7</w:t>
      </w:r>
      <w:proofErr w:type="gramStart"/>
      <w:r w:rsidR="009A5A7F" w:rsidRPr="00AF5C93">
        <w:t>）</w:t>
      </w:r>
      <w:proofErr w:type="gramEnd"/>
    </w:p>
    <w:p w14:paraId="46550CC4" w14:textId="4636C76F" w:rsidR="00652CD7" w:rsidRPr="009A5A7F" w:rsidRDefault="00652CD7" w:rsidP="009530E8"/>
    <w:p w14:paraId="7D92333B" w14:textId="77777777" w:rsidR="0009453B" w:rsidRDefault="0009453B" w:rsidP="009530E8"/>
    <w:p w14:paraId="03E57A8B" w14:textId="70C2D5F6" w:rsidR="009A5A7F" w:rsidRDefault="0009453B" w:rsidP="009A5A7F">
      <w:r>
        <w:rPr>
          <w:rFonts w:hint="eastAsia"/>
        </w:rPr>
        <w:t>【作者對數位創新的定義】</w:t>
      </w:r>
      <w:r w:rsidR="00765D36" w:rsidRPr="00765D36">
        <w:rPr>
          <w:rFonts w:hint="eastAsia"/>
        </w:rPr>
        <w:t>將</w:t>
      </w:r>
      <w:r w:rsidR="00765D36" w:rsidRPr="00056C77">
        <w:rPr>
          <w:rFonts w:hint="eastAsia"/>
          <w:color w:val="EE0000"/>
        </w:rPr>
        <w:t>數位創新概念化為</w:t>
      </w:r>
      <w:r w:rsidR="00765D36" w:rsidRPr="00765D36">
        <w:rPr>
          <w:rFonts w:hint="eastAsia"/>
        </w:rPr>
        <w:t>：利</w:t>
      </w:r>
      <w:r w:rsidR="00765D36" w:rsidRPr="00056C77">
        <w:rPr>
          <w:rFonts w:hint="eastAsia"/>
          <w:color w:val="EE0000"/>
        </w:rPr>
        <w:t>用數位技術創造（並隨之改變）市場產品、業務流程或模式</w:t>
      </w:r>
      <w:r w:rsidR="00765D36" w:rsidRPr="00765D36">
        <w:rPr>
          <w:rFonts w:hint="eastAsia"/>
        </w:rPr>
        <w:t>。</w:t>
      </w:r>
      <w:r w:rsidR="000246E2" w:rsidRPr="000246E2">
        <w:t>We conceptualize digital innovation as the creation of (and consequent change in) market offerings, business processes, or models that result from the use of digital technology.</w:t>
      </w:r>
      <w:r w:rsidR="00D106A1" w:rsidRPr="00D106A1">
        <w:rPr>
          <w:rFonts w:hint="eastAsia"/>
        </w:rPr>
        <w:t xml:space="preserve"> </w:t>
      </w:r>
      <w:r w:rsidR="00D106A1" w:rsidRPr="00A2408C">
        <w:rPr>
          <w:rFonts w:hint="eastAsia"/>
          <w:color w:val="EE0000"/>
        </w:rPr>
        <w:t>包括一系列創新成果</w:t>
      </w:r>
      <w:r w:rsidR="00D106A1" w:rsidRPr="00D106A1">
        <w:rPr>
          <w:rFonts w:hint="eastAsia"/>
        </w:rPr>
        <w:t>，例如</w:t>
      </w:r>
      <w:r w:rsidR="00D106A1" w:rsidRPr="00B97609">
        <w:rPr>
          <w:rFonts w:hint="eastAsia"/>
          <w:color w:val="EE0000"/>
        </w:rPr>
        <w:t>新產品、平台和服務，以及新的客戶體驗和其他價值路徑</w:t>
      </w:r>
      <w:r w:rsidR="00D106A1" w:rsidRPr="00D106A1">
        <w:rPr>
          <w:rFonts w:hint="eastAsia"/>
        </w:rPr>
        <w:t>；只要這些成果是透過使用數位技術和數位化流程來實現的，那麼</w:t>
      </w:r>
      <w:r w:rsidR="00D106A1" w:rsidRPr="00B97609">
        <w:rPr>
          <w:rFonts w:hint="eastAsia"/>
          <w:color w:val="EE0000"/>
        </w:rPr>
        <w:t>成果本身就不必是數位化</w:t>
      </w:r>
      <w:r w:rsidR="00D106A1" w:rsidRPr="00D106A1">
        <w:rPr>
          <w:rFonts w:hint="eastAsia"/>
        </w:rPr>
        <w:t>的</w:t>
      </w:r>
      <w:r w:rsidR="00736431" w:rsidRPr="00736431">
        <w:t>First, our defini tion of digital innovation includes a range of innovation outcomes, such as new products, platforms, and services as well as new customer experiences and other value pathways; as long as these outcomes are made possible through the use of digital technologies and digitized processes, the outcomes themselves do not need to be digital.</w:t>
      </w:r>
      <w:r w:rsidR="009A5A7F" w:rsidRPr="009A5A7F">
        <w:t xml:space="preserve"> </w:t>
      </w:r>
      <w:proofErr w:type="gramStart"/>
      <w:r w:rsidR="009A5A7F" w:rsidRPr="00AF5C93">
        <w:t>（</w:t>
      </w:r>
      <w:proofErr w:type="gramEnd"/>
      <w:r w:rsidR="009A5A7F" w:rsidRPr="00AF5C93">
        <w:t>來自</w:t>
      </w:r>
      <w:proofErr w:type="gramStart"/>
      <w:r w:rsidR="009A5A7F" w:rsidRPr="00AF5C93">
        <w:t>《</w:t>
      </w:r>
      <w:proofErr w:type="gramEnd"/>
      <w:r w:rsidR="009A5A7F" w:rsidRPr="007A7F99">
        <w:t>DIGITAL INNOVATION MANAGEMENT: REINVENTING INNOVATION MANAGEMENT RESEARCH IN A DIGITAL WORLD</w:t>
      </w:r>
      <w:proofErr w:type="gramStart"/>
      <w:r w:rsidR="009A5A7F" w:rsidRPr="00AF5C93">
        <w:t>》</w:t>
      </w:r>
      <w:proofErr w:type="gramEnd"/>
      <w:r w:rsidR="009A5A7F" w:rsidRPr="00AF5C93">
        <w:t>，</w:t>
      </w:r>
      <w:r w:rsidR="009A5A7F" w:rsidRPr="007A7F99">
        <w:t>Satish Nambisan, Kalle Lyytinen, Ann Majchrzak, Michael Song</w:t>
      </w:r>
      <w:r w:rsidR="009A5A7F" w:rsidRPr="00AF5C93">
        <w:t>，</w:t>
      </w:r>
      <w:r w:rsidR="009A5A7F" w:rsidRPr="00AF5C93">
        <w:t>201</w:t>
      </w:r>
      <w:r w:rsidR="009A5A7F">
        <w:rPr>
          <w:rFonts w:hint="eastAsia"/>
        </w:rPr>
        <w:t>7</w:t>
      </w:r>
      <w:proofErr w:type="gramStart"/>
      <w:r w:rsidR="009A5A7F" w:rsidRPr="00AF5C93">
        <w:t>）</w:t>
      </w:r>
      <w:proofErr w:type="gramEnd"/>
    </w:p>
    <w:p w14:paraId="71D7E612" w14:textId="159ADAA6" w:rsidR="00CD250B" w:rsidRPr="009A5A7F" w:rsidRDefault="00CD250B" w:rsidP="009530E8"/>
    <w:p w14:paraId="598BC0D8" w14:textId="77777777" w:rsidR="00605C2E" w:rsidRDefault="00605C2E" w:rsidP="009530E8"/>
    <w:p w14:paraId="096A24D9" w14:textId="4DA66589" w:rsidR="009A5A7F" w:rsidRDefault="00605C2E" w:rsidP="009A5A7F">
      <w:r>
        <w:rPr>
          <w:rFonts w:hint="eastAsia"/>
        </w:rPr>
        <w:t>【數位創新涵蓋】</w:t>
      </w:r>
      <w:r w:rsidRPr="00605C2E">
        <w:rPr>
          <w:rFonts w:hint="eastAsia"/>
        </w:rPr>
        <w:t>涵蓋了一系列</w:t>
      </w:r>
      <w:r w:rsidRPr="00E81C77">
        <w:rPr>
          <w:rFonts w:hint="eastAsia"/>
          <w:color w:val="EE0000"/>
        </w:rPr>
        <w:t>實現創新的數位工具和基礎設施</w:t>
      </w:r>
      <w:r w:rsidR="00A245F8">
        <w:rPr>
          <w:rFonts w:hint="eastAsia"/>
          <w:color w:val="EE0000"/>
        </w:rPr>
        <w:t>、</w:t>
      </w:r>
      <w:r w:rsidR="00A245F8" w:rsidRPr="00A245F8">
        <w:rPr>
          <w:rFonts w:hint="eastAsia"/>
          <w:color w:val="EE0000"/>
        </w:rPr>
        <w:t>涵蓋了創新成果可能被傳播、吸收或適應特定使用環境的可能性</w:t>
      </w:r>
      <w:r w:rsidR="007A5AC0">
        <w:rPr>
          <w:rFonts w:hint="eastAsia"/>
          <w:color w:val="EE0000"/>
        </w:rPr>
        <w:t>，</w:t>
      </w:r>
      <w:r w:rsidR="007A5AC0" w:rsidRPr="007A5AC0">
        <w:rPr>
          <w:rFonts w:hint="eastAsia"/>
          <w:color w:val="EE0000"/>
        </w:rPr>
        <w:t>諸如數位平台通常遇到</w:t>
      </w:r>
      <w:r w:rsidR="007A5AC0" w:rsidRPr="007A5AC0">
        <w:rPr>
          <w:rFonts w:hint="eastAsia"/>
          <w:color w:val="EE0000"/>
        </w:rPr>
        <w:lastRenderedPageBreak/>
        <w:t>的問題</w:t>
      </w:r>
      <w:r w:rsidR="00A245F8" w:rsidRPr="00A245F8">
        <w:rPr>
          <w:rFonts w:hint="eastAsia"/>
          <w:color w:val="EE0000"/>
        </w:rPr>
        <w:t>。</w:t>
      </w:r>
      <w:r w:rsidR="00B345BA" w:rsidRPr="00DC3288">
        <w:t>our definition of digital innovation includes a broad swath of digital tools and infrastructure (e.g., 3D printing, data analytics, mobile computing, etc.) for making innovation possible. Third, our definition includes the possibility that the outcomes may be diffused, assimilated, or adapted to specific use contexts such as typically experienced with digital platforms.</w:t>
      </w:r>
      <w:r w:rsidR="009A5A7F" w:rsidRPr="009A5A7F">
        <w:t xml:space="preserve"> </w:t>
      </w:r>
      <w:proofErr w:type="gramStart"/>
      <w:r w:rsidR="009A5A7F" w:rsidRPr="00AF5C93">
        <w:t>（</w:t>
      </w:r>
      <w:proofErr w:type="gramEnd"/>
      <w:r w:rsidR="009A5A7F" w:rsidRPr="00AF5C93">
        <w:t>來自</w:t>
      </w:r>
      <w:proofErr w:type="gramStart"/>
      <w:r w:rsidR="009A5A7F" w:rsidRPr="00AF5C93">
        <w:t>《</w:t>
      </w:r>
      <w:proofErr w:type="gramEnd"/>
      <w:r w:rsidR="009A5A7F" w:rsidRPr="007A7F99">
        <w:t>DIGITAL INNOVATION MANAGEMENT: REINVENTING INNOVATION MANAGEMENT RESEARCH IN A DIGITAL WORLD</w:t>
      </w:r>
      <w:proofErr w:type="gramStart"/>
      <w:r w:rsidR="009A5A7F" w:rsidRPr="00AF5C93">
        <w:t>》</w:t>
      </w:r>
      <w:proofErr w:type="gramEnd"/>
      <w:r w:rsidR="009A5A7F" w:rsidRPr="00AF5C93">
        <w:t>，</w:t>
      </w:r>
      <w:r w:rsidR="009A5A7F" w:rsidRPr="007A7F99">
        <w:t>Satish Nambisan, Kalle Lyytinen, Ann Majchrzak, Michael Song</w:t>
      </w:r>
      <w:r w:rsidR="009A5A7F" w:rsidRPr="00AF5C93">
        <w:t>，</w:t>
      </w:r>
      <w:r w:rsidR="009A5A7F" w:rsidRPr="00AF5C93">
        <w:t>201</w:t>
      </w:r>
      <w:r w:rsidR="009A5A7F">
        <w:rPr>
          <w:rFonts w:hint="eastAsia"/>
        </w:rPr>
        <w:t>7</w:t>
      </w:r>
      <w:proofErr w:type="gramStart"/>
      <w:r w:rsidR="009A5A7F" w:rsidRPr="00AF5C93">
        <w:t>）</w:t>
      </w:r>
      <w:proofErr w:type="gramEnd"/>
    </w:p>
    <w:p w14:paraId="6EB6E4B1" w14:textId="48144BA2" w:rsidR="00605C2E" w:rsidRPr="009A5A7F" w:rsidRDefault="00605C2E" w:rsidP="009530E8"/>
    <w:p w14:paraId="1E201F54" w14:textId="77777777" w:rsidR="00C513F4" w:rsidRPr="00B345BA" w:rsidRDefault="00C513F4" w:rsidP="009530E8"/>
    <w:p w14:paraId="7CA224E6" w14:textId="7230EC04" w:rsidR="009A5A7F" w:rsidRDefault="00CD250B" w:rsidP="009A5A7F">
      <w:r>
        <w:rPr>
          <w:rFonts w:hint="eastAsia"/>
        </w:rPr>
        <w:t>【</w:t>
      </w:r>
      <w:r w:rsidR="00FA59B1">
        <w:rPr>
          <w:rFonts w:hint="eastAsia"/>
        </w:rPr>
        <w:t>數位創新管理</w:t>
      </w:r>
      <w:r>
        <w:rPr>
          <w:rFonts w:hint="eastAsia"/>
        </w:rPr>
        <w:t>】</w:t>
      </w:r>
      <w:r w:rsidR="00FA59B1" w:rsidRPr="00FA59B1">
        <w:rPr>
          <w:rFonts w:hint="eastAsia"/>
        </w:rPr>
        <w:t>數位創新管理指的是</w:t>
      </w:r>
      <w:r w:rsidR="00FA59B1" w:rsidRPr="00AC7E35">
        <w:rPr>
          <w:rFonts w:hint="eastAsia"/>
          <w:color w:val="EE0000"/>
        </w:rPr>
        <w:t>有效協調數位創新所依據的</w:t>
      </w:r>
      <w:r w:rsidR="00FA59B1" w:rsidRPr="00AC7E35">
        <w:rPr>
          <w:rFonts w:hint="eastAsia"/>
          <w:b/>
          <w:bCs/>
          <w:color w:val="EE0000"/>
        </w:rPr>
        <w:t>實踐、流程和原則</w:t>
      </w:r>
      <w:r w:rsidR="00FA59B1" w:rsidRPr="00FA59B1">
        <w:rPr>
          <w:rFonts w:hint="eastAsia"/>
        </w:rPr>
        <w:t>。</w:t>
      </w:r>
      <w:r w:rsidR="00776E4B" w:rsidRPr="00776E4B">
        <w:t>digital innovation management refers to the practices, processes, and principles that underlie the effective orchestration of digital innovation.</w:t>
      </w:r>
      <w:r w:rsidR="009A5A7F" w:rsidRPr="009A5A7F">
        <w:t xml:space="preserve"> </w:t>
      </w:r>
      <w:proofErr w:type="gramStart"/>
      <w:r w:rsidR="009A5A7F" w:rsidRPr="00AF5C93">
        <w:t>（</w:t>
      </w:r>
      <w:proofErr w:type="gramEnd"/>
      <w:r w:rsidR="009A5A7F" w:rsidRPr="00AF5C93">
        <w:t>來自</w:t>
      </w:r>
      <w:proofErr w:type="gramStart"/>
      <w:r w:rsidR="009A5A7F" w:rsidRPr="00AF5C93">
        <w:t>《</w:t>
      </w:r>
      <w:proofErr w:type="gramEnd"/>
      <w:r w:rsidR="009A5A7F" w:rsidRPr="007A7F99">
        <w:t>DIGITAL INNOVATION MANAGEMENT: REINVENTING INNOVATION MANAGEMENT RESEARCH IN A DIGITAL WORLD</w:t>
      </w:r>
      <w:proofErr w:type="gramStart"/>
      <w:r w:rsidR="009A5A7F" w:rsidRPr="00AF5C93">
        <w:t>》</w:t>
      </w:r>
      <w:proofErr w:type="gramEnd"/>
      <w:r w:rsidR="009A5A7F" w:rsidRPr="00AF5C93">
        <w:t>，</w:t>
      </w:r>
      <w:r w:rsidR="009A5A7F" w:rsidRPr="007A7F99">
        <w:t>Satish Nambisan, Kalle Lyytinen, Ann Majchrzak, Michael Song</w:t>
      </w:r>
      <w:r w:rsidR="009A5A7F" w:rsidRPr="00AF5C93">
        <w:t>，</w:t>
      </w:r>
      <w:r w:rsidR="009A5A7F" w:rsidRPr="00AF5C93">
        <w:t>201</w:t>
      </w:r>
      <w:r w:rsidR="009A5A7F">
        <w:rPr>
          <w:rFonts w:hint="eastAsia"/>
        </w:rPr>
        <w:t>7</w:t>
      </w:r>
      <w:proofErr w:type="gramStart"/>
      <w:r w:rsidR="009A5A7F" w:rsidRPr="00AF5C93">
        <w:t>）</w:t>
      </w:r>
      <w:proofErr w:type="gramEnd"/>
    </w:p>
    <w:p w14:paraId="25D6E7FB" w14:textId="736E86A9" w:rsidR="00CD250B" w:rsidRPr="009A5A7F" w:rsidRDefault="00CD250B" w:rsidP="009530E8"/>
    <w:p w14:paraId="72360173" w14:textId="77777777" w:rsidR="00E33EF2" w:rsidRDefault="00E33EF2" w:rsidP="009530E8"/>
    <w:p w14:paraId="6BC49973" w14:textId="5713AF0A" w:rsidR="009A5A7F" w:rsidRDefault="00E33EF2" w:rsidP="009A5A7F">
      <w:r>
        <w:rPr>
          <w:rFonts w:hint="eastAsia"/>
        </w:rPr>
        <w:t>【數位創新帶來的改變</w:t>
      </w:r>
      <w:r w:rsidR="004B58A7">
        <w:rPr>
          <w:rFonts w:hint="eastAsia"/>
        </w:rPr>
        <w:t xml:space="preserve"> </w:t>
      </w:r>
      <w:r w:rsidR="004B58A7">
        <w:rPr>
          <w:rFonts w:hint="eastAsia"/>
        </w:rPr>
        <w:t>產品、服務、價值創造途徑</w:t>
      </w:r>
      <w:r>
        <w:rPr>
          <w:rFonts w:hint="eastAsia"/>
        </w:rPr>
        <w:t>】</w:t>
      </w:r>
      <w:r w:rsidRPr="00E33EF2">
        <w:rPr>
          <w:rFonts w:hint="eastAsia"/>
        </w:rPr>
        <w:t>數位創新徹底</w:t>
      </w:r>
      <w:r w:rsidRPr="002954E8">
        <w:rPr>
          <w:rFonts w:hint="eastAsia"/>
          <w:color w:val="EE0000"/>
        </w:rPr>
        <w:t>改變了新產品和服務的性質和結構，催生了新的價值創造和價值獲取途徑</w:t>
      </w:r>
      <w:r w:rsidR="002E1200" w:rsidRPr="002E1200">
        <w:t>Digital innovation has radically changed the nature and structure of new products and services, spawned novel value creation and value appropriation pathways,</w:t>
      </w:r>
      <w:r w:rsidR="009A5A7F" w:rsidRPr="009A5A7F">
        <w:t xml:space="preserve"> </w:t>
      </w:r>
      <w:proofErr w:type="gramStart"/>
      <w:r w:rsidR="009A5A7F" w:rsidRPr="00AF5C93">
        <w:t>（</w:t>
      </w:r>
      <w:proofErr w:type="gramEnd"/>
      <w:r w:rsidR="009A5A7F" w:rsidRPr="00AF5C93">
        <w:t>來自</w:t>
      </w:r>
      <w:proofErr w:type="gramStart"/>
      <w:r w:rsidR="009A5A7F" w:rsidRPr="00AF5C93">
        <w:t>《</w:t>
      </w:r>
      <w:proofErr w:type="gramEnd"/>
      <w:r w:rsidR="009A5A7F" w:rsidRPr="007A7F99">
        <w:t>DIGITAL INNOVATION MANAGEMENT: REINVENTING INNOVATION MANAGEMENT RESEARCH IN A DIGITAL WORLD</w:t>
      </w:r>
      <w:proofErr w:type="gramStart"/>
      <w:r w:rsidR="009A5A7F" w:rsidRPr="00AF5C93">
        <w:t>》</w:t>
      </w:r>
      <w:proofErr w:type="gramEnd"/>
      <w:r w:rsidR="009A5A7F" w:rsidRPr="00AF5C93">
        <w:t>，</w:t>
      </w:r>
      <w:r w:rsidR="009A5A7F" w:rsidRPr="007A7F99">
        <w:t>Satish Nambisan, Kalle Lyytinen, Ann Majchrzak, Michael Song</w:t>
      </w:r>
      <w:r w:rsidR="009A5A7F" w:rsidRPr="00AF5C93">
        <w:t>，</w:t>
      </w:r>
      <w:r w:rsidR="009A5A7F" w:rsidRPr="00AF5C93">
        <w:t>201</w:t>
      </w:r>
      <w:r w:rsidR="009A5A7F">
        <w:rPr>
          <w:rFonts w:hint="eastAsia"/>
        </w:rPr>
        <w:t>7</w:t>
      </w:r>
      <w:proofErr w:type="gramStart"/>
      <w:r w:rsidR="009A5A7F" w:rsidRPr="00AF5C93">
        <w:t>）</w:t>
      </w:r>
      <w:proofErr w:type="gramEnd"/>
    </w:p>
    <w:p w14:paraId="3D2D5A42" w14:textId="703FB51B" w:rsidR="00E33EF2" w:rsidRPr="009A5A7F" w:rsidRDefault="00E33EF2" w:rsidP="009530E8"/>
    <w:p w14:paraId="6DE72266" w14:textId="77777777" w:rsidR="00207949" w:rsidRDefault="00207949" w:rsidP="00207949"/>
    <w:p w14:paraId="2DE25F09" w14:textId="12B98133" w:rsidR="009A5A7F" w:rsidRDefault="00D160A4" w:rsidP="009A5A7F">
      <w:r>
        <w:rPr>
          <w:rFonts w:hint="eastAsia"/>
        </w:rPr>
        <w:t>【創新過程與結果不同】</w:t>
      </w:r>
      <w:r w:rsidRPr="00AD2D99">
        <w:rPr>
          <w:rFonts w:hint="eastAsia"/>
          <w:color w:val="EE0000"/>
        </w:rPr>
        <w:t>創新過程和結果是截然不同的現象</w:t>
      </w:r>
      <w:r w:rsidRPr="00D160A4">
        <w:rPr>
          <w:rFonts w:hint="eastAsia"/>
        </w:rPr>
        <w:t>，因此，創新的性質和組織之間存在相互作用，可以進行明確的理論化</w:t>
      </w:r>
      <w:r w:rsidR="00F8365A" w:rsidRPr="00F8365A">
        <w:t xml:space="preserve">Innovation processes and outcomes are distinctly dif ferent phenomenon, and therefore there is </w:t>
      </w:r>
      <w:r w:rsidR="00F8365A" w:rsidRPr="00F8365A">
        <w:lastRenderedPageBreak/>
        <w:t>interaction between the nature and organization of innovation that can be explicitly theorized</w:t>
      </w:r>
      <w:r w:rsidR="00AD2D99">
        <w:rPr>
          <w:rFonts w:hint="eastAsia"/>
        </w:rPr>
        <w:t>，但又會因為後面</w:t>
      </w:r>
      <w:r w:rsidR="00AA2966">
        <w:rPr>
          <w:rFonts w:hint="eastAsia"/>
        </w:rPr>
        <w:t>提到的</w:t>
      </w:r>
      <w:r w:rsidR="00E70D83">
        <w:rPr>
          <w:rFonts w:hint="eastAsia"/>
        </w:rPr>
        <w:t>【</w:t>
      </w:r>
      <w:r w:rsidR="00AD2D99" w:rsidRPr="00AA2966">
        <w:rPr>
          <w:rFonts w:hint="eastAsia"/>
          <w:color w:val="EE0000"/>
          <w:highlight w:val="yellow"/>
        </w:rPr>
        <w:t>創新的持續性</w:t>
      </w:r>
      <w:r w:rsidR="00E70D83">
        <w:rPr>
          <w:rFonts w:hint="eastAsia"/>
          <w:color w:val="EE0000"/>
          <w:highlight w:val="yellow"/>
        </w:rPr>
        <w:t>】</w:t>
      </w:r>
      <w:r w:rsidR="00AD2D99">
        <w:rPr>
          <w:rFonts w:hint="eastAsia"/>
        </w:rPr>
        <w:t>所以很難界定到底是創新的過程還是創新結果</w:t>
      </w:r>
      <w:r w:rsidR="00757CEA">
        <w:rPr>
          <w:rFonts w:hint="eastAsia"/>
        </w:rPr>
        <w:t>，使開始和結果變的不明確</w:t>
      </w:r>
      <w:r w:rsidR="00267B77">
        <w:rPr>
          <w:rFonts w:hint="eastAsia"/>
        </w:rPr>
        <w:t>，作者舉例</w:t>
      </w:r>
      <w:r w:rsidR="00A92638">
        <w:rPr>
          <w:rFonts w:hint="eastAsia"/>
        </w:rPr>
        <w:t>：</w:t>
      </w:r>
      <w:r w:rsidR="00267B77">
        <w:rPr>
          <w:rFonts w:hint="eastAsia"/>
        </w:rPr>
        <w:t>數位基礎建</w:t>
      </w:r>
      <w:r w:rsidR="00267B77" w:rsidRPr="00267B77">
        <w:rPr>
          <w:rFonts w:hint="eastAsia"/>
        </w:rPr>
        <w:t>（例如雲端運算）促進了產品實施計劃的快速擴展（或縮減）</w:t>
      </w:r>
      <w:r w:rsidR="001F6761">
        <w:rPr>
          <w:rFonts w:hint="eastAsia"/>
        </w:rPr>
        <w:t>，</w:t>
      </w:r>
      <w:r w:rsidR="00E0163F" w:rsidRPr="00E0163F">
        <w:rPr>
          <w:rFonts w:hint="eastAsia"/>
        </w:rPr>
        <w:t>使得產品創意能夠透過反覆的實驗和實施循環快速形成、實施、修改和重新實施（</w:t>
      </w:r>
      <w:r w:rsidR="00E0163F" w:rsidRPr="00E0163F">
        <w:rPr>
          <w:rFonts w:hint="eastAsia"/>
        </w:rPr>
        <w:t>Ries 2011</w:t>
      </w:r>
      <w:r w:rsidR="00E0163F" w:rsidRPr="00E0163F">
        <w:rPr>
          <w:rFonts w:hint="eastAsia"/>
        </w:rPr>
        <w:t>），這使得特定創新過程階段的開始和</w:t>
      </w:r>
      <w:r w:rsidR="00E0163F" w:rsidRPr="00E0163F">
        <w:rPr>
          <w:rFonts w:hint="eastAsia"/>
        </w:rPr>
        <w:t>/</w:t>
      </w:r>
      <w:r w:rsidR="00E0163F" w:rsidRPr="00E0163F">
        <w:rPr>
          <w:rFonts w:hint="eastAsia"/>
        </w:rPr>
        <w:t>或結束變得不那麼明確</w:t>
      </w:r>
      <w:r w:rsidR="00AC316A" w:rsidRPr="00AC316A">
        <w:t>new digital infrastructures (e.g., 3D printing, digital makerspaces, etc.) enable product ideas to be quickly formed, enacted, modified, and reenacted through repeated cycles of experimentation and implementation (Ries 2011), making it less clear as to when a particular innovation process phase starts and/or ends. Similarly, digital infrastructures (e.g., cloud computing) facili tate rapid scaling up (or down) of product implementation plans.</w:t>
      </w:r>
      <w:r w:rsidR="009A5A7F" w:rsidRPr="009A5A7F">
        <w:t xml:space="preserve"> </w:t>
      </w:r>
      <w:proofErr w:type="gramStart"/>
      <w:r w:rsidR="009A5A7F" w:rsidRPr="00AF5C93">
        <w:t>（</w:t>
      </w:r>
      <w:proofErr w:type="gramEnd"/>
      <w:r w:rsidR="009A5A7F" w:rsidRPr="00AF5C93">
        <w:t>來自</w:t>
      </w:r>
      <w:proofErr w:type="gramStart"/>
      <w:r w:rsidR="009A5A7F" w:rsidRPr="00AF5C93">
        <w:t>《</w:t>
      </w:r>
      <w:proofErr w:type="gramEnd"/>
      <w:r w:rsidR="009A5A7F" w:rsidRPr="007A7F99">
        <w:t>DIGITAL INNOVATION MANAGEMENT: REINVENTING INNOVATION MANAGEMENT RESEARCH IN A DIGITAL WORLD</w:t>
      </w:r>
      <w:proofErr w:type="gramStart"/>
      <w:r w:rsidR="009A5A7F" w:rsidRPr="00AF5C93">
        <w:t>》</w:t>
      </w:r>
      <w:proofErr w:type="gramEnd"/>
      <w:r w:rsidR="009A5A7F" w:rsidRPr="00AF5C93">
        <w:t>，</w:t>
      </w:r>
      <w:r w:rsidR="009A5A7F" w:rsidRPr="007A7F99">
        <w:t>Satish Nambisan, Kalle Lyytinen, Ann Majchrzak, Michael Song</w:t>
      </w:r>
      <w:r w:rsidR="009A5A7F" w:rsidRPr="00AF5C93">
        <w:t>，</w:t>
      </w:r>
      <w:r w:rsidR="009A5A7F" w:rsidRPr="00AF5C93">
        <w:t>201</w:t>
      </w:r>
      <w:r w:rsidR="009A5A7F">
        <w:rPr>
          <w:rFonts w:hint="eastAsia"/>
        </w:rPr>
        <w:t>7</w:t>
      </w:r>
      <w:proofErr w:type="gramStart"/>
      <w:r w:rsidR="009A5A7F" w:rsidRPr="00AF5C93">
        <w:t>）</w:t>
      </w:r>
      <w:proofErr w:type="gramEnd"/>
    </w:p>
    <w:p w14:paraId="4FF7D19A" w14:textId="6064B67B" w:rsidR="00267B77" w:rsidRPr="009A5A7F" w:rsidRDefault="00267B77" w:rsidP="005D06D6"/>
    <w:p w14:paraId="63744DB4" w14:textId="77777777" w:rsidR="00267B77" w:rsidRDefault="00267B77" w:rsidP="005D06D6"/>
    <w:p w14:paraId="5D8DBF88" w14:textId="036623F7" w:rsidR="009A5A7F" w:rsidRDefault="00267B77" w:rsidP="009A5A7F">
      <w:r>
        <w:rPr>
          <w:rFonts w:hint="eastAsia"/>
        </w:rPr>
        <w:t>【創新持續】</w:t>
      </w:r>
      <w:r w:rsidRPr="007B6D49">
        <w:rPr>
          <w:rFonts w:hint="eastAsia"/>
        </w:rPr>
        <w:t>即使在</w:t>
      </w:r>
      <w:r w:rsidRPr="009A226B">
        <w:rPr>
          <w:rFonts w:hint="eastAsia"/>
          <w:color w:val="EE0000"/>
        </w:rPr>
        <w:t>創新推出或實施之後，數位化產品的範圍、特徵和價值仍可能持續演進</w:t>
      </w:r>
      <w:r w:rsidRPr="00170B05">
        <w:t>The scope, features and value of digital offerings can continue to evolve even after the innovation has been launched or implemented.</w:t>
      </w:r>
      <w:r w:rsidR="009A5A7F" w:rsidRPr="009A5A7F">
        <w:t xml:space="preserve"> </w:t>
      </w:r>
      <w:proofErr w:type="gramStart"/>
      <w:r w:rsidR="009A5A7F" w:rsidRPr="00AF5C93">
        <w:t>（</w:t>
      </w:r>
      <w:proofErr w:type="gramEnd"/>
      <w:r w:rsidR="009A5A7F" w:rsidRPr="00AF5C93">
        <w:t>來自</w:t>
      </w:r>
      <w:proofErr w:type="gramStart"/>
      <w:r w:rsidR="009A5A7F" w:rsidRPr="00AF5C93">
        <w:t>《</w:t>
      </w:r>
      <w:proofErr w:type="gramEnd"/>
      <w:r w:rsidR="009A5A7F" w:rsidRPr="007A7F99">
        <w:t>DIGITAL INNOVATION MANAGEMENT: REINVENTING INNOVATION MANAGEMENT RESEARCH IN A DIGITAL WORLD</w:t>
      </w:r>
      <w:proofErr w:type="gramStart"/>
      <w:r w:rsidR="009A5A7F" w:rsidRPr="00AF5C93">
        <w:t>》</w:t>
      </w:r>
      <w:proofErr w:type="gramEnd"/>
      <w:r w:rsidR="009A5A7F" w:rsidRPr="00AF5C93">
        <w:t>，</w:t>
      </w:r>
      <w:r w:rsidR="009A5A7F" w:rsidRPr="007A7F99">
        <w:t>Satish Nambisan, Kalle Lyytinen, Ann Majchrzak, Michael Song</w:t>
      </w:r>
      <w:r w:rsidR="009A5A7F" w:rsidRPr="00AF5C93">
        <w:t>，</w:t>
      </w:r>
      <w:r w:rsidR="009A5A7F" w:rsidRPr="00AF5C93">
        <w:t>201</w:t>
      </w:r>
      <w:r w:rsidR="009A5A7F">
        <w:rPr>
          <w:rFonts w:hint="eastAsia"/>
        </w:rPr>
        <w:t>7</w:t>
      </w:r>
      <w:proofErr w:type="gramStart"/>
      <w:r w:rsidR="009A5A7F" w:rsidRPr="00AF5C93">
        <w:t>）</w:t>
      </w:r>
      <w:proofErr w:type="gramEnd"/>
    </w:p>
    <w:p w14:paraId="44B0FCA2" w14:textId="21F9B374" w:rsidR="00267B77" w:rsidRPr="009A5A7F" w:rsidRDefault="00267B77" w:rsidP="00267B77"/>
    <w:p w14:paraId="0D1342D2" w14:textId="77777777" w:rsidR="005D06D6" w:rsidRDefault="005D06D6" w:rsidP="005D06D6"/>
    <w:p w14:paraId="7F0BF6A1" w14:textId="1AED0C76" w:rsidR="009A5A7F" w:rsidRDefault="005D06D6" w:rsidP="009A5A7F">
      <w:r>
        <w:rPr>
          <w:rFonts w:hint="eastAsia"/>
        </w:rPr>
        <w:t>【</w:t>
      </w:r>
      <w:r w:rsidRPr="006628A6">
        <w:rPr>
          <w:rFonts w:hint="eastAsia"/>
          <w:color w:val="EE0000"/>
        </w:rPr>
        <w:t>數位產品特性</w:t>
      </w:r>
      <w:r>
        <w:rPr>
          <w:rFonts w:hint="eastAsia"/>
        </w:rPr>
        <w:t>】</w:t>
      </w:r>
      <w:r w:rsidRPr="005D06D6">
        <w:rPr>
          <w:rFonts w:hint="eastAsia"/>
        </w:rPr>
        <w:t>數位化產品的獨特特性－它們具有</w:t>
      </w:r>
      <w:r w:rsidRPr="006628A6">
        <w:rPr>
          <w:rFonts w:hint="eastAsia"/>
          <w:color w:val="EE0000"/>
        </w:rPr>
        <w:t>可塑性</w:t>
      </w:r>
      <w:r w:rsidR="0011482A" w:rsidRPr="00F776AB">
        <w:t>malleable</w:t>
      </w:r>
      <w:r w:rsidRPr="006628A6">
        <w:rPr>
          <w:rFonts w:hint="eastAsia"/>
          <w:color w:val="EE0000"/>
        </w:rPr>
        <w:t>、可編輯性</w:t>
      </w:r>
      <w:r w:rsidR="0011482A" w:rsidRPr="00F776AB">
        <w:t>edit able</w:t>
      </w:r>
      <w:r w:rsidRPr="006628A6">
        <w:rPr>
          <w:rFonts w:hint="eastAsia"/>
          <w:color w:val="EE0000"/>
        </w:rPr>
        <w:t>、開放性</w:t>
      </w:r>
      <w:r w:rsidR="0011482A" w:rsidRPr="00F776AB">
        <w:t>open</w:t>
      </w:r>
      <w:r w:rsidRPr="006628A6">
        <w:rPr>
          <w:rFonts w:hint="eastAsia"/>
          <w:color w:val="EE0000"/>
        </w:rPr>
        <w:t>、可轉移性</w:t>
      </w:r>
      <w:r w:rsidR="0011482A" w:rsidRPr="00F776AB">
        <w:t>transferable</w:t>
      </w:r>
      <w:r w:rsidRPr="005D06D6">
        <w:rPr>
          <w:rFonts w:hint="eastAsia"/>
        </w:rPr>
        <w:t>等</w:t>
      </w:r>
      <w:r w:rsidR="00F776AB" w:rsidRPr="00F776AB">
        <w:t>Unique characteristics of digital artifacts</w:t>
      </w:r>
      <w:proofErr w:type="gramStart"/>
      <w:r w:rsidR="00F776AB" w:rsidRPr="00F776AB">
        <w:t>—</w:t>
      </w:r>
      <w:proofErr w:type="gramEnd"/>
      <w:r w:rsidR="00F776AB" w:rsidRPr="00F776AB">
        <w:t>they are malleable, edit able, open, transferable, etc.</w:t>
      </w:r>
      <w:r w:rsidR="009A5A7F" w:rsidRPr="009A5A7F">
        <w:t xml:space="preserve"> </w:t>
      </w:r>
      <w:proofErr w:type="gramStart"/>
      <w:r w:rsidR="009A5A7F" w:rsidRPr="00AF5C93">
        <w:t>（</w:t>
      </w:r>
      <w:proofErr w:type="gramEnd"/>
      <w:r w:rsidR="009A5A7F" w:rsidRPr="00AF5C93">
        <w:t>來自</w:t>
      </w:r>
      <w:proofErr w:type="gramStart"/>
      <w:r w:rsidR="009A5A7F" w:rsidRPr="00AF5C93">
        <w:t>《</w:t>
      </w:r>
      <w:proofErr w:type="gramEnd"/>
      <w:r w:rsidR="009A5A7F" w:rsidRPr="007A7F99">
        <w:t>DIGITAL INNOVATION MANAGEMENT: REINVENTING INNOVATION MANAGEMENT RESEARCH IN A DIGITAL WORLD</w:t>
      </w:r>
      <w:proofErr w:type="gramStart"/>
      <w:r w:rsidR="009A5A7F" w:rsidRPr="00AF5C93">
        <w:t>》</w:t>
      </w:r>
      <w:proofErr w:type="gramEnd"/>
      <w:r w:rsidR="009A5A7F" w:rsidRPr="00AF5C93">
        <w:t>，</w:t>
      </w:r>
      <w:r w:rsidR="009A5A7F" w:rsidRPr="007A7F99">
        <w:t>Satish Nambisan, Kalle Lyytinen, Ann Majchrzak, Michael Song</w:t>
      </w:r>
      <w:r w:rsidR="009A5A7F" w:rsidRPr="00AF5C93">
        <w:t>，</w:t>
      </w:r>
      <w:r w:rsidR="009A5A7F" w:rsidRPr="00AF5C93">
        <w:t>201</w:t>
      </w:r>
      <w:r w:rsidR="009A5A7F">
        <w:rPr>
          <w:rFonts w:hint="eastAsia"/>
        </w:rPr>
        <w:t>7</w:t>
      </w:r>
      <w:proofErr w:type="gramStart"/>
      <w:r w:rsidR="009A5A7F" w:rsidRPr="00AF5C93">
        <w:t>）</w:t>
      </w:r>
      <w:proofErr w:type="gramEnd"/>
    </w:p>
    <w:p w14:paraId="393856D3" w14:textId="090188E2" w:rsidR="005D06D6" w:rsidRPr="009A5A7F" w:rsidRDefault="005D06D6" w:rsidP="005D06D6"/>
    <w:bookmarkEnd w:id="48"/>
    <w:p w14:paraId="433CB8B1" w14:textId="77777777" w:rsidR="005D06D6" w:rsidRDefault="005D06D6" w:rsidP="005D06D6"/>
    <w:p w14:paraId="2F04C4B5" w14:textId="0ED262C7" w:rsidR="009A5A7F" w:rsidRDefault="00435D66" w:rsidP="009A5A7F">
      <w:bookmarkStart w:id="49" w:name="_Hlk199694218"/>
      <w:r>
        <w:rPr>
          <w:rFonts w:hint="eastAsia"/>
        </w:rPr>
        <w:t>【同樣提到</w:t>
      </w:r>
      <w:r w:rsidRPr="00E7541C">
        <w:rPr>
          <w:rFonts w:hint="eastAsia"/>
          <w:color w:val="EE0000"/>
        </w:rPr>
        <w:t>分散式創新</w:t>
      </w:r>
      <w:r w:rsidR="00CB158A">
        <w:rPr>
          <w:rFonts w:hint="eastAsia"/>
          <w:color w:val="EE0000"/>
        </w:rPr>
        <w:t>，以及作者給他定義</w:t>
      </w:r>
      <w:r>
        <w:rPr>
          <w:rFonts w:hint="eastAsia"/>
        </w:rPr>
        <w:t>】</w:t>
      </w:r>
      <w:r w:rsidR="00163745" w:rsidRPr="00163745">
        <w:rPr>
          <w:rFonts w:hint="eastAsia"/>
        </w:rPr>
        <w:t>創新主體正</w:t>
      </w:r>
      <w:r w:rsidR="00163745" w:rsidRPr="00BE7DC3">
        <w:rPr>
          <w:rFonts w:hint="eastAsia"/>
          <w:color w:val="EE0000"/>
        </w:rPr>
        <w:t>朝著更少預先定義、更分散的方向轉變，尤其是在技術密集型行業</w:t>
      </w:r>
      <w:r w:rsidR="00163745" w:rsidRPr="00163745">
        <w:rPr>
          <w:rFonts w:hint="eastAsia"/>
        </w:rPr>
        <w:t>；這種轉變被稱為</w:t>
      </w:r>
      <w:r w:rsidR="00163745" w:rsidRPr="0043647F">
        <w:rPr>
          <w:rFonts w:hint="eastAsia"/>
          <w:color w:val="EE0000"/>
        </w:rPr>
        <w:t>分散式創新</w:t>
      </w:r>
      <w:r w:rsidR="00946D78" w:rsidRPr="00946D78">
        <w:t xml:space="preserve">With digital innovation, there is a shift toward less predefined and more distributed innovation agency, particularly in technology intensive industries; this shift has been referred to as distributed </w:t>
      </w:r>
      <w:proofErr w:type="gramStart"/>
      <w:r w:rsidR="00946D78" w:rsidRPr="00946D78">
        <w:t>innovation</w:t>
      </w:r>
      <w:r w:rsidR="006831FC" w:rsidRPr="00066C7D">
        <w:t>(</w:t>
      </w:r>
      <w:proofErr w:type="gramEnd"/>
      <w:r w:rsidR="006831FC" w:rsidRPr="00066C7D">
        <w:t xml:space="preserve">e.g., Lakhani and Panetta 2007; Sawhney and Prandelli </w:t>
      </w:r>
      <w:proofErr w:type="gramStart"/>
      <w:r w:rsidR="006831FC" w:rsidRPr="00066C7D">
        <w:t>2000)</w:t>
      </w:r>
      <w:r w:rsidR="0043647F">
        <w:rPr>
          <w:rFonts w:hint="eastAsia"/>
        </w:rPr>
        <w:t>，</w:t>
      </w:r>
      <w:proofErr w:type="gramEnd"/>
      <w:r w:rsidR="0043647F">
        <w:rPr>
          <w:rFonts w:hint="eastAsia"/>
        </w:rPr>
        <w:t>其他同樣有提到開放式創新跟網路中心</w:t>
      </w:r>
      <w:r w:rsidR="00A32AA6">
        <w:rPr>
          <w:rFonts w:hint="eastAsia"/>
        </w:rPr>
        <w:t>式創新</w:t>
      </w:r>
      <w:r w:rsidR="00066C7D" w:rsidRPr="00066C7D">
        <w:t>, open innovation (Chesbrough 2003), and network-centric innovation (Nambisan and Sawhney 2007) among others.</w:t>
      </w:r>
      <w:r w:rsidR="009A5A7F" w:rsidRPr="009A5A7F">
        <w:t xml:space="preserve"> </w:t>
      </w:r>
      <w:proofErr w:type="gramStart"/>
      <w:r w:rsidR="009A5A7F" w:rsidRPr="00AF5C93">
        <w:t>（</w:t>
      </w:r>
      <w:proofErr w:type="gramEnd"/>
      <w:r w:rsidR="009A5A7F" w:rsidRPr="00AF5C93">
        <w:t>來自</w:t>
      </w:r>
      <w:proofErr w:type="gramStart"/>
      <w:r w:rsidR="009A5A7F" w:rsidRPr="00AF5C93">
        <w:t>《</w:t>
      </w:r>
      <w:proofErr w:type="gramEnd"/>
      <w:r w:rsidR="009A5A7F" w:rsidRPr="007A7F99">
        <w:t>DIGITAL INNOVATION MANAGEMENT: REINVENTING INNOVATION MANAGEMENT RESEARCH IN A DIGITAL WORLD</w:t>
      </w:r>
      <w:proofErr w:type="gramStart"/>
      <w:r w:rsidR="009A5A7F" w:rsidRPr="00AF5C93">
        <w:t>》</w:t>
      </w:r>
      <w:proofErr w:type="gramEnd"/>
      <w:r w:rsidR="009A5A7F" w:rsidRPr="00AF5C93">
        <w:t>，</w:t>
      </w:r>
      <w:r w:rsidR="009A5A7F" w:rsidRPr="007A7F99">
        <w:t>Satish Nambisan, Kalle Lyytinen, Ann Majchrzak, Michael Song</w:t>
      </w:r>
      <w:r w:rsidR="009A5A7F" w:rsidRPr="00AF5C93">
        <w:t>，</w:t>
      </w:r>
      <w:r w:rsidR="009A5A7F" w:rsidRPr="00AF5C93">
        <w:t>201</w:t>
      </w:r>
      <w:r w:rsidR="009A5A7F">
        <w:rPr>
          <w:rFonts w:hint="eastAsia"/>
        </w:rPr>
        <w:t>7</w:t>
      </w:r>
      <w:proofErr w:type="gramStart"/>
      <w:r w:rsidR="009A5A7F" w:rsidRPr="00AF5C93">
        <w:t>）</w:t>
      </w:r>
      <w:proofErr w:type="gramEnd"/>
    </w:p>
    <w:p w14:paraId="344A5956" w14:textId="64FB1145" w:rsidR="00BC1E89" w:rsidRPr="009A5A7F" w:rsidRDefault="00BC1E89" w:rsidP="005D06D6"/>
    <w:p w14:paraId="49139924" w14:textId="77777777" w:rsidR="00435D66" w:rsidRDefault="00435D66" w:rsidP="005D06D6"/>
    <w:p w14:paraId="7393F181" w14:textId="09BAF557" w:rsidR="009A5A7F" w:rsidRDefault="00C6491F" w:rsidP="009A5A7F">
      <w:r>
        <w:rPr>
          <w:rFonts w:hint="eastAsia"/>
        </w:rPr>
        <w:t>【</w:t>
      </w:r>
      <w:r w:rsidRPr="00C6491F">
        <w:rPr>
          <w:rFonts w:hint="eastAsia"/>
          <w:color w:val="EE0000"/>
        </w:rPr>
        <w:t>分散式創新</w:t>
      </w:r>
      <w:r>
        <w:rPr>
          <w:rFonts w:hint="eastAsia"/>
        </w:rPr>
        <w:t>是由</w:t>
      </w:r>
      <w:r w:rsidRPr="00C6491F">
        <w:rPr>
          <w:rFonts w:hint="eastAsia"/>
          <w:color w:val="EE0000"/>
        </w:rPr>
        <w:t>異構參與者</w:t>
      </w:r>
      <w:r>
        <w:rPr>
          <w:rFonts w:hint="eastAsia"/>
        </w:rPr>
        <w:t>組成的，帶同時又有</w:t>
      </w:r>
      <w:r w:rsidRPr="00C6491F">
        <w:rPr>
          <w:rFonts w:hint="eastAsia"/>
          <w:color w:val="EE0000"/>
        </w:rPr>
        <w:t>高度動態性</w:t>
      </w:r>
      <w:r>
        <w:rPr>
          <w:rFonts w:hint="eastAsia"/>
        </w:rPr>
        <w:t>，因為參與者隨時可能發生變化】</w:t>
      </w:r>
      <w:r w:rsidR="009F3E4B" w:rsidRPr="009F3E4B">
        <w:rPr>
          <w:rFonts w:hint="eastAsia"/>
        </w:rPr>
        <w:t>異質</w:t>
      </w:r>
      <w:r w:rsidR="00F150EA" w:rsidRPr="00C6491F">
        <w:t>heterogeneous</w:t>
      </w:r>
      <w:r w:rsidR="009F3E4B" w:rsidRPr="009F3E4B">
        <w:rPr>
          <w:rFonts w:hint="eastAsia"/>
        </w:rPr>
        <w:t>的參與者群體作為一個整體，通常構成了成功創新所必需的主體。重要的是，這樣的集體也具有高度的動態性，因為參與者（個人、組織等）可以根據目標的變化、新能力的需要、動機的轉變、互補能力的獲得、新的限制因素和機會的出現，或不同貢獻的獲得認可而選擇加入或退出</w:t>
      </w:r>
      <w:r w:rsidR="009F3E4B" w:rsidRPr="009F3E4B">
        <w:rPr>
          <w:rFonts w:hint="eastAsia"/>
        </w:rPr>
        <w:t xml:space="preserve"> (</w:t>
      </w:r>
      <w:r w:rsidR="00990441">
        <w:rPr>
          <w:rFonts w:hint="eastAsia"/>
        </w:rPr>
        <w:t xml:space="preserve">by </w:t>
      </w:r>
      <w:r w:rsidR="00AE4D92" w:rsidRPr="00AE4D92">
        <w:t>Service innovation</w:t>
      </w:r>
      <w:r w:rsidR="00AE4D92">
        <w:rPr>
          <w:rFonts w:hint="eastAsia"/>
        </w:rPr>
        <w:t xml:space="preserve">, </w:t>
      </w:r>
      <w:r w:rsidR="009F3E4B" w:rsidRPr="009F3E4B">
        <w:rPr>
          <w:rFonts w:hint="eastAsia"/>
        </w:rPr>
        <w:t xml:space="preserve">Lusch </w:t>
      </w:r>
      <w:r w:rsidR="009F3E4B" w:rsidRPr="009F3E4B">
        <w:rPr>
          <w:rFonts w:hint="eastAsia"/>
        </w:rPr>
        <w:t>和</w:t>
      </w:r>
      <w:r w:rsidR="009F3E4B" w:rsidRPr="009F3E4B">
        <w:rPr>
          <w:rFonts w:hint="eastAsia"/>
        </w:rPr>
        <w:t xml:space="preserve"> Nambisan 2015)</w:t>
      </w:r>
      <w:r w:rsidRPr="00C6491F">
        <w:t xml:space="preserve"> This heterogeneous constellation of actors as a whole often constitutes the agency necessary to innovate successfully. Importantly, such collectives are also highly dynamic in that actors (individuals, organizations, etc.) can opt in and out while their goals change, new competencies are needed, motivations shifts, complementary capabilities need to be garnered, new constraints and opportunities emerge, or varying contributions become recognized (Lusch and Nambisan 2015).</w:t>
      </w:r>
      <w:r w:rsidR="009A5A7F" w:rsidRPr="009A5A7F">
        <w:t xml:space="preserve"> </w:t>
      </w:r>
      <w:proofErr w:type="gramStart"/>
      <w:r w:rsidR="009A5A7F" w:rsidRPr="00AF5C93">
        <w:t>（</w:t>
      </w:r>
      <w:proofErr w:type="gramEnd"/>
      <w:r w:rsidR="009A5A7F" w:rsidRPr="00AF5C93">
        <w:t>來自</w:t>
      </w:r>
      <w:proofErr w:type="gramStart"/>
      <w:r w:rsidR="009A5A7F" w:rsidRPr="00AF5C93">
        <w:t>《</w:t>
      </w:r>
      <w:proofErr w:type="gramEnd"/>
      <w:r w:rsidR="009A5A7F" w:rsidRPr="007A7F99">
        <w:t>DIGITAL INNOVATION MANAGEMENT: REINVENTING INNOVATION MANAGEMENT RESEARCH IN A DIGITAL WORLD</w:t>
      </w:r>
      <w:proofErr w:type="gramStart"/>
      <w:r w:rsidR="009A5A7F" w:rsidRPr="00AF5C93">
        <w:t>》</w:t>
      </w:r>
      <w:proofErr w:type="gramEnd"/>
      <w:r w:rsidR="009A5A7F" w:rsidRPr="00AF5C93">
        <w:t>，</w:t>
      </w:r>
      <w:r w:rsidR="009A5A7F" w:rsidRPr="007A7F99">
        <w:t>Satish Nambisan, Kalle Lyytinen, Ann Majchrzak, Michael Song</w:t>
      </w:r>
      <w:r w:rsidR="009A5A7F" w:rsidRPr="00AF5C93">
        <w:t>，</w:t>
      </w:r>
      <w:r w:rsidR="009A5A7F" w:rsidRPr="00AF5C93">
        <w:t>201</w:t>
      </w:r>
      <w:r w:rsidR="009A5A7F">
        <w:rPr>
          <w:rFonts w:hint="eastAsia"/>
        </w:rPr>
        <w:t>7</w:t>
      </w:r>
      <w:proofErr w:type="gramStart"/>
      <w:r w:rsidR="009A5A7F" w:rsidRPr="00AF5C93">
        <w:t>）</w:t>
      </w:r>
      <w:proofErr w:type="gramEnd"/>
    </w:p>
    <w:p w14:paraId="0A715125" w14:textId="0DA4E391" w:rsidR="00AD2D99" w:rsidRPr="007D0830" w:rsidRDefault="00AD2D99" w:rsidP="005D06D6"/>
    <w:bookmarkEnd w:id="49"/>
    <w:p w14:paraId="3F35AD45" w14:textId="77777777" w:rsidR="00F150EA" w:rsidRDefault="00F150EA" w:rsidP="005D06D6"/>
    <w:p w14:paraId="52E844C5" w14:textId="12182F5D" w:rsidR="007D0830" w:rsidRDefault="00F150EA" w:rsidP="007D0830">
      <w:bookmarkStart w:id="50" w:name="_Hlk199694233"/>
      <w:r>
        <w:rPr>
          <w:rFonts w:hint="eastAsia"/>
        </w:rPr>
        <w:t>【</w:t>
      </w:r>
      <w:r w:rsidR="003D7388">
        <w:rPr>
          <w:rFonts w:hint="eastAsia"/>
        </w:rPr>
        <w:t>集體協作得益於知識分享和共享平台</w:t>
      </w:r>
      <w:r>
        <w:rPr>
          <w:rFonts w:hint="eastAsia"/>
        </w:rPr>
        <w:t>】</w:t>
      </w:r>
      <w:r w:rsidR="003D7388" w:rsidRPr="003D7388">
        <w:rPr>
          <w:rFonts w:hint="eastAsia"/>
        </w:rPr>
        <w:t>對於創新流程而言，</w:t>
      </w:r>
      <w:r w:rsidR="003D7388" w:rsidRPr="000F2998">
        <w:rPr>
          <w:rFonts w:hint="eastAsia"/>
          <w:color w:val="EE0000"/>
        </w:rPr>
        <w:t>集體之間的協作得益於知識共享和工作執行平台（例如</w:t>
      </w:r>
      <w:r w:rsidR="003D7388" w:rsidRPr="000F2998">
        <w:rPr>
          <w:rFonts w:hint="eastAsia"/>
          <w:color w:val="EE0000"/>
        </w:rPr>
        <w:t xml:space="preserve"> GitHub</w:t>
      </w:r>
      <w:r w:rsidR="003D7388" w:rsidRPr="000F2998">
        <w:rPr>
          <w:rFonts w:hint="eastAsia"/>
          <w:color w:val="EE0000"/>
        </w:rPr>
        <w:t>）</w:t>
      </w:r>
      <w:r w:rsidR="003D7388" w:rsidRPr="003D7388">
        <w:rPr>
          <w:rFonts w:hint="eastAsia"/>
        </w:rPr>
        <w:t>、</w:t>
      </w:r>
      <w:proofErr w:type="gramStart"/>
      <w:r w:rsidR="003D7388" w:rsidRPr="003D7388">
        <w:rPr>
          <w:rFonts w:hint="eastAsia"/>
        </w:rPr>
        <w:t>眾包</w:t>
      </w:r>
      <w:proofErr w:type="gramEnd"/>
      <w:r w:rsidR="003D7388" w:rsidRPr="003D7388">
        <w:rPr>
          <w:rFonts w:hint="eastAsia"/>
        </w:rPr>
        <w:t>（例如</w:t>
      </w:r>
      <w:r w:rsidR="003D7388" w:rsidRPr="003D7388">
        <w:rPr>
          <w:rFonts w:hint="eastAsia"/>
        </w:rPr>
        <w:t xml:space="preserve"> Top Coder</w:t>
      </w:r>
      <w:r w:rsidR="003D7388" w:rsidRPr="003D7388">
        <w:rPr>
          <w:rFonts w:hint="eastAsia"/>
        </w:rPr>
        <w:t>）、</w:t>
      </w:r>
      <w:proofErr w:type="gramStart"/>
      <w:r w:rsidR="003D7388" w:rsidRPr="003D7388">
        <w:rPr>
          <w:rFonts w:hint="eastAsia"/>
        </w:rPr>
        <w:t>眾籌</w:t>
      </w:r>
      <w:proofErr w:type="gramEnd"/>
      <w:r w:rsidR="003D7388" w:rsidRPr="003D7388">
        <w:rPr>
          <w:rFonts w:hint="eastAsia"/>
        </w:rPr>
        <w:t>（例如</w:t>
      </w:r>
      <w:r w:rsidR="003D7388" w:rsidRPr="003D7388">
        <w:rPr>
          <w:rFonts w:hint="eastAsia"/>
        </w:rPr>
        <w:t xml:space="preserve"> Kickstarter</w:t>
      </w:r>
      <w:r w:rsidR="003D7388" w:rsidRPr="003D7388">
        <w:rPr>
          <w:rFonts w:hint="eastAsia"/>
        </w:rPr>
        <w:t>）、虛擬世界（例如</w:t>
      </w:r>
      <w:r w:rsidR="003D7388" w:rsidRPr="003D7388">
        <w:rPr>
          <w:rFonts w:hint="eastAsia"/>
        </w:rPr>
        <w:t xml:space="preserve"> Second Life</w:t>
      </w:r>
      <w:r w:rsidR="003D7388" w:rsidRPr="003D7388">
        <w:rPr>
          <w:rFonts w:hint="eastAsia"/>
        </w:rPr>
        <w:t>）、</w:t>
      </w:r>
      <w:proofErr w:type="gramStart"/>
      <w:r w:rsidR="003D7388" w:rsidRPr="003D7388">
        <w:rPr>
          <w:rFonts w:hint="eastAsia"/>
        </w:rPr>
        <w:t>數位創客空間</w:t>
      </w:r>
      <w:proofErr w:type="gramEnd"/>
      <w:r w:rsidR="003D7388" w:rsidRPr="003D7388">
        <w:rPr>
          <w:rFonts w:hint="eastAsia"/>
        </w:rPr>
        <w:t>和專用社交媒體（例如</w:t>
      </w:r>
      <w:r w:rsidR="003D7388" w:rsidRPr="003D7388">
        <w:rPr>
          <w:rFonts w:hint="eastAsia"/>
        </w:rPr>
        <w:t xml:space="preserve"> OpenStack</w:t>
      </w:r>
      <w:r w:rsidR="003D7388" w:rsidRPr="003D7388">
        <w:rPr>
          <w:rFonts w:hint="eastAsia"/>
        </w:rPr>
        <w:t>）等數位基礎設施能力</w:t>
      </w:r>
      <w:r w:rsidR="00435EBA" w:rsidRPr="00435EBA">
        <w:t>For innovation processes, col laboration among collectives is enabled by such digital infra structural capabilities as knowledge sharing and work execution platforms (e.g., GitHub), crowdsourcing (e.g., Top Coder), crowdfunding (e.g., Kickstarter), virtual worlds (e.g., Second Life), digital makerspaces, and dedicated social media (e.g., OpenStack).</w:t>
      </w:r>
      <w:r w:rsidR="007D0830" w:rsidRPr="007D0830">
        <w:t xml:space="preserve"> </w:t>
      </w:r>
      <w:proofErr w:type="gramStart"/>
      <w:r w:rsidR="007D0830" w:rsidRPr="00AF5C93">
        <w:t>（</w:t>
      </w:r>
      <w:proofErr w:type="gramEnd"/>
      <w:r w:rsidR="007D0830" w:rsidRPr="00AF5C93">
        <w:t>來自</w:t>
      </w:r>
      <w:proofErr w:type="gramStart"/>
      <w:r w:rsidR="007D0830" w:rsidRPr="00AF5C93">
        <w:t>《</w:t>
      </w:r>
      <w:proofErr w:type="gramEnd"/>
      <w:r w:rsidR="007D0830" w:rsidRPr="007A7F99">
        <w:t>DIGITAL INNOVATION MANAGEMENT: REINVENTING INNOVATION MANAGEMENT RESEARCH IN A DIGITAL WORLD</w:t>
      </w:r>
      <w:proofErr w:type="gramStart"/>
      <w:r w:rsidR="007D0830" w:rsidRPr="00AF5C93">
        <w:t>》</w:t>
      </w:r>
      <w:proofErr w:type="gramEnd"/>
      <w:r w:rsidR="007D0830" w:rsidRPr="00AF5C93">
        <w:t>，</w:t>
      </w:r>
      <w:r w:rsidR="007D0830" w:rsidRPr="007A7F99">
        <w:t>Satish Nambisan, Kalle Lyytinen, Ann Majchrzak, Michael Song</w:t>
      </w:r>
      <w:r w:rsidR="007D0830" w:rsidRPr="00AF5C93">
        <w:t>，</w:t>
      </w:r>
      <w:r w:rsidR="007D0830" w:rsidRPr="00AF5C93">
        <w:t>201</w:t>
      </w:r>
      <w:r w:rsidR="007D0830">
        <w:rPr>
          <w:rFonts w:hint="eastAsia"/>
        </w:rPr>
        <w:t>7</w:t>
      </w:r>
      <w:proofErr w:type="gramStart"/>
      <w:r w:rsidR="007D0830" w:rsidRPr="00AF5C93">
        <w:t>）</w:t>
      </w:r>
      <w:proofErr w:type="gramEnd"/>
    </w:p>
    <w:p w14:paraId="372CCB61" w14:textId="33A312E2" w:rsidR="00F150EA" w:rsidRPr="007D0830" w:rsidRDefault="00F150EA" w:rsidP="005D06D6"/>
    <w:bookmarkEnd w:id="50"/>
    <w:p w14:paraId="120B8739" w14:textId="77777777" w:rsidR="00FF64CF" w:rsidRDefault="00FF64CF" w:rsidP="005D06D6"/>
    <w:p w14:paraId="35C2D4AE" w14:textId="74EC3346" w:rsidR="007D0830" w:rsidRDefault="00FF64CF" w:rsidP="007D0830">
      <w:bookmarkStart w:id="51" w:name="_Hlk199694225"/>
      <w:proofErr w:type="gramStart"/>
      <w:r>
        <w:rPr>
          <w:rFonts w:hint="eastAsia"/>
        </w:rPr>
        <w:t>【</w:t>
      </w:r>
      <w:proofErr w:type="gramEnd"/>
      <w:r w:rsidRPr="00B61ED8">
        <w:rPr>
          <w:rFonts w:hint="eastAsia"/>
          <w:color w:val="EE0000"/>
        </w:rPr>
        <w:t>異構參與者協作的特性使得組織應該如何管理、發展組織創新</w:t>
      </w:r>
      <w:r>
        <w:rPr>
          <w:rFonts w:hint="eastAsia"/>
        </w:rPr>
        <w:t>?</w:t>
      </w:r>
      <w:r>
        <w:rPr>
          <w:rFonts w:hint="eastAsia"/>
        </w:rPr>
        <w:t>】當合作夥伴及其貢獻多元、未知或定義不明確時，企業如何組織創新？創新集體如何形成、發展並為共享創新議程做出貢獻？</w:t>
      </w:r>
      <w:r w:rsidRPr="00FF64CF">
        <w:t>How does a firm organize for innovation when its part ners and their contributions are diverse, unknown or ill defined? • How do innovation collectives form, evolve, and con tribute to a shared innovation agenda?</w:t>
      </w:r>
      <w:r w:rsidR="007D0830" w:rsidRPr="007D0830">
        <w:t xml:space="preserve"> </w:t>
      </w:r>
      <w:proofErr w:type="gramStart"/>
      <w:r w:rsidR="007D0830" w:rsidRPr="00AF5C93">
        <w:t>（</w:t>
      </w:r>
      <w:proofErr w:type="gramEnd"/>
      <w:r w:rsidR="007D0830" w:rsidRPr="00AF5C93">
        <w:t>來自</w:t>
      </w:r>
      <w:proofErr w:type="gramStart"/>
      <w:r w:rsidR="007D0830" w:rsidRPr="00AF5C93">
        <w:t>《</w:t>
      </w:r>
      <w:proofErr w:type="gramEnd"/>
      <w:r w:rsidR="007D0830" w:rsidRPr="007A7F99">
        <w:t>DIGITAL INNOVATION MANAGEMENT: REINVENTING INNOVATION MANAGEMENT RESEARCH IN A DIGITAL WORLD</w:t>
      </w:r>
      <w:proofErr w:type="gramStart"/>
      <w:r w:rsidR="007D0830" w:rsidRPr="00AF5C93">
        <w:t>》</w:t>
      </w:r>
      <w:proofErr w:type="gramEnd"/>
      <w:r w:rsidR="007D0830" w:rsidRPr="00AF5C93">
        <w:t>，</w:t>
      </w:r>
      <w:r w:rsidR="007D0830" w:rsidRPr="007A7F99">
        <w:t>Satish Nambisan, Kalle Lyytinen, Ann Majchrzak, Michael Song</w:t>
      </w:r>
      <w:r w:rsidR="007D0830" w:rsidRPr="00AF5C93">
        <w:t>，</w:t>
      </w:r>
      <w:r w:rsidR="007D0830" w:rsidRPr="00AF5C93">
        <w:t>201</w:t>
      </w:r>
      <w:r w:rsidR="007D0830">
        <w:rPr>
          <w:rFonts w:hint="eastAsia"/>
        </w:rPr>
        <w:t>7</w:t>
      </w:r>
      <w:proofErr w:type="gramStart"/>
      <w:r w:rsidR="007D0830" w:rsidRPr="00AF5C93">
        <w:t>）</w:t>
      </w:r>
      <w:proofErr w:type="gramEnd"/>
    </w:p>
    <w:p w14:paraId="6ED5236A" w14:textId="0E65DD6C" w:rsidR="00B61ED8" w:rsidRPr="007638AD" w:rsidRDefault="00B61ED8" w:rsidP="00FF64CF"/>
    <w:bookmarkEnd w:id="51"/>
    <w:p w14:paraId="26C11B12" w14:textId="77777777" w:rsidR="00D67000" w:rsidRDefault="00D67000" w:rsidP="00FF64CF"/>
    <w:p w14:paraId="133E6583" w14:textId="77777777" w:rsidR="007638AD" w:rsidRDefault="00D67000" w:rsidP="007638AD">
      <w:r>
        <w:rPr>
          <w:rFonts w:hint="eastAsia"/>
        </w:rPr>
        <w:t>【數位</w:t>
      </w:r>
      <w:r w:rsidR="00FA4E6B" w:rsidRPr="00FA4E6B">
        <w:rPr>
          <w:rFonts w:hint="eastAsia"/>
          <w:color w:val="EE0000"/>
        </w:rPr>
        <w:t>創新既依賴路徑，又具有突破性</w:t>
      </w:r>
      <w:r>
        <w:rPr>
          <w:rFonts w:hint="eastAsia"/>
        </w:rPr>
        <w:t>】</w:t>
      </w:r>
      <w:r w:rsidRPr="00D67000">
        <w:rPr>
          <w:rFonts w:hint="eastAsia"/>
        </w:rPr>
        <w:t>解決方案對也</w:t>
      </w:r>
      <w:r w:rsidRPr="00CE2762">
        <w:rPr>
          <w:rFonts w:hint="eastAsia"/>
          <w:color w:val="EE0000"/>
        </w:rPr>
        <w:t>可以被賦予記憶</w:t>
      </w:r>
      <w:r w:rsidRPr="00D67000">
        <w:rPr>
          <w:rFonts w:hint="eastAsia"/>
        </w:rPr>
        <w:t>，例如對先前耦合的記憶。這使得</w:t>
      </w:r>
      <w:r w:rsidRPr="00FA4E6B">
        <w:rPr>
          <w:rFonts w:hint="eastAsia"/>
          <w:color w:val="EE0000"/>
        </w:rPr>
        <w:t>創新既依賴路徑，又具有突破性</w:t>
      </w:r>
      <w:r w:rsidRPr="00D67000">
        <w:rPr>
          <w:rFonts w:hint="eastAsia"/>
        </w:rPr>
        <w:t>。例如，開發人員可以使用</w:t>
      </w:r>
      <w:r w:rsidR="00CE2762">
        <w:rPr>
          <w:rFonts w:hint="eastAsia"/>
        </w:rPr>
        <w:t>google map</w:t>
      </w:r>
      <w:r w:rsidRPr="00D67000">
        <w:rPr>
          <w:rFonts w:hint="eastAsia"/>
        </w:rPr>
        <w:t>API</w:t>
      </w:r>
      <w:r w:rsidRPr="00D67000">
        <w:rPr>
          <w:rFonts w:hint="eastAsia"/>
        </w:rPr>
        <w:t>在網站上插入一個提供行車路線的地圖鏈接，以解決導航問題。新的開發人員可能</w:t>
      </w:r>
      <w:r w:rsidRPr="00CF0D49">
        <w:rPr>
          <w:rFonts w:hint="eastAsia"/>
          <w:color w:val="EE0000"/>
        </w:rPr>
        <w:t>會在同一</w:t>
      </w:r>
      <w:proofErr w:type="gramStart"/>
      <w:r w:rsidRPr="00CF0D49">
        <w:rPr>
          <w:rFonts w:hint="eastAsia"/>
          <w:color w:val="EE0000"/>
        </w:rPr>
        <w:t>個</w:t>
      </w:r>
      <w:proofErr w:type="gramEnd"/>
      <w:r w:rsidRPr="00CF0D49">
        <w:rPr>
          <w:rFonts w:hint="eastAsia"/>
          <w:color w:val="EE0000"/>
        </w:rPr>
        <w:t>應用程式中添加新功能，例如警察目擊資訊或施工警告，以解決不同的問題（例如避開超速陷阱）。每一次演進都將對過去的記憶與新的獨特的問題</w:t>
      </w:r>
      <w:r w:rsidRPr="00CF0D49">
        <w:rPr>
          <w:rFonts w:hint="eastAsia"/>
          <w:color w:val="EE0000"/>
        </w:rPr>
        <w:t>-</w:t>
      </w:r>
      <w:r w:rsidRPr="00CF0D49">
        <w:rPr>
          <w:rFonts w:hint="eastAsia"/>
          <w:color w:val="EE0000"/>
        </w:rPr>
        <w:t>解決方案對融合在一起</w:t>
      </w:r>
      <w:r w:rsidRPr="00D67000">
        <w:rPr>
          <w:rFonts w:hint="eastAsia"/>
        </w:rPr>
        <w:t>。</w:t>
      </w:r>
      <w:r w:rsidR="00135076" w:rsidRPr="00135076">
        <w:t xml:space="preserve">solution pairs can </w:t>
      </w:r>
      <w:r w:rsidR="00135076" w:rsidRPr="00135076">
        <w:lastRenderedPageBreak/>
        <w:t>also be imbued with memory, such as memory of earlier couplings. This allows innovation to be simultaneously path dependent and path breaking. For example, a developer can use a Google Maps API to insert a link to a map providing driving directions on a website to solve the problem of navigation. A new developer may take the same app and add new features such as police sightings or construction warnings to address a different problem (of avoiding speed traps). Each evolution incorporates the memory of what has gone before with a new distinct problem solution pair</w:t>
      </w:r>
      <w:proofErr w:type="gramStart"/>
      <w:r w:rsidR="007638AD" w:rsidRPr="00AF5C93">
        <w:t>（</w:t>
      </w:r>
      <w:proofErr w:type="gramEnd"/>
      <w:r w:rsidR="007638AD" w:rsidRPr="00AF5C93">
        <w:t>來自</w:t>
      </w:r>
      <w:proofErr w:type="gramStart"/>
      <w:r w:rsidR="007638AD" w:rsidRPr="00AF5C93">
        <w:t>《</w:t>
      </w:r>
      <w:proofErr w:type="gramEnd"/>
      <w:r w:rsidR="007638AD" w:rsidRPr="007A7F99">
        <w:t>DIGITAL INNOVATION MANAGEMENT: REINVENTING INNOVATION MANAGEMENT RESEARCH IN A DIGITAL WORLD</w:t>
      </w:r>
      <w:proofErr w:type="gramStart"/>
      <w:r w:rsidR="007638AD" w:rsidRPr="00AF5C93">
        <w:t>》</w:t>
      </w:r>
      <w:proofErr w:type="gramEnd"/>
      <w:r w:rsidR="007638AD" w:rsidRPr="00AF5C93">
        <w:t>，</w:t>
      </w:r>
      <w:r w:rsidR="007638AD" w:rsidRPr="007A7F99">
        <w:t>Satish Nambisan, Kalle Lyytinen, Ann Majchrzak, Michael Song</w:t>
      </w:r>
      <w:r w:rsidR="007638AD" w:rsidRPr="00AF5C93">
        <w:t>，</w:t>
      </w:r>
      <w:r w:rsidR="007638AD" w:rsidRPr="00AF5C93">
        <w:t>201</w:t>
      </w:r>
      <w:r w:rsidR="007638AD">
        <w:rPr>
          <w:rFonts w:hint="eastAsia"/>
        </w:rPr>
        <w:t>7</w:t>
      </w:r>
      <w:proofErr w:type="gramStart"/>
      <w:r w:rsidR="007638AD" w:rsidRPr="00AF5C93">
        <w:t>）</w:t>
      </w:r>
      <w:proofErr w:type="gramEnd"/>
    </w:p>
    <w:p w14:paraId="5FB50553" w14:textId="5BC91234" w:rsidR="00D67000" w:rsidRPr="007638AD" w:rsidRDefault="00D67000" w:rsidP="00FF64CF"/>
    <w:p w14:paraId="4D5AE01C" w14:textId="77777777" w:rsidR="00E744CB" w:rsidRDefault="00E744CB" w:rsidP="00FF64CF"/>
    <w:p w14:paraId="3DE58B45" w14:textId="279B3FB7" w:rsidR="00A45241" w:rsidRDefault="00E744CB" w:rsidP="00A45241">
      <w:r>
        <w:rPr>
          <w:rFonts w:hint="eastAsia"/>
        </w:rPr>
        <w:t>【數位創新管理重點之一是科技如何與人互動，來促進創新的社會認知意義建構】</w:t>
      </w:r>
      <w:r w:rsidRPr="00E744CB">
        <w:rPr>
          <w:rFonts w:hint="eastAsia"/>
        </w:rPr>
        <w:t>建構數位創新管理理論的</w:t>
      </w:r>
      <w:r w:rsidRPr="00927E9B">
        <w:rPr>
          <w:rFonts w:hint="eastAsia"/>
          <w:color w:val="EE0000"/>
        </w:rPr>
        <w:t>關鍵要素是數位科技（產品、平台等）如何與創新主體（無論是組織或個人）互動，以促進創新的社會認知意義建構</w:t>
      </w:r>
      <w:r w:rsidRPr="00E744CB">
        <w:rPr>
          <w:rFonts w:hint="eastAsia"/>
        </w:rPr>
        <w:t>。</w:t>
      </w:r>
      <w:r w:rsidR="00927E9B" w:rsidRPr="00927E9B">
        <w:t>Here we suggest that a critical element of theo rizing about digital innovation management is how digital technologies (artifacts, platforms, etc.) interact with innova tion agents (be they organizations or individuals) to foster innovative socio-cognitive sensemaking.</w:t>
      </w:r>
      <w:r w:rsidR="00A45241" w:rsidRPr="00A45241">
        <w:t xml:space="preserve"> </w:t>
      </w:r>
      <w:proofErr w:type="gramStart"/>
      <w:r w:rsidR="00A45241" w:rsidRPr="00AF5C93">
        <w:t>（</w:t>
      </w:r>
      <w:proofErr w:type="gramEnd"/>
      <w:r w:rsidR="00A45241" w:rsidRPr="00AF5C93">
        <w:t>來自</w:t>
      </w:r>
      <w:proofErr w:type="gramStart"/>
      <w:r w:rsidR="00A45241" w:rsidRPr="00AF5C93">
        <w:t>《</w:t>
      </w:r>
      <w:proofErr w:type="gramEnd"/>
      <w:r w:rsidR="00A45241" w:rsidRPr="007A7F99">
        <w:t>DIGITAL INNOVATION MANAGEMENT: REINVENTING INNOVATION MANAGEMENT RESEARCH IN A DIGITAL WORLD</w:t>
      </w:r>
      <w:proofErr w:type="gramStart"/>
      <w:r w:rsidR="00A45241" w:rsidRPr="00AF5C93">
        <w:t>》</w:t>
      </w:r>
      <w:proofErr w:type="gramEnd"/>
      <w:r w:rsidR="00A45241" w:rsidRPr="00AF5C93">
        <w:t>，</w:t>
      </w:r>
      <w:r w:rsidR="00A45241" w:rsidRPr="007A7F99">
        <w:t>Satish Nambisan, Kalle Lyytinen, Ann Majchrzak, Michael Song</w:t>
      </w:r>
      <w:r w:rsidR="00A45241" w:rsidRPr="00AF5C93">
        <w:t>，</w:t>
      </w:r>
      <w:r w:rsidR="00A45241" w:rsidRPr="00AF5C93">
        <w:t>201</w:t>
      </w:r>
      <w:r w:rsidR="00A45241">
        <w:rPr>
          <w:rFonts w:hint="eastAsia"/>
        </w:rPr>
        <w:t>7</w:t>
      </w:r>
      <w:proofErr w:type="gramStart"/>
      <w:r w:rsidR="00A45241" w:rsidRPr="00AF5C93">
        <w:t>）</w:t>
      </w:r>
      <w:proofErr w:type="gramEnd"/>
    </w:p>
    <w:p w14:paraId="6BF9FE2C" w14:textId="2A1CA2B8" w:rsidR="00E744CB" w:rsidRDefault="00E744CB" w:rsidP="00FF64CF"/>
    <w:p w14:paraId="2881AE8E" w14:textId="77777777" w:rsidR="00A45241" w:rsidRPr="00A45241" w:rsidRDefault="00A45241" w:rsidP="00FF64CF"/>
    <w:p w14:paraId="6F8C7F88" w14:textId="77368F06" w:rsidR="00FA3F0F" w:rsidRDefault="00002692" w:rsidP="00FA3F0F">
      <w:r>
        <w:rPr>
          <w:rFonts w:hint="eastAsia"/>
        </w:rPr>
        <w:t>【定義社會認知意義建構】</w:t>
      </w:r>
      <w:r w:rsidR="00F712F4" w:rsidRPr="0046065C">
        <w:rPr>
          <w:rFonts w:hint="eastAsia"/>
          <w:color w:val="EE0000"/>
        </w:rPr>
        <w:t>科技</w:t>
      </w:r>
      <w:r w:rsidR="00F712F4" w:rsidRPr="00F712F4">
        <w:rPr>
          <w:rFonts w:hint="eastAsia"/>
        </w:rPr>
        <w:t>在</w:t>
      </w:r>
      <w:r w:rsidR="00F712F4" w:rsidRPr="0046065C">
        <w:rPr>
          <w:rFonts w:hint="eastAsia"/>
          <w:highlight w:val="yellow"/>
        </w:rPr>
        <w:t>創新者個體</w:t>
      </w:r>
      <w:r w:rsidR="00F712F4" w:rsidRPr="00F712F4">
        <w:rPr>
          <w:rFonts w:hint="eastAsia"/>
        </w:rPr>
        <w:t>認知和</w:t>
      </w:r>
      <w:r w:rsidR="00F712F4" w:rsidRPr="0046065C">
        <w:rPr>
          <w:rFonts w:hint="eastAsia"/>
          <w:highlight w:val="yellow"/>
        </w:rPr>
        <w:t>創新者由組織和個人組成的集體社會體系</w:t>
      </w:r>
      <w:r w:rsidR="00F712F4" w:rsidRPr="00F712F4">
        <w:rPr>
          <w:rFonts w:hint="eastAsia"/>
        </w:rPr>
        <w:t>中</w:t>
      </w:r>
      <w:r w:rsidR="00F712F4" w:rsidRPr="0046065C">
        <w:rPr>
          <w:rFonts w:hint="eastAsia"/>
          <w:color w:val="EE0000"/>
        </w:rPr>
        <w:t>同時被理解</w:t>
      </w:r>
      <w:r w:rsidR="006F6958" w:rsidRPr="006F6958">
        <w:t>By socio-cognitive sensemaking, we mean that the technology is being made sense of simultaneously in an individual innovator</w:t>
      </w:r>
      <w:proofErr w:type="gramStart"/>
      <w:r w:rsidR="006F6958" w:rsidRPr="006F6958">
        <w:t>’</w:t>
      </w:r>
      <w:proofErr w:type="gramEnd"/>
      <w:r w:rsidR="006F6958" w:rsidRPr="006F6958">
        <w:t>s cognition and the innovator</w:t>
      </w:r>
      <w:proofErr w:type="gramStart"/>
      <w:r w:rsidR="006F6958" w:rsidRPr="006F6958">
        <w:t>’</w:t>
      </w:r>
      <w:proofErr w:type="gramEnd"/>
      <w:r w:rsidR="006F6958" w:rsidRPr="006F6958">
        <w:t>s social system of collectives of organiza tions and individuals.</w:t>
      </w:r>
      <w:r w:rsidR="00FA3F0F" w:rsidRPr="00FA3F0F">
        <w:t xml:space="preserve"> </w:t>
      </w:r>
      <w:proofErr w:type="gramStart"/>
      <w:r w:rsidR="00FA3F0F" w:rsidRPr="00AF5C93">
        <w:t>（</w:t>
      </w:r>
      <w:proofErr w:type="gramEnd"/>
      <w:r w:rsidR="00FA3F0F" w:rsidRPr="00AF5C93">
        <w:t>來自</w:t>
      </w:r>
      <w:proofErr w:type="gramStart"/>
      <w:r w:rsidR="00FA3F0F" w:rsidRPr="00AF5C93">
        <w:t>《</w:t>
      </w:r>
      <w:proofErr w:type="gramEnd"/>
      <w:r w:rsidR="00FA3F0F" w:rsidRPr="007A7F99">
        <w:t>DIGITAL INNOVATION MANAGEMENT: REINVENTING INNOVATION MANAGEMENT RESEARCH IN A DIGITAL WORLD</w:t>
      </w:r>
      <w:proofErr w:type="gramStart"/>
      <w:r w:rsidR="00FA3F0F" w:rsidRPr="00AF5C93">
        <w:t>》</w:t>
      </w:r>
      <w:proofErr w:type="gramEnd"/>
      <w:r w:rsidR="00FA3F0F" w:rsidRPr="00AF5C93">
        <w:t>，</w:t>
      </w:r>
      <w:r w:rsidR="00FA3F0F" w:rsidRPr="007A7F99">
        <w:t>Satish Nambisan, Kalle Lyytinen, Ann Majchrzak, Michael Song</w:t>
      </w:r>
      <w:r w:rsidR="00FA3F0F" w:rsidRPr="00AF5C93">
        <w:t>，</w:t>
      </w:r>
      <w:r w:rsidR="00FA3F0F" w:rsidRPr="00AF5C93">
        <w:t>201</w:t>
      </w:r>
      <w:r w:rsidR="00FA3F0F">
        <w:rPr>
          <w:rFonts w:hint="eastAsia"/>
        </w:rPr>
        <w:t>7</w:t>
      </w:r>
      <w:proofErr w:type="gramStart"/>
      <w:r w:rsidR="00FA3F0F" w:rsidRPr="00AF5C93">
        <w:t>）</w:t>
      </w:r>
      <w:proofErr w:type="gramEnd"/>
    </w:p>
    <w:p w14:paraId="7D640EB0" w14:textId="77777777" w:rsidR="00096A80" w:rsidRDefault="00096A80" w:rsidP="00FF64CF"/>
    <w:p w14:paraId="0C2D6BB9" w14:textId="77777777" w:rsidR="005F08F7" w:rsidRDefault="00096A80" w:rsidP="005F08F7">
      <w:r>
        <w:rPr>
          <w:rFonts w:hint="eastAsia"/>
        </w:rPr>
        <w:t>【</w:t>
      </w:r>
      <w:r w:rsidR="00223040">
        <w:rPr>
          <w:rFonts w:hint="eastAsia"/>
        </w:rPr>
        <w:t>因為社會意義建構，所以</w:t>
      </w:r>
      <w:r w:rsidR="00FE7516">
        <w:rPr>
          <w:rFonts w:hint="eastAsia"/>
        </w:rPr>
        <w:t>作者認為</w:t>
      </w:r>
      <w:r>
        <w:rPr>
          <w:rFonts w:hint="eastAsia"/>
        </w:rPr>
        <w:t>成功的數位創新是</w:t>
      </w:r>
      <w:r w:rsidRPr="00223040">
        <w:rPr>
          <w:rFonts w:hint="eastAsia"/>
          <w:color w:val="EE0000"/>
        </w:rPr>
        <w:t>去框架化和重構的過程</w:t>
      </w:r>
      <w:r>
        <w:rPr>
          <w:rFonts w:hint="eastAsia"/>
        </w:rPr>
        <w:t>】成功的數位創新</w:t>
      </w:r>
      <w:r w:rsidRPr="00E9608C">
        <w:rPr>
          <w:rFonts w:hint="eastAsia"/>
          <w:color w:val="EE0000"/>
        </w:rPr>
        <w:t>取決於行為主體如何理解、與他人分享，並隨後修改他們對創新成果、流程和相關市場的理解</w:t>
      </w:r>
      <w:r w:rsidR="00E9608C">
        <w:rPr>
          <w:rFonts w:hint="eastAsia"/>
          <w:color w:val="EE0000"/>
        </w:rPr>
        <w:t>(</w:t>
      </w:r>
      <w:r w:rsidR="00E9608C">
        <w:rPr>
          <w:rFonts w:hint="eastAsia"/>
          <w:color w:val="EE0000"/>
        </w:rPr>
        <w:t>去框架化與重構</w:t>
      </w:r>
      <w:r w:rsidR="00E9608C">
        <w:rPr>
          <w:rFonts w:hint="eastAsia"/>
          <w:color w:val="EE0000"/>
        </w:rPr>
        <w:t>)</w:t>
      </w:r>
      <w:r>
        <w:rPr>
          <w:rFonts w:hint="eastAsia"/>
        </w:rPr>
        <w:t>。因此，成功的數位創新需要在社會過程的影響下，對</w:t>
      </w:r>
      <w:r w:rsidRPr="00223040">
        <w:rPr>
          <w:rFonts w:hint="eastAsia"/>
          <w:color w:val="EE0000"/>
        </w:rPr>
        <w:t>創新成果和過程進行持續不斷的去框架化和重構</w:t>
      </w:r>
      <w:r>
        <w:rPr>
          <w:rFonts w:hint="eastAsia"/>
        </w:rPr>
        <w:t>。</w:t>
      </w:r>
      <w:r w:rsidR="00E647EA" w:rsidRPr="00E647EA">
        <w:t>Successful digital innovation thus depends on how actors come to understand, share with others, and then modify their understandings of innovation outcomes, processes, and related markets. Successful digital innovation, then, calls for relentless deframing and reframing of innovation outcomes and processes, influenced by a social process</w:t>
      </w:r>
      <w:proofErr w:type="gramStart"/>
      <w:r w:rsidR="005F08F7" w:rsidRPr="00AF5C93">
        <w:t>（</w:t>
      </w:r>
      <w:proofErr w:type="gramEnd"/>
      <w:r w:rsidR="005F08F7" w:rsidRPr="00AF5C93">
        <w:t>來自</w:t>
      </w:r>
      <w:proofErr w:type="gramStart"/>
      <w:r w:rsidR="005F08F7" w:rsidRPr="00AF5C93">
        <w:t>《</w:t>
      </w:r>
      <w:proofErr w:type="gramEnd"/>
      <w:r w:rsidR="005F08F7" w:rsidRPr="007A7F99">
        <w:t>DIGITAL INNOVATION MANAGEMENT: REINVENTING INNOVATION MANAGEMENT RESEARCH IN A DIGITAL WORLD</w:t>
      </w:r>
      <w:proofErr w:type="gramStart"/>
      <w:r w:rsidR="005F08F7" w:rsidRPr="00AF5C93">
        <w:t>》</w:t>
      </w:r>
      <w:proofErr w:type="gramEnd"/>
      <w:r w:rsidR="005F08F7" w:rsidRPr="00AF5C93">
        <w:t>，</w:t>
      </w:r>
      <w:r w:rsidR="005F08F7" w:rsidRPr="007A7F99">
        <w:t>Satish Nambisan, Kalle Lyytinen, Ann Majchrzak, Michael Song</w:t>
      </w:r>
      <w:r w:rsidR="005F08F7" w:rsidRPr="00AF5C93">
        <w:t>，</w:t>
      </w:r>
      <w:r w:rsidR="005F08F7" w:rsidRPr="00AF5C93">
        <w:t>201</w:t>
      </w:r>
      <w:r w:rsidR="005F08F7">
        <w:rPr>
          <w:rFonts w:hint="eastAsia"/>
        </w:rPr>
        <w:t>7</w:t>
      </w:r>
      <w:proofErr w:type="gramStart"/>
      <w:r w:rsidR="005F08F7" w:rsidRPr="00AF5C93">
        <w:t>）</w:t>
      </w:r>
      <w:proofErr w:type="gramEnd"/>
    </w:p>
    <w:p w14:paraId="16A73C41" w14:textId="458A4983" w:rsidR="00096A80" w:rsidRPr="005F08F7" w:rsidRDefault="00096A80" w:rsidP="00096A80"/>
    <w:p w14:paraId="3D6B6182" w14:textId="77777777" w:rsidR="00D67000" w:rsidRDefault="00D67000" w:rsidP="00FF64CF"/>
    <w:p w14:paraId="0F66094F" w14:textId="3A726090" w:rsidR="004F38E3" w:rsidRDefault="00245649" w:rsidP="004F38E3">
      <w:r>
        <w:rPr>
          <w:rFonts w:hint="eastAsia"/>
        </w:rPr>
        <w:t>【作者引用別人說的協同概念】</w:t>
      </w:r>
      <w:r w:rsidRPr="00245649">
        <w:rPr>
          <w:rFonts w:hint="eastAsia"/>
        </w:rPr>
        <w:t>「協同」的概念，即一個或多個企業（或實體）承擔協調價值</w:t>
      </w:r>
      <w:proofErr w:type="gramStart"/>
      <w:r w:rsidRPr="00245649">
        <w:rPr>
          <w:rFonts w:hint="eastAsia"/>
        </w:rPr>
        <w:t>共創和價值</w:t>
      </w:r>
      <w:proofErr w:type="gramEnd"/>
      <w:r w:rsidRPr="00245649">
        <w:rPr>
          <w:rFonts w:hint="eastAsia"/>
        </w:rPr>
        <w:t>分配的責任</w:t>
      </w:r>
      <w:r w:rsidR="000C4D9E" w:rsidRPr="000C4D9E">
        <w:t>Prior studies on innovation networks and ecosystems have suggested the concept of orchestration, wherein one or more firms (or entities) assume the responsi bility for coordinating value cocreation and value appro priation (e.g., Dhanaraj and Parkhe 2006; Nambisan and Sawhney 2007, 2011; Wind et al. 2009</w:t>
      </w:r>
      <w:r w:rsidR="00A71561">
        <w:rPr>
          <w:rFonts w:hint="eastAsia"/>
        </w:rPr>
        <w:t>，我還沒去找，</w:t>
      </w:r>
      <w:r w:rsidR="00A71561" w:rsidRPr="00CF73E0">
        <w:rPr>
          <w:rFonts w:hint="eastAsia"/>
          <w:color w:val="EE0000"/>
        </w:rPr>
        <w:t>如果要用再去放在</w:t>
      </w:r>
      <w:r w:rsidR="00A71561" w:rsidRPr="00CF73E0">
        <w:rPr>
          <w:rFonts w:hint="eastAsia"/>
          <w:color w:val="EE0000"/>
        </w:rPr>
        <w:t>endnote</w:t>
      </w:r>
      <w:r w:rsidR="000C4D9E" w:rsidRPr="000C4D9E">
        <w:t>).</w:t>
      </w:r>
      <w:r w:rsidR="004F38E3" w:rsidRPr="004F38E3">
        <w:t xml:space="preserve"> </w:t>
      </w:r>
      <w:proofErr w:type="gramStart"/>
      <w:r w:rsidR="004F38E3" w:rsidRPr="00AF5C93">
        <w:t>（</w:t>
      </w:r>
      <w:proofErr w:type="gramEnd"/>
      <w:r w:rsidR="004F38E3" w:rsidRPr="00AF5C93">
        <w:t>來自</w:t>
      </w:r>
      <w:proofErr w:type="gramStart"/>
      <w:r w:rsidR="004F38E3" w:rsidRPr="00AF5C93">
        <w:t>《</w:t>
      </w:r>
      <w:proofErr w:type="gramEnd"/>
      <w:r w:rsidR="004F38E3" w:rsidRPr="007A7F99">
        <w:t>DIGITAL INNOVATION MANAGEMENT: REINVENTING INNOVATION MANAGEMENT RESEARCH IN A DIGITAL WORLD</w:t>
      </w:r>
      <w:proofErr w:type="gramStart"/>
      <w:r w:rsidR="004F38E3" w:rsidRPr="00AF5C93">
        <w:t>》</w:t>
      </w:r>
      <w:proofErr w:type="gramEnd"/>
      <w:r w:rsidR="004F38E3" w:rsidRPr="00AF5C93">
        <w:t>，</w:t>
      </w:r>
      <w:r w:rsidR="004F38E3" w:rsidRPr="007A7F99">
        <w:t>Satish Nambisan, Kalle Lyytinen, Ann Majchrzak, Michael Song</w:t>
      </w:r>
      <w:r w:rsidR="004F38E3" w:rsidRPr="00AF5C93">
        <w:t>，</w:t>
      </w:r>
      <w:r w:rsidR="004F38E3" w:rsidRPr="00AF5C93">
        <w:t>201</w:t>
      </w:r>
      <w:r w:rsidR="004F38E3">
        <w:rPr>
          <w:rFonts w:hint="eastAsia"/>
        </w:rPr>
        <w:t>7</w:t>
      </w:r>
      <w:proofErr w:type="gramStart"/>
      <w:r w:rsidR="004F38E3" w:rsidRPr="00AF5C93">
        <w:t>）</w:t>
      </w:r>
      <w:proofErr w:type="gramEnd"/>
    </w:p>
    <w:p w14:paraId="637F901C" w14:textId="587FD099" w:rsidR="00245649" w:rsidRPr="004F38E3" w:rsidRDefault="00245649" w:rsidP="00FF64CF"/>
    <w:p w14:paraId="4CC1F13B" w14:textId="77777777" w:rsidR="004C5BF4" w:rsidRDefault="004C5BF4" w:rsidP="00FF64CF"/>
    <w:p w14:paraId="210DCF4E" w14:textId="286FFAB8" w:rsidR="00CF73E0" w:rsidRDefault="00F12AED" w:rsidP="00CF73E0">
      <w:r>
        <w:rPr>
          <w:rFonts w:hint="eastAsia"/>
        </w:rPr>
        <w:t>【作者認為協作是】因此，在問題解決型組織中，</w:t>
      </w:r>
      <w:r w:rsidRPr="00007D03">
        <w:rPr>
          <w:rFonts w:hint="eastAsia"/>
          <w:color w:val="EE0000"/>
        </w:rPr>
        <w:t>一群鬆散的連結「貢獻者」可以被數位技術或人員識別和動員起來</w:t>
      </w:r>
      <w:proofErr w:type="gramStart"/>
      <w:r>
        <w:rPr>
          <w:rFonts w:hint="eastAsia"/>
        </w:rPr>
        <w:t>——</w:t>
      </w:r>
      <w:proofErr w:type="gramEnd"/>
      <w:r>
        <w:rPr>
          <w:rFonts w:hint="eastAsia"/>
        </w:rPr>
        <w:t>無論是</w:t>
      </w:r>
      <w:r w:rsidRPr="00007D03">
        <w:rPr>
          <w:rFonts w:hint="eastAsia"/>
          <w:color w:val="EE0000"/>
        </w:rPr>
        <w:t>臨時的還是更長期</w:t>
      </w:r>
      <w:r>
        <w:rPr>
          <w:rFonts w:hint="eastAsia"/>
        </w:rPr>
        <w:t>的</w:t>
      </w:r>
      <w:proofErr w:type="gramStart"/>
      <w:r>
        <w:rPr>
          <w:rFonts w:hint="eastAsia"/>
        </w:rPr>
        <w:t>——</w:t>
      </w:r>
      <w:proofErr w:type="gramEnd"/>
      <w:r>
        <w:rPr>
          <w:rFonts w:hint="eastAsia"/>
        </w:rPr>
        <w:t>來協調這群人。這種</w:t>
      </w:r>
      <w:r w:rsidRPr="006B281F">
        <w:rPr>
          <w:rFonts w:hint="eastAsia"/>
          <w:color w:val="EE0000"/>
          <w:highlight w:val="yellow"/>
        </w:rPr>
        <w:t>協調涉及等待合適的問題進入階段</w:t>
      </w:r>
      <w:r w:rsidR="006B281F">
        <w:rPr>
          <w:rFonts w:hint="eastAsia"/>
          <w:color w:val="EE0000"/>
          <w:highlight w:val="yellow"/>
        </w:rPr>
        <w:t>(</w:t>
      </w:r>
      <w:r w:rsidR="006B281F">
        <w:rPr>
          <w:rFonts w:hint="eastAsia"/>
          <w:color w:val="EE0000"/>
          <w:highlight w:val="yellow"/>
        </w:rPr>
        <w:t>可以解決甚麼問題</w:t>
      </w:r>
      <w:r w:rsidR="006B281F">
        <w:rPr>
          <w:rFonts w:hint="eastAsia"/>
          <w:color w:val="EE0000"/>
          <w:highlight w:val="yellow"/>
        </w:rPr>
        <w:t>)</w:t>
      </w:r>
      <w:r>
        <w:rPr>
          <w:rFonts w:hint="eastAsia"/>
        </w:rPr>
        <w:t>，以便</w:t>
      </w:r>
      <w:r w:rsidRPr="0073037F">
        <w:rPr>
          <w:rFonts w:hint="eastAsia"/>
          <w:color w:val="EE0000"/>
        </w:rPr>
        <w:t>與可用或新的潛在解決方案相匹配，或協助協調貢獻者提出的解決方案</w:t>
      </w:r>
      <w:r>
        <w:rPr>
          <w:rFonts w:hint="eastAsia"/>
        </w:rPr>
        <w:t>，以解</w:t>
      </w:r>
      <w:r>
        <w:rPr>
          <w:rFonts w:hint="eastAsia"/>
        </w:rPr>
        <w:lastRenderedPageBreak/>
        <w:t>決合理的問題或機會。因此，從本質上講，協調可以從</w:t>
      </w:r>
      <w:r w:rsidRPr="008B4171">
        <w:rPr>
          <w:rFonts w:hint="eastAsia"/>
          <w:color w:val="EE0000"/>
        </w:rPr>
        <w:t>問題和需求與潛在解決方案的</w:t>
      </w:r>
      <w:r w:rsidR="002A00DC" w:rsidRPr="008B4171">
        <w:rPr>
          <w:rFonts w:hint="eastAsia"/>
          <w:color w:val="EE0000"/>
        </w:rPr>
        <w:t>配對</w:t>
      </w:r>
      <w:r>
        <w:rPr>
          <w:rFonts w:hint="eastAsia"/>
        </w:rPr>
        <w:t>角度來看待。</w:t>
      </w:r>
      <w:r w:rsidR="00266996" w:rsidRPr="00266996">
        <w:t>Thus, in problem-solving organizations, a loosely connected crowd of “contributors” can be identified and mobilized by a digital technology or person serving—either temporarily or more permanently—to orchestrate the crowd. This orchestra tion involves waiting for the right problem to enter the stage to match with an available or new potential solution, or helps brokering solutions generated by contributors to plausible problems or opportunities. Thus, in essence, orchestration can be viewed in terms of the matching of problems and needs with potential solutions.</w:t>
      </w:r>
      <w:r w:rsidR="00E11B0A" w:rsidRPr="00E11B0A">
        <w:rPr>
          <w:rFonts w:hint="eastAsia"/>
        </w:rPr>
        <w:t xml:space="preserve"> </w:t>
      </w:r>
      <w:r w:rsidR="00E11B0A" w:rsidRPr="00E11B0A">
        <w:rPr>
          <w:rFonts w:hint="eastAsia"/>
        </w:rPr>
        <w:t>但越來越明顯的是，</w:t>
      </w:r>
      <w:r w:rsidR="00E11B0A" w:rsidRPr="0010342F">
        <w:rPr>
          <w:rFonts w:hint="eastAsia"/>
          <w:color w:val="EE0000"/>
        </w:rPr>
        <w:t>數位技術具有將問題（或需求）與解決方案相匹配，從而發揮協調者作用的潛力</w:t>
      </w:r>
      <w:r w:rsidR="00E11B0A" w:rsidRPr="00E11B0A">
        <w:rPr>
          <w:rFonts w:hint="eastAsia"/>
        </w:rPr>
        <w:t>。</w:t>
      </w:r>
      <w:r w:rsidR="00C96793" w:rsidRPr="00C96793">
        <w:t>it is increasingly becoming evident that digital technologies have the potential to match problems (or needs) with solutions and thereby to serve as the orchestrator.</w:t>
      </w:r>
      <w:r w:rsidR="00CF73E0" w:rsidRPr="00CF73E0">
        <w:t xml:space="preserve"> </w:t>
      </w:r>
      <w:proofErr w:type="gramStart"/>
      <w:r w:rsidR="00CF73E0" w:rsidRPr="00AF5C93">
        <w:t>（</w:t>
      </w:r>
      <w:proofErr w:type="gramEnd"/>
      <w:r w:rsidR="00CF73E0" w:rsidRPr="00AF5C93">
        <w:t>來自</w:t>
      </w:r>
      <w:proofErr w:type="gramStart"/>
      <w:r w:rsidR="00CF73E0" w:rsidRPr="00AF5C93">
        <w:t>《</w:t>
      </w:r>
      <w:proofErr w:type="gramEnd"/>
      <w:r w:rsidR="00CF73E0" w:rsidRPr="007A7F99">
        <w:t>DIGITAL INNOVATION MANAGEMENT: REINVENTING INNOVATION MANAGEMENT RESEARCH IN A DIGITAL WORLD</w:t>
      </w:r>
      <w:proofErr w:type="gramStart"/>
      <w:r w:rsidR="00CF73E0" w:rsidRPr="00AF5C93">
        <w:t>》</w:t>
      </w:r>
      <w:proofErr w:type="gramEnd"/>
      <w:r w:rsidR="00CF73E0" w:rsidRPr="00AF5C93">
        <w:t>，</w:t>
      </w:r>
      <w:r w:rsidR="00CF73E0" w:rsidRPr="007A7F99">
        <w:t>Satish Nambisan, Kalle Lyytinen, Ann Majchrzak, Michael Song</w:t>
      </w:r>
      <w:r w:rsidR="00CF73E0" w:rsidRPr="00AF5C93">
        <w:t>，</w:t>
      </w:r>
      <w:r w:rsidR="00CF73E0" w:rsidRPr="00AF5C93">
        <w:t>201</w:t>
      </w:r>
      <w:r w:rsidR="00CF73E0">
        <w:rPr>
          <w:rFonts w:hint="eastAsia"/>
        </w:rPr>
        <w:t>7</w:t>
      </w:r>
      <w:proofErr w:type="gramStart"/>
      <w:r w:rsidR="00CF73E0" w:rsidRPr="00AF5C93">
        <w:t>）</w:t>
      </w:r>
      <w:proofErr w:type="gramEnd"/>
    </w:p>
    <w:p w14:paraId="6FDA6AC3" w14:textId="29D6971D" w:rsidR="00F12AED" w:rsidRPr="00CF73E0" w:rsidRDefault="00F12AED" w:rsidP="00F12AED"/>
    <w:p w14:paraId="4FF43C02" w14:textId="77777777" w:rsidR="00EB5E0A" w:rsidRDefault="00EB5E0A" w:rsidP="00F12AED"/>
    <w:p w14:paraId="4B678DB1" w14:textId="294EFF8A" w:rsidR="003C4975" w:rsidRDefault="00EB5E0A" w:rsidP="003C4975">
      <w:r>
        <w:rPr>
          <w:rFonts w:hint="eastAsia"/>
        </w:rPr>
        <w:t>【配置分析</w:t>
      </w:r>
      <w:r w:rsidR="00FE2D90" w:rsidRPr="00FE2D90">
        <w:t>Configurational Analysis</w:t>
      </w:r>
      <w:r>
        <w:rPr>
          <w:rFonts w:hint="eastAsia"/>
        </w:rPr>
        <w:t>】</w:t>
      </w:r>
      <w:r w:rsidR="00EF23B6">
        <w:rPr>
          <w:rFonts w:hint="eastAsia"/>
        </w:rPr>
        <w:t>作者認為</w:t>
      </w:r>
      <w:r w:rsidR="00EF23B6" w:rsidRPr="007778C4">
        <w:rPr>
          <w:rFonts w:hint="eastAsia"/>
          <w:color w:val="EE0000"/>
        </w:rPr>
        <w:t>數位創新</w:t>
      </w:r>
      <w:r w:rsidR="00A00913" w:rsidRPr="007778C4">
        <w:rPr>
          <w:rFonts w:hint="eastAsia"/>
          <w:color w:val="EE0000"/>
        </w:rPr>
        <w:t>辨識</w:t>
      </w:r>
      <w:r w:rsidR="00EF23B6" w:rsidRPr="007778C4">
        <w:rPr>
          <w:rFonts w:hint="eastAsia"/>
          <w:color w:val="EE0000"/>
        </w:rPr>
        <w:t>問題、解決方案、技術</w:t>
      </w:r>
      <w:proofErr w:type="gramStart"/>
      <w:r w:rsidR="00EF23B6" w:rsidRPr="007778C4">
        <w:rPr>
          <w:rFonts w:hint="eastAsia"/>
          <w:color w:val="EE0000"/>
        </w:rPr>
        <w:t>可供性配對</w:t>
      </w:r>
      <w:proofErr w:type="gramEnd"/>
      <w:r w:rsidR="00EF23B6" w:rsidRPr="007778C4">
        <w:rPr>
          <w:rFonts w:hint="eastAsia"/>
          <w:color w:val="EE0000"/>
        </w:rPr>
        <w:t>起來解決問題</w:t>
      </w:r>
      <w:r w:rsidR="00EF23B6">
        <w:rPr>
          <w:rFonts w:hint="eastAsia"/>
        </w:rPr>
        <w:t>很重要</w:t>
      </w:r>
      <w:r w:rsidR="007306E7">
        <w:rPr>
          <w:rFonts w:hint="eastAsia"/>
        </w:rPr>
        <w:t>。</w:t>
      </w:r>
      <w:r w:rsidR="007778C4" w:rsidRPr="007A107A">
        <w:rPr>
          <w:rFonts w:hint="eastAsia"/>
          <w:color w:val="EE0000"/>
        </w:rPr>
        <w:t>識別問題</w:t>
      </w:r>
      <w:r w:rsidR="007778C4" w:rsidRPr="007A107A">
        <w:rPr>
          <w:rFonts w:hint="eastAsia"/>
          <w:color w:val="EE0000"/>
        </w:rPr>
        <w:t>-</w:t>
      </w:r>
      <w:r w:rsidR="007778C4" w:rsidRPr="007A107A">
        <w:rPr>
          <w:rFonts w:hint="eastAsia"/>
          <w:color w:val="EE0000"/>
        </w:rPr>
        <w:t>解決方案對和技術</w:t>
      </w:r>
      <w:proofErr w:type="gramStart"/>
      <w:r w:rsidR="007778C4" w:rsidRPr="007A107A">
        <w:rPr>
          <w:rFonts w:hint="eastAsia"/>
          <w:color w:val="EE0000"/>
        </w:rPr>
        <w:t>可供性研究</w:t>
      </w:r>
      <w:proofErr w:type="gramEnd"/>
      <w:r w:rsidR="007778C4" w:rsidRPr="007778C4">
        <w:rPr>
          <w:rFonts w:hint="eastAsia"/>
        </w:rPr>
        <w:t>需要一種專注於將特定條件與特定結果相匹配，而不是解釋差異的方法。</w:t>
      </w:r>
      <w:r w:rsidR="007A107A" w:rsidRPr="007A107A">
        <w:t>Identifying problem–solution pairs and technology affordance research creates a need for methodologies that focus on matching specific conditions for specific outcomes rather than variance explanation.</w:t>
      </w:r>
      <w:r w:rsidR="003C4975" w:rsidRPr="003C4975">
        <w:t xml:space="preserve"> </w:t>
      </w:r>
      <w:proofErr w:type="gramStart"/>
      <w:r w:rsidR="003C4975" w:rsidRPr="00AF5C93">
        <w:t>（</w:t>
      </w:r>
      <w:proofErr w:type="gramEnd"/>
      <w:r w:rsidR="003C4975" w:rsidRPr="00AF5C93">
        <w:t>來自</w:t>
      </w:r>
      <w:proofErr w:type="gramStart"/>
      <w:r w:rsidR="003C4975" w:rsidRPr="00AF5C93">
        <w:t>《</w:t>
      </w:r>
      <w:proofErr w:type="gramEnd"/>
      <w:r w:rsidR="003C4975" w:rsidRPr="007A7F99">
        <w:t>DIGITAL INNOVATION MANAGEMENT: REINVENTING INNOVATION MANAGEMENT RESEARCH IN A DIGITAL WORLD</w:t>
      </w:r>
      <w:proofErr w:type="gramStart"/>
      <w:r w:rsidR="003C4975" w:rsidRPr="00AF5C93">
        <w:t>》</w:t>
      </w:r>
      <w:proofErr w:type="gramEnd"/>
      <w:r w:rsidR="003C4975" w:rsidRPr="00AF5C93">
        <w:t>，</w:t>
      </w:r>
      <w:r w:rsidR="003C4975" w:rsidRPr="007A7F99">
        <w:t>Satish Nambisan, Kalle Lyytinen, Ann Majchrzak, Michael Song</w:t>
      </w:r>
      <w:r w:rsidR="003C4975" w:rsidRPr="00AF5C93">
        <w:t>，</w:t>
      </w:r>
      <w:r w:rsidR="003C4975" w:rsidRPr="00AF5C93">
        <w:t>201</w:t>
      </w:r>
      <w:r w:rsidR="003C4975">
        <w:rPr>
          <w:rFonts w:hint="eastAsia"/>
        </w:rPr>
        <w:t>7</w:t>
      </w:r>
      <w:proofErr w:type="gramStart"/>
      <w:r w:rsidR="003C4975" w:rsidRPr="00AF5C93">
        <w:t>）</w:t>
      </w:r>
      <w:proofErr w:type="gramEnd"/>
    </w:p>
    <w:p w14:paraId="3DBEF4CC" w14:textId="5EB38DAD" w:rsidR="00EB5E0A" w:rsidRPr="003C4975" w:rsidRDefault="00EB5E0A" w:rsidP="00F12AED"/>
    <w:p w14:paraId="47412652" w14:textId="77777777" w:rsidR="00FE4FEA" w:rsidRDefault="00FE4FEA" w:rsidP="00F12AED"/>
    <w:p w14:paraId="548351D0" w14:textId="77777777" w:rsidR="003C4975" w:rsidRDefault="00FE4FEA" w:rsidP="003C4975">
      <w:r>
        <w:rPr>
          <w:rFonts w:hint="eastAsia"/>
        </w:rPr>
        <w:t>【這篇裡面提到一些過去的他覺得有意義的研究</w:t>
      </w:r>
      <w:r w:rsidR="0035741C">
        <w:rPr>
          <w:rFonts w:hint="eastAsia"/>
        </w:rPr>
        <w:t>，主要在講平台的公開以及限制程度對創新的影響，以及相關的管理機制</w:t>
      </w:r>
      <w:r>
        <w:rPr>
          <w:rFonts w:hint="eastAsia"/>
        </w:rPr>
        <w:t>】</w:t>
      </w:r>
      <w:r w:rsidRPr="00FE4FEA">
        <w:rPr>
          <w:rFonts w:hint="eastAsia"/>
        </w:rPr>
        <w:t>Geoffrey Parker</w:t>
      </w:r>
      <w:r w:rsidRPr="00FE4FEA">
        <w:rPr>
          <w:rFonts w:hint="eastAsia"/>
        </w:rPr>
        <w:t>、</w:t>
      </w:r>
      <w:r w:rsidRPr="00FE4FEA">
        <w:rPr>
          <w:rFonts w:hint="eastAsia"/>
        </w:rPr>
        <w:t xml:space="preserve">Marshall Van Alstyne </w:t>
      </w:r>
      <w:r w:rsidRPr="00FE4FEA">
        <w:rPr>
          <w:rFonts w:hint="eastAsia"/>
        </w:rPr>
        <w:t>和</w:t>
      </w:r>
      <w:r w:rsidRPr="00FE4FEA">
        <w:rPr>
          <w:rFonts w:hint="eastAsia"/>
        </w:rPr>
        <w:t xml:space="preserve"> Xiaoyue Jiang </w:t>
      </w:r>
      <w:r w:rsidRPr="00FE4FEA">
        <w:rPr>
          <w:rFonts w:hint="eastAsia"/>
        </w:rPr>
        <w:t>分別研究了</w:t>
      </w:r>
      <w:r w:rsidRPr="0035741C">
        <w:rPr>
          <w:rFonts w:hint="eastAsia"/>
          <w:color w:val="EE0000"/>
        </w:rPr>
        <w:t>平台領導者在開放核心平台多少內容（以</w:t>
      </w:r>
      <w:r w:rsidRPr="0035741C">
        <w:rPr>
          <w:rFonts w:hint="eastAsia"/>
          <w:color w:val="EE0000"/>
        </w:rPr>
        <w:lastRenderedPageBreak/>
        <w:t>刺激外部開發者創新）以及保護外部開發者創新多長時間</w:t>
      </w:r>
      <w:r w:rsidRPr="00FE4FEA">
        <w:rPr>
          <w:rFonts w:hint="eastAsia"/>
        </w:rPr>
        <w:t>（在將這些創新吸收到核心平台之前）方面的決策。基於一個分析模型，作者表明，一旦外部開發者數量達到一定門檻，企業將優先選擇使用開放的外部合約進行創新，而不是封閉的垂直整合或分包。</w:t>
      </w:r>
      <w:proofErr w:type="gramStart"/>
      <w:r w:rsidR="003C4975" w:rsidRPr="00AF5C93">
        <w:t>（</w:t>
      </w:r>
      <w:proofErr w:type="gramEnd"/>
      <w:r w:rsidR="003C4975" w:rsidRPr="00AF5C93">
        <w:t>來自</w:t>
      </w:r>
      <w:proofErr w:type="gramStart"/>
      <w:r w:rsidR="003C4975" w:rsidRPr="00AF5C93">
        <w:t>《</w:t>
      </w:r>
      <w:proofErr w:type="gramEnd"/>
      <w:r w:rsidR="003C4975" w:rsidRPr="007A7F99">
        <w:t>DIGITAL INNOVATION MANAGEMENT: REINVENTING INNOVATION MANAGEMENT RESEARCH IN A DIGITAL WORLD</w:t>
      </w:r>
      <w:proofErr w:type="gramStart"/>
      <w:r w:rsidR="003C4975" w:rsidRPr="00AF5C93">
        <w:t>》</w:t>
      </w:r>
      <w:proofErr w:type="gramEnd"/>
      <w:r w:rsidR="003C4975" w:rsidRPr="00AF5C93">
        <w:t>，</w:t>
      </w:r>
      <w:r w:rsidR="003C4975" w:rsidRPr="007A7F99">
        <w:t>Satish Nambisan, Kalle Lyytinen, Ann Majchrzak, Michael Song</w:t>
      </w:r>
      <w:r w:rsidR="003C4975" w:rsidRPr="00AF5C93">
        <w:t>，</w:t>
      </w:r>
      <w:r w:rsidR="003C4975" w:rsidRPr="00AF5C93">
        <w:t>201</w:t>
      </w:r>
      <w:r w:rsidR="003C4975">
        <w:rPr>
          <w:rFonts w:hint="eastAsia"/>
        </w:rPr>
        <w:t>7</w:t>
      </w:r>
      <w:proofErr w:type="gramStart"/>
      <w:r w:rsidR="003C4975" w:rsidRPr="00AF5C93">
        <w:t>）</w:t>
      </w:r>
      <w:proofErr w:type="gramEnd"/>
    </w:p>
    <w:p w14:paraId="1365A265" w14:textId="4CE676E6" w:rsidR="00FE4FEA" w:rsidRPr="003C4975" w:rsidRDefault="00FE4FEA" w:rsidP="00F12AED"/>
    <w:p w14:paraId="55276783" w14:textId="77777777" w:rsidR="00ED586E" w:rsidRDefault="00ED586E" w:rsidP="00F12AED"/>
    <w:p w14:paraId="3D4034EE" w14:textId="114611C1" w:rsidR="007E7F2C" w:rsidRDefault="00ED586E" w:rsidP="00745150">
      <w:r>
        <w:rPr>
          <w:rFonts w:hint="eastAsia"/>
        </w:rPr>
        <w:t>作者引用</w:t>
      </w:r>
      <w:r w:rsidR="00187EEC">
        <w:rPr>
          <w:rFonts w:hint="eastAsia"/>
        </w:rPr>
        <w:t>(</w:t>
      </w:r>
      <w:r w:rsidR="00187EEC">
        <w:rPr>
          <w:rFonts w:hint="eastAsia"/>
        </w:rPr>
        <w:t>我放到</w:t>
      </w:r>
      <w:r w:rsidR="00187EEC">
        <w:rPr>
          <w:rFonts w:hint="eastAsia"/>
        </w:rPr>
        <w:t>endnote</w:t>
      </w:r>
      <w:r w:rsidR="00187EEC">
        <w:rPr>
          <w:rFonts w:hint="eastAsia"/>
        </w:rPr>
        <w:t>裡面啦</w:t>
      </w:r>
      <w:r w:rsidR="00187EEC">
        <w:rPr>
          <w:rFonts w:hint="eastAsia"/>
        </w:rPr>
        <w:t>)</w:t>
      </w:r>
      <w:r w:rsidRPr="00ED586E">
        <w:t>Saldanha, Terence JV, Sunil Mithas, and Mayuram S. Krishnan. "Leveraging customer involvement for fueling innovation." </w:t>
      </w:r>
      <w:r w:rsidRPr="00ED586E">
        <w:rPr>
          <w:i/>
          <w:iCs/>
        </w:rPr>
        <w:t>MIS quarterly</w:t>
      </w:r>
      <w:r w:rsidRPr="00ED586E">
        <w:t> 41.1 (2017): 267-286.</w:t>
      </w:r>
      <w:r w:rsidR="0047671E" w:rsidRPr="0047671E">
        <w:rPr>
          <w:rFonts w:hint="eastAsia"/>
        </w:rPr>
        <w:t xml:space="preserve"> </w:t>
      </w:r>
      <w:r w:rsidR="0047671E" w:rsidRPr="009E39F2">
        <w:rPr>
          <w:rFonts w:hint="eastAsia"/>
          <w:color w:val="EE0000"/>
        </w:rPr>
        <w:t>特定類型的客戶參與</w:t>
      </w:r>
      <w:proofErr w:type="gramStart"/>
      <w:r w:rsidR="0047671E" w:rsidRPr="009E39F2">
        <w:rPr>
          <w:rFonts w:hint="eastAsia"/>
          <w:color w:val="EE0000"/>
        </w:rPr>
        <w:t>與</w:t>
      </w:r>
      <w:proofErr w:type="gramEnd"/>
      <w:r w:rsidR="0047671E" w:rsidRPr="009E39F2">
        <w:rPr>
          <w:rFonts w:hint="eastAsia"/>
          <w:color w:val="EE0000"/>
        </w:rPr>
        <w:t>特定的</w:t>
      </w:r>
      <w:r w:rsidR="0047671E" w:rsidRPr="009E39F2">
        <w:rPr>
          <w:rFonts w:hint="eastAsia"/>
          <w:color w:val="EE0000"/>
        </w:rPr>
        <w:t xml:space="preserve"> IT </w:t>
      </w:r>
      <w:r w:rsidR="0047671E" w:rsidRPr="009E39F2">
        <w:rPr>
          <w:rFonts w:hint="eastAsia"/>
          <w:color w:val="EE0000"/>
        </w:rPr>
        <w:t>支援能力之間的互補性如何增強公司創新</w:t>
      </w:r>
      <w:r w:rsidR="0047671E">
        <w:rPr>
          <w:rFonts w:hint="eastAsia"/>
        </w:rPr>
        <w:t>。具體而言，他們認為關係資訊處理能力和分析資訊處理能力可以補充以產品為中心的客戶參與和資訊密集型客戶參與實踐。</w:t>
      </w:r>
      <w:r w:rsidR="007E7F2C">
        <w:rPr>
          <w:rFonts w:hint="eastAsia"/>
        </w:rPr>
        <w:t>當特定配置的</w:t>
      </w:r>
      <w:r w:rsidR="007E7F2C">
        <w:rPr>
          <w:rFonts w:hint="eastAsia"/>
        </w:rPr>
        <w:t xml:space="preserve"> IT </w:t>
      </w:r>
      <w:r w:rsidR="007E7F2C">
        <w:rPr>
          <w:rFonts w:hint="eastAsia"/>
        </w:rPr>
        <w:t>支援能力與特定類型的客戶參與相結合時，企業可以受益更多</w:t>
      </w:r>
      <w:r w:rsidR="00745150">
        <w:rPr>
          <w:rFonts w:hint="eastAsia"/>
        </w:rPr>
        <w:t>更廣泛地說，他們的研究結果表明，</w:t>
      </w:r>
      <w:r w:rsidR="00745150" w:rsidRPr="00A80832">
        <w:rPr>
          <w:rFonts w:hint="eastAsia"/>
          <w:color w:val="EE0000"/>
        </w:rPr>
        <w:t>新的數位基礎設施（及其相關能力）企業與分散式創新機構相關的實踐（例如，與客戶或更廣泛的外部合作夥伴生態系統合作）可以進行關鍵補充，從而促進企業創新</w:t>
      </w:r>
      <w:r w:rsidR="00253F38" w:rsidRPr="00253F38">
        <w:t>Their empirical findings show that firms can benefit more when specific configurations of IT-enabled capabilities are leveraged in unison with specific types of customer involvement. More broadly, their findings suggest new digital infrastructures (and their associated capabilities) can critically complement a firm’s practices related to distributed innovation agency (for example, collaboration with customers or a broader ecosystem of external partners) and thus advance firm innovation.</w:t>
      </w:r>
    </w:p>
    <w:p w14:paraId="17B332C5" w14:textId="065D0D9D" w:rsidR="00ED586E" w:rsidRPr="003C4975" w:rsidRDefault="007A3BC1" w:rsidP="004D7443">
      <w:r>
        <w:rPr>
          <w:rFonts w:hint="eastAsia"/>
        </w:rPr>
        <w:t>【</w:t>
      </w:r>
      <w:r w:rsidR="00731143">
        <w:rPr>
          <w:rFonts w:hint="eastAsia"/>
        </w:rPr>
        <w:t>下面是</w:t>
      </w:r>
      <w:r>
        <w:rPr>
          <w:rFonts w:hint="eastAsia"/>
        </w:rPr>
        <w:t>原文中的摘錄</w:t>
      </w:r>
      <w:r>
        <w:rPr>
          <w:rFonts w:hint="eastAsia"/>
        </w:rPr>
        <w:t xml:space="preserve"> </w:t>
      </w:r>
      <w:r>
        <w:rPr>
          <w:rFonts w:hint="eastAsia"/>
        </w:rPr>
        <w:t>結論】</w:t>
      </w:r>
      <w:r w:rsidR="00333C89">
        <w:rPr>
          <w:rFonts w:hint="eastAsia"/>
        </w:rPr>
        <w:t>本研究</w:t>
      </w:r>
      <w:r w:rsidRPr="007A3BC1">
        <w:rPr>
          <w:rFonts w:hint="eastAsia"/>
        </w:rPr>
        <w:t>指出了資訊科技在開發無形資產方面的突出作用及其在利用客戶參與方面的中間能力</w:t>
      </w:r>
      <w:r w:rsidR="003132CE">
        <w:t>We extend the limited but</w:t>
      </w:r>
      <w:r w:rsidR="00DA3B76">
        <w:rPr>
          <w:rFonts w:hint="eastAsia"/>
        </w:rPr>
        <w:t xml:space="preserve"> </w:t>
      </w:r>
      <w:r w:rsidR="003132CE">
        <w:t>growing literature on IT and innovation by pointing to the</w:t>
      </w:r>
      <w:r w:rsidR="00DA3B76">
        <w:rPr>
          <w:rFonts w:hint="eastAsia"/>
        </w:rPr>
        <w:t xml:space="preserve"> </w:t>
      </w:r>
      <w:r w:rsidR="003132CE">
        <w:t>salient role of IT in developing intangibles and its inter-mediate capabilities with respect to leveraging customer</w:t>
      </w:r>
      <w:r w:rsidR="003714B7" w:rsidRPr="003714B7">
        <w:t xml:space="preserve"> </w:t>
      </w:r>
      <w:r w:rsidR="003714B7">
        <w:t>involvement</w:t>
      </w:r>
      <w:r w:rsidR="004D7443">
        <w:rPr>
          <w:rFonts w:hint="eastAsia"/>
        </w:rPr>
        <w:t>研究結果增強了對</w:t>
      </w:r>
      <w:r w:rsidR="004D7443">
        <w:rPr>
          <w:rFonts w:hint="eastAsia"/>
        </w:rPr>
        <w:t xml:space="preserve"> IT </w:t>
      </w:r>
      <w:r w:rsidR="004D7443">
        <w:rPr>
          <w:rFonts w:hint="eastAsia"/>
        </w:rPr>
        <w:t>支援能力在客戶參與</w:t>
      </w:r>
      <w:r w:rsidR="004D7443">
        <w:rPr>
          <w:rFonts w:hint="eastAsia"/>
        </w:rPr>
        <w:t>-</w:t>
      </w:r>
      <w:r w:rsidR="004D7443">
        <w:rPr>
          <w:rFonts w:hint="eastAsia"/>
        </w:rPr>
        <w:t>創新關係中調節作用的理論理解，並可能有助於解釋先前研究中相關的混合發現，因為它指出了先前被忽視的</w:t>
      </w:r>
      <w:r w:rsidR="004D7443">
        <w:rPr>
          <w:rFonts w:hint="eastAsia"/>
        </w:rPr>
        <w:t xml:space="preserve"> IT </w:t>
      </w:r>
      <w:r w:rsidR="004D7443">
        <w:rPr>
          <w:rFonts w:hint="eastAsia"/>
        </w:rPr>
        <w:t>支援能力（例如</w:t>
      </w:r>
      <w:r w:rsidR="004D7443">
        <w:rPr>
          <w:rFonts w:hint="eastAsia"/>
        </w:rPr>
        <w:t xml:space="preserve"> RIPC </w:t>
      </w:r>
      <w:r w:rsidR="004D7443">
        <w:rPr>
          <w:rFonts w:hint="eastAsia"/>
        </w:rPr>
        <w:t>和</w:t>
      </w:r>
      <w:r w:rsidR="004D7443">
        <w:rPr>
          <w:rFonts w:hint="eastAsia"/>
        </w:rPr>
        <w:t xml:space="preserve"> AIPC</w:t>
      </w:r>
      <w:r w:rsidR="004D7443">
        <w:rPr>
          <w:rFonts w:hint="eastAsia"/>
        </w:rPr>
        <w:t>）的調節作用。本研究強調需要仔細考慮</w:t>
      </w:r>
      <w:r w:rsidR="004D7443">
        <w:rPr>
          <w:rFonts w:hint="eastAsia"/>
        </w:rPr>
        <w:t xml:space="preserve"> IT </w:t>
      </w:r>
      <w:r w:rsidR="004D7443">
        <w:rPr>
          <w:rFonts w:hint="eastAsia"/>
        </w:rPr>
        <w:t>的作用，以幫助整理客戶參與對創新的影響。</w:t>
      </w:r>
      <w:r w:rsidR="003C4975">
        <w:rPr>
          <w:rFonts w:hint="eastAsia"/>
        </w:rPr>
        <w:t>(</w:t>
      </w:r>
      <w:r w:rsidR="003C4975">
        <w:rPr>
          <w:rFonts w:hint="eastAsia"/>
        </w:rPr>
        <w:t>來自</w:t>
      </w:r>
      <w:r w:rsidR="003C4975" w:rsidRPr="00ED586E">
        <w:t xml:space="preserve">Saldanha, Terence JV, Sunil Mithas, and Mayuram S. Krishnan. "Leveraging customer </w:t>
      </w:r>
      <w:r w:rsidR="003C4975" w:rsidRPr="00ED586E">
        <w:lastRenderedPageBreak/>
        <w:t>involvement for fueling innovation.</w:t>
      </w:r>
      <w:r w:rsidR="003C4975">
        <w:rPr>
          <w:rFonts w:hint="eastAsia"/>
        </w:rPr>
        <w:t>，</w:t>
      </w:r>
      <w:r w:rsidR="003C4975">
        <w:rPr>
          <w:rFonts w:hint="eastAsia"/>
        </w:rPr>
        <w:t>2017</w:t>
      </w:r>
      <w:proofErr w:type="gramStart"/>
      <w:r w:rsidR="003C4975" w:rsidRPr="00ED586E">
        <w:t>" </w:t>
      </w:r>
      <w:r w:rsidR="003A1872">
        <w:rPr>
          <w:rFonts w:hint="eastAsia"/>
        </w:rPr>
        <w:t>)</w:t>
      </w:r>
      <w:proofErr w:type="gramEnd"/>
    </w:p>
    <w:p w14:paraId="47D33616" w14:textId="77777777" w:rsidR="00C56419" w:rsidRDefault="00C56419" w:rsidP="004D7443"/>
    <w:p w14:paraId="719DA6AC" w14:textId="77777777" w:rsidR="00C56419" w:rsidRDefault="00C56419" w:rsidP="0059188D">
      <w:pPr>
        <w:pStyle w:val="15"/>
        <w:ind w:firstLine="480"/>
      </w:pPr>
    </w:p>
    <w:p w14:paraId="4C84FF05" w14:textId="3FC2160B" w:rsidR="00F13FE4" w:rsidRDefault="00F13FE4" w:rsidP="00F13FE4">
      <w:pPr>
        <w:pStyle w:val="2"/>
      </w:pPr>
      <w:bookmarkStart w:id="52" w:name="_Hlk199694287"/>
      <w:r w:rsidRPr="00F13FE4">
        <w:t>Digital platform ecosystems</w:t>
      </w:r>
      <w:r w:rsidRPr="00826FF9">
        <w:t>數位平台生態系統</w:t>
      </w:r>
      <w:r w:rsidRPr="00826FF9">
        <w:rPr>
          <w:rFonts w:hint="eastAsia"/>
        </w:rPr>
        <w:t>(2020)</w:t>
      </w:r>
      <w:r w:rsidR="003D0F90" w:rsidRPr="003D0F90">
        <w:t xml:space="preserve"> Andreas Hein</w:t>
      </w:r>
      <w:r w:rsidR="003D0F90">
        <w:rPr>
          <w:rFonts w:hint="eastAsia"/>
        </w:rPr>
        <w:t>,</w:t>
      </w:r>
      <w:r w:rsidR="003D0F90" w:rsidRPr="003D0F90">
        <w:t xml:space="preserve"> Maximilian Schreieck,</w:t>
      </w:r>
      <w:r w:rsidR="004C01C1" w:rsidRPr="004C01C1">
        <w:t xml:space="preserve"> Tobias Riasanow,</w:t>
      </w:r>
      <w:r w:rsidR="004C01C1">
        <w:rPr>
          <w:rFonts w:hint="eastAsia"/>
        </w:rPr>
        <w:t>et al</w:t>
      </w:r>
      <w:bookmarkEnd w:id="52"/>
      <w:r w:rsidR="004C01C1">
        <w:rPr>
          <w:rFonts w:hint="eastAsia"/>
        </w:rPr>
        <w:t>.</w:t>
      </w:r>
    </w:p>
    <w:p w14:paraId="5859DE85" w14:textId="77777777" w:rsidR="004C01C1" w:rsidRPr="004C01C1" w:rsidRDefault="004C01C1" w:rsidP="004C01C1"/>
    <w:p w14:paraId="0E4E0B9C" w14:textId="01D7676A" w:rsidR="00BC4BD2" w:rsidRPr="00BC4BD2" w:rsidRDefault="00AA4932" w:rsidP="00BC4BD2">
      <w:bookmarkStart w:id="53" w:name="_Hlk199694306"/>
      <w:r>
        <w:rPr>
          <w:rFonts w:hint="eastAsia"/>
        </w:rPr>
        <w:t>【</w:t>
      </w:r>
      <w:r w:rsidR="00E70851" w:rsidRPr="00054DAF">
        <w:rPr>
          <w:color w:val="EE0000"/>
        </w:rPr>
        <w:t>數位平台生態系統如何根據三個核心構成要素而改變</w:t>
      </w:r>
      <w:r>
        <w:rPr>
          <w:rFonts w:hint="eastAsia"/>
        </w:rPr>
        <w:t>】</w:t>
      </w:r>
      <w:r w:rsidR="00A57092" w:rsidRPr="00A57092">
        <w:t>（</w:t>
      </w:r>
      <w:r w:rsidR="00A57092" w:rsidRPr="00A57092">
        <w:t>1</w:t>
      </w:r>
      <w:r w:rsidR="00A57092" w:rsidRPr="00A57092">
        <w:t>）平台所有權，（</w:t>
      </w:r>
      <w:r w:rsidR="00A57092" w:rsidRPr="00A57092">
        <w:t>2</w:t>
      </w:r>
      <w:r w:rsidR="00A57092" w:rsidRPr="00A57092">
        <w:t>）價值創造機制，以及（</w:t>
      </w:r>
      <w:r w:rsidR="00A57092" w:rsidRPr="00A57092">
        <w:t>3</w:t>
      </w:r>
      <w:r w:rsidR="00A57092" w:rsidRPr="00A57092">
        <w:t>）互補者自主權</w:t>
      </w:r>
      <w:r w:rsidR="00AB25BE" w:rsidRPr="00AB25BE">
        <w:t>we use this definition to explain how different digital platform ecosystems vary according to three core building blocks: (1) platform ownership, (2) value-creating mechanisms, and (3) complementor autonomy.</w:t>
      </w:r>
      <w:r w:rsidR="00BC4BD2" w:rsidRPr="00BC4BD2">
        <w:rPr>
          <w:rFonts w:hint="eastAsia"/>
        </w:rPr>
        <w:t xml:space="preserve"> </w:t>
      </w:r>
      <w:r w:rsidR="00BC4BD2" w:rsidRPr="00BC4BD2">
        <w:rPr>
          <w:rFonts w:hint="eastAsia"/>
        </w:rPr>
        <w:t>（來自《</w:t>
      </w:r>
      <w:r w:rsidR="00BC4BD2" w:rsidRPr="00BC4BD2">
        <w:t>Digital platform ecosystems</w:t>
      </w:r>
      <w:r w:rsidR="00BC4BD2" w:rsidRPr="00BC4BD2">
        <w:rPr>
          <w:rFonts w:hint="eastAsia"/>
        </w:rPr>
        <w:t>》，</w:t>
      </w:r>
      <w:r w:rsidR="00BC4BD2" w:rsidRPr="00BC4BD2">
        <w:t>Andreas Hein, Maximilian Schreieck, Tobias Riasanow,et al</w:t>
      </w:r>
      <w:r w:rsidR="00BC4BD2" w:rsidRPr="00BC4BD2">
        <w:rPr>
          <w:rFonts w:hint="eastAsia"/>
        </w:rPr>
        <w:t>，</w:t>
      </w:r>
      <w:r w:rsidR="00BC4BD2" w:rsidRPr="00BC4BD2">
        <w:t>20</w:t>
      </w:r>
      <w:r w:rsidR="00BC4BD2">
        <w:rPr>
          <w:rFonts w:hint="eastAsia"/>
        </w:rPr>
        <w:t>20</w:t>
      </w:r>
      <w:r w:rsidR="00BC4BD2" w:rsidRPr="00BC4BD2">
        <w:rPr>
          <w:rFonts w:hint="eastAsia"/>
        </w:rPr>
        <w:t>）</w:t>
      </w:r>
    </w:p>
    <w:p w14:paraId="5C630D0F" w14:textId="63202188" w:rsidR="00A57092" w:rsidRDefault="00A57092" w:rsidP="00A57092"/>
    <w:bookmarkEnd w:id="53"/>
    <w:p w14:paraId="7F0F3177" w14:textId="77777777" w:rsidR="00744763" w:rsidRDefault="00744763" w:rsidP="00A57092"/>
    <w:p w14:paraId="1065A0F5" w14:textId="1993A493" w:rsidR="00744763" w:rsidRDefault="00E85F39" w:rsidP="00A57092">
      <w:bookmarkStart w:id="54" w:name="_Hlk199694315"/>
      <w:r>
        <w:rPr>
          <w:rFonts w:hint="eastAsia"/>
        </w:rPr>
        <w:t>【數位平台</w:t>
      </w:r>
      <w:r w:rsidR="005336E5">
        <w:rPr>
          <w:rFonts w:hint="eastAsia"/>
        </w:rPr>
        <w:t>與平台生態正在</w:t>
      </w:r>
      <w:r>
        <w:rPr>
          <w:rFonts w:hint="eastAsia"/>
        </w:rPr>
        <w:t>影響產業】</w:t>
      </w:r>
      <w:r w:rsidRPr="00E85F39">
        <w:t>作為技術基礎設施的</w:t>
      </w:r>
      <w:r w:rsidRPr="005336E5">
        <w:rPr>
          <w:color w:val="EE0000"/>
        </w:rPr>
        <w:t>數位平台及其社會參與者生態系</w:t>
      </w:r>
      <w:r w:rsidRPr="00E85F39">
        <w:t>統正在</w:t>
      </w:r>
      <w:r w:rsidRPr="004A6828">
        <w:rPr>
          <w:color w:val="EE0000"/>
        </w:rPr>
        <w:t>不斷改變整個產業</w:t>
      </w:r>
      <w:r w:rsidRPr="00E85F39">
        <w:t>。</w:t>
      </w:r>
      <w:r w:rsidR="00D03C43" w:rsidRPr="00D03C43">
        <w:t>Digital platforms as technical infrastructures and their ecosystems of social actors continue to change entire industries.</w:t>
      </w:r>
      <w:r w:rsidR="00AC34F5" w:rsidRPr="00AC34F5">
        <w:rPr>
          <w:rFonts w:hint="eastAsia"/>
        </w:rPr>
        <w:t xml:space="preserve"> </w:t>
      </w:r>
      <w:r w:rsidR="00AC34F5" w:rsidRPr="00BC4BD2">
        <w:rPr>
          <w:rFonts w:hint="eastAsia"/>
        </w:rPr>
        <w:t>（來自《</w:t>
      </w:r>
      <w:r w:rsidR="00AC34F5" w:rsidRPr="00BC4BD2">
        <w:t>Digital platform ecosystems</w:t>
      </w:r>
      <w:r w:rsidR="00AC34F5" w:rsidRPr="00BC4BD2">
        <w:rPr>
          <w:rFonts w:hint="eastAsia"/>
        </w:rPr>
        <w:t>》，</w:t>
      </w:r>
      <w:r w:rsidR="00AC34F5" w:rsidRPr="00BC4BD2">
        <w:t>Andreas Hein, Maximilian Schreieck, Tobias Riasanow,et al</w:t>
      </w:r>
      <w:r w:rsidR="00AC34F5" w:rsidRPr="00BC4BD2">
        <w:rPr>
          <w:rFonts w:hint="eastAsia"/>
        </w:rPr>
        <w:t>，</w:t>
      </w:r>
      <w:r w:rsidR="00AC34F5" w:rsidRPr="00BC4BD2">
        <w:t>20</w:t>
      </w:r>
      <w:r w:rsidR="00AC34F5">
        <w:rPr>
          <w:rFonts w:hint="eastAsia"/>
        </w:rPr>
        <w:t>20</w:t>
      </w:r>
      <w:r w:rsidR="00AC34F5" w:rsidRPr="00BC4BD2">
        <w:rPr>
          <w:rFonts w:hint="eastAsia"/>
        </w:rPr>
        <w:t>）</w:t>
      </w:r>
    </w:p>
    <w:bookmarkEnd w:id="54"/>
    <w:p w14:paraId="5037886D" w14:textId="77777777" w:rsidR="005A46E3" w:rsidRDefault="005A46E3" w:rsidP="00A57092"/>
    <w:p w14:paraId="3C155C79" w14:textId="0ECE5BDA" w:rsidR="005A46E3" w:rsidRDefault="005A46E3" w:rsidP="00A57092">
      <w:bookmarkStart w:id="55" w:name="_Hlk199694332"/>
      <w:r>
        <w:rPr>
          <w:rFonts w:hint="eastAsia"/>
        </w:rPr>
        <w:t>【</w:t>
      </w:r>
      <w:r w:rsidR="0028645E">
        <w:rPr>
          <w:rFonts w:hint="eastAsia"/>
        </w:rPr>
        <w:t>數位平台與科技</w:t>
      </w:r>
      <w:r>
        <w:rPr>
          <w:rFonts w:hint="eastAsia"/>
        </w:rPr>
        <w:t>】</w:t>
      </w:r>
      <w:r w:rsidRPr="005A46E3">
        <w:t>數位平台都建立在</w:t>
      </w:r>
      <w:r w:rsidRPr="007E7B46">
        <w:rPr>
          <w:color w:val="EE0000"/>
        </w:rPr>
        <w:t>不斷發展的資訊技術的廣泛可用性</w:t>
      </w:r>
      <w:r w:rsidRPr="005A46E3">
        <w:t>之上，例如</w:t>
      </w:r>
      <w:r w:rsidRPr="007E7B46">
        <w:rPr>
          <w:color w:val="EE0000"/>
        </w:rPr>
        <w:t>雲端運算、記憶體資料庫和大數據分析</w:t>
      </w:r>
      <w:r w:rsidRPr="005A46E3">
        <w:t>解決方案</w:t>
      </w:r>
      <w:r w:rsidR="00674B23" w:rsidRPr="00674B23">
        <w:t>All of those digital platforms build on the widespread availability of constantly evolving information technology, such as cloud computing, in-memory databases, and analytical solutions for big data.</w:t>
      </w:r>
      <w:r w:rsidR="00CD6AE0" w:rsidRPr="00CD6AE0">
        <w:rPr>
          <w:rFonts w:hint="eastAsia"/>
        </w:rPr>
        <w:t xml:space="preserve"> </w:t>
      </w:r>
      <w:r w:rsidR="00CD6AE0" w:rsidRPr="00BC4BD2">
        <w:rPr>
          <w:rFonts w:hint="eastAsia"/>
        </w:rPr>
        <w:t>（來自《</w:t>
      </w:r>
      <w:r w:rsidR="00CD6AE0" w:rsidRPr="00BC4BD2">
        <w:t>Digital platform ecosystems</w:t>
      </w:r>
      <w:r w:rsidR="00CD6AE0" w:rsidRPr="00BC4BD2">
        <w:rPr>
          <w:rFonts w:hint="eastAsia"/>
        </w:rPr>
        <w:t>》，</w:t>
      </w:r>
      <w:r w:rsidR="00CD6AE0" w:rsidRPr="00BC4BD2">
        <w:t>Andreas Hein, Maximilian Schreieck, Tobias Riasanow,et al</w:t>
      </w:r>
      <w:r w:rsidR="00CD6AE0" w:rsidRPr="00BC4BD2">
        <w:rPr>
          <w:rFonts w:hint="eastAsia"/>
        </w:rPr>
        <w:t>，</w:t>
      </w:r>
      <w:r w:rsidR="00CD6AE0" w:rsidRPr="00BC4BD2">
        <w:t>20</w:t>
      </w:r>
      <w:r w:rsidR="00CD6AE0">
        <w:rPr>
          <w:rFonts w:hint="eastAsia"/>
        </w:rPr>
        <w:t>20</w:t>
      </w:r>
      <w:r w:rsidR="00CD6AE0" w:rsidRPr="00BC4BD2">
        <w:rPr>
          <w:rFonts w:hint="eastAsia"/>
        </w:rPr>
        <w:t>）</w:t>
      </w:r>
    </w:p>
    <w:bookmarkEnd w:id="55"/>
    <w:p w14:paraId="08562D2A" w14:textId="77777777" w:rsidR="007E7B46" w:rsidRDefault="007E7B46" w:rsidP="00A57092"/>
    <w:p w14:paraId="01F309F9" w14:textId="67EC6A0B" w:rsidR="007E7B46" w:rsidRPr="00A57092" w:rsidRDefault="007E7B46" w:rsidP="00A57092">
      <w:r>
        <w:rPr>
          <w:rFonts w:hint="eastAsia"/>
        </w:rPr>
        <w:t>【平台部屬技術創造協調生態】</w:t>
      </w:r>
      <w:r w:rsidRPr="007E7B46">
        <w:t>數位平台以新的方式結合和部署這些技術，以孵化和協調供需生態系統</w:t>
      </w:r>
      <w:r w:rsidR="003D0F90" w:rsidRPr="003D0F90">
        <w:t>Digital platforms combine and deploy these technologies in new ways to incubate and coordinate an ecosystem of supply and demand </w:t>
      </w:r>
      <w:r w:rsidR="00CD6AE0" w:rsidRPr="00BC4BD2">
        <w:rPr>
          <w:rFonts w:hint="eastAsia"/>
        </w:rPr>
        <w:t>（來自《</w:t>
      </w:r>
      <w:r w:rsidR="00CD6AE0" w:rsidRPr="00BC4BD2">
        <w:t>Digital platform ecosystems</w:t>
      </w:r>
      <w:r w:rsidR="00CD6AE0" w:rsidRPr="00BC4BD2">
        <w:rPr>
          <w:rFonts w:hint="eastAsia"/>
        </w:rPr>
        <w:t>》，</w:t>
      </w:r>
      <w:r w:rsidR="00CD6AE0" w:rsidRPr="00BC4BD2">
        <w:t>Andreas Hein, Maximilian Schreieck, Tobias Riasanow,et al</w:t>
      </w:r>
      <w:r w:rsidR="00CD6AE0" w:rsidRPr="00BC4BD2">
        <w:rPr>
          <w:rFonts w:hint="eastAsia"/>
        </w:rPr>
        <w:t>，</w:t>
      </w:r>
      <w:r w:rsidR="00CD6AE0" w:rsidRPr="00BC4BD2">
        <w:t>20</w:t>
      </w:r>
      <w:r w:rsidR="00CD6AE0">
        <w:rPr>
          <w:rFonts w:hint="eastAsia"/>
        </w:rPr>
        <w:t>20</w:t>
      </w:r>
      <w:r w:rsidR="00CD6AE0" w:rsidRPr="00BC4BD2">
        <w:rPr>
          <w:rFonts w:hint="eastAsia"/>
        </w:rPr>
        <w:t>）</w:t>
      </w:r>
    </w:p>
    <w:p w14:paraId="6A9F0169" w14:textId="77777777" w:rsidR="00826FF9" w:rsidRDefault="00826FF9" w:rsidP="00826FF9"/>
    <w:p w14:paraId="1C8AE1AE" w14:textId="0F663974" w:rsidR="00CF22AB" w:rsidRDefault="00CF22AB" w:rsidP="00826FF9">
      <w:r>
        <w:rPr>
          <w:rFonts w:hint="eastAsia"/>
        </w:rPr>
        <w:t>【生態系統中需求方的價值創造是成為互補者的角色】</w:t>
      </w:r>
      <w:r w:rsidR="00880C1D" w:rsidRPr="00880C1D">
        <w:t>在生態系統中，需求方的參與者透過共同創造互補產品或服務來扮演互補者的角色</w:t>
      </w:r>
      <w:r w:rsidR="00827AE4" w:rsidRPr="00827AE4">
        <w:t> In the ecosystem, actors on the demand side take the role of complementors by co-creating complementary products or services (e.g., Lucas and Goh </w:t>
      </w:r>
      <w:hyperlink r:id="rId86" w:anchor="ref-CR57" w:tooltip="Lucas, H. C., &amp; Goh, J. M. (2009). Disruptive technology: How Kodak missed the digital photography revolution. The Journal of Strategic Information Systems, 18(1), 46–55." w:history="1">
        <w:r w:rsidR="00827AE4" w:rsidRPr="00827AE4">
          <w:rPr>
            <w:rStyle w:val="afd"/>
          </w:rPr>
          <w:t>2009</w:t>
        </w:r>
      </w:hyperlink>
      <w:r w:rsidR="00827AE4" w:rsidRPr="00827AE4">
        <w:t>; Alt et al. </w:t>
      </w:r>
      <w:hyperlink r:id="rId87" w:anchor="ref-CR2" w:tooltip="Alt, R., Abramowicz, W., &amp; Demirkan, H. (2010). Service-orientation in electronic markets. Electronic Markets, 20(3), 177–180." w:history="1">
        <w:r w:rsidR="00827AE4" w:rsidRPr="00827AE4">
          <w:rPr>
            <w:rStyle w:val="afd"/>
          </w:rPr>
          <w:t>2010</w:t>
        </w:r>
      </w:hyperlink>
      <w:r w:rsidR="00827AE4" w:rsidRPr="00827AE4">
        <w:t>).</w:t>
      </w:r>
      <w:r w:rsidR="00CD6AE0" w:rsidRPr="00CD6AE0">
        <w:rPr>
          <w:rFonts w:hint="eastAsia"/>
        </w:rPr>
        <w:t xml:space="preserve"> </w:t>
      </w:r>
      <w:r w:rsidR="00CD6AE0" w:rsidRPr="00BC4BD2">
        <w:rPr>
          <w:rFonts w:hint="eastAsia"/>
        </w:rPr>
        <w:t>（來自《</w:t>
      </w:r>
      <w:r w:rsidR="00CD6AE0" w:rsidRPr="00BC4BD2">
        <w:t>Digital platform ecosystems</w:t>
      </w:r>
      <w:r w:rsidR="00CD6AE0" w:rsidRPr="00BC4BD2">
        <w:rPr>
          <w:rFonts w:hint="eastAsia"/>
        </w:rPr>
        <w:t>》，</w:t>
      </w:r>
      <w:r w:rsidR="00CD6AE0" w:rsidRPr="00BC4BD2">
        <w:t>Andreas Hein, Maximilian Schreieck, Tobias Riasanow,et al</w:t>
      </w:r>
      <w:r w:rsidR="00CD6AE0" w:rsidRPr="00BC4BD2">
        <w:rPr>
          <w:rFonts w:hint="eastAsia"/>
        </w:rPr>
        <w:t>，</w:t>
      </w:r>
      <w:r w:rsidR="00CD6AE0" w:rsidRPr="00BC4BD2">
        <w:t>20</w:t>
      </w:r>
      <w:r w:rsidR="00CD6AE0">
        <w:rPr>
          <w:rFonts w:hint="eastAsia"/>
        </w:rPr>
        <w:t>20</w:t>
      </w:r>
      <w:r w:rsidR="00CD6AE0" w:rsidRPr="00BC4BD2">
        <w:rPr>
          <w:rFonts w:hint="eastAsia"/>
        </w:rPr>
        <w:t>）</w:t>
      </w:r>
    </w:p>
    <w:p w14:paraId="39E2CAA6" w14:textId="77777777" w:rsidR="00CE2357" w:rsidRDefault="00CE2357" w:rsidP="00826FF9"/>
    <w:p w14:paraId="29EBC53C" w14:textId="2867181B" w:rsidR="00CE2357" w:rsidRDefault="00CE2357" w:rsidP="00826FF9">
      <w:r>
        <w:rPr>
          <w:rFonts w:hint="eastAsia"/>
        </w:rPr>
        <w:t>【平台經營者可以以互補者</w:t>
      </w:r>
      <w:r w:rsidR="007F258F">
        <w:rPr>
          <w:rFonts w:hint="eastAsia"/>
        </w:rPr>
        <w:t>、</w:t>
      </w:r>
      <w:r>
        <w:rPr>
          <w:rFonts w:hint="eastAsia"/>
        </w:rPr>
        <w:t>補充者、受益者來提高平台品質與開拓市場】</w:t>
      </w:r>
      <w:r w:rsidRPr="00CE2357">
        <w:t>客戶是受益者，透過付款或提供數據和回饋來獎勵這些服務。平台所有者可以採納這些回饋來提高現有服務的品質並開拓新的市場</w:t>
      </w:r>
      <w:r w:rsidR="001F10BF" w:rsidRPr="001F10BF">
        <w:t> The platform owner can incorporate this feedback to increase the quality of existing services and tap into new markets (Eisenmann et al. </w:t>
      </w:r>
      <w:hyperlink r:id="rId88" w:anchor="ref-CR25" w:tooltip="Eisenmann, T. R., Parker, G., &amp; Van Alstyne, M. (2011). Platform envelopment. Strategic Management Journal, 32(12), 1270–1285." w:history="1">
        <w:r w:rsidR="001F10BF" w:rsidRPr="001F10BF">
          <w:rPr>
            <w:rStyle w:val="afd"/>
          </w:rPr>
          <w:t>2011</w:t>
        </w:r>
      </w:hyperlink>
      <w:r w:rsidR="001F10BF" w:rsidRPr="001F10BF">
        <w:t>).</w:t>
      </w:r>
      <w:r w:rsidR="00C87274">
        <w:rPr>
          <w:rFonts w:hint="eastAsia"/>
        </w:rPr>
        <w:t>(</w:t>
      </w:r>
      <w:r w:rsidR="00C87274">
        <w:rPr>
          <w:rFonts w:hint="eastAsia"/>
        </w:rPr>
        <w:t>原段</w:t>
      </w:r>
      <w:r w:rsidR="00C87274" w:rsidRPr="00C87274">
        <w:t>在生態系統中，需求方的參與者透過共同創造互補產品或服務來扮演互補者的角色（例如，</w:t>
      </w:r>
      <w:r w:rsidR="00C87274" w:rsidRPr="00C87274">
        <w:t xml:space="preserve">Lucas </w:t>
      </w:r>
      <w:r w:rsidR="00C87274" w:rsidRPr="00C87274">
        <w:t>和</w:t>
      </w:r>
      <w:r w:rsidR="00C87274" w:rsidRPr="00C87274">
        <w:t xml:space="preserve"> Goh </w:t>
      </w:r>
      <w:hyperlink r:id="rId89" w:anchor="ref-CR57" w:tooltip="Lucas, H. C., &amp; Goh, J. M. (2009). Disruptive technology: How Kodak missed the digital photography revolution. The Journal of Strategic Information Systems, 18(1), 46–55." w:history="1">
        <w:r w:rsidR="00C87274" w:rsidRPr="00C87274">
          <w:rPr>
            <w:rStyle w:val="afd"/>
          </w:rPr>
          <w:t>2009</w:t>
        </w:r>
      </w:hyperlink>
      <w:r w:rsidR="00C87274" w:rsidRPr="00C87274">
        <w:t> </w:t>
      </w:r>
      <w:r w:rsidR="00C87274" w:rsidRPr="00C87274">
        <w:t>；</w:t>
      </w:r>
      <w:r w:rsidR="00C87274" w:rsidRPr="00C87274">
        <w:t xml:space="preserve">Alt </w:t>
      </w:r>
      <w:r w:rsidR="00C87274" w:rsidRPr="00C87274">
        <w:t>等人</w:t>
      </w:r>
      <w:r w:rsidR="00C87274" w:rsidRPr="00C87274">
        <w:t> </w:t>
      </w:r>
      <w:hyperlink r:id="rId90" w:anchor="ref-CR2" w:tooltip="Alt, R., Abramowicz, W., &amp; Demirkan, H. (2010). Service-orientation in electronic markets. Electronic Markets, 20(3), 177–180." w:history="1">
        <w:r w:rsidR="00C87274" w:rsidRPr="00C87274">
          <w:rPr>
            <w:rStyle w:val="afd"/>
          </w:rPr>
          <w:t>2010</w:t>
        </w:r>
      </w:hyperlink>
      <w:r w:rsidR="00C87274" w:rsidRPr="00C87274">
        <w:t> </w:t>
      </w:r>
      <w:r w:rsidR="00C87274" w:rsidRPr="00C87274">
        <w:t>）。補充者利用邊界資源，例如平台所有者提供的軟體開發工具包（</w:t>
      </w:r>
      <w:r w:rsidR="00C87274" w:rsidRPr="00C87274">
        <w:t>SDK</w:t>
      </w:r>
      <w:r w:rsidR="00C87274" w:rsidRPr="00C87274">
        <w:t>）（</w:t>
      </w:r>
      <w:r w:rsidR="00C87274" w:rsidRPr="00C87274">
        <w:t xml:space="preserve">Ghazawneh </w:t>
      </w:r>
      <w:r w:rsidR="00C87274" w:rsidRPr="00C87274">
        <w:t>和</w:t>
      </w:r>
      <w:r w:rsidR="00C87274" w:rsidRPr="00C87274">
        <w:t xml:space="preserve"> Henfridsson </w:t>
      </w:r>
      <w:hyperlink r:id="rId91" w:anchor="ref-CR37" w:tooltip="Ghazawneh, A., &amp; Henfridsson, O. (2013). Balancing platform control and external contribution in third-party development: The boundary resources model. Information Systems Journal, 23(2), 173–192." w:history="1">
        <w:r w:rsidR="00C87274" w:rsidRPr="00C87274">
          <w:rPr>
            <w:rStyle w:val="afd"/>
          </w:rPr>
          <w:t>2013</w:t>
        </w:r>
      </w:hyperlink>
      <w:r w:rsidR="00C87274" w:rsidRPr="00C87274">
        <w:t> </w:t>
      </w:r>
      <w:r w:rsidR="00C87274" w:rsidRPr="00C87274">
        <w:t>），共同創造專門的產品或服務（</w:t>
      </w:r>
      <w:r w:rsidR="00C87274" w:rsidRPr="00C87274">
        <w:t>Boudreau </w:t>
      </w:r>
      <w:hyperlink r:id="rId92" w:anchor="ref-CR9" w:tooltip="Boudreau, K. J. (2012). Let a thousand flowers bloom? An early look at large numbers of software app developers and patterns of innovation. Organization Science, 23(5), 1409–1427." w:history="1">
        <w:r w:rsidR="00C87274" w:rsidRPr="00C87274">
          <w:rPr>
            <w:rStyle w:val="afd"/>
          </w:rPr>
          <w:t>2012</w:t>
        </w:r>
      </w:hyperlink>
      <w:r w:rsidR="00C87274" w:rsidRPr="00C87274">
        <w:t> </w:t>
      </w:r>
      <w:r w:rsidR="00C87274" w:rsidRPr="00C87274">
        <w:t>）。客戶是受益者，透過付款或提供數據和回饋來獎勵這些服務。平台所有者可以採納這些回饋來提高現有服務的品質並開拓新的市場（</w:t>
      </w:r>
      <w:r w:rsidR="00C87274" w:rsidRPr="00C87274">
        <w:t xml:space="preserve">Eisenmann </w:t>
      </w:r>
      <w:r w:rsidR="00C87274" w:rsidRPr="00C87274">
        <w:t>等人，</w:t>
      </w:r>
      <w:r w:rsidR="00C87274" w:rsidRPr="00C87274">
        <w:t> </w:t>
      </w:r>
      <w:hyperlink r:id="rId93" w:anchor="ref-CR25" w:tooltip="Eisenmann, T. R., Parker, G., &amp; Van Alstyne, M. (2011). Platform envelopment. Strategic Management Journal, 32(12), 1270–1285." w:history="1">
        <w:r w:rsidR="00C87274" w:rsidRPr="00C87274">
          <w:rPr>
            <w:rStyle w:val="afd"/>
          </w:rPr>
          <w:t xml:space="preserve">2011 </w:t>
        </w:r>
        <w:r w:rsidR="00C87274" w:rsidRPr="00C87274">
          <w:rPr>
            <w:rStyle w:val="afd"/>
          </w:rPr>
          <w:t>年</w:t>
        </w:r>
        <w:r w:rsidR="00C87274" w:rsidRPr="00C87274">
          <w:rPr>
            <w:rStyle w:val="afd"/>
          </w:rPr>
          <w:t> </w:t>
        </w:r>
      </w:hyperlink>
      <w:r w:rsidR="00C87274" w:rsidRPr="00C87274">
        <w:t>）。</w:t>
      </w:r>
      <w:r w:rsidR="00C87274">
        <w:rPr>
          <w:rFonts w:hint="eastAsia"/>
        </w:rPr>
        <w:t>)</w:t>
      </w:r>
      <w:r w:rsidR="00CD6AE0" w:rsidRPr="00CD6AE0">
        <w:rPr>
          <w:rFonts w:hint="eastAsia"/>
        </w:rPr>
        <w:t xml:space="preserve"> </w:t>
      </w:r>
      <w:r w:rsidR="00CD6AE0" w:rsidRPr="00BC4BD2">
        <w:rPr>
          <w:rFonts w:hint="eastAsia"/>
        </w:rPr>
        <w:t>（來自《</w:t>
      </w:r>
      <w:r w:rsidR="00CD6AE0" w:rsidRPr="00BC4BD2">
        <w:t>Digital platform ecosystems</w:t>
      </w:r>
      <w:r w:rsidR="00CD6AE0" w:rsidRPr="00BC4BD2">
        <w:rPr>
          <w:rFonts w:hint="eastAsia"/>
        </w:rPr>
        <w:t>》，</w:t>
      </w:r>
      <w:r w:rsidR="00CD6AE0" w:rsidRPr="00BC4BD2">
        <w:t>Andreas Hein, Maximilian Schreieck, Tobias Riasanow,et al</w:t>
      </w:r>
      <w:r w:rsidR="00CD6AE0" w:rsidRPr="00BC4BD2">
        <w:rPr>
          <w:rFonts w:hint="eastAsia"/>
        </w:rPr>
        <w:t>，</w:t>
      </w:r>
      <w:r w:rsidR="00CD6AE0" w:rsidRPr="00BC4BD2">
        <w:t>20</w:t>
      </w:r>
      <w:r w:rsidR="00CD6AE0">
        <w:rPr>
          <w:rFonts w:hint="eastAsia"/>
        </w:rPr>
        <w:t>20</w:t>
      </w:r>
      <w:r w:rsidR="00CD6AE0" w:rsidRPr="00BC4BD2">
        <w:rPr>
          <w:rFonts w:hint="eastAsia"/>
        </w:rPr>
        <w:t>）</w:t>
      </w:r>
    </w:p>
    <w:p w14:paraId="696055E7" w14:textId="77777777" w:rsidR="00124F34" w:rsidRDefault="00124F34" w:rsidP="00826FF9"/>
    <w:p w14:paraId="511092A2" w14:textId="18CDA3E9" w:rsidR="00124F34" w:rsidRDefault="00124F34" w:rsidP="00826FF9">
      <w:bookmarkStart w:id="56" w:name="_Hlk199694349"/>
      <w:proofErr w:type="gramStart"/>
      <w:r>
        <w:rPr>
          <w:rFonts w:hint="eastAsia"/>
        </w:rPr>
        <w:t>【</w:t>
      </w:r>
      <w:proofErr w:type="gramEnd"/>
      <w:r w:rsidR="005B607F">
        <w:rPr>
          <w:rFonts w:hint="eastAsia"/>
        </w:rPr>
        <w:t>作者引用</w:t>
      </w:r>
      <w:r w:rsidR="00B87720" w:rsidRPr="00124F34">
        <w:t xml:space="preserve">Lusch </w:t>
      </w:r>
      <w:r w:rsidR="00B87720" w:rsidRPr="00124F34">
        <w:t>和</w:t>
      </w:r>
      <w:r w:rsidR="00B87720" w:rsidRPr="00124F34">
        <w:t xml:space="preserve"> Nambisan </w:t>
      </w:r>
      <w:hyperlink r:id="rId94" w:anchor="ref-CR58" w:tooltip="Lusch, R. F., &amp; Nambisan, S. (2015). Service innovation: A service-dominant logic perspective. MIS Quarterly, 39(1), 155–175." w:history="1">
        <w:r w:rsidR="00B87720" w:rsidRPr="00124F34">
          <w:rPr>
            <w:rStyle w:val="afd"/>
          </w:rPr>
          <w:t>2015</w:t>
        </w:r>
      </w:hyperlink>
      <w:r w:rsidR="00B87720" w:rsidRPr="00124F34">
        <w:t> </w:t>
      </w:r>
      <w:r w:rsidR="005B607F">
        <w:rPr>
          <w:rFonts w:hint="eastAsia"/>
        </w:rPr>
        <w:t>的話：</w:t>
      </w:r>
      <w:r w:rsidRPr="00947795">
        <w:rPr>
          <w:rFonts w:hint="eastAsia"/>
          <w:color w:val="EE0000"/>
        </w:rPr>
        <w:t>平台協調參與者創造價值</w:t>
      </w:r>
      <w:proofErr w:type="gramStart"/>
      <w:r>
        <w:rPr>
          <w:rFonts w:hint="eastAsia"/>
        </w:rPr>
        <w:t>】</w:t>
      </w:r>
      <w:proofErr w:type="gramEnd"/>
      <w:r w:rsidRPr="00124F34">
        <w:t>不同學科的學者對數位平台如何協調參與者生態系統以共同創造價值持有不同的看法</w:t>
      </w:r>
      <w:proofErr w:type="gramStart"/>
      <w:r w:rsidRPr="00124F34">
        <w:t>（</w:t>
      </w:r>
      <w:proofErr w:type="gramEnd"/>
      <w:r w:rsidRPr="00124F34">
        <w:t xml:space="preserve">Lusch </w:t>
      </w:r>
      <w:r w:rsidRPr="00124F34">
        <w:t>和</w:t>
      </w:r>
      <w:r w:rsidRPr="00124F34">
        <w:t xml:space="preserve"> Nambisan </w:t>
      </w:r>
      <w:hyperlink r:id="rId95" w:anchor="ref-CR58" w:tooltip="Lusch, R. F., &amp; Nambisan, S. (2015). Service innovation: A service-dominant logic perspective. MIS Quarterly, 39(1), 155–175." w:history="1">
        <w:r w:rsidRPr="00124F34">
          <w:rPr>
            <w:rStyle w:val="afd"/>
          </w:rPr>
          <w:t>2015</w:t>
        </w:r>
      </w:hyperlink>
      <w:r w:rsidRPr="00124F34">
        <w:t> </w:t>
      </w:r>
      <w:r w:rsidRPr="00124F34">
        <w:t>）</w:t>
      </w:r>
      <w:r w:rsidR="00CD6AE0" w:rsidRPr="00BC4BD2">
        <w:rPr>
          <w:rFonts w:hint="eastAsia"/>
        </w:rPr>
        <w:t>（來自《</w:t>
      </w:r>
      <w:r w:rsidR="00CD6AE0" w:rsidRPr="00BC4BD2">
        <w:t>Digital platform ecosystems</w:t>
      </w:r>
      <w:r w:rsidR="00CD6AE0" w:rsidRPr="00BC4BD2">
        <w:rPr>
          <w:rFonts w:hint="eastAsia"/>
        </w:rPr>
        <w:t>》，</w:t>
      </w:r>
      <w:r w:rsidR="00CD6AE0" w:rsidRPr="00BC4BD2">
        <w:lastRenderedPageBreak/>
        <w:t>Andreas Hein, Maximilian Schreieck, Tobias Riasanow,et al</w:t>
      </w:r>
      <w:r w:rsidR="00CD6AE0" w:rsidRPr="00BC4BD2">
        <w:rPr>
          <w:rFonts w:hint="eastAsia"/>
        </w:rPr>
        <w:t>，</w:t>
      </w:r>
      <w:r w:rsidR="00CD6AE0" w:rsidRPr="00BC4BD2">
        <w:t>20</w:t>
      </w:r>
      <w:r w:rsidR="00CD6AE0">
        <w:rPr>
          <w:rFonts w:hint="eastAsia"/>
        </w:rPr>
        <w:t>20</w:t>
      </w:r>
      <w:r w:rsidR="00CD6AE0" w:rsidRPr="00BC4BD2">
        <w:rPr>
          <w:rFonts w:hint="eastAsia"/>
        </w:rPr>
        <w:t>）</w:t>
      </w:r>
    </w:p>
    <w:bookmarkEnd w:id="56"/>
    <w:p w14:paraId="41EC7B39" w14:textId="77777777" w:rsidR="00FD0B68" w:rsidRDefault="00FD0B68" w:rsidP="00826FF9"/>
    <w:p w14:paraId="3E6A0972" w14:textId="232F80C9" w:rsidR="00C8376E" w:rsidRDefault="00C8376E" w:rsidP="00826FF9">
      <w:proofErr w:type="gramStart"/>
      <w:r>
        <w:rPr>
          <w:rFonts w:hint="eastAsia"/>
        </w:rPr>
        <w:t>【</w:t>
      </w:r>
      <w:proofErr w:type="gramEnd"/>
      <w:r w:rsidR="005B607F">
        <w:rPr>
          <w:rFonts w:hint="eastAsia"/>
        </w:rPr>
        <w:t>作者引用</w:t>
      </w:r>
      <w:r w:rsidR="00FD6A83" w:rsidRPr="000830CC">
        <w:t>Tiwana et al. </w:t>
      </w:r>
      <w:hyperlink r:id="rId96" w:anchor="ref-CR91" w:tooltip="Tiwana, A., Konsynski, B., &amp; Bush, A. A. (2010). Platform evolution: Coevolution of platform architecture, governance, and environmental dynamics. Information Systems Research, 21(4), 675–687." w:history="1">
        <w:r w:rsidR="00FD6A83" w:rsidRPr="000830CC">
          <w:rPr>
            <w:rStyle w:val="afd"/>
          </w:rPr>
          <w:t>2010</w:t>
        </w:r>
      </w:hyperlink>
      <w:r w:rsidR="00FD6A83" w:rsidRPr="000830CC">
        <w:t>; Tilson et al. </w:t>
      </w:r>
      <w:hyperlink r:id="rId97" w:anchor="ref-CR87" w:tooltip="Tilson, D., Lyytinen, K., &amp; Sørensen, C. (2010). Research commentary—Digital infrastructures: The missing is research agenda. Information Systems Research, 21(4), 748–759." w:history="1">
        <w:r w:rsidR="00FD6A83" w:rsidRPr="000830CC">
          <w:rPr>
            <w:rStyle w:val="afd"/>
          </w:rPr>
          <w:t>2010</w:t>
        </w:r>
      </w:hyperlink>
      <w:r w:rsidR="005B607F">
        <w:rPr>
          <w:rFonts w:hint="eastAsia"/>
        </w:rPr>
        <w:t>的話：</w:t>
      </w:r>
      <w:r w:rsidR="00B50D43">
        <w:rPr>
          <w:rFonts w:hint="eastAsia"/>
        </w:rPr>
        <w:t>數位平台是基於軟體的服務</w:t>
      </w:r>
      <w:r>
        <w:rPr>
          <w:rFonts w:hint="eastAsia"/>
        </w:rPr>
        <w:t>】</w:t>
      </w:r>
      <w:r w:rsidR="00B50D43" w:rsidRPr="00B50D43">
        <w:t>從技術角度來看，數位平台是基於軟體的平台，即提供核心功能的可擴展程式碼庫，並輔以模組化服務</w:t>
      </w:r>
      <w:r w:rsidR="000830CC" w:rsidRPr="000830CC">
        <w:t>The technical perspective sees digital platforms as software-based platforms, that is, extensible codebases that provide core functionality, supplemented by modular services (Tiwana et al. </w:t>
      </w:r>
      <w:hyperlink r:id="rId98" w:anchor="ref-CR91" w:tooltip="Tiwana, A., Konsynski, B., &amp; Bush, A. A. (2010). Platform evolution: Coevolution of platform architecture, governance, and environmental dynamics. Information Systems Research, 21(4), 675–687." w:history="1">
        <w:r w:rsidR="000830CC" w:rsidRPr="000830CC">
          <w:rPr>
            <w:rStyle w:val="afd"/>
          </w:rPr>
          <w:t>2010</w:t>
        </w:r>
      </w:hyperlink>
      <w:r w:rsidR="000830CC" w:rsidRPr="000830CC">
        <w:t>; Tilson et al. </w:t>
      </w:r>
      <w:hyperlink r:id="rId99" w:anchor="ref-CR87" w:tooltip="Tilson, D., Lyytinen, K., &amp; Sørensen, C. (2010). Research commentary—Digital infrastructures: The missing is research agenda. Information Systems Research, 21(4), 748–759." w:history="1">
        <w:r w:rsidR="000830CC" w:rsidRPr="000830CC">
          <w:rPr>
            <w:rStyle w:val="afd"/>
          </w:rPr>
          <w:t>2010</w:t>
        </w:r>
      </w:hyperlink>
      <w:r w:rsidR="000830CC" w:rsidRPr="000830CC">
        <w:t>)</w:t>
      </w:r>
      <w:r w:rsidR="00CD6AE0" w:rsidRPr="00CD6AE0">
        <w:rPr>
          <w:rFonts w:hint="eastAsia"/>
        </w:rPr>
        <w:t xml:space="preserve"> </w:t>
      </w:r>
      <w:r w:rsidR="00CD6AE0" w:rsidRPr="00BC4BD2">
        <w:rPr>
          <w:rFonts w:hint="eastAsia"/>
        </w:rPr>
        <w:t>（來自《</w:t>
      </w:r>
      <w:r w:rsidR="00CD6AE0" w:rsidRPr="00BC4BD2">
        <w:t>Digital platform ecosystems</w:t>
      </w:r>
      <w:r w:rsidR="00CD6AE0" w:rsidRPr="00BC4BD2">
        <w:rPr>
          <w:rFonts w:hint="eastAsia"/>
        </w:rPr>
        <w:t>》，</w:t>
      </w:r>
      <w:r w:rsidR="00CD6AE0" w:rsidRPr="00BC4BD2">
        <w:t>Andreas Hein, Maximilian Schreieck, Tobias Riasanow,et al</w:t>
      </w:r>
      <w:r w:rsidR="00CD6AE0" w:rsidRPr="00BC4BD2">
        <w:rPr>
          <w:rFonts w:hint="eastAsia"/>
        </w:rPr>
        <w:t>，</w:t>
      </w:r>
      <w:r w:rsidR="00CD6AE0" w:rsidRPr="00BC4BD2">
        <w:t>20</w:t>
      </w:r>
      <w:r w:rsidR="00CD6AE0">
        <w:rPr>
          <w:rFonts w:hint="eastAsia"/>
        </w:rPr>
        <w:t>20</w:t>
      </w:r>
      <w:r w:rsidR="00CD6AE0" w:rsidRPr="00BC4BD2">
        <w:rPr>
          <w:rFonts w:hint="eastAsia"/>
        </w:rPr>
        <w:t>）</w:t>
      </w:r>
    </w:p>
    <w:p w14:paraId="4E58D0D2" w14:textId="77777777" w:rsidR="008C7E3A" w:rsidRDefault="008C7E3A" w:rsidP="00826FF9"/>
    <w:p w14:paraId="3ECCD380" w14:textId="1818051E" w:rsidR="008C7E3A" w:rsidRDefault="008C7E3A" w:rsidP="00826FF9">
      <w:proofErr w:type="gramStart"/>
      <w:r>
        <w:rPr>
          <w:rFonts w:hint="eastAsia"/>
        </w:rPr>
        <w:t>【</w:t>
      </w:r>
      <w:proofErr w:type="gramEnd"/>
      <w:r w:rsidR="000A0932">
        <w:rPr>
          <w:rFonts w:hint="eastAsia"/>
        </w:rPr>
        <w:t>作者引用</w:t>
      </w:r>
      <w:r w:rsidR="00C87B89" w:rsidRPr="00A20F6F">
        <w:t>Tiwana et al</w:t>
      </w:r>
      <w:r w:rsidR="00C87B89">
        <w:rPr>
          <w:rFonts w:hint="eastAsia"/>
        </w:rPr>
        <w:t>的</w:t>
      </w:r>
      <w:r w:rsidR="000A0932">
        <w:rPr>
          <w:rFonts w:hint="eastAsia"/>
        </w:rPr>
        <w:t>話：</w:t>
      </w:r>
      <w:r>
        <w:rPr>
          <w:rFonts w:hint="eastAsia"/>
        </w:rPr>
        <w:t>模組化</w:t>
      </w:r>
      <w:proofErr w:type="gramStart"/>
      <w:r>
        <w:rPr>
          <w:rFonts w:hint="eastAsia"/>
        </w:rPr>
        <w:t>】</w:t>
      </w:r>
      <w:proofErr w:type="gramEnd"/>
      <w:r w:rsidRPr="008C7E3A">
        <w:t>模組化架構</w:t>
      </w:r>
      <w:r w:rsidR="00846B1B">
        <w:rPr>
          <w:rFonts w:hint="eastAsia"/>
        </w:rPr>
        <w:t>(</w:t>
      </w:r>
      <w:r w:rsidR="00846B1B" w:rsidRPr="00A20F6F">
        <w:t>modular architecture</w:t>
      </w:r>
      <w:r w:rsidR="00846B1B">
        <w:rPr>
          <w:rFonts w:hint="eastAsia"/>
        </w:rPr>
        <w:t>)</w:t>
      </w:r>
      <w:r w:rsidRPr="008C7E3A">
        <w:t>則允許</w:t>
      </w:r>
      <w:r w:rsidRPr="009E73BB">
        <w:rPr>
          <w:color w:val="EE0000"/>
        </w:rPr>
        <w:t>新模組的多功能性和</w:t>
      </w:r>
      <w:proofErr w:type="gramStart"/>
      <w:r w:rsidRPr="009E73BB">
        <w:rPr>
          <w:color w:val="EE0000"/>
        </w:rPr>
        <w:t>可</w:t>
      </w:r>
      <w:proofErr w:type="gramEnd"/>
      <w:r w:rsidRPr="009E73BB">
        <w:rPr>
          <w:color w:val="EE0000"/>
        </w:rPr>
        <w:t>擴展性</w:t>
      </w:r>
      <w:r w:rsidR="00A20F6F" w:rsidRPr="00A20F6F">
        <w:t>whereas the modular architecture allows for versatility and scalability of new modules (Tiwana et al. </w:t>
      </w:r>
      <w:hyperlink r:id="rId100" w:anchor="ref-CR91" w:tooltip="Tiwana, A., Konsynski, B., &amp; Bush, A. A. (2010). Platform evolution: Coevolution of platform architecture, governance, and environmental dynamics. Information Systems Research, 21(4), 675–687." w:history="1">
        <w:r w:rsidR="00A20F6F" w:rsidRPr="00A20F6F">
          <w:rPr>
            <w:rStyle w:val="afd"/>
          </w:rPr>
          <w:t>2010</w:t>
        </w:r>
      </w:hyperlink>
      <w:r w:rsidR="00A20F6F" w:rsidRPr="00A20F6F">
        <w:t>).</w:t>
      </w:r>
      <w:r w:rsidR="00EF77CF" w:rsidRPr="00EF77CF">
        <w:rPr>
          <w:rFonts w:hint="eastAsia"/>
        </w:rPr>
        <w:t xml:space="preserve"> </w:t>
      </w:r>
      <w:r w:rsidR="00EF77CF" w:rsidRPr="00BC4BD2">
        <w:rPr>
          <w:rFonts w:hint="eastAsia"/>
        </w:rPr>
        <w:t>（來自《</w:t>
      </w:r>
      <w:r w:rsidR="00EF77CF" w:rsidRPr="00BC4BD2">
        <w:t>Digital platform ecosystems</w:t>
      </w:r>
      <w:r w:rsidR="00EF77CF" w:rsidRPr="00BC4BD2">
        <w:rPr>
          <w:rFonts w:hint="eastAsia"/>
        </w:rPr>
        <w:t>》，</w:t>
      </w:r>
      <w:r w:rsidR="00EF77CF" w:rsidRPr="00BC4BD2">
        <w:t>Andreas Hein, Maximilian Schreieck, Tobias Riasanow,et al</w:t>
      </w:r>
      <w:r w:rsidR="00EF77CF" w:rsidRPr="00BC4BD2">
        <w:rPr>
          <w:rFonts w:hint="eastAsia"/>
        </w:rPr>
        <w:t>，</w:t>
      </w:r>
      <w:r w:rsidR="00EF77CF" w:rsidRPr="00BC4BD2">
        <w:t>20</w:t>
      </w:r>
      <w:r w:rsidR="00EF77CF">
        <w:rPr>
          <w:rFonts w:hint="eastAsia"/>
        </w:rPr>
        <w:t>20</w:t>
      </w:r>
      <w:r w:rsidR="00EF77CF" w:rsidRPr="00BC4BD2">
        <w:rPr>
          <w:rFonts w:hint="eastAsia"/>
        </w:rPr>
        <w:t>）</w:t>
      </w:r>
    </w:p>
    <w:p w14:paraId="59FD6A2B" w14:textId="77777777" w:rsidR="00F70C5F" w:rsidRDefault="00F70C5F" w:rsidP="00826FF9"/>
    <w:p w14:paraId="290869A2" w14:textId="5AE96E42" w:rsidR="00F3759F" w:rsidRDefault="00F3759F" w:rsidP="00826FF9">
      <w:proofErr w:type="gramStart"/>
      <w:r>
        <w:rPr>
          <w:rFonts w:hint="eastAsia"/>
        </w:rPr>
        <w:t>【</w:t>
      </w:r>
      <w:proofErr w:type="gramEnd"/>
      <w:r w:rsidR="00CF61C5">
        <w:rPr>
          <w:rFonts w:hint="eastAsia"/>
        </w:rPr>
        <w:t>作者引用</w:t>
      </w:r>
      <w:r w:rsidR="00C87B89" w:rsidRPr="00682C3A">
        <w:t>Majchrzak and Markus</w:t>
      </w:r>
      <w:r w:rsidR="00CF61C5">
        <w:rPr>
          <w:rFonts w:hint="eastAsia"/>
        </w:rPr>
        <w:t>的話：</w:t>
      </w:r>
      <w:r>
        <w:rPr>
          <w:rFonts w:hint="eastAsia"/>
        </w:rPr>
        <w:t>數位</w:t>
      </w:r>
      <w:proofErr w:type="gramStart"/>
      <w:r>
        <w:rPr>
          <w:rFonts w:hint="eastAsia"/>
        </w:rPr>
        <w:t>可供性</w:t>
      </w:r>
      <w:proofErr w:type="gramEnd"/>
      <w:r w:rsidR="00682C3A" w:rsidRPr="00D07874">
        <w:t>Digital affordances</w:t>
      </w:r>
      <w:proofErr w:type="gramStart"/>
      <w:r>
        <w:rPr>
          <w:rFonts w:hint="eastAsia"/>
        </w:rPr>
        <w:t>】</w:t>
      </w:r>
      <w:proofErr w:type="gramEnd"/>
      <w:r w:rsidR="00A5096D" w:rsidRPr="00A5096D">
        <w:t>是指「具有特定目的的個人或組織可以利用科技做什麼」</w:t>
      </w:r>
      <w:r w:rsidR="00D07874" w:rsidRPr="00D07874">
        <w:t> refer to “what an individual or organization with a particular purpose can do with a technology”</w:t>
      </w:r>
      <w:r w:rsidR="00682C3A" w:rsidRPr="00682C3A">
        <w:rPr>
          <w:rFonts w:ascii="Merriweather" w:hAnsi="Merriweather"/>
          <w:color w:val="222222"/>
          <w:shd w:val="clear" w:color="auto" w:fill="FFFFFF"/>
        </w:rPr>
        <w:t xml:space="preserve"> </w:t>
      </w:r>
      <w:r w:rsidR="00682C3A" w:rsidRPr="00682C3A">
        <w:t> (Majchrzak and Markus </w:t>
      </w:r>
      <w:hyperlink r:id="rId101" w:anchor="ref-CR59" w:tooltip="Majchrzak, A., &amp; Markus, M. L. (2013). Technology affordances and constraints in management information systems (Mis). In E. Kessler (Ed.), Encyclopedia of management theory (Vol. 1, p. 832). Thousand Oaks: SAGE Publications." w:history="1">
        <w:r w:rsidR="00682C3A" w:rsidRPr="00682C3A">
          <w:rPr>
            <w:rStyle w:val="afd"/>
          </w:rPr>
          <w:t>2013</w:t>
        </w:r>
      </w:hyperlink>
      <w:r w:rsidR="00682C3A" w:rsidRPr="00682C3A">
        <w:t>).</w:t>
      </w:r>
      <w:r w:rsidR="00EF77CF" w:rsidRPr="00EF77CF">
        <w:rPr>
          <w:rFonts w:hint="eastAsia"/>
        </w:rPr>
        <w:t xml:space="preserve"> </w:t>
      </w:r>
      <w:r w:rsidR="00EF77CF" w:rsidRPr="00BC4BD2">
        <w:rPr>
          <w:rFonts w:hint="eastAsia"/>
        </w:rPr>
        <w:t>（來自《</w:t>
      </w:r>
      <w:r w:rsidR="00EF77CF" w:rsidRPr="00BC4BD2">
        <w:t>Digital platform ecosystems</w:t>
      </w:r>
      <w:r w:rsidR="00EF77CF" w:rsidRPr="00BC4BD2">
        <w:rPr>
          <w:rFonts w:hint="eastAsia"/>
        </w:rPr>
        <w:t>》，</w:t>
      </w:r>
      <w:r w:rsidR="00EF77CF" w:rsidRPr="00BC4BD2">
        <w:t>Andreas Hein, Maximilian Schreieck, Tobias Riasanow,et al</w:t>
      </w:r>
      <w:r w:rsidR="00EF77CF" w:rsidRPr="00BC4BD2">
        <w:rPr>
          <w:rFonts w:hint="eastAsia"/>
        </w:rPr>
        <w:t>，</w:t>
      </w:r>
      <w:r w:rsidR="00EF77CF" w:rsidRPr="00BC4BD2">
        <w:t>20</w:t>
      </w:r>
      <w:r w:rsidR="00EF77CF">
        <w:rPr>
          <w:rFonts w:hint="eastAsia"/>
        </w:rPr>
        <w:t>20</w:t>
      </w:r>
      <w:r w:rsidR="00EF77CF" w:rsidRPr="00BC4BD2">
        <w:rPr>
          <w:rFonts w:hint="eastAsia"/>
        </w:rPr>
        <w:t>）</w:t>
      </w:r>
    </w:p>
    <w:p w14:paraId="2ED68906" w14:textId="77777777" w:rsidR="00B747A2" w:rsidRPr="00F3759F" w:rsidRDefault="00B747A2" w:rsidP="00826FF9"/>
    <w:p w14:paraId="530A8483" w14:textId="602144C9" w:rsidR="008C7E3A" w:rsidRDefault="00D52276" w:rsidP="00826FF9">
      <w:proofErr w:type="gramStart"/>
      <w:r>
        <w:rPr>
          <w:rFonts w:hint="eastAsia"/>
        </w:rPr>
        <w:t>【</w:t>
      </w:r>
      <w:proofErr w:type="gramEnd"/>
      <w:r w:rsidR="005106D2">
        <w:rPr>
          <w:rFonts w:hint="eastAsia"/>
        </w:rPr>
        <w:t>作者引用</w:t>
      </w:r>
      <w:r w:rsidR="005106D2" w:rsidRPr="005106D2">
        <w:t>de Reuver et al. </w:t>
      </w:r>
      <w:hyperlink r:id="rId102" w:anchor="ref-CR19" w:tooltip="de Reuver, M., Sørensen, C., &amp; Basole, R. C. (2018). The digital platform: A research agenda. Journal of Information Technology, 23(2), 124–135." w:history="1">
        <w:r w:rsidR="005106D2" w:rsidRPr="005106D2">
          <w:rPr>
            <w:rStyle w:val="afd"/>
          </w:rPr>
          <w:t>2018</w:t>
        </w:r>
      </w:hyperlink>
      <w:r w:rsidR="005106D2">
        <w:rPr>
          <w:rFonts w:hint="eastAsia"/>
        </w:rPr>
        <w:t>的話，表達</w:t>
      </w:r>
      <w:r w:rsidRPr="00DC1F8A">
        <w:rPr>
          <w:rFonts w:hint="eastAsia"/>
          <w:color w:val="EE0000"/>
        </w:rPr>
        <w:t>平台所有者如何整合和管理平台的生態系統</w:t>
      </w:r>
      <w:proofErr w:type="gramStart"/>
      <w:r>
        <w:rPr>
          <w:rFonts w:hint="eastAsia"/>
        </w:rPr>
        <w:t>】</w:t>
      </w:r>
      <w:proofErr w:type="gramEnd"/>
      <w:r w:rsidRPr="00D52276">
        <w:t>社會技術觀點關注平台所有者如何整合和管理參與者生態系統</w:t>
      </w:r>
      <w:r w:rsidR="005106D2" w:rsidRPr="005106D2">
        <w:t>The socio-technical perspective focuses on how platform owners integrate and govern an ecosystem of actors (de Reuver et al. </w:t>
      </w:r>
      <w:hyperlink r:id="rId103" w:anchor="ref-CR19" w:tooltip="de Reuver, M., Sørensen, C., &amp; Basole, R. C. (2018). The digital platform: A research agenda. Journal of Information Technology, 23(2), 124–135." w:history="1">
        <w:r w:rsidR="005106D2" w:rsidRPr="005106D2">
          <w:rPr>
            <w:rStyle w:val="afd"/>
          </w:rPr>
          <w:t>2018</w:t>
        </w:r>
      </w:hyperlink>
      <w:r w:rsidR="005106D2" w:rsidRPr="005106D2">
        <w:t>)</w:t>
      </w:r>
      <w:r w:rsidR="00EF77CF" w:rsidRPr="00EF77CF">
        <w:rPr>
          <w:rFonts w:hint="eastAsia"/>
        </w:rPr>
        <w:t xml:space="preserve"> </w:t>
      </w:r>
      <w:r w:rsidR="00EF77CF" w:rsidRPr="00BC4BD2">
        <w:rPr>
          <w:rFonts w:hint="eastAsia"/>
        </w:rPr>
        <w:t>（來自《</w:t>
      </w:r>
      <w:r w:rsidR="00EF77CF" w:rsidRPr="00BC4BD2">
        <w:t>Digital platform ecosystems</w:t>
      </w:r>
      <w:r w:rsidR="00EF77CF" w:rsidRPr="00BC4BD2">
        <w:rPr>
          <w:rFonts w:hint="eastAsia"/>
        </w:rPr>
        <w:t>》，</w:t>
      </w:r>
      <w:r w:rsidR="00EF77CF" w:rsidRPr="00BC4BD2">
        <w:t>Andreas Hein, Maximilian Schreieck, Tobias Riasanow,et al</w:t>
      </w:r>
      <w:r w:rsidR="00EF77CF" w:rsidRPr="00BC4BD2">
        <w:rPr>
          <w:rFonts w:hint="eastAsia"/>
        </w:rPr>
        <w:t>，</w:t>
      </w:r>
      <w:r w:rsidR="00EF77CF" w:rsidRPr="00BC4BD2">
        <w:t>20</w:t>
      </w:r>
      <w:r w:rsidR="00EF77CF">
        <w:rPr>
          <w:rFonts w:hint="eastAsia"/>
        </w:rPr>
        <w:t>20</w:t>
      </w:r>
      <w:r w:rsidR="00EF77CF" w:rsidRPr="00BC4BD2">
        <w:rPr>
          <w:rFonts w:hint="eastAsia"/>
        </w:rPr>
        <w:t>）</w:t>
      </w:r>
    </w:p>
    <w:p w14:paraId="5254B6C6" w14:textId="77777777" w:rsidR="00DC1F8A" w:rsidRDefault="00DC1F8A" w:rsidP="00826FF9"/>
    <w:p w14:paraId="43BF9CC8" w14:textId="40B0BA5B" w:rsidR="00DC1F8A" w:rsidRDefault="00DC1F8A" w:rsidP="00826FF9">
      <w:bookmarkStart w:id="57" w:name="_Hlk199694378"/>
      <w:proofErr w:type="gramStart"/>
      <w:r>
        <w:rPr>
          <w:rFonts w:hint="eastAsia"/>
        </w:rPr>
        <w:lastRenderedPageBreak/>
        <w:t>【</w:t>
      </w:r>
      <w:proofErr w:type="gramEnd"/>
      <w:r>
        <w:rPr>
          <w:rFonts w:hint="eastAsia"/>
        </w:rPr>
        <w:t>作者引用</w:t>
      </w:r>
      <w:r w:rsidRPr="005106D2">
        <w:t>de Reuver et al. </w:t>
      </w:r>
      <w:hyperlink r:id="rId104" w:anchor="ref-CR19" w:tooltip="de Reuver, M., Sørensen, C., &amp; Basole, R. C. (2018). The digital platform: A research agenda. Journal of Information Technology, 23(2), 124–135." w:history="1">
        <w:r w:rsidRPr="005106D2">
          <w:rPr>
            <w:rStyle w:val="afd"/>
          </w:rPr>
          <w:t>2018</w:t>
        </w:r>
      </w:hyperlink>
      <w:r>
        <w:rPr>
          <w:rFonts w:hint="eastAsia"/>
        </w:rPr>
        <w:t>的話，表達</w:t>
      </w:r>
      <w:r w:rsidR="00A25397">
        <w:rPr>
          <w:rFonts w:hint="eastAsia"/>
          <w:color w:val="EE0000"/>
        </w:rPr>
        <w:t>平台所有者、參與者、合作夥伴的自主權是否平衡很重要</w:t>
      </w:r>
      <w:proofErr w:type="gramStart"/>
      <w:r>
        <w:rPr>
          <w:rFonts w:hint="eastAsia"/>
        </w:rPr>
        <w:t>】</w:t>
      </w:r>
      <w:proofErr w:type="gramEnd"/>
      <w:r w:rsidRPr="00DC1F8A">
        <w:t>根據所有權的原型，中央平台所有者、合作夥伴聯盟或分散的點</w:t>
      </w:r>
      <w:proofErr w:type="gramStart"/>
      <w:r w:rsidRPr="00DC1F8A">
        <w:t>對點網絡</w:t>
      </w:r>
      <w:proofErr w:type="gramEnd"/>
      <w:r w:rsidRPr="00DC1F8A">
        <w:t>需要在控制權與生態系統參與者的自主權之間取得平衡</w:t>
      </w:r>
      <w:r w:rsidR="002E7B02" w:rsidRPr="002E7B02">
        <w:t>Depending on the archetype of ownership, either a central platform owner, a consortium of partners or a decentralized peer-to-peer network need to balance control rights against the autonomy of ecosystem actors (de Reuver et al. </w:t>
      </w:r>
      <w:hyperlink r:id="rId105" w:anchor="ref-CR19" w:tooltip="de Reuver, M., Sørensen, C., &amp; Basole, R. C. (2018). The digital platform: A research agenda. Journal of Information Technology, 23(2), 124–135." w:history="1">
        <w:r w:rsidR="002E7B02" w:rsidRPr="002E7B02">
          <w:rPr>
            <w:rStyle w:val="afd"/>
          </w:rPr>
          <w:t>2018</w:t>
        </w:r>
      </w:hyperlink>
      <w:r w:rsidR="002E7B02" w:rsidRPr="002E7B02">
        <w:t>;</w:t>
      </w:r>
      <w:r w:rsidR="00EF77CF" w:rsidRPr="00EF77CF">
        <w:rPr>
          <w:rFonts w:hint="eastAsia"/>
        </w:rPr>
        <w:t xml:space="preserve"> </w:t>
      </w:r>
      <w:r w:rsidR="00EF77CF" w:rsidRPr="00BC4BD2">
        <w:rPr>
          <w:rFonts w:hint="eastAsia"/>
        </w:rPr>
        <w:t>（來自《</w:t>
      </w:r>
      <w:r w:rsidR="00EF77CF" w:rsidRPr="00BC4BD2">
        <w:t>Digital platform ecosystems</w:t>
      </w:r>
      <w:r w:rsidR="00EF77CF" w:rsidRPr="00BC4BD2">
        <w:rPr>
          <w:rFonts w:hint="eastAsia"/>
        </w:rPr>
        <w:t>》，</w:t>
      </w:r>
      <w:r w:rsidR="00EF77CF" w:rsidRPr="00BC4BD2">
        <w:t>Andreas Hein, Maximilian Schreieck, Tobias Riasanow,et al</w:t>
      </w:r>
      <w:r w:rsidR="00EF77CF" w:rsidRPr="00BC4BD2">
        <w:rPr>
          <w:rFonts w:hint="eastAsia"/>
        </w:rPr>
        <w:t>，</w:t>
      </w:r>
      <w:r w:rsidR="00EF77CF" w:rsidRPr="00BC4BD2">
        <w:t>20</w:t>
      </w:r>
      <w:r w:rsidR="00EF77CF">
        <w:rPr>
          <w:rFonts w:hint="eastAsia"/>
        </w:rPr>
        <w:t>20</w:t>
      </w:r>
      <w:r w:rsidR="00EF77CF" w:rsidRPr="00BC4BD2">
        <w:rPr>
          <w:rFonts w:hint="eastAsia"/>
        </w:rPr>
        <w:t>）</w:t>
      </w:r>
    </w:p>
    <w:p w14:paraId="514853DF" w14:textId="77777777" w:rsidR="007E0412" w:rsidRDefault="007E0412" w:rsidP="00826FF9"/>
    <w:p w14:paraId="7B66CFE9" w14:textId="336C8767" w:rsidR="007E0412" w:rsidRDefault="007E0412" w:rsidP="00826FF9">
      <w:r>
        <w:rPr>
          <w:rFonts w:hint="eastAsia"/>
        </w:rPr>
        <w:t>【對數位平台的分析，有這些研究】</w:t>
      </w:r>
      <w:r w:rsidR="00435815">
        <w:rPr>
          <w:rFonts w:hint="eastAsia"/>
        </w:rPr>
        <w:t>從經濟；商業、技術、社會等單一範疇切入，</w:t>
      </w:r>
      <w:r w:rsidR="00FD0D74" w:rsidRPr="00FD0D74">
        <w:t>Up to now, digital platforms have been mainly analyzed from single paradigms such as economics (Jiang et al. </w:t>
      </w:r>
      <w:hyperlink r:id="rId106" w:anchor="ref-CR48" w:tooltip="Jiang, Y., Ho, Y.-C., Yan, X., &amp; Tan, Y. (2018). Investor platform choice: Herding, platform attributes, and regulations. Journal of Management Information Systems, 35(1), 86–116." w:history="1">
        <w:r w:rsidR="00FD0D74" w:rsidRPr="00FD0D74">
          <w:rPr>
            <w:rStyle w:val="afd"/>
          </w:rPr>
          <w:t>2018</w:t>
        </w:r>
      </w:hyperlink>
      <w:r w:rsidR="00FD0D74" w:rsidRPr="00FD0D74">
        <w:t>), technical (Tiwana </w:t>
      </w:r>
      <w:hyperlink r:id="rId107" w:anchor="ref-CR89" w:tooltip="Tiwana, A. (2015). Evolutionary competition in platform ecosystems. Information Systems Research, 18(1), 7047–7047." w:history="1">
        <w:r w:rsidR="00FD0D74" w:rsidRPr="00FD0D74">
          <w:rPr>
            <w:rStyle w:val="afd"/>
          </w:rPr>
          <w:t>2015</w:t>
        </w:r>
      </w:hyperlink>
      <w:r w:rsidR="00FD0D74" w:rsidRPr="00FD0D74">
        <w:t>), business (Parker and Van Alstyne </w:t>
      </w:r>
      <w:hyperlink r:id="rId108" w:anchor="ref-CR66" w:tooltip="Parker, G., &amp; Van Alstyne, M. (2017). Innovation, openness, and platform control. Management Science, 64(7), 3015–3032." w:history="1">
        <w:r w:rsidR="00FD0D74" w:rsidRPr="00FD0D74">
          <w:rPr>
            <w:rStyle w:val="afd"/>
          </w:rPr>
          <w:t>2017</w:t>
        </w:r>
      </w:hyperlink>
      <w:r w:rsidR="00FD0D74" w:rsidRPr="00FD0D74">
        <w:t>), and social (Thies et al. </w:t>
      </w:r>
      <w:hyperlink r:id="rId109" w:anchor="ref-CR85" w:tooltip="Thies, F., Wessel, M., &amp; Benlian, A. (2016). Effects of social interaction dynamics on platforms. Journal of Management Information Systems, 33(3), 843–873." w:history="1">
        <w:r w:rsidR="00FD0D74" w:rsidRPr="00FD0D74">
          <w:rPr>
            <w:rStyle w:val="afd"/>
          </w:rPr>
          <w:t>2016</w:t>
        </w:r>
      </w:hyperlink>
      <w:r w:rsidR="00FD0D74" w:rsidRPr="00FD0D74">
        <w:t>). Whereas the literature on boundary resources only combines the social and technical paradigms (Eaton et al. </w:t>
      </w:r>
      <w:hyperlink r:id="rId110" w:anchor="ref-CR22" w:tooltip="Eaton, B., Elaluf-Calderwood, S., Sørensen, C., &amp; Yoo, Y. (2015). Distributed tuning of boundary resources: The case of Apple's Ios service system. MIS Quarterly, 39(1), 217–243." w:history="1">
        <w:r w:rsidR="00FD0D74" w:rsidRPr="00FD0D74">
          <w:rPr>
            <w:rStyle w:val="afd"/>
          </w:rPr>
          <w:t>2015</w:t>
        </w:r>
      </w:hyperlink>
      <w:r w:rsidR="00FD0D74" w:rsidRPr="00FD0D74">
        <w:t>)</w:t>
      </w:r>
      <w:r w:rsidR="00953446" w:rsidRPr="00953446">
        <w:rPr>
          <w:rFonts w:hint="eastAsia"/>
        </w:rPr>
        <w:t xml:space="preserve"> </w:t>
      </w:r>
      <w:r w:rsidR="00953446" w:rsidRPr="00BC4BD2">
        <w:rPr>
          <w:rFonts w:hint="eastAsia"/>
        </w:rPr>
        <w:t>（來自《</w:t>
      </w:r>
      <w:r w:rsidR="00953446" w:rsidRPr="00BC4BD2">
        <w:t>Digital platform ecosystems</w:t>
      </w:r>
      <w:r w:rsidR="00953446" w:rsidRPr="00BC4BD2">
        <w:rPr>
          <w:rFonts w:hint="eastAsia"/>
        </w:rPr>
        <w:t>》，</w:t>
      </w:r>
      <w:r w:rsidR="00953446" w:rsidRPr="00BC4BD2">
        <w:t>Andreas Hein, Maximilian Schreieck, Tobias Riasanow,et al</w:t>
      </w:r>
      <w:r w:rsidR="00953446" w:rsidRPr="00BC4BD2">
        <w:rPr>
          <w:rFonts w:hint="eastAsia"/>
        </w:rPr>
        <w:t>，</w:t>
      </w:r>
      <w:r w:rsidR="00953446" w:rsidRPr="00BC4BD2">
        <w:t>20</w:t>
      </w:r>
      <w:r w:rsidR="00953446">
        <w:rPr>
          <w:rFonts w:hint="eastAsia"/>
        </w:rPr>
        <w:t>20</w:t>
      </w:r>
      <w:r w:rsidR="00953446" w:rsidRPr="00BC4BD2">
        <w:rPr>
          <w:rFonts w:hint="eastAsia"/>
        </w:rPr>
        <w:t>）</w:t>
      </w:r>
    </w:p>
    <w:p w14:paraId="7EC9787F" w14:textId="77777777" w:rsidR="00C92F9E" w:rsidRDefault="00C92F9E" w:rsidP="00826FF9"/>
    <w:p w14:paraId="06301853" w14:textId="328B2C3A" w:rsidR="00C92F9E" w:rsidRDefault="00C92F9E" w:rsidP="00826FF9">
      <w:r>
        <w:rPr>
          <w:rFonts w:hint="eastAsia"/>
        </w:rPr>
        <w:t>【生態系統的三結構要素】</w:t>
      </w:r>
      <w:r w:rsidR="003025D4" w:rsidRPr="003025D4">
        <w:t>最近的研究集中在生態系統的三個結構要素：</w:t>
      </w:r>
      <w:r w:rsidR="003025D4" w:rsidRPr="00034CC9">
        <w:rPr>
          <w:color w:val="EE0000"/>
        </w:rPr>
        <w:t>活動、參與者和架構</w:t>
      </w:r>
      <w:r w:rsidR="00FF7AE2" w:rsidRPr="00FF7AE2">
        <w:t>Recent studies have focused on three structural elements of ecosystems: activities, actors, and architectures (Kapoor </w:t>
      </w:r>
      <w:hyperlink r:id="rId111" w:anchor="ref-CR49" w:tooltip="Kapoor, R. (2018). Ecosystems: Broadening the locus of value creation. Journal of Organization Design, 7(1), 12." w:history="1">
        <w:r w:rsidR="00FF7AE2" w:rsidRPr="00FF7AE2">
          <w:rPr>
            <w:rStyle w:val="afd"/>
          </w:rPr>
          <w:t>2018</w:t>
        </w:r>
      </w:hyperlink>
      <w:r w:rsidR="00FF7AE2" w:rsidRPr="00FF7AE2">
        <w:t>; Adner </w:t>
      </w:r>
      <w:hyperlink r:id="rId112" w:anchor="ref-CR1" w:tooltip="Adner, R. (2017). Ecosystem as structure: An actionable construct for strategy. Journal of Management, 43(1), 39–58." w:history="1">
        <w:r w:rsidR="00FF7AE2" w:rsidRPr="00FF7AE2">
          <w:rPr>
            <w:rStyle w:val="afd"/>
          </w:rPr>
          <w:t>2017</w:t>
        </w:r>
      </w:hyperlink>
      <w:r w:rsidR="00FF7AE2" w:rsidRPr="00FF7AE2">
        <w:t>).</w:t>
      </w:r>
      <w:r w:rsidR="00953446" w:rsidRPr="00953446">
        <w:rPr>
          <w:rFonts w:hint="eastAsia"/>
        </w:rPr>
        <w:t xml:space="preserve"> </w:t>
      </w:r>
      <w:r w:rsidR="00953446" w:rsidRPr="00BC4BD2">
        <w:rPr>
          <w:rFonts w:hint="eastAsia"/>
        </w:rPr>
        <w:t>（來自《</w:t>
      </w:r>
      <w:r w:rsidR="00953446" w:rsidRPr="00BC4BD2">
        <w:t>Digital platform ecosystems</w:t>
      </w:r>
      <w:r w:rsidR="00953446" w:rsidRPr="00BC4BD2">
        <w:rPr>
          <w:rFonts w:hint="eastAsia"/>
        </w:rPr>
        <w:t>》，</w:t>
      </w:r>
      <w:r w:rsidR="00953446" w:rsidRPr="00BC4BD2">
        <w:t>Andreas Hein, Maximilian Schreieck, Tobias Riasanow,et al</w:t>
      </w:r>
      <w:r w:rsidR="00953446" w:rsidRPr="00BC4BD2">
        <w:rPr>
          <w:rFonts w:hint="eastAsia"/>
        </w:rPr>
        <w:t>，</w:t>
      </w:r>
      <w:r w:rsidR="00953446" w:rsidRPr="00BC4BD2">
        <w:t>20</w:t>
      </w:r>
      <w:r w:rsidR="00953446">
        <w:rPr>
          <w:rFonts w:hint="eastAsia"/>
        </w:rPr>
        <w:t>20</w:t>
      </w:r>
      <w:r w:rsidR="00953446" w:rsidRPr="00BC4BD2">
        <w:rPr>
          <w:rFonts w:hint="eastAsia"/>
        </w:rPr>
        <w:t>）</w:t>
      </w:r>
    </w:p>
    <w:bookmarkEnd w:id="57"/>
    <w:p w14:paraId="3EFA35A9" w14:textId="77777777" w:rsidR="00B67933" w:rsidRDefault="00B67933" w:rsidP="00826FF9"/>
    <w:p w14:paraId="51C91794" w14:textId="5924EA08" w:rsidR="007E0412" w:rsidRDefault="0015489D" w:rsidP="00826FF9">
      <w:bookmarkStart w:id="58" w:name="_Hlk199694390"/>
      <w:r>
        <w:rPr>
          <w:rFonts w:hint="eastAsia"/>
        </w:rPr>
        <w:t>【活動</w:t>
      </w:r>
      <w:r w:rsidR="00D62252" w:rsidRPr="00C65CFA">
        <w:t>Activities</w:t>
      </w:r>
      <w:r>
        <w:rPr>
          <w:rFonts w:hint="eastAsia"/>
        </w:rPr>
        <w:t>定義】</w:t>
      </w:r>
      <w:r w:rsidR="00B933F3" w:rsidRPr="00C65CFA">
        <w:rPr>
          <w:color w:val="EE0000"/>
        </w:rPr>
        <w:t>活動是離散的行動</w:t>
      </w:r>
      <w:r w:rsidR="00B933F3" w:rsidRPr="00B933F3">
        <w:t>，決定了生態系中</w:t>
      </w:r>
      <w:r w:rsidR="00B933F3" w:rsidRPr="00C65CFA">
        <w:rPr>
          <w:color w:val="EE0000"/>
        </w:rPr>
        <w:t>如何共同創造價值</w:t>
      </w:r>
      <w:r w:rsidR="00B933F3" w:rsidRPr="00B933F3">
        <w:t>。</w:t>
      </w:r>
      <w:r w:rsidR="0047042D" w:rsidRPr="0047042D">
        <w:t>Activities are discrete actions that determine how value is co-created in an ecosystem. </w:t>
      </w:r>
      <w:r w:rsidR="008C526B" w:rsidRPr="008C526B">
        <w:t>數位平台生態系統中的活動包括</w:t>
      </w:r>
      <w:r w:rsidR="008C526B" w:rsidRPr="007264E0">
        <w:rPr>
          <w:color w:val="EE0000"/>
        </w:rPr>
        <w:t>開發新應用程式或提供服務</w:t>
      </w:r>
      <w:r w:rsidR="008C526B" w:rsidRPr="008C526B">
        <w:t>，例如提供乘車服務或列出新房產。</w:t>
      </w:r>
      <w:r w:rsidR="00195DC6">
        <w:rPr>
          <w:rFonts w:hint="eastAsia"/>
        </w:rPr>
        <w:t>那在我們的平台</w:t>
      </w:r>
      <w:r w:rsidR="00147D72">
        <w:rPr>
          <w:rFonts w:hint="eastAsia"/>
        </w:rPr>
        <w:t>可能就是提供織品布片與設計，</w:t>
      </w:r>
      <w:r w:rsidR="00147D72" w:rsidRPr="00147D72">
        <w:t>調查對象</w:t>
      </w:r>
      <w:r w:rsidR="00147D72" w:rsidRPr="00177CBC">
        <w:rPr>
          <w:color w:val="EE0000"/>
        </w:rPr>
        <w:t>包括生態系中參與者和產品的相互依賴所導致的瓶頸</w:t>
      </w:r>
      <w:r w:rsidR="00147D72" w:rsidRPr="00147D72">
        <w:t>。</w:t>
      </w:r>
      <w:r w:rsidR="00C65CFA" w:rsidRPr="00C65CFA">
        <w:t xml:space="preserve">Activities in a digital platform ecosystem include the development of new applications or the provision of services, such as offering rides or listing new properties. Objects of inquiry include bottlenecks that result from the interdependencies of actors and </w:t>
      </w:r>
      <w:r w:rsidR="00C65CFA" w:rsidRPr="00C65CFA">
        <w:lastRenderedPageBreak/>
        <w:t>products in an ecosystem. Bottlenecks are critical components whose performance, costs, and scarcity constrain the value proposition of an ecosystem (Kapoor </w:t>
      </w:r>
      <w:hyperlink r:id="rId113" w:anchor="ref-CR49" w:tooltip="Kapoor, R. (2018). Ecosystems: Broadening the locus of value creation. Journal of Organization Design, 7(1), 12." w:history="1">
        <w:r w:rsidR="00C65CFA" w:rsidRPr="00C65CFA">
          <w:rPr>
            <w:rStyle w:val="afd"/>
          </w:rPr>
          <w:t>2018</w:t>
        </w:r>
      </w:hyperlink>
      <w:r w:rsidR="00C65CFA" w:rsidRPr="00C65CFA">
        <w:t>)</w:t>
      </w:r>
      <w:r w:rsidR="00953446" w:rsidRPr="00953446">
        <w:rPr>
          <w:rFonts w:hint="eastAsia"/>
        </w:rPr>
        <w:t xml:space="preserve"> </w:t>
      </w:r>
      <w:r w:rsidR="00953446" w:rsidRPr="00BC4BD2">
        <w:rPr>
          <w:rFonts w:hint="eastAsia"/>
        </w:rPr>
        <w:t>（來自《</w:t>
      </w:r>
      <w:r w:rsidR="00953446" w:rsidRPr="00BC4BD2">
        <w:t>Digital platform ecosystems</w:t>
      </w:r>
      <w:r w:rsidR="00953446" w:rsidRPr="00BC4BD2">
        <w:rPr>
          <w:rFonts w:hint="eastAsia"/>
        </w:rPr>
        <w:t>》，</w:t>
      </w:r>
      <w:r w:rsidR="00953446" w:rsidRPr="00BC4BD2">
        <w:t>Andreas Hein, Maximilian Schreieck, Tobias Riasanow,et al</w:t>
      </w:r>
      <w:r w:rsidR="00953446" w:rsidRPr="00BC4BD2">
        <w:rPr>
          <w:rFonts w:hint="eastAsia"/>
        </w:rPr>
        <w:t>，</w:t>
      </w:r>
      <w:r w:rsidR="00953446" w:rsidRPr="00BC4BD2">
        <w:t>20</w:t>
      </w:r>
      <w:r w:rsidR="00953446">
        <w:rPr>
          <w:rFonts w:hint="eastAsia"/>
        </w:rPr>
        <w:t>20</w:t>
      </w:r>
      <w:r w:rsidR="00953446" w:rsidRPr="00BC4BD2">
        <w:rPr>
          <w:rFonts w:hint="eastAsia"/>
        </w:rPr>
        <w:t>）</w:t>
      </w:r>
    </w:p>
    <w:p w14:paraId="236EA607" w14:textId="77777777" w:rsidR="00195DC6" w:rsidRDefault="00195DC6" w:rsidP="00826FF9"/>
    <w:p w14:paraId="57CEB0C8" w14:textId="442E7977" w:rsidR="00570EF1" w:rsidRDefault="00570EF1" w:rsidP="00826FF9">
      <w:r>
        <w:rPr>
          <w:rFonts w:hint="eastAsia"/>
        </w:rPr>
        <w:t>【參與者】</w:t>
      </w:r>
      <w:r w:rsidRPr="00570EF1">
        <w:t>參與者是可以扮演</w:t>
      </w:r>
      <w:r w:rsidRPr="006405B6">
        <w:rPr>
          <w:color w:val="EE0000"/>
        </w:rPr>
        <w:t>補充者和消費者角色</w:t>
      </w:r>
      <w:r w:rsidRPr="00570EF1">
        <w:t>的代理人，他們</w:t>
      </w:r>
      <w:r w:rsidRPr="006405B6">
        <w:rPr>
          <w:color w:val="EE0000"/>
        </w:rPr>
        <w:t>開展活動並提供不同的報價</w:t>
      </w:r>
      <w:r w:rsidRPr="00570EF1">
        <w:t>。</w:t>
      </w:r>
      <w:r w:rsidR="001102E8" w:rsidRPr="001102E8">
        <w:t>首先，互補者提供互補產品或服務來為平台的價值主張做出貢獻。</w:t>
      </w:r>
      <w:r w:rsidR="00AA0B11" w:rsidRPr="00AA0B11">
        <w:t>補充者的角色與傳統的企業</w:t>
      </w:r>
      <w:r w:rsidR="00AA0B11" w:rsidRPr="00AA0B11">
        <w:t>-</w:t>
      </w:r>
      <w:r w:rsidR="00AA0B11" w:rsidRPr="00AA0B11">
        <w:t>供應商關係不同。在企業與供應商的關係中，補充者自主決定加入生態系統，而企業則對合作行使決策權</w:t>
      </w:r>
      <w:proofErr w:type="gramStart"/>
      <w:r w:rsidR="00AA0B11" w:rsidRPr="00AA0B11">
        <w:t>（</w:t>
      </w:r>
      <w:proofErr w:type="gramEnd"/>
      <w:r w:rsidR="00AA0B11" w:rsidRPr="00AA0B11">
        <w:t>Kapoor </w:t>
      </w:r>
      <w:hyperlink r:id="rId114" w:anchor="ref-CR49" w:tooltip="Kapoor, R. (2018). Ecosystems: Broadening the locus of value creation. Journal of Organization Design, 7(1), 12." w:history="1">
        <w:r w:rsidR="00AA0B11" w:rsidRPr="00AA0B11">
          <w:rPr>
            <w:rStyle w:val="afd"/>
          </w:rPr>
          <w:t>2018</w:t>
        </w:r>
      </w:hyperlink>
      <w:r w:rsidR="00AA0B11" w:rsidRPr="00AA0B11">
        <w:t> </w:t>
      </w:r>
      <w:r w:rsidR="00AA0B11" w:rsidRPr="00AA0B11">
        <w:t>）。其次，</w:t>
      </w:r>
      <w:r w:rsidR="00AA0B11" w:rsidRPr="001C369B">
        <w:rPr>
          <w:color w:val="EE0000"/>
        </w:rPr>
        <w:t>消費者是指服務受益者</w:t>
      </w:r>
      <w:r w:rsidR="001C369B">
        <w:rPr>
          <w:rFonts w:hint="eastAsia"/>
          <w:color w:val="EE0000"/>
        </w:rPr>
        <w:t>（我們的裡面可能就是設計師、有買布料需求的人）</w:t>
      </w:r>
      <w:r w:rsidR="00AA0B11" w:rsidRPr="00AA0B11">
        <w:t>，而服務受益者則透過提供有關如何使用以及使用哪些補充物的見解，為平台的價值主張做出貢獻</w:t>
      </w:r>
      <w:proofErr w:type="gramStart"/>
      <w:r w:rsidR="00AA0B11" w:rsidRPr="00AA0B11">
        <w:t>（</w:t>
      </w:r>
      <w:proofErr w:type="gramEnd"/>
      <w:r w:rsidR="00AA0B11" w:rsidRPr="00AA0B11">
        <w:t xml:space="preserve">Lusch </w:t>
      </w:r>
      <w:r w:rsidR="00AA0B11" w:rsidRPr="00AA0B11">
        <w:t>和</w:t>
      </w:r>
      <w:r w:rsidR="00AA0B11" w:rsidRPr="00AA0B11">
        <w:t xml:space="preserve"> Nambisan </w:t>
      </w:r>
      <w:hyperlink r:id="rId115" w:anchor="ref-CR58" w:tooltip="Lusch, R. F., &amp; Nambisan, S. (2015). Service innovation: A service-dominant logic perspective. MIS Quarterly, 39(1), 155–175." w:history="1">
        <w:r w:rsidR="00AA0B11" w:rsidRPr="00AA0B11">
          <w:rPr>
            <w:rStyle w:val="afd"/>
          </w:rPr>
          <w:t>2015</w:t>
        </w:r>
      </w:hyperlink>
      <w:r w:rsidR="00AA0B11" w:rsidRPr="00AA0B11">
        <w:t> </w:t>
      </w:r>
      <w:r w:rsidR="00AA0B11" w:rsidRPr="00AA0B11">
        <w:t>）。</w:t>
      </w:r>
      <w:r w:rsidR="002A3F50" w:rsidRPr="002A3F50">
        <w:t>Actors are agents that can take the role of complementors and consumers who undertake activities and produce different offers. First, complementors provide complementary products or services to contribute to a platform’s value proposition. It is important to note that the role of the complementor differs from that of traditional firm-supplier relationships. Whereas the complementor autonomously decides to join an ecosystem, in a firm-supplier relationship, the firm exerts decision rights regarding the cooperation (Kapoor </w:t>
      </w:r>
      <w:hyperlink r:id="rId116" w:anchor="ref-CR49" w:tooltip="Kapoor, R. (2018). Ecosystems: Broadening the locus of value creation. Journal of Organization Design, 7(1), 12." w:history="1">
        <w:r w:rsidR="002A3F50" w:rsidRPr="002A3F50">
          <w:rPr>
            <w:rStyle w:val="afd"/>
          </w:rPr>
          <w:t>2018</w:t>
        </w:r>
      </w:hyperlink>
      <w:r w:rsidR="002A3F50" w:rsidRPr="002A3F50">
        <w:t>). Second, consumers refer to service beneficiaries that, in turn, contribute to the platform’s value proposition by providing insights about how and which complements are used (Lusch and Nambisan </w:t>
      </w:r>
      <w:hyperlink r:id="rId117" w:anchor="ref-CR58" w:tooltip="Lusch, R. F., &amp; Nambisan, S. (2015). Service innovation: A service-dominant logic perspective. MIS Quarterly, 39(1), 155–175." w:history="1">
        <w:r w:rsidR="002A3F50" w:rsidRPr="002A3F50">
          <w:rPr>
            <w:rStyle w:val="afd"/>
          </w:rPr>
          <w:t>2015</w:t>
        </w:r>
      </w:hyperlink>
      <w:r w:rsidR="002A3F50" w:rsidRPr="002A3F50">
        <w:t>).</w:t>
      </w:r>
      <w:r w:rsidR="00B76EA9" w:rsidRPr="00B76EA9">
        <w:rPr>
          <w:rFonts w:hint="eastAsia"/>
        </w:rPr>
        <w:t xml:space="preserve"> </w:t>
      </w:r>
      <w:r w:rsidR="00B76EA9" w:rsidRPr="00BC4BD2">
        <w:rPr>
          <w:rFonts w:hint="eastAsia"/>
        </w:rPr>
        <w:t>（來自《</w:t>
      </w:r>
      <w:r w:rsidR="00B76EA9" w:rsidRPr="00BC4BD2">
        <w:t>Digital platform ecosystems</w:t>
      </w:r>
      <w:r w:rsidR="00B76EA9" w:rsidRPr="00BC4BD2">
        <w:rPr>
          <w:rFonts w:hint="eastAsia"/>
        </w:rPr>
        <w:t>》，</w:t>
      </w:r>
      <w:r w:rsidR="00B76EA9" w:rsidRPr="00BC4BD2">
        <w:t>Andreas Hein, Maximilian Schreieck, Tobias Riasanow,et al</w:t>
      </w:r>
      <w:r w:rsidR="00B76EA9" w:rsidRPr="00BC4BD2">
        <w:rPr>
          <w:rFonts w:hint="eastAsia"/>
        </w:rPr>
        <w:t>，</w:t>
      </w:r>
      <w:r w:rsidR="00B76EA9" w:rsidRPr="00BC4BD2">
        <w:t>20</w:t>
      </w:r>
      <w:r w:rsidR="00B76EA9">
        <w:rPr>
          <w:rFonts w:hint="eastAsia"/>
        </w:rPr>
        <w:t>20</w:t>
      </w:r>
      <w:r w:rsidR="00B76EA9" w:rsidRPr="00BC4BD2">
        <w:rPr>
          <w:rFonts w:hint="eastAsia"/>
        </w:rPr>
        <w:t>）</w:t>
      </w:r>
    </w:p>
    <w:p w14:paraId="1CC12970" w14:textId="77777777" w:rsidR="00734AAE" w:rsidRDefault="00734AAE" w:rsidP="00826FF9"/>
    <w:p w14:paraId="1D38E1C0" w14:textId="4D652680" w:rsidR="00734AAE" w:rsidRDefault="00734AAE" w:rsidP="00826FF9">
      <w:r>
        <w:rPr>
          <w:rFonts w:hint="eastAsia"/>
        </w:rPr>
        <w:t>【架構</w:t>
      </w:r>
      <w:r w:rsidR="000159B8" w:rsidRPr="000F6C2D">
        <w:t>architecture</w:t>
      </w:r>
      <w:r>
        <w:rPr>
          <w:rFonts w:hint="eastAsia"/>
        </w:rPr>
        <w:t>】</w:t>
      </w:r>
      <w:r w:rsidR="00A65998" w:rsidRPr="00A65998">
        <w:t>架構定義了</w:t>
      </w:r>
      <w:r w:rsidR="00A65998" w:rsidRPr="007B2A62">
        <w:rPr>
          <w:color w:val="EE0000"/>
        </w:rPr>
        <w:t>協調生態系供需雙方交換的技術互動</w:t>
      </w:r>
      <w:r w:rsidR="00A65998" w:rsidRPr="00A65998">
        <w:t>。這種架構可以形成</w:t>
      </w:r>
      <w:r w:rsidR="00A65998" w:rsidRPr="007B2A62">
        <w:rPr>
          <w:color w:val="EE0000"/>
        </w:rPr>
        <w:t>基於平台或產品的生態系</w:t>
      </w:r>
      <w:r w:rsidR="00CA12D1">
        <w:rPr>
          <w:rFonts w:hint="eastAsia"/>
          <w:color w:val="EE0000"/>
        </w:rPr>
        <w:t>，</w:t>
      </w:r>
      <w:r w:rsidR="00CA12D1" w:rsidRPr="000F6C2D">
        <w:t>基於平台的生態系統包含自主代理，例如</w:t>
      </w:r>
      <w:r w:rsidR="00CA12D1" w:rsidRPr="004D78EB">
        <w:rPr>
          <w:color w:val="EE0000"/>
        </w:rPr>
        <w:t>補充者，它們提供互補的產品或服務</w:t>
      </w:r>
      <w:r w:rsidR="00CA12D1" w:rsidRPr="000F6C2D">
        <w:t>。根據平台的所有權狀態，</w:t>
      </w:r>
      <w:r w:rsidR="00CA12D1" w:rsidRPr="001F1CF9">
        <w:rPr>
          <w:b/>
          <w:bCs/>
          <w:color w:val="EE0000"/>
          <w:highlight w:val="yellow"/>
        </w:rPr>
        <w:t>平台所有者建立治理機制，定義協調生態系統中互動的基本規則</w:t>
      </w:r>
      <w:proofErr w:type="gramStart"/>
      <w:r w:rsidR="00CA12D1" w:rsidRPr="000F6C2D">
        <w:t>（</w:t>
      </w:r>
      <w:proofErr w:type="gramEnd"/>
      <w:r w:rsidR="00CA12D1" w:rsidRPr="000F6C2D">
        <w:t xml:space="preserve">Gawer </w:t>
      </w:r>
      <w:r w:rsidR="00CA12D1" w:rsidRPr="000F6C2D">
        <w:t>和</w:t>
      </w:r>
      <w:r w:rsidR="00CA12D1" w:rsidRPr="000F6C2D">
        <w:t xml:space="preserve"> Cusumano </w:t>
      </w:r>
      <w:hyperlink r:id="rId118" w:anchor="ref-CR35" w:tooltip="Gawer, A., &amp; Cusumano, M. A. (2002). Platform Leadership: How Intel, Microsoft, and Cisco Drive Industry Innovation (Vol. 5): Harvard Business School Press Boston, MA." w:history="1">
        <w:r w:rsidR="00CA12D1" w:rsidRPr="000F6C2D">
          <w:rPr>
            <w:rStyle w:val="afd"/>
            <w:color w:val="auto"/>
          </w:rPr>
          <w:t>2002</w:t>
        </w:r>
      </w:hyperlink>
      <w:r w:rsidR="00CA12D1" w:rsidRPr="000F6C2D">
        <w:t> </w:t>
      </w:r>
      <w:r w:rsidR="00CA12D1" w:rsidRPr="000F6C2D">
        <w:t>；</w:t>
      </w:r>
      <w:r w:rsidR="00CA12D1" w:rsidRPr="000F6C2D">
        <w:t>Tiwana </w:t>
      </w:r>
      <w:hyperlink r:id="rId119" w:anchor="ref-CR88" w:tooltip="Tiwana, A. (2014). Platform ecosystems: Aligning architecture, governance, and strategy. Burlington: Morgan Kaufmann." w:history="1">
        <w:r w:rsidR="00CA12D1" w:rsidRPr="000F6C2D">
          <w:rPr>
            <w:rStyle w:val="afd"/>
            <w:color w:val="auto"/>
          </w:rPr>
          <w:t>2014</w:t>
        </w:r>
      </w:hyperlink>
      <w:r w:rsidR="00CA12D1" w:rsidRPr="000F6C2D">
        <w:t> </w:t>
      </w:r>
      <w:r w:rsidR="00CA12D1" w:rsidRPr="000F6C2D">
        <w:t>）。例如，</w:t>
      </w:r>
      <w:r w:rsidR="00CA12D1" w:rsidRPr="000F6C2D">
        <w:t>Uber</w:t>
      </w:r>
      <w:r w:rsidR="00CA12D1" w:rsidRPr="000F6C2D">
        <w:t>促進了</w:t>
      </w:r>
      <w:r w:rsidR="00CA12D1" w:rsidRPr="00B93142">
        <w:rPr>
          <w:color w:val="EE0000"/>
        </w:rPr>
        <w:t>司機和乘客之間的互動</w:t>
      </w:r>
      <w:r w:rsidR="00CA12D1" w:rsidRPr="000F6C2D">
        <w:t>。相較之下，</w:t>
      </w:r>
      <w:r w:rsidR="00CA12D1" w:rsidRPr="00CA4987">
        <w:rPr>
          <w:color w:val="EE0000"/>
          <w:highlight w:val="yellow"/>
        </w:rPr>
        <w:t>以產品為基礎的生態系統需要企業和消費者之間單方面的市場互動</w:t>
      </w:r>
      <w:r w:rsidR="00CA12D1" w:rsidRPr="000F6C2D">
        <w:t>（</w:t>
      </w:r>
      <w:r w:rsidR="00CA12D1" w:rsidRPr="000F6C2D">
        <w:t>Kapoor </w:t>
      </w:r>
      <w:hyperlink r:id="rId120" w:anchor="ref-CR49" w:tooltip="Kapoor, R. (2018). Ecosystems: Broadening the locus of value creation. Journal of Organization Design, 7(1), 12." w:history="1">
        <w:r w:rsidR="00CA12D1" w:rsidRPr="000F6C2D">
          <w:rPr>
            <w:rStyle w:val="afd"/>
            <w:color w:val="auto"/>
          </w:rPr>
          <w:t>2018</w:t>
        </w:r>
      </w:hyperlink>
      <w:r w:rsidR="00CA12D1" w:rsidRPr="000F6C2D">
        <w:t> </w:t>
      </w:r>
      <w:r w:rsidR="00CA12D1" w:rsidRPr="000F6C2D">
        <w:t>）。例如，行動旅遊服務供應商</w:t>
      </w:r>
      <w:r w:rsidR="00CA12D1" w:rsidRPr="000F6C2D">
        <w:t>DriveNow</w:t>
      </w:r>
      <w:r w:rsidR="00CA12D1" w:rsidRPr="000F6C2D">
        <w:t>擁有互補產品（汽車），僅將消費者作為服務受益者。</w:t>
      </w:r>
      <w:r w:rsidR="000F6C2D" w:rsidRPr="000F6C2D">
        <w:t xml:space="preserve">The architecture defines technological </w:t>
      </w:r>
      <w:r w:rsidR="000F6C2D" w:rsidRPr="000F6C2D">
        <w:lastRenderedPageBreak/>
        <w:t>interactions that orchestrate the exchange between the supply and demand sides of an ecosystem. This architecture can result in either a platform- or product-based ecosystem (Kapoor </w:t>
      </w:r>
      <w:hyperlink r:id="rId121" w:anchor="ref-CR49" w:tooltip="Kapoor, R. (2018). Ecosystems: Broadening the locus of value creation. Journal of Organization Design, 7(1), 12." w:history="1">
        <w:r w:rsidR="000F6C2D" w:rsidRPr="000F6C2D">
          <w:rPr>
            <w:rStyle w:val="afd"/>
          </w:rPr>
          <w:t>2018</w:t>
        </w:r>
      </w:hyperlink>
      <w:r w:rsidR="000F6C2D" w:rsidRPr="000F6C2D">
        <w:t>). Platform-based ecosystems contain autonomous agents, such as complementors, that contribute complementary products or services. Depending on the ownership status of platforms, the platform owners establish governance mechanisms that define the ground rules for orchestrating interactions in the ecosystems (Gawer and Cusumano </w:t>
      </w:r>
      <w:hyperlink r:id="rId122" w:anchor="ref-CR35" w:tooltip="Gawer, A., &amp; Cusumano, M. A. (2002). Platform Leadership: How Intel, Microsoft, and Cisco Drive Industry Innovation (Vol. 5): Harvard Business School Press Boston, MA." w:history="1">
        <w:r w:rsidR="000F6C2D" w:rsidRPr="000F6C2D">
          <w:rPr>
            <w:rStyle w:val="afd"/>
          </w:rPr>
          <w:t>2002</w:t>
        </w:r>
      </w:hyperlink>
      <w:r w:rsidR="000F6C2D" w:rsidRPr="000F6C2D">
        <w:t>; Tiwana </w:t>
      </w:r>
      <w:hyperlink r:id="rId123" w:anchor="ref-CR88" w:tooltip="Tiwana, A. (2014). Platform ecosystems: Aligning architecture, governance, and strategy. Burlington: Morgan Kaufmann." w:history="1">
        <w:r w:rsidR="000F6C2D" w:rsidRPr="000F6C2D">
          <w:rPr>
            <w:rStyle w:val="afd"/>
          </w:rPr>
          <w:t>2014</w:t>
        </w:r>
      </w:hyperlink>
      <w:r w:rsidR="000F6C2D" w:rsidRPr="000F6C2D">
        <w:t>). For example, Uber facilitates the interactions between drivers and passengers. In contrast, product-based ecosystems entail one-sided market interactions between a firm and consumers (Kapoor </w:t>
      </w:r>
      <w:hyperlink r:id="rId124" w:anchor="ref-CR49" w:tooltip="Kapoor, R. (2018). Ecosystems: Broadening the locus of value creation. Journal of Organization Design, 7(1), 12." w:history="1">
        <w:r w:rsidR="000F6C2D" w:rsidRPr="000F6C2D">
          <w:rPr>
            <w:rStyle w:val="afd"/>
          </w:rPr>
          <w:t>2018</w:t>
        </w:r>
      </w:hyperlink>
      <w:r w:rsidR="000F6C2D" w:rsidRPr="000F6C2D">
        <w:t>). For example, the mobility service provider, DriveNow, owns the complementary products (cars) and merely integrates consumers as service beneficiaries.</w:t>
      </w:r>
      <w:r w:rsidR="00B76EA9" w:rsidRPr="00B76EA9">
        <w:rPr>
          <w:rFonts w:hint="eastAsia"/>
        </w:rPr>
        <w:t xml:space="preserve"> </w:t>
      </w:r>
      <w:r w:rsidR="00B76EA9" w:rsidRPr="00BC4BD2">
        <w:rPr>
          <w:rFonts w:hint="eastAsia"/>
        </w:rPr>
        <w:t>（來自《</w:t>
      </w:r>
      <w:r w:rsidR="00B76EA9" w:rsidRPr="00BC4BD2">
        <w:t>Digital platform ecosystems</w:t>
      </w:r>
      <w:r w:rsidR="00B76EA9" w:rsidRPr="00BC4BD2">
        <w:rPr>
          <w:rFonts w:hint="eastAsia"/>
        </w:rPr>
        <w:t>》，</w:t>
      </w:r>
      <w:r w:rsidR="00B76EA9" w:rsidRPr="00BC4BD2">
        <w:t>Andreas Hein, Maximilian Schreieck, Tobias Riasanow,et al</w:t>
      </w:r>
      <w:r w:rsidR="00B76EA9" w:rsidRPr="00BC4BD2">
        <w:rPr>
          <w:rFonts w:hint="eastAsia"/>
        </w:rPr>
        <w:t>，</w:t>
      </w:r>
      <w:r w:rsidR="00B76EA9" w:rsidRPr="00BC4BD2">
        <w:t>20</w:t>
      </w:r>
      <w:r w:rsidR="00B76EA9">
        <w:rPr>
          <w:rFonts w:hint="eastAsia"/>
        </w:rPr>
        <w:t>20</w:t>
      </w:r>
      <w:r w:rsidR="00B76EA9" w:rsidRPr="00BC4BD2">
        <w:rPr>
          <w:rFonts w:hint="eastAsia"/>
        </w:rPr>
        <w:t>）</w:t>
      </w:r>
    </w:p>
    <w:bookmarkEnd w:id="58"/>
    <w:p w14:paraId="47054042" w14:textId="77777777" w:rsidR="00120B39" w:rsidRDefault="00120B39" w:rsidP="00826FF9"/>
    <w:p w14:paraId="1DD06A78" w14:textId="46F44E7B" w:rsidR="00F84D18" w:rsidRDefault="00F84D18" w:rsidP="00917C33">
      <w:pPr>
        <w:tabs>
          <w:tab w:val="left" w:pos="5292"/>
        </w:tabs>
      </w:pPr>
      <w:r>
        <w:rPr>
          <w:rFonts w:hint="eastAsia"/>
        </w:rPr>
        <w:t>【</w:t>
      </w:r>
      <w:r w:rsidRPr="00297538">
        <w:rPr>
          <w:rFonts w:hint="eastAsia"/>
          <w:color w:val="EE0000"/>
        </w:rPr>
        <w:t>數位平台穩定的核心與靈活的外圍模組化結構</w:t>
      </w:r>
      <w:r>
        <w:rPr>
          <w:rFonts w:hint="eastAsia"/>
        </w:rPr>
        <w:t>】</w:t>
      </w:r>
      <w:r w:rsidR="003B331D">
        <w:tab/>
      </w:r>
      <w:r w:rsidR="00297538">
        <w:rPr>
          <w:rFonts w:hint="eastAsia"/>
        </w:rPr>
        <w:t>強調規模經濟與替代經濟</w:t>
      </w:r>
      <w:r w:rsidR="003B331D" w:rsidRPr="003B331D">
        <w:t>Summarizing research on digital platforms and ecosystems, we conclude that digital platforms are built on a modular architecture comprising a stable core and a flexible periphery </w:t>
      </w:r>
      <w:r w:rsidR="00E135F4" w:rsidRPr="00E135F4">
        <w:t>(Tiwana et al. </w:t>
      </w:r>
      <w:hyperlink r:id="rId125" w:anchor="ref-CR91" w:tooltip="Tiwana, A., Konsynski, B., &amp; Bush, A. A. (2010). Platform evolution: Coevolution of platform architecture, governance, and environmental dynamics. Information Systems Research, 21(4), 675–687." w:history="1">
        <w:r w:rsidR="00E135F4" w:rsidRPr="00E135F4">
          <w:rPr>
            <w:rStyle w:val="afd"/>
          </w:rPr>
          <w:t>2010</w:t>
        </w:r>
      </w:hyperlink>
      <w:r w:rsidR="00E135F4" w:rsidRPr="00E135F4">
        <w:t>),</w:t>
      </w:r>
      <w:r w:rsidR="00B76EA9" w:rsidRPr="00B76EA9">
        <w:rPr>
          <w:rFonts w:hint="eastAsia"/>
        </w:rPr>
        <w:t xml:space="preserve"> </w:t>
      </w:r>
      <w:r w:rsidR="00B76EA9" w:rsidRPr="00BC4BD2">
        <w:rPr>
          <w:rFonts w:hint="eastAsia"/>
        </w:rPr>
        <w:t>（來自《</w:t>
      </w:r>
      <w:r w:rsidR="00B76EA9" w:rsidRPr="00BC4BD2">
        <w:t>Digital platform ecosystems</w:t>
      </w:r>
      <w:r w:rsidR="00B76EA9" w:rsidRPr="00BC4BD2">
        <w:rPr>
          <w:rFonts w:hint="eastAsia"/>
        </w:rPr>
        <w:t>》，</w:t>
      </w:r>
      <w:r w:rsidR="00B76EA9" w:rsidRPr="00BC4BD2">
        <w:t>Andreas Hein, Maximilian Schreieck, Tobias Riasanow,et al</w:t>
      </w:r>
      <w:r w:rsidR="00B76EA9" w:rsidRPr="00BC4BD2">
        <w:rPr>
          <w:rFonts w:hint="eastAsia"/>
        </w:rPr>
        <w:t>，</w:t>
      </w:r>
      <w:r w:rsidR="00B76EA9" w:rsidRPr="00BC4BD2">
        <w:t>20</w:t>
      </w:r>
      <w:r w:rsidR="00B76EA9">
        <w:rPr>
          <w:rFonts w:hint="eastAsia"/>
        </w:rPr>
        <w:t>20</w:t>
      </w:r>
      <w:r w:rsidR="00B76EA9" w:rsidRPr="00BC4BD2">
        <w:rPr>
          <w:rFonts w:hint="eastAsia"/>
        </w:rPr>
        <w:t>）</w:t>
      </w:r>
    </w:p>
    <w:p w14:paraId="39D8F354" w14:textId="77777777" w:rsidR="004C5095" w:rsidRDefault="004C5095" w:rsidP="00917C33">
      <w:pPr>
        <w:tabs>
          <w:tab w:val="left" w:pos="5292"/>
        </w:tabs>
      </w:pPr>
    </w:p>
    <w:p w14:paraId="1CE6F90B" w14:textId="5F44176D" w:rsidR="004C5095" w:rsidRDefault="00001CCB" w:rsidP="00917C33">
      <w:pPr>
        <w:tabs>
          <w:tab w:val="left" w:pos="5292"/>
        </w:tabs>
      </w:pPr>
      <w:r>
        <w:rPr>
          <w:rFonts w:hint="eastAsia"/>
        </w:rPr>
        <w:t>【</w:t>
      </w:r>
      <w:r w:rsidR="001832B7">
        <w:rPr>
          <w:rFonts w:hint="eastAsia"/>
        </w:rPr>
        <w:t>藉由建構治理機制，</w:t>
      </w:r>
      <w:r w:rsidRPr="001832B7">
        <w:rPr>
          <w:rFonts w:hint="eastAsia"/>
          <w:color w:val="EE0000"/>
        </w:rPr>
        <w:t>促進消費者與平台補充者</w:t>
      </w:r>
      <w:r w:rsidR="00CA491B" w:rsidRPr="00556911">
        <w:t>complementors</w:t>
      </w:r>
      <w:r w:rsidRPr="001832B7">
        <w:rPr>
          <w:rFonts w:hint="eastAsia"/>
          <w:color w:val="EE0000"/>
        </w:rPr>
        <w:t>之間的互動</w:t>
      </w:r>
      <w:r>
        <w:rPr>
          <w:rFonts w:hint="eastAsia"/>
        </w:rPr>
        <w:t>】</w:t>
      </w:r>
      <w:r w:rsidR="004C5095" w:rsidRPr="004C5095">
        <w:t>透過平台治理機制，平台所有者促進生態系統中自主補充者和消費者之間的交易</w:t>
      </w:r>
      <w:proofErr w:type="gramStart"/>
      <w:r w:rsidR="004C5095" w:rsidRPr="004C5095">
        <w:t>（</w:t>
      </w:r>
      <w:proofErr w:type="gramEnd"/>
      <w:r w:rsidR="004C5095" w:rsidRPr="004C5095">
        <w:t xml:space="preserve">Lusch </w:t>
      </w:r>
      <w:r w:rsidR="004C5095" w:rsidRPr="004C5095">
        <w:t>和</w:t>
      </w:r>
      <w:r w:rsidR="004C5095" w:rsidRPr="004C5095">
        <w:t xml:space="preserve"> Nambisan </w:t>
      </w:r>
      <w:hyperlink r:id="rId126" w:anchor="ref-CR58" w:tooltip="Lusch, R. F., &amp; Nambisan, S. (2015). Service innovation: A service-dominant logic perspective. MIS Quarterly, 39(1), 155–175." w:history="1">
        <w:r w:rsidR="004C5095" w:rsidRPr="004C5095">
          <w:rPr>
            <w:rStyle w:val="afd"/>
          </w:rPr>
          <w:t>2015</w:t>
        </w:r>
      </w:hyperlink>
      <w:r w:rsidR="004C5095" w:rsidRPr="004C5095">
        <w:t> </w:t>
      </w:r>
      <w:r w:rsidR="004C5095" w:rsidRPr="004C5095">
        <w:t>；</w:t>
      </w:r>
      <w:r w:rsidR="004C5095" w:rsidRPr="004C5095">
        <w:t xml:space="preserve">de Reuver </w:t>
      </w:r>
      <w:r w:rsidR="004C5095" w:rsidRPr="004C5095">
        <w:t>等人</w:t>
      </w:r>
      <w:r w:rsidR="004C5095" w:rsidRPr="004C5095">
        <w:t> </w:t>
      </w:r>
      <w:hyperlink r:id="rId127" w:anchor="ref-CR19" w:tooltip="de Reuver, M., Sørensen, C., &amp; Basole, R. C. (2018). The digital platform: A research agenda. Journal of Information Technology, 23(2), 124–135." w:history="1">
        <w:r w:rsidR="004C5095" w:rsidRPr="004C5095">
          <w:rPr>
            <w:rStyle w:val="afd"/>
          </w:rPr>
          <w:t>2018</w:t>
        </w:r>
      </w:hyperlink>
      <w:r w:rsidR="004C5095" w:rsidRPr="004C5095">
        <w:t> </w:t>
      </w:r>
      <w:r w:rsidR="004C5095" w:rsidRPr="004C5095">
        <w:t>）</w:t>
      </w:r>
      <w:r w:rsidR="00556911" w:rsidRPr="00556911">
        <w:t>With platform governance mechanisms, the platform owner facilitates transactions between autonomous complementors and consumers in an ecosystem (Lusch and Nambisan </w:t>
      </w:r>
      <w:hyperlink r:id="rId128" w:anchor="ref-CR58" w:tooltip="Lusch, R. F., &amp; Nambisan, S. (2015). Service innovation: A service-dominant logic perspective. MIS Quarterly, 39(1), 155–175." w:history="1">
        <w:r w:rsidR="00556911" w:rsidRPr="00556911">
          <w:rPr>
            <w:rStyle w:val="afd"/>
          </w:rPr>
          <w:t>2015</w:t>
        </w:r>
      </w:hyperlink>
      <w:r w:rsidR="00556911" w:rsidRPr="00556911">
        <w:t>; de Reuver et al. </w:t>
      </w:r>
      <w:hyperlink r:id="rId129" w:anchor="ref-CR19" w:tooltip="de Reuver, M., Sørensen, C., &amp; Basole, R. C. (2018). The digital platform: A research agenda. Journal of Information Technology, 23(2), 124–135." w:history="1">
        <w:r w:rsidR="00556911" w:rsidRPr="00556911">
          <w:rPr>
            <w:rStyle w:val="afd"/>
          </w:rPr>
          <w:t>2018</w:t>
        </w:r>
      </w:hyperlink>
      <w:r w:rsidR="00556911" w:rsidRPr="00556911">
        <w:t>). </w:t>
      </w:r>
      <w:r w:rsidR="00B76EA9" w:rsidRPr="00BC4BD2">
        <w:rPr>
          <w:rFonts w:hint="eastAsia"/>
        </w:rPr>
        <w:t>（來自《</w:t>
      </w:r>
      <w:r w:rsidR="00B76EA9" w:rsidRPr="00BC4BD2">
        <w:t>Digital platform ecosystems</w:t>
      </w:r>
      <w:r w:rsidR="00B76EA9" w:rsidRPr="00BC4BD2">
        <w:rPr>
          <w:rFonts w:hint="eastAsia"/>
        </w:rPr>
        <w:t>》，</w:t>
      </w:r>
      <w:r w:rsidR="00B76EA9" w:rsidRPr="00BC4BD2">
        <w:t>Andreas Hein, Maximilian Schreieck, Tobias Riasanow,et al</w:t>
      </w:r>
      <w:r w:rsidR="00B76EA9" w:rsidRPr="00BC4BD2">
        <w:rPr>
          <w:rFonts w:hint="eastAsia"/>
        </w:rPr>
        <w:t>，</w:t>
      </w:r>
      <w:r w:rsidR="00B76EA9" w:rsidRPr="00BC4BD2">
        <w:t>20</w:t>
      </w:r>
      <w:r w:rsidR="00B76EA9">
        <w:rPr>
          <w:rFonts w:hint="eastAsia"/>
        </w:rPr>
        <w:t>20</w:t>
      </w:r>
      <w:r w:rsidR="00B76EA9" w:rsidRPr="00BC4BD2">
        <w:rPr>
          <w:rFonts w:hint="eastAsia"/>
        </w:rPr>
        <w:t>）</w:t>
      </w:r>
    </w:p>
    <w:p w14:paraId="384610CB" w14:textId="77777777" w:rsidR="00120B39" w:rsidRDefault="00120B39" w:rsidP="00826FF9"/>
    <w:p w14:paraId="446BD5A3" w14:textId="1B46EEF7" w:rsidR="00C1128D" w:rsidRDefault="00C1128D" w:rsidP="00826FF9">
      <w:r>
        <w:rPr>
          <w:rFonts w:hint="eastAsia"/>
        </w:rPr>
        <w:lastRenderedPageBreak/>
        <w:t>【模組化基礎設施】</w:t>
      </w:r>
      <w:r w:rsidRPr="00C1128D">
        <w:t>模組化基礎設施之上，</w:t>
      </w:r>
      <w:r w:rsidR="0023275C">
        <w:rPr>
          <w:rFonts w:hint="eastAsia"/>
        </w:rPr>
        <w:t>讓</w:t>
      </w:r>
      <w:r w:rsidRPr="00C1128D">
        <w:t>平台</w:t>
      </w:r>
      <w:r w:rsidRPr="00DD6393">
        <w:rPr>
          <w:color w:val="EE0000"/>
        </w:rPr>
        <w:t>所有者提供補充者可以根據個體創新能力實現的功能</w:t>
      </w:r>
      <w:r w:rsidRPr="00C1128D">
        <w:t>。</w:t>
      </w:r>
      <w:r w:rsidR="009614B1" w:rsidRPr="009614B1">
        <w:t>Above the modular infrastructure, the platform owner provides affordances that complementors can actualize based on individual innovation capabilities. </w:t>
      </w:r>
      <w:r w:rsidR="00FE2B69" w:rsidRPr="00BC4BD2">
        <w:rPr>
          <w:rFonts w:hint="eastAsia"/>
        </w:rPr>
        <w:t>（來自《</w:t>
      </w:r>
      <w:r w:rsidR="00FE2B69" w:rsidRPr="00BC4BD2">
        <w:t>Digital platform ecosystems</w:t>
      </w:r>
      <w:r w:rsidR="00FE2B69" w:rsidRPr="00BC4BD2">
        <w:rPr>
          <w:rFonts w:hint="eastAsia"/>
        </w:rPr>
        <w:t>》，</w:t>
      </w:r>
      <w:r w:rsidR="00FE2B69" w:rsidRPr="00BC4BD2">
        <w:t>Andreas Hein, Maximilian Schreieck, Tobias Riasanow,et al</w:t>
      </w:r>
      <w:r w:rsidR="00FE2B69" w:rsidRPr="00BC4BD2">
        <w:rPr>
          <w:rFonts w:hint="eastAsia"/>
        </w:rPr>
        <w:t>，</w:t>
      </w:r>
      <w:r w:rsidR="00FE2B69" w:rsidRPr="00BC4BD2">
        <w:t>20</w:t>
      </w:r>
      <w:r w:rsidR="00FE2B69">
        <w:rPr>
          <w:rFonts w:hint="eastAsia"/>
        </w:rPr>
        <w:t>20</w:t>
      </w:r>
      <w:r w:rsidR="00FE2B69" w:rsidRPr="00BC4BD2">
        <w:rPr>
          <w:rFonts w:hint="eastAsia"/>
        </w:rPr>
        <w:t>）</w:t>
      </w:r>
    </w:p>
    <w:p w14:paraId="496A64A5" w14:textId="77777777" w:rsidR="00DD6393" w:rsidRDefault="00DD6393" w:rsidP="00826FF9"/>
    <w:p w14:paraId="559E50BF" w14:textId="76252AE8" w:rsidR="00DD6393" w:rsidRDefault="00DD6393" w:rsidP="00826FF9">
      <w:pPr>
        <w:rPr>
          <w:i/>
          <w:iCs/>
        </w:rPr>
      </w:pPr>
      <w:bookmarkStart w:id="59" w:name="_Hlk199694403"/>
      <w:proofErr w:type="gramStart"/>
      <w:r w:rsidRPr="00F51BE8">
        <w:rPr>
          <w:rFonts w:hint="eastAsia"/>
          <w:highlight w:val="yellow"/>
        </w:rPr>
        <w:t>【</w:t>
      </w:r>
      <w:proofErr w:type="gramEnd"/>
      <w:r w:rsidRPr="00F51BE8">
        <w:rPr>
          <w:rFonts w:hint="eastAsia"/>
          <w:highlight w:val="yellow"/>
        </w:rPr>
        <w:t>重要定義！！！！作者將數位平台生態系統定義為</w:t>
      </w:r>
      <w:proofErr w:type="gramStart"/>
      <w:r w:rsidRPr="00F51BE8">
        <w:rPr>
          <w:rFonts w:hint="eastAsia"/>
          <w:highlight w:val="yellow"/>
        </w:rPr>
        <w:t>】</w:t>
      </w:r>
      <w:proofErr w:type="gramEnd"/>
      <w:r w:rsidRPr="00F51BE8">
        <w:rPr>
          <w:i/>
          <w:iCs/>
          <w:highlight w:val="yellow"/>
        </w:rPr>
        <w:t>數位平台生態系統由平台所有者組成，平台所有者實施治理機制，以促進平台所有者與</w:t>
      </w:r>
      <w:r w:rsidRPr="00F51BE8">
        <w:rPr>
          <w:i/>
          <w:iCs/>
          <w:color w:val="EE0000"/>
          <w:highlight w:val="yellow"/>
        </w:rPr>
        <w:t>自主補充者和消費者生態系統</w:t>
      </w:r>
      <w:r w:rsidRPr="00F51BE8">
        <w:rPr>
          <w:i/>
          <w:iCs/>
          <w:highlight w:val="yellow"/>
        </w:rPr>
        <w:t>之間</w:t>
      </w:r>
      <w:r w:rsidRPr="00F51BE8">
        <w:rPr>
          <w:i/>
          <w:iCs/>
          <w:color w:val="EE0000"/>
          <w:highlight w:val="yellow"/>
        </w:rPr>
        <w:t>在數位平台上的價值創造機制</w:t>
      </w:r>
      <w:r w:rsidRPr="00F51BE8">
        <w:rPr>
          <w:i/>
          <w:iCs/>
          <w:highlight w:val="yellow"/>
        </w:rPr>
        <w:t>。</w:t>
      </w:r>
      <w:r w:rsidR="008D4A93" w:rsidRPr="00F51BE8">
        <w:rPr>
          <w:i/>
          <w:iCs/>
          <w:highlight w:val="yellow"/>
        </w:rPr>
        <w:t>a digital platform ecosystem comprises a platform owner that implements governance mechanisms to facilitate value-creating mechanisms on a digital platform between the platform owner and an ecosystem of autonomous complementors and consumers</w:t>
      </w:r>
      <w:r w:rsidR="00FE2B69" w:rsidRPr="00BC4BD2">
        <w:rPr>
          <w:rFonts w:hint="eastAsia"/>
        </w:rPr>
        <w:t>（來自《</w:t>
      </w:r>
      <w:r w:rsidR="00FE2B69" w:rsidRPr="00BC4BD2">
        <w:t>Digital platform ecosystems</w:t>
      </w:r>
      <w:r w:rsidR="00FE2B69" w:rsidRPr="00BC4BD2">
        <w:rPr>
          <w:rFonts w:hint="eastAsia"/>
        </w:rPr>
        <w:t>》，</w:t>
      </w:r>
      <w:r w:rsidR="00FE2B69" w:rsidRPr="00BC4BD2">
        <w:t>Andreas Hein, Maximilian Schreieck, Tobias Riasanow,et al</w:t>
      </w:r>
      <w:r w:rsidR="00FE2B69" w:rsidRPr="00BC4BD2">
        <w:rPr>
          <w:rFonts w:hint="eastAsia"/>
        </w:rPr>
        <w:t>，</w:t>
      </w:r>
      <w:r w:rsidR="00FE2B69" w:rsidRPr="00BC4BD2">
        <w:t>20</w:t>
      </w:r>
      <w:r w:rsidR="00FE2B69">
        <w:rPr>
          <w:rFonts w:hint="eastAsia"/>
        </w:rPr>
        <w:t>20</w:t>
      </w:r>
      <w:r w:rsidR="00FE2B69" w:rsidRPr="00BC4BD2">
        <w:rPr>
          <w:rFonts w:hint="eastAsia"/>
        </w:rPr>
        <w:t>）</w:t>
      </w:r>
    </w:p>
    <w:bookmarkEnd w:id="59"/>
    <w:p w14:paraId="05C28883" w14:textId="0E6D4B6A" w:rsidR="00F51BE8" w:rsidRDefault="00AF6698" w:rsidP="00826FF9">
      <w:pPr>
        <w:rPr>
          <w:i/>
          <w:iCs/>
        </w:rPr>
      </w:pPr>
      <w:r>
        <w:rPr>
          <w:noProof/>
        </w:rPr>
        <w:drawing>
          <wp:inline distT="0" distB="0" distL="0" distR="0" wp14:anchorId="3B8C4FA0" wp14:editId="79C4CA54">
            <wp:extent cx="5274310" cy="4377690"/>
            <wp:effectExtent l="0" t="0" r="2540" b="3810"/>
            <wp:docPr id="126364861" name="圖片 1" descr="fig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igure 1"/>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5274310" cy="4377690"/>
                    </a:xfrm>
                    <a:prstGeom prst="rect">
                      <a:avLst/>
                    </a:prstGeom>
                    <a:noFill/>
                    <a:ln>
                      <a:noFill/>
                    </a:ln>
                  </pic:spPr>
                </pic:pic>
              </a:graphicData>
            </a:graphic>
          </wp:inline>
        </w:drawing>
      </w:r>
      <w:r w:rsidR="005B4177">
        <w:rPr>
          <w:i/>
          <w:iCs/>
          <w:noProof/>
        </w:rPr>
        <w:lastRenderedPageBreak/>
        <w:drawing>
          <wp:inline distT="0" distB="0" distL="0" distR="0" wp14:anchorId="1BC9788B" wp14:editId="6F6B9CDA">
            <wp:extent cx="6524625" cy="5410200"/>
            <wp:effectExtent l="0" t="0" r="9525" b="0"/>
            <wp:docPr id="173652261"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6524625" cy="5410200"/>
                    </a:xfrm>
                    <a:prstGeom prst="rect">
                      <a:avLst/>
                    </a:prstGeom>
                    <a:noFill/>
                  </pic:spPr>
                </pic:pic>
              </a:graphicData>
            </a:graphic>
          </wp:inline>
        </w:drawing>
      </w:r>
    </w:p>
    <w:p w14:paraId="5F405EF5" w14:textId="77777777" w:rsidR="00F51BE8" w:rsidRDefault="00F51BE8" w:rsidP="00826FF9"/>
    <w:p w14:paraId="2A4F2B53" w14:textId="67858191" w:rsidR="005B4177" w:rsidRDefault="005B4177" w:rsidP="00826FF9">
      <w:r>
        <w:rPr>
          <w:rFonts w:hint="eastAsia"/>
        </w:rPr>
        <w:t>【數位平台所有權</w:t>
      </w:r>
      <w:r w:rsidR="003761AF">
        <w:rPr>
          <w:rFonts w:hint="eastAsia"/>
        </w:rPr>
        <w:t>權力分配</w:t>
      </w:r>
      <w:r>
        <w:rPr>
          <w:rFonts w:hint="eastAsia"/>
        </w:rPr>
        <w:t>】</w:t>
      </w:r>
      <w:r w:rsidR="005228AB" w:rsidRPr="005228AB">
        <w:t>平台所有權不</w:t>
      </w:r>
      <w:r w:rsidR="005228AB" w:rsidRPr="00130BC2">
        <w:rPr>
          <w:color w:val="EE0000"/>
        </w:rPr>
        <w:t>僅涉及擁有數位平台的法人實體；它還涉及生態系統中的權力分配</w:t>
      </w:r>
      <w:r w:rsidR="005228AB" w:rsidRPr="005228AB">
        <w:t>，</w:t>
      </w:r>
      <w:r w:rsidR="005228AB" w:rsidRPr="00130BC2">
        <w:rPr>
          <w:color w:val="EE0000"/>
          <w:highlight w:val="yellow"/>
        </w:rPr>
        <w:t>可以是集中的，也可以是分散</w:t>
      </w:r>
      <w:r w:rsidR="005228AB" w:rsidRPr="005228AB">
        <w:t>的。它也</w:t>
      </w:r>
      <w:r w:rsidR="005228AB" w:rsidRPr="00740A06">
        <w:rPr>
          <w:color w:val="EE0000"/>
          <w:highlight w:val="yellow"/>
        </w:rPr>
        <w:t>描述了生態系統中合作夥伴之間的關係</w:t>
      </w:r>
      <w:r w:rsidR="005228AB" w:rsidRPr="005228AB">
        <w:t>。我們發現不同的</w:t>
      </w:r>
      <w:r w:rsidR="005228AB" w:rsidRPr="003761AF">
        <w:rPr>
          <w:color w:val="EE0000"/>
        </w:rPr>
        <w:t>所有權模式取決於權力集中的程度</w:t>
      </w:r>
      <w:r w:rsidR="005228AB" w:rsidRPr="005228AB">
        <w:t>，並將它們分為三種主要原型</w:t>
      </w:r>
      <w:r w:rsidR="00B430C4" w:rsidRPr="00B430C4">
        <w:t>Platform ownership is not just about the legal entity that owns the digital platform; it also relates to the distribution of power in the ecosystem, which can be centralized or decentralized. It also describes the relationships among partners in the ecosystem. We found different ownership models that depend on the degree of power centralization and classified them into three main archetypes.</w:t>
      </w:r>
      <w:r w:rsidR="00FE2B69" w:rsidRPr="00FE2B69">
        <w:rPr>
          <w:rFonts w:hint="eastAsia"/>
        </w:rPr>
        <w:t xml:space="preserve"> </w:t>
      </w:r>
      <w:r w:rsidR="00FE2B69" w:rsidRPr="00BC4BD2">
        <w:rPr>
          <w:rFonts w:hint="eastAsia"/>
        </w:rPr>
        <w:t>（來自《</w:t>
      </w:r>
      <w:r w:rsidR="00FE2B69" w:rsidRPr="00BC4BD2">
        <w:t>Digital platform ecosystems</w:t>
      </w:r>
      <w:r w:rsidR="00FE2B69" w:rsidRPr="00BC4BD2">
        <w:rPr>
          <w:rFonts w:hint="eastAsia"/>
        </w:rPr>
        <w:t>》，</w:t>
      </w:r>
      <w:r w:rsidR="00FE2B69" w:rsidRPr="00BC4BD2">
        <w:t>Andreas Hein, Maximilian Schreieck, Tobias Riasanow,et al</w:t>
      </w:r>
      <w:r w:rsidR="00FE2B69" w:rsidRPr="00BC4BD2">
        <w:rPr>
          <w:rFonts w:hint="eastAsia"/>
        </w:rPr>
        <w:t>，</w:t>
      </w:r>
      <w:r w:rsidR="00FE2B69" w:rsidRPr="00BC4BD2">
        <w:t>20</w:t>
      </w:r>
      <w:r w:rsidR="00FE2B69">
        <w:rPr>
          <w:rFonts w:hint="eastAsia"/>
        </w:rPr>
        <w:t>20</w:t>
      </w:r>
      <w:r w:rsidR="00FE2B69" w:rsidRPr="00BC4BD2">
        <w:rPr>
          <w:rFonts w:hint="eastAsia"/>
        </w:rPr>
        <w:t>）</w:t>
      </w:r>
    </w:p>
    <w:p w14:paraId="73BD69BB" w14:textId="77777777" w:rsidR="003A0958" w:rsidRDefault="003A0958" w:rsidP="00826FF9"/>
    <w:p w14:paraId="1A36F0C7" w14:textId="473F25BD" w:rsidR="003A0958" w:rsidRDefault="003A0958" w:rsidP="00826FF9">
      <w:r>
        <w:rPr>
          <w:rFonts w:hint="eastAsia"/>
        </w:rPr>
        <w:t>【第一，單一擁有者控制的集中式數位平台</w:t>
      </w:r>
      <w:r w:rsidR="00FB183A">
        <w:rPr>
          <w:rFonts w:hint="eastAsia"/>
        </w:rPr>
        <w:t>生態</w:t>
      </w:r>
      <w:r w:rsidR="00FB183A" w:rsidRPr="00F900CB">
        <w:t>centralized digital platform ecosystem</w:t>
      </w:r>
      <w:r>
        <w:rPr>
          <w:rFonts w:hint="eastAsia"/>
        </w:rPr>
        <w:t>】</w:t>
      </w:r>
      <w:r w:rsidRPr="003A0958">
        <w:t>有一個</w:t>
      </w:r>
      <w:r w:rsidRPr="004714DB">
        <w:rPr>
          <w:color w:val="EE0000"/>
        </w:rPr>
        <w:t>由單一擁有者控制的集中式數位平台生態系統</w:t>
      </w:r>
      <w:r w:rsidRPr="003A0958">
        <w:t>，例如</w:t>
      </w:r>
      <w:r w:rsidRPr="003A0958">
        <w:t xml:space="preserve"> Facebook</w:t>
      </w:r>
      <w:r w:rsidRPr="003A0958">
        <w:t>、</w:t>
      </w:r>
      <w:r w:rsidRPr="003A0958">
        <w:t xml:space="preserve">Apple iOS </w:t>
      </w:r>
      <w:r w:rsidRPr="003A0958">
        <w:t>行動作業系統和</w:t>
      </w:r>
      <w:r w:rsidRPr="003A0958">
        <w:t xml:space="preserve"> SAP </w:t>
      </w:r>
      <w:r w:rsidRPr="003A0958">
        <w:t>雲端平台。</w:t>
      </w:r>
      <w:r w:rsidR="00C80DDD" w:rsidRPr="00C80DDD">
        <w:t>在這種情況下，權力是集中的，只有</w:t>
      </w:r>
      <w:r w:rsidR="00C80DDD" w:rsidRPr="00512E95">
        <w:rPr>
          <w:color w:val="EE0000"/>
        </w:rPr>
        <w:t>平台所有者作為單一實體來定義、建立和維護治理機制</w:t>
      </w:r>
      <w:r w:rsidR="004714DB">
        <w:rPr>
          <w:rFonts w:hint="eastAsia"/>
        </w:rPr>
        <w:t>，</w:t>
      </w:r>
      <w:r w:rsidR="004714DB" w:rsidRPr="004714DB">
        <w:t>因此，平台所有者可以</w:t>
      </w:r>
      <w:r w:rsidR="004714DB" w:rsidRPr="00512E95">
        <w:rPr>
          <w:color w:val="EE0000"/>
        </w:rPr>
        <w:t>快速實施和調整治理機制，以最適合生態系統發展的方式</w:t>
      </w:r>
      <w:r w:rsidR="004714DB" w:rsidRPr="004714DB">
        <w:t>。</w:t>
      </w:r>
      <w:r w:rsidR="00F900CB" w:rsidRPr="00F900CB">
        <w:t>First, there are centralized digital platform ecosystems controlled by a single owner, such as Facebook, the Apple iOS mobile operating system, and the SAP Cloud Platform. In this case, power is centralized, and only the platform owner as a single entity defines, establishes, and maintains governance mechanisms. Thus, the platform owner can implement and adjust governance mechanisms quickly and in a way that is best for ecosystem growth.</w:t>
      </w:r>
      <w:r w:rsidR="00FD7DC0" w:rsidRPr="00FD7DC0">
        <w:rPr>
          <w:rFonts w:hint="eastAsia"/>
        </w:rPr>
        <w:t xml:space="preserve"> </w:t>
      </w:r>
      <w:r w:rsidR="00FD7DC0" w:rsidRPr="00BC4BD2">
        <w:rPr>
          <w:rFonts w:hint="eastAsia"/>
        </w:rPr>
        <w:t>（來自《</w:t>
      </w:r>
      <w:r w:rsidR="00FD7DC0" w:rsidRPr="00BC4BD2">
        <w:t>Digital platform ecosystems</w:t>
      </w:r>
      <w:r w:rsidR="00FD7DC0" w:rsidRPr="00BC4BD2">
        <w:rPr>
          <w:rFonts w:hint="eastAsia"/>
        </w:rPr>
        <w:t>》，</w:t>
      </w:r>
      <w:r w:rsidR="00FD7DC0" w:rsidRPr="00BC4BD2">
        <w:t>Andreas Hein, Maximilian Schreieck, Tobias Riasanow,et al</w:t>
      </w:r>
      <w:r w:rsidR="00FD7DC0" w:rsidRPr="00BC4BD2">
        <w:rPr>
          <w:rFonts w:hint="eastAsia"/>
        </w:rPr>
        <w:t>，</w:t>
      </w:r>
      <w:r w:rsidR="00FD7DC0" w:rsidRPr="00BC4BD2">
        <w:t>20</w:t>
      </w:r>
      <w:r w:rsidR="00FD7DC0">
        <w:rPr>
          <w:rFonts w:hint="eastAsia"/>
        </w:rPr>
        <w:t>20</w:t>
      </w:r>
      <w:r w:rsidR="00FD7DC0" w:rsidRPr="00BC4BD2">
        <w:rPr>
          <w:rFonts w:hint="eastAsia"/>
        </w:rPr>
        <w:t>）</w:t>
      </w:r>
    </w:p>
    <w:p w14:paraId="2AE65E77" w14:textId="77777777" w:rsidR="007E1CB1" w:rsidRDefault="007E1CB1" w:rsidP="00826FF9"/>
    <w:p w14:paraId="666C711B" w14:textId="56AFA19E" w:rsidR="007E1CB1" w:rsidRDefault="00612DE1" w:rsidP="00826FF9">
      <w:r>
        <w:rPr>
          <w:rFonts w:hint="eastAsia"/>
        </w:rPr>
        <w:t>【</w:t>
      </w:r>
      <w:r w:rsidR="0067408A">
        <w:rPr>
          <w:rFonts w:hint="eastAsia"/>
        </w:rPr>
        <w:t>第二、</w:t>
      </w:r>
      <w:r>
        <w:rPr>
          <w:rFonts w:hint="eastAsia"/>
        </w:rPr>
        <w:t>聯盟數位平台生態</w:t>
      </w:r>
      <w:r w:rsidR="005F74F5" w:rsidRPr="005F74F5">
        <w:t>digital platform ecosystems can be formed by consortia</w:t>
      </w:r>
      <w:r>
        <w:rPr>
          <w:rFonts w:hint="eastAsia"/>
        </w:rPr>
        <w:t>】</w:t>
      </w:r>
      <w:r w:rsidR="004E1F78" w:rsidRPr="004E1F78">
        <w:t>其次，數位平台生態系統可以由聯盟組成，這意味著一群參與者擁有數位平台，從而建立治理機制</w:t>
      </w:r>
      <w:proofErr w:type="gramStart"/>
      <w:r w:rsidR="004E1F78" w:rsidRPr="004E1F78">
        <w:t>（</w:t>
      </w:r>
      <w:proofErr w:type="gramEnd"/>
      <w:r w:rsidR="004E1F78" w:rsidRPr="004E1F78">
        <w:t xml:space="preserve">Bazarhanova </w:t>
      </w:r>
      <w:r w:rsidR="004E1F78" w:rsidRPr="004E1F78">
        <w:t>等人，</w:t>
      </w:r>
      <w:r w:rsidR="004E1F78" w:rsidRPr="004E1F78">
        <w:t> </w:t>
      </w:r>
      <w:hyperlink r:id="rId132" w:anchor="ref-CR7" w:tooltip="Bazarhanova, A., Yli-Huumo, J., &amp; Smolander, K. (2019). From Platform Dominance to Weakened Ownership: How External Regulation Changed Finnish E-Identification. Electronic Markets (In print)." w:history="1">
        <w:r w:rsidR="004E1F78" w:rsidRPr="004E1F78">
          <w:rPr>
            <w:rStyle w:val="afd"/>
          </w:rPr>
          <w:t xml:space="preserve">2019 </w:t>
        </w:r>
        <w:r w:rsidR="004E1F78" w:rsidRPr="004E1F78">
          <w:rPr>
            <w:rStyle w:val="afd"/>
          </w:rPr>
          <w:t>年</w:t>
        </w:r>
        <w:r w:rsidR="004E1F78" w:rsidRPr="004E1F78">
          <w:rPr>
            <w:rStyle w:val="afd"/>
          </w:rPr>
          <w:t> </w:t>
        </w:r>
      </w:hyperlink>
      <w:r w:rsidR="004E1F78" w:rsidRPr="004E1F78">
        <w:t>）。這種</w:t>
      </w:r>
      <w:r w:rsidR="004E1F78" w:rsidRPr="009722C3">
        <w:rPr>
          <w:color w:val="EE0000"/>
        </w:rPr>
        <w:t>所有權原型的一個例子是</w:t>
      </w:r>
      <w:r w:rsidR="004E1F78" w:rsidRPr="009722C3">
        <w:rPr>
          <w:color w:val="EE0000"/>
        </w:rPr>
        <w:t xml:space="preserve"> Cloud Foundry</w:t>
      </w:r>
      <w:r w:rsidR="004E1F78" w:rsidRPr="009722C3">
        <w:rPr>
          <w:color w:val="EE0000"/>
        </w:rPr>
        <w:t>，這是一個由</w:t>
      </w:r>
      <w:r w:rsidR="004E1F78" w:rsidRPr="009722C3">
        <w:rPr>
          <w:color w:val="EE0000"/>
        </w:rPr>
        <w:t xml:space="preserve"> Cloud Foundry </w:t>
      </w:r>
      <w:r w:rsidR="004E1F78" w:rsidRPr="009722C3">
        <w:rPr>
          <w:color w:val="EE0000"/>
        </w:rPr>
        <w:t>基金會管理的開源、多雲應用平台即服務</w:t>
      </w:r>
      <w:r w:rsidR="004E1F78" w:rsidRPr="004E1F78">
        <w:t>。與集中式數位平台生態系統相比，</w:t>
      </w:r>
      <w:r w:rsidR="004E1F78" w:rsidRPr="009722C3">
        <w:rPr>
          <w:color w:val="EE0000"/>
          <w:highlight w:val="yellow"/>
        </w:rPr>
        <w:t>聯盟通常意味著權力在多個利害關係人之間的分配</w:t>
      </w:r>
      <w:r w:rsidR="004E1F78" w:rsidRPr="004E1F78">
        <w:t>。這些</w:t>
      </w:r>
      <w:r w:rsidR="004E1F78" w:rsidRPr="00027B8C">
        <w:rPr>
          <w:color w:val="EE0000"/>
          <w:highlight w:val="yellow"/>
        </w:rPr>
        <w:t>利害關係人共同定義、建立和維護數位平台生態系統的治理機制</w:t>
      </w:r>
      <w:r w:rsidR="004E1F78" w:rsidRPr="004E1F78">
        <w:t>。在</w:t>
      </w:r>
      <w:r w:rsidR="004E1F78" w:rsidRPr="004E1F78">
        <w:t xml:space="preserve"> Cloud Foundry </w:t>
      </w:r>
      <w:r w:rsidR="004E1F78" w:rsidRPr="004E1F78">
        <w:t>基金會中，思科、</w:t>
      </w:r>
      <w:r w:rsidR="004E1F78" w:rsidRPr="004E1F78">
        <w:t>SAP</w:t>
      </w:r>
      <w:r w:rsidR="004E1F78" w:rsidRPr="004E1F78">
        <w:t>、</w:t>
      </w:r>
      <w:r w:rsidR="004E1F78" w:rsidRPr="004E1F78">
        <w:t>Dell EMC</w:t>
      </w:r>
      <w:r w:rsidR="004E1F78" w:rsidRPr="004E1F78">
        <w:t>、</w:t>
      </w:r>
      <w:r w:rsidR="004E1F78" w:rsidRPr="004E1F78">
        <w:t>IBM</w:t>
      </w:r>
      <w:r w:rsidR="004E1F78" w:rsidRPr="004E1F78">
        <w:t>、</w:t>
      </w:r>
      <w:r w:rsidR="004E1F78" w:rsidRPr="004E1F78">
        <w:t>Pivo</w:t>
      </w:r>
      <w:r w:rsidR="004E1F78" w:rsidRPr="004E1F78">
        <w:rPr>
          <w:rFonts w:ascii="Times New Roman" w:hAnsi="Times New Roman" w:cs="Times New Roman"/>
        </w:rPr>
        <w:t>​​</w:t>
      </w:r>
      <w:r w:rsidR="004E1F78" w:rsidRPr="004E1F78">
        <w:t>tal</w:t>
      </w:r>
      <w:r w:rsidR="004E1F78" w:rsidRPr="004E1F78">
        <w:t>、</w:t>
      </w:r>
      <w:r w:rsidR="004E1F78" w:rsidRPr="004E1F78">
        <w:t>SUSE</w:t>
      </w:r>
      <w:r w:rsidR="004E1F78" w:rsidRPr="004E1F78">
        <w:t>、</w:t>
      </w:r>
      <w:r w:rsidR="004E1F78" w:rsidRPr="004E1F78">
        <w:t xml:space="preserve">VMware </w:t>
      </w:r>
      <w:r w:rsidR="004E1F78" w:rsidRPr="004E1F78">
        <w:t>等參與者共同支援平台生態系統的管理。</w:t>
      </w:r>
      <w:r w:rsidR="00FD7DC0" w:rsidRPr="00BC4BD2">
        <w:rPr>
          <w:rFonts w:hint="eastAsia"/>
        </w:rPr>
        <w:t>（來自《</w:t>
      </w:r>
      <w:r w:rsidR="00FD7DC0" w:rsidRPr="00BC4BD2">
        <w:t>Digital platform ecosystems</w:t>
      </w:r>
      <w:r w:rsidR="00FD7DC0" w:rsidRPr="00BC4BD2">
        <w:rPr>
          <w:rFonts w:hint="eastAsia"/>
        </w:rPr>
        <w:t>》，</w:t>
      </w:r>
      <w:r w:rsidR="00FD7DC0" w:rsidRPr="00BC4BD2">
        <w:t>Andreas Hein, Maximilian Schreieck, Tobias Riasanow,et al</w:t>
      </w:r>
      <w:r w:rsidR="00FD7DC0" w:rsidRPr="00BC4BD2">
        <w:rPr>
          <w:rFonts w:hint="eastAsia"/>
        </w:rPr>
        <w:t>，</w:t>
      </w:r>
      <w:r w:rsidR="00FD7DC0" w:rsidRPr="00BC4BD2">
        <w:t>20</w:t>
      </w:r>
      <w:r w:rsidR="00FD7DC0">
        <w:rPr>
          <w:rFonts w:hint="eastAsia"/>
        </w:rPr>
        <w:t>20</w:t>
      </w:r>
      <w:r w:rsidR="00FD7DC0" w:rsidRPr="00BC4BD2">
        <w:rPr>
          <w:rFonts w:hint="eastAsia"/>
        </w:rPr>
        <w:t>）</w:t>
      </w:r>
    </w:p>
    <w:p w14:paraId="74486822" w14:textId="77777777" w:rsidR="005B4177" w:rsidRDefault="005B4177" w:rsidP="00826FF9"/>
    <w:p w14:paraId="08B89C30" w14:textId="18CCF543" w:rsidR="00540789" w:rsidRDefault="00540789" w:rsidP="00826FF9">
      <w:proofErr w:type="gramStart"/>
      <w:r>
        <w:rPr>
          <w:rFonts w:hint="eastAsia"/>
        </w:rPr>
        <w:t>【</w:t>
      </w:r>
      <w:proofErr w:type="gramEnd"/>
      <w:r>
        <w:rPr>
          <w:rFonts w:hint="eastAsia"/>
        </w:rPr>
        <w:t>第三、</w:t>
      </w:r>
      <w:r w:rsidR="002212CC" w:rsidRPr="002212CC">
        <w:t>點對點社群管理的去中心化數位平台生態系統</w:t>
      </w:r>
      <w:r w:rsidR="007D2E5E" w:rsidRPr="007D2E5E">
        <w:t> there are decentralized digital platform ecosystems governed by peer-to-peer communities.</w:t>
      </w:r>
      <w:r>
        <w:rPr>
          <w:rFonts w:hint="eastAsia"/>
        </w:rPr>
        <w:t>】</w:t>
      </w:r>
      <w:r w:rsidR="00DB2881" w:rsidRPr="00DB2881">
        <w:t>第三，存在</w:t>
      </w:r>
      <w:r w:rsidR="00DB2881" w:rsidRPr="007D2E5E">
        <w:rPr>
          <w:color w:val="EE0000"/>
        </w:rPr>
        <w:t>由點對點社群管理的去中心化數位平台生態系統</w:t>
      </w:r>
      <w:r w:rsidR="00DB2881" w:rsidRPr="00DB2881">
        <w:t>。</w:t>
      </w:r>
      <w:proofErr w:type="gramStart"/>
      <w:r w:rsidR="00DB2881" w:rsidRPr="00DB2881">
        <w:t>區塊鏈平台</w:t>
      </w:r>
      <w:proofErr w:type="gramEnd"/>
      <w:r w:rsidR="00DB2881" w:rsidRPr="00DB2881">
        <w:t>（例如以太坊或</w:t>
      </w:r>
      <w:r w:rsidR="00DB2881" w:rsidRPr="00DB2881">
        <w:t xml:space="preserve"> District0x</w:t>
      </w:r>
      <w:r w:rsidR="00DB2881" w:rsidRPr="00DB2881">
        <w:t>）允許</w:t>
      </w:r>
      <w:r w:rsidR="00DB2881" w:rsidRPr="007D2E5E">
        <w:rPr>
          <w:color w:val="EE0000"/>
        </w:rPr>
        <w:t>創建可由社區管理的去中心化生態系統</w:t>
      </w:r>
      <w:proofErr w:type="gramStart"/>
      <w:r w:rsidR="00DB2881" w:rsidRPr="00DB2881">
        <w:t>（</w:t>
      </w:r>
      <w:proofErr w:type="gramEnd"/>
      <w:r w:rsidR="00DB2881" w:rsidRPr="00DB2881">
        <w:t xml:space="preserve">Riasanow </w:t>
      </w:r>
      <w:r w:rsidR="00DB2881" w:rsidRPr="00DB2881">
        <w:t>等人，</w:t>
      </w:r>
      <w:r w:rsidR="00DB2881" w:rsidRPr="00DB2881">
        <w:t> </w:t>
      </w:r>
      <w:hyperlink r:id="rId133" w:anchor="ref-CR68" w:tooltip="Riasanow, T., Burckhardt, F., Soto Setzke, D., Böhm, M., &amp; Krcmar, H. (2018a) The Generic Blockchain Ecosystem and Its Strategic Implications. In Proceedings of the Americas Conference of Information Systems, New Orleans, LA, United States." w:history="1">
        <w:r w:rsidR="00DB2881" w:rsidRPr="00DB2881">
          <w:rPr>
            <w:rStyle w:val="afd"/>
          </w:rPr>
          <w:t>2018a</w:t>
        </w:r>
      </w:hyperlink>
      <w:r w:rsidR="00DB2881" w:rsidRPr="00DB2881">
        <w:t> </w:t>
      </w:r>
      <w:r w:rsidR="00DB2881" w:rsidRPr="00DB2881">
        <w:t>）。這種去中心化</w:t>
      </w:r>
      <w:r w:rsidR="00DB2881" w:rsidRPr="007D2E5E">
        <w:rPr>
          <w:color w:val="EE0000"/>
        </w:rPr>
        <w:t>使用戶能夠直接影響生態系統的未來方向</w:t>
      </w:r>
      <w:r w:rsidR="00DB2881" w:rsidRPr="00DB2881">
        <w:t>。例如，</w:t>
      </w:r>
      <w:r w:rsidR="00DB2881" w:rsidRPr="00DB2881">
        <w:lastRenderedPageBreak/>
        <w:t xml:space="preserve">District0x </w:t>
      </w:r>
      <w:r w:rsidR="00DB2881" w:rsidRPr="00DB2881">
        <w:t>提供了一個數位平台，讓使用者以區域的形式設計和建立新的市場。當用戶將代幣投入項目時，他們就獲得了投票權。這些權利可用於參與某個地區設計變更和功能改進，並指定如何使用或分配市場產生的收入</w:t>
      </w:r>
      <w:proofErr w:type="gramStart"/>
      <w:r w:rsidR="00DB2881" w:rsidRPr="00DB2881">
        <w:t>（</w:t>
      </w:r>
      <w:proofErr w:type="gramEnd"/>
      <w:r w:rsidR="00DB2881" w:rsidRPr="00DB2881">
        <w:t xml:space="preserve">Lestan </w:t>
      </w:r>
      <w:r w:rsidR="00DB2881" w:rsidRPr="00DB2881">
        <w:t>等人，</w:t>
      </w:r>
      <w:r w:rsidR="00DB2881" w:rsidRPr="00DB2881">
        <w:t> </w:t>
      </w:r>
      <w:hyperlink r:id="rId134" w:anchor="ref-CR56" w:tooltip="Lestan, M., Urgo, J., &amp; Khoriaty, A. (2017). District0x Network - a Cooperative of Decentralized Marketplaces and Communities. https://district0x.io/docs/district0x-whitepaper.pdf . Accessed 01.02.2018." w:history="1">
        <w:r w:rsidR="00DB2881" w:rsidRPr="00DB2881">
          <w:rPr>
            <w:rStyle w:val="afd"/>
          </w:rPr>
          <w:t xml:space="preserve">2017 </w:t>
        </w:r>
        <w:r w:rsidR="00DB2881" w:rsidRPr="00DB2881">
          <w:rPr>
            <w:rStyle w:val="afd"/>
          </w:rPr>
          <w:t>年</w:t>
        </w:r>
        <w:r w:rsidR="00DB2881" w:rsidRPr="00DB2881">
          <w:rPr>
            <w:rStyle w:val="afd"/>
          </w:rPr>
          <w:t> </w:t>
        </w:r>
      </w:hyperlink>
      <w:r w:rsidR="00DB2881" w:rsidRPr="00DB2881">
        <w:t>）。</w:t>
      </w:r>
      <w:r w:rsidR="003B1843" w:rsidRPr="003B1843">
        <w:t>Third, there are decentralized digital platform ecosystems governed by peer-to-peer communities. Blockchain platforms, such as Ethereum or District0x, allow the creation of decentralized ecosystems that can be governed by a community (Riasanow et al. </w:t>
      </w:r>
      <w:hyperlink r:id="rId135" w:anchor="ref-CR68" w:tooltip="Riasanow, T., Burckhardt, F., Soto Setzke, D., Böhm, M., &amp; Krcmar, H. (2018a) The Generic Blockchain Ecosystem and Its Strategic Implications. In Proceedings of the Americas Conference of Information Systems, New Orleans, LA, United States.&#10;" w:history="1">
        <w:r w:rsidR="003B1843" w:rsidRPr="003B1843">
          <w:rPr>
            <w:rStyle w:val="afd"/>
          </w:rPr>
          <w:t>2018a</w:t>
        </w:r>
      </w:hyperlink>
      <w:r w:rsidR="003B1843" w:rsidRPr="003B1843">
        <w:t>). This decentralization empowers users to directly influence the future direction of the ecosystem. For instance, District0x offers a digital platform that allows users to design and establish new marketplaces in the form of districts. As users stake tokens to a project, they gain voting rights. These rights can be used to participate in design changes and functionality improvements of a district and to specify how the generated revenue of a marketplace is used or distributed (Lestan et al. </w:t>
      </w:r>
      <w:hyperlink r:id="rId136" w:anchor="ref-CR56" w:tooltip="Lestan, M., Urgo, J., &amp; Khoriaty, A. (2017). District0x Network - a Cooperative of Decentralized Marketplaces and Communities. &#10;https://district0x.io/docs/district0x-whitepaper.pdf&#10;&#10;. Accessed 01.02.2018." w:history="1">
        <w:r w:rsidR="003B1843" w:rsidRPr="003B1843">
          <w:rPr>
            <w:rStyle w:val="afd"/>
          </w:rPr>
          <w:t>2017</w:t>
        </w:r>
      </w:hyperlink>
      <w:r w:rsidR="003B1843" w:rsidRPr="003B1843">
        <w:t>).</w:t>
      </w:r>
      <w:r w:rsidR="00A953CE" w:rsidRPr="00A953CE">
        <w:rPr>
          <w:rFonts w:hint="eastAsia"/>
        </w:rPr>
        <w:t xml:space="preserve"> </w:t>
      </w:r>
      <w:r w:rsidR="00A953CE" w:rsidRPr="00BC4BD2">
        <w:rPr>
          <w:rFonts w:hint="eastAsia"/>
        </w:rPr>
        <w:t>（來自《</w:t>
      </w:r>
      <w:r w:rsidR="00A953CE" w:rsidRPr="00BC4BD2">
        <w:t>Digital platform ecosystems</w:t>
      </w:r>
      <w:r w:rsidR="00A953CE" w:rsidRPr="00BC4BD2">
        <w:rPr>
          <w:rFonts w:hint="eastAsia"/>
        </w:rPr>
        <w:t>》，</w:t>
      </w:r>
      <w:r w:rsidR="00A953CE" w:rsidRPr="00BC4BD2">
        <w:t>Andreas Hein, Maximilian Schreieck, Tobias Riasanow,et al</w:t>
      </w:r>
      <w:r w:rsidR="00A953CE" w:rsidRPr="00BC4BD2">
        <w:rPr>
          <w:rFonts w:hint="eastAsia"/>
        </w:rPr>
        <w:t>，</w:t>
      </w:r>
      <w:r w:rsidR="00A953CE" w:rsidRPr="00BC4BD2">
        <w:t>20</w:t>
      </w:r>
      <w:r w:rsidR="00A953CE">
        <w:rPr>
          <w:rFonts w:hint="eastAsia"/>
        </w:rPr>
        <w:t>20</w:t>
      </w:r>
      <w:r w:rsidR="00A953CE" w:rsidRPr="00BC4BD2">
        <w:rPr>
          <w:rFonts w:hint="eastAsia"/>
        </w:rPr>
        <w:t>）</w:t>
      </w:r>
    </w:p>
    <w:p w14:paraId="6706F614" w14:textId="77777777" w:rsidR="00B02516" w:rsidRDefault="00B02516" w:rsidP="00826FF9"/>
    <w:p w14:paraId="5D9F0726" w14:textId="5E81191D" w:rsidR="00B02516" w:rsidRDefault="00B02516" w:rsidP="00826FF9">
      <w:r>
        <w:rPr>
          <w:rFonts w:hint="eastAsia"/>
        </w:rPr>
        <w:t>【成功的數位平台促進生態系統中的價值創造機制】</w:t>
      </w:r>
      <w:r w:rsidRPr="00B02516">
        <w:t>成功的數位平台促進了平台生態系統中的價值創造機制</w:t>
      </w:r>
      <w:r w:rsidR="00D65CB6">
        <w:rPr>
          <w:rFonts w:hint="eastAsia"/>
        </w:rPr>
        <w:t>，</w:t>
      </w:r>
      <w:r w:rsidR="00974707" w:rsidRPr="00974707">
        <w:t>價值創造機制</w:t>
      </w:r>
      <w:r w:rsidR="00974707" w:rsidRPr="005B6102">
        <w:rPr>
          <w:color w:val="EE0000"/>
        </w:rPr>
        <w:t>建立在高效、便利的交易促進</w:t>
      </w:r>
      <w:proofErr w:type="gramStart"/>
      <w:r w:rsidR="00974707" w:rsidRPr="005B6102">
        <w:rPr>
          <w:color w:val="EE0000"/>
        </w:rPr>
        <w:t>（</w:t>
      </w:r>
      <w:proofErr w:type="gramEnd"/>
      <w:r w:rsidR="00974707" w:rsidRPr="005B6102">
        <w:rPr>
          <w:color w:val="EE0000"/>
        </w:rPr>
        <w:t>Tiwana </w:t>
      </w:r>
      <w:hyperlink r:id="rId137" w:anchor="ref-CR88" w:tooltip="Tiwana, A. (2014). Platform ecosystems: Aligning architecture, governance, and strategy. Burlington: Morgan Kaufmann." w:history="1">
        <w:r w:rsidR="00974707" w:rsidRPr="005B6102">
          <w:rPr>
            <w:rStyle w:val="afd"/>
            <w:color w:val="EE0000"/>
          </w:rPr>
          <w:t>2014</w:t>
        </w:r>
      </w:hyperlink>
      <w:r w:rsidR="00974707" w:rsidRPr="005B6102">
        <w:rPr>
          <w:color w:val="EE0000"/>
        </w:rPr>
        <w:t> </w:t>
      </w:r>
      <w:r w:rsidR="00974707" w:rsidRPr="005B6102">
        <w:rPr>
          <w:color w:val="EE0000"/>
        </w:rPr>
        <w:t>）和提供可供性的基礎</w:t>
      </w:r>
      <w:r w:rsidR="00974707" w:rsidRPr="00974707">
        <w:t>上，使</w:t>
      </w:r>
      <w:r w:rsidR="00974707" w:rsidRPr="00ED0DD2">
        <w:rPr>
          <w:color w:val="EE0000"/>
          <w:highlight w:val="yellow"/>
        </w:rPr>
        <w:t>數位平台成為創新的溫床</w:t>
      </w:r>
      <w:r w:rsidR="00974707" w:rsidRPr="00974707">
        <w:t>（</w:t>
      </w:r>
      <w:r w:rsidR="00974707" w:rsidRPr="00974707">
        <w:t xml:space="preserve">Yoo </w:t>
      </w:r>
      <w:r w:rsidR="00974707" w:rsidRPr="00974707">
        <w:t>等人</w:t>
      </w:r>
      <w:r w:rsidR="00974707" w:rsidRPr="00974707">
        <w:t> </w:t>
      </w:r>
      <w:hyperlink r:id="rId138" w:anchor="ref-CR98" w:tooltip="Yoo, Y., Boland, R. J., Lyytinen, K., &amp; Majchrzak, A. (2012). Organizing for innovation in the digitized world. Organization Science, 23(5), 1398–1408." w:history="1">
        <w:r w:rsidR="00974707" w:rsidRPr="00974707">
          <w:rPr>
            <w:rStyle w:val="afd"/>
          </w:rPr>
          <w:t>2012</w:t>
        </w:r>
      </w:hyperlink>
      <w:r w:rsidR="00974707" w:rsidRPr="00974707">
        <w:t> </w:t>
      </w:r>
      <w:r w:rsidR="00974707" w:rsidRPr="00974707">
        <w:t>）。</w:t>
      </w:r>
      <w:r w:rsidR="002939C5" w:rsidRPr="002939C5">
        <w:t>Successful digital platforms facilitate value-creating mechanisms in the platform ecosystem. These value-creating mechanisms build on the efficient and convenient facilitation of transactions (Tiwana </w:t>
      </w:r>
      <w:hyperlink r:id="rId139" w:anchor="ref-CR88" w:tooltip="Tiwana, A. (2014). Platform ecosystems: Aligning architecture, governance, and strategy. Burlington: Morgan Kaufmann." w:history="1">
        <w:r w:rsidR="002939C5" w:rsidRPr="002939C5">
          <w:rPr>
            <w:rStyle w:val="afd"/>
          </w:rPr>
          <w:t>2014</w:t>
        </w:r>
      </w:hyperlink>
      <w:r w:rsidR="002939C5" w:rsidRPr="002939C5">
        <w:t>) and the provision of affordances making the digital platform a breeding ground for innovation (Yoo et al. </w:t>
      </w:r>
      <w:hyperlink r:id="rId140" w:anchor="ref-CR98" w:tooltip="Yoo, Y., Boland, R. J., Lyytinen, K., &amp; Majchrzak, A. (2012). Organizing for innovation in the digitized world. Organization Science, 23(5), 1398–1408." w:history="1">
        <w:r w:rsidR="002939C5" w:rsidRPr="002939C5">
          <w:rPr>
            <w:rStyle w:val="afd"/>
          </w:rPr>
          <w:t>2012</w:t>
        </w:r>
      </w:hyperlink>
      <w:r w:rsidR="002939C5" w:rsidRPr="002939C5">
        <w:t>).</w:t>
      </w:r>
      <w:r w:rsidR="00A507A3" w:rsidRPr="00A507A3">
        <w:rPr>
          <w:rFonts w:hint="eastAsia"/>
        </w:rPr>
        <w:t xml:space="preserve"> </w:t>
      </w:r>
      <w:r w:rsidR="00A507A3" w:rsidRPr="00BC4BD2">
        <w:rPr>
          <w:rFonts w:hint="eastAsia"/>
        </w:rPr>
        <w:t>（來自《</w:t>
      </w:r>
      <w:r w:rsidR="00A507A3" w:rsidRPr="00BC4BD2">
        <w:t>Digital platform ecosystems</w:t>
      </w:r>
      <w:r w:rsidR="00A507A3" w:rsidRPr="00BC4BD2">
        <w:rPr>
          <w:rFonts w:hint="eastAsia"/>
        </w:rPr>
        <w:t>》，</w:t>
      </w:r>
      <w:r w:rsidR="00A507A3" w:rsidRPr="00BC4BD2">
        <w:t>Andreas Hein, Maximilian Schreieck, Tobias Riasanow,et al</w:t>
      </w:r>
      <w:r w:rsidR="00A507A3" w:rsidRPr="00BC4BD2">
        <w:rPr>
          <w:rFonts w:hint="eastAsia"/>
        </w:rPr>
        <w:t>，</w:t>
      </w:r>
      <w:r w:rsidR="00A507A3" w:rsidRPr="00BC4BD2">
        <w:t>20</w:t>
      </w:r>
      <w:r w:rsidR="00A507A3">
        <w:rPr>
          <w:rFonts w:hint="eastAsia"/>
        </w:rPr>
        <w:t>20</w:t>
      </w:r>
      <w:r w:rsidR="00A507A3" w:rsidRPr="00BC4BD2">
        <w:rPr>
          <w:rFonts w:hint="eastAsia"/>
        </w:rPr>
        <w:t>）</w:t>
      </w:r>
    </w:p>
    <w:p w14:paraId="1FE94BA3" w14:textId="77777777" w:rsidR="002939C5" w:rsidRDefault="002939C5" w:rsidP="00826FF9"/>
    <w:p w14:paraId="6FF50286" w14:textId="3DA6A45A" w:rsidR="00ED0DD2" w:rsidRDefault="00ED0DD2" w:rsidP="00826FF9">
      <w:bookmarkStart w:id="60" w:name="_Hlk199681592"/>
      <w:proofErr w:type="gramStart"/>
      <w:r>
        <w:rPr>
          <w:rFonts w:hint="eastAsia"/>
        </w:rPr>
        <w:t>【</w:t>
      </w:r>
      <w:proofErr w:type="gramEnd"/>
      <w:r>
        <w:rPr>
          <w:rFonts w:hint="eastAsia"/>
        </w:rPr>
        <w:t>作者引用別人說的話來強調：數位平台創造雙邊市場</w:t>
      </w:r>
      <w:proofErr w:type="gramStart"/>
      <w:r>
        <w:rPr>
          <w:rFonts w:hint="eastAsia"/>
        </w:rPr>
        <w:t>】</w:t>
      </w:r>
      <w:proofErr w:type="gramEnd"/>
    </w:p>
    <w:p w14:paraId="27027FB6" w14:textId="2BB84C97" w:rsidR="00ED0DD2" w:rsidRDefault="00DD64D5" w:rsidP="00826FF9">
      <w:r>
        <w:rPr>
          <w:rFonts w:hint="eastAsia"/>
        </w:rPr>
        <w:t>價值創造方法</w:t>
      </w:r>
      <w:proofErr w:type="gramStart"/>
      <w:r>
        <w:rPr>
          <w:rFonts w:hint="eastAsia"/>
        </w:rPr>
        <w:t>一</w:t>
      </w:r>
      <w:proofErr w:type="gramEnd"/>
      <w:r>
        <w:rPr>
          <w:rFonts w:hint="eastAsia"/>
        </w:rPr>
        <w:t>：</w:t>
      </w:r>
      <w:r w:rsidR="00435E21" w:rsidRPr="00435E21">
        <w:t>數位平台透過交易這個價值創造機制，幫助互補者和消費者相互定位、互動，以互惠互利的方式交換價值</w:t>
      </w:r>
      <w:r w:rsidR="00435E21">
        <w:rPr>
          <w:rFonts w:hint="eastAsia"/>
        </w:rPr>
        <w:t>。</w:t>
      </w:r>
      <w:r w:rsidR="00FC5FF6" w:rsidRPr="00FC5FF6">
        <w:t>數位</w:t>
      </w:r>
      <w:r w:rsidR="00FC5FF6" w:rsidRPr="003F28AA">
        <w:rPr>
          <w:color w:val="EE0000"/>
        </w:rPr>
        <w:t>平台充當中介，直接</w:t>
      </w:r>
      <w:r w:rsidR="00FC5FF6" w:rsidRPr="003F28AA">
        <w:rPr>
          <w:rFonts w:hint="eastAsia"/>
          <w:color w:val="EE0000"/>
        </w:rPr>
        <w:t>配對</w:t>
      </w:r>
      <w:r w:rsidR="00FC5FF6" w:rsidRPr="003F28AA">
        <w:rPr>
          <w:color w:val="EE0000"/>
        </w:rPr>
        <w:t>供給和需求並提出可能的交易，或提供易於使用的搜尋功能，讓用戶找到交易夥伴</w:t>
      </w:r>
      <w:r w:rsidR="00FC5FF6" w:rsidRPr="00FC5FF6">
        <w:t>。</w:t>
      </w:r>
      <w:r w:rsidR="00D573F3" w:rsidRPr="00D573F3">
        <w:t>透過協調交易，</w:t>
      </w:r>
      <w:r w:rsidR="00D573F3" w:rsidRPr="003F28AA">
        <w:rPr>
          <w:color w:val="EE0000"/>
        </w:rPr>
        <w:t>數位平台創造了雙邊市場</w:t>
      </w:r>
      <w:proofErr w:type="gramStart"/>
      <w:r w:rsidR="00D573F3" w:rsidRPr="00D573F3">
        <w:t>（</w:t>
      </w:r>
      <w:proofErr w:type="gramEnd"/>
      <w:r w:rsidR="00D573F3" w:rsidRPr="00D573F3">
        <w:t>Armstrong </w:t>
      </w:r>
      <w:hyperlink r:id="rId141" w:anchor="ref-CR3" w:tooltip="Armstrong, M. (2006). Competition in two-sided markets. RAND Journal of Economics, 37(3), 668–691." w:history="1">
        <w:r w:rsidR="00D573F3" w:rsidRPr="00D573F3">
          <w:rPr>
            <w:rStyle w:val="afd"/>
          </w:rPr>
          <w:t>2006</w:t>
        </w:r>
      </w:hyperlink>
      <w:r w:rsidR="00D573F3" w:rsidRPr="00D573F3">
        <w:t> </w:t>
      </w:r>
      <w:r w:rsidR="00D573F3" w:rsidRPr="00D573F3">
        <w:t>；</w:t>
      </w:r>
      <w:r w:rsidR="00D573F3" w:rsidRPr="00D573F3">
        <w:t xml:space="preserve">Rochet </w:t>
      </w:r>
      <w:r w:rsidR="00D573F3" w:rsidRPr="00D573F3">
        <w:lastRenderedPageBreak/>
        <w:t>and Tirole </w:t>
      </w:r>
      <w:hyperlink r:id="rId142" w:anchor="ref-CR71" w:tooltip="Rochet, J.-C., &amp; Tirole, J. (2003). Platform competition in two-sided markets. Journal of the European Economic Association, 1(4), 990–1029." w:history="1">
        <w:r w:rsidR="00D573F3" w:rsidRPr="00D573F3">
          <w:rPr>
            <w:rStyle w:val="afd"/>
          </w:rPr>
          <w:t>2003</w:t>
        </w:r>
      </w:hyperlink>
      <w:r w:rsidR="00D573F3" w:rsidRPr="00D573F3">
        <w:t> </w:t>
      </w:r>
      <w:r w:rsidR="00D573F3" w:rsidRPr="00D573F3">
        <w:t>），利用了跨邊網路效應。例如，</w:t>
      </w:r>
      <w:r w:rsidR="00D573F3" w:rsidRPr="00D573F3">
        <w:t xml:space="preserve">Airbnb </w:t>
      </w:r>
      <w:r w:rsidR="00D573F3" w:rsidRPr="00D573F3">
        <w:t>是一個數位平台，旨在促進業主和尋找臨時住宿的人之間的交易。這個數位平台幫助業主宣傳他們的住宿，並為尋找住宿的用戶提供精細的搜尋功能。每次新上市都會利用規模經濟和替代經濟，增加平台的價值，使其成為超模組化互補，從</w:t>
      </w:r>
      <w:r w:rsidR="00D573F3" w:rsidRPr="003B070C">
        <w:rPr>
          <w:color w:val="EE0000"/>
        </w:rPr>
        <w:t>而引發供需之間的網路效應</w:t>
      </w:r>
      <w:r w:rsidR="00D573F3" w:rsidRPr="00D573F3">
        <w:t>。</w:t>
      </w:r>
      <w:r w:rsidR="00DB16DE" w:rsidRPr="00DB16DE">
        <w:t>With the first value-creating mechanism of transactions, digital platforms help complementors and consumers locate and interact with each other and exchange value in a mutually beneficial manner (Evans </w:t>
      </w:r>
      <w:hyperlink r:id="rId143" w:anchor="ref-CR27" w:tooltip="Evans, D. S. (2012). Governing bad behavior by users of multi-sided platforms. Berkeley Technology Law Journal, 2(27), 1201–1250." w:history="1">
        <w:r w:rsidR="00DB16DE" w:rsidRPr="00DB16DE">
          <w:rPr>
            <w:rStyle w:val="afd"/>
          </w:rPr>
          <w:t>2012</w:t>
        </w:r>
      </w:hyperlink>
      <w:r w:rsidR="00DB16DE" w:rsidRPr="00DB16DE">
        <w:t>). The digital platform acts as an intermediary by directly matching supply to demand and suggesting possible transactions or by providing easy-to-use search functions through which users can find transaction partners. Via the orchestration of transactions, digital platforms create two-sided markets (Armstrong </w:t>
      </w:r>
      <w:hyperlink r:id="rId144" w:anchor="ref-CR3" w:tooltip="Armstrong, M. (2006). Competition in two-sided markets. RAND Journal of Economics, 37(3), 668–691." w:history="1">
        <w:r w:rsidR="00DB16DE" w:rsidRPr="00DB16DE">
          <w:rPr>
            <w:rStyle w:val="afd"/>
          </w:rPr>
          <w:t>2006</w:t>
        </w:r>
      </w:hyperlink>
      <w:r w:rsidR="00DB16DE" w:rsidRPr="00DB16DE">
        <w:t>; Rochet and Tirole </w:t>
      </w:r>
      <w:hyperlink r:id="rId145" w:anchor="ref-CR71" w:tooltip="Rochet, J.-C., &amp; Tirole, J. (2003). Platform competition in two-sided markets. Journal of the European Economic Association, 1(4), 990–1029." w:history="1">
        <w:r w:rsidR="00DB16DE" w:rsidRPr="00DB16DE">
          <w:rPr>
            <w:rStyle w:val="afd"/>
          </w:rPr>
          <w:t>2003</w:t>
        </w:r>
      </w:hyperlink>
      <w:r w:rsidR="00DB16DE" w:rsidRPr="00DB16DE">
        <w:t xml:space="preserve">) that leverage cross-side network effects. For example, Airbnb is a digital platform that facilitates transactions between property owners and people looking for temporary accommodations. The digital platform helps owners advertise their accommodations and offers a fine-tuned search functionality for users looking for a place to stay. Each new listing utilizes economies of scale and substitution and increases the value of the platform, making it a supermodular complementarity that induces network effects between supply and </w:t>
      </w:r>
      <w:proofErr w:type="gramStart"/>
      <w:r w:rsidR="00DB16DE" w:rsidRPr="00DB16DE">
        <w:t>demand.</w:t>
      </w:r>
      <w:r w:rsidR="00700207">
        <w:rPr>
          <w:rFonts w:hint="eastAsia"/>
        </w:rPr>
        <w:t>【</w:t>
      </w:r>
      <w:proofErr w:type="gramEnd"/>
      <w:r w:rsidR="00700207" w:rsidRPr="003B070C">
        <w:rPr>
          <w:rFonts w:hint="eastAsia"/>
          <w:highlight w:val="yellow"/>
        </w:rPr>
        <w:t>再用我的數位平台來解釋自己的版本】</w:t>
      </w:r>
      <w:r w:rsidR="00A507A3" w:rsidRPr="00BC4BD2">
        <w:rPr>
          <w:rFonts w:hint="eastAsia"/>
        </w:rPr>
        <w:t>（來自《</w:t>
      </w:r>
      <w:r w:rsidR="00A507A3" w:rsidRPr="00BC4BD2">
        <w:t>Digital platform ecosystems</w:t>
      </w:r>
      <w:r w:rsidR="00A507A3" w:rsidRPr="00BC4BD2">
        <w:rPr>
          <w:rFonts w:hint="eastAsia"/>
        </w:rPr>
        <w:t>》，</w:t>
      </w:r>
      <w:r w:rsidR="00A507A3" w:rsidRPr="00BC4BD2">
        <w:t xml:space="preserve">Andreas Hein, Maximilian Schreieck, Tobias </w:t>
      </w:r>
      <w:proofErr w:type="gramStart"/>
      <w:r w:rsidR="00A507A3" w:rsidRPr="00BC4BD2">
        <w:t>Riasanow,et</w:t>
      </w:r>
      <w:proofErr w:type="gramEnd"/>
      <w:r w:rsidR="00A507A3" w:rsidRPr="00BC4BD2">
        <w:t xml:space="preserve"> al</w:t>
      </w:r>
      <w:r w:rsidR="00A507A3" w:rsidRPr="00BC4BD2">
        <w:rPr>
          <w:rFonts w:hint="eastAsia"/>
        </w:rPr>
        <w:t>，</w:t>
      </w:r>
      <w:r w:rsidR="00A507A3" w:rsidRPr="00BC4BD2">
        <w:t>20</w:t>
      </w:r>
      <w:r w:rsidR="00A507A3">
        <w:rPr>
          <w:rFonts w:hint="eastAsia"/>
        </w:rPr>
        <w:t>20</w:t>
      </w:r>
      <w:r w:rsidR="00A507A3" w:rsidRPr="00BC4BD2">
        <w:rPr>
          <w:rFonts w:hint="eastAsia"/>
        </w:rPr>
        <w:t>）</w:t>
      </w:r>
    </w:p>
    <w:bookmarkEnd w:id="60"/>
    <w:p w14:paraId="3E41892F" w14:textId="77777777" w:rsidR="002939C5" w:rsidRDefault="002939C5" w:rsidP="00826FF9"/>
    <w:p w14:paraId="3DA6431C" w14:textId="327F1CDE" w:rsidR="00BB2C30" w:rsidRPr="00566DA3" w:rsidRDefault="00BB2C30" w:rsidP="00826FF9">
      <w:pPr>
        <w:rPr>
          <w:color w:val="000000" w:themeColor="text1"/>
        </w:rPr>
      </w:pPr>
      <w:r>
        <w:rPr>
          <w:rFonts w:hint="eastAsia"/>
        </w:rPr>
        <w:t>【</w:t>
      </w:r>
      <w:r w:rsidR="009C7168" w:rsidRPr="000A7B89">
        <w:rPr>
          <w:rFonts w:hint="eastAsia"/>
          <w:color w:val="EE0000"/>
          <w:highlight w:val="yellow"/>
        </w:rPr>
        <w:t>數位平台的創新能力</w:t>
      </w:r>
      <w:r>
        <w:rPr>
          <w:rFonts w:hint="eastAsia"/>
        </w:rPr>
        <w:t>】</w:t>
      </w:r>
      <w:r w:rsidR="004E3C6E">
        <w:rPr>
          <w:rFonts w:hint="eastAsia"/>
        </w:rPr>
        <w:t>價值創造方法二：</w:t>
      </w:r>
      <w:r w:rsidR="009F0527" w:rsidRPr="009F0527">
        <w:t>第二種價值創造機制是</w:t>
      </w:r>
      <w:r w:rsidR="009F0527" w:rsidRPr="000A7B89">
        <w:rPr>
          <w:color w:val="EE0000"/>
          <w:highlight w:val="yellow"/>
        </w:rPr>
        <w:t>指數位平台的創新能力，它使互補者能夠創造與平台核心互補的解決方案</w:t>
      </w:r>
      <w:proofErr w:type="gramStart"/>
      <w:r w:rsidR="009F0527" w:rsidRPr="009F0527">
        <w:t>（</w:t>
      </w:r>
      <w:proofErr w:type="gramEnd"/>
      <w:r w:rsidR="009F0527" w:rsidRPr="009F0527">
        <w:t>Tiwana </w:t>
      </w:r>
      <w:hyperlink r:id="rId146" w:anchor="ref-CR88" w:tooltip="Tiwana, A. (2014). Platform ecosystems: Aligning architecture, governance, and strategy. Burlington: Morgan Kaufmann." w:history="1">
        <w:r w:rsidR="009F0527" w:rsidRPr="009F0527">
          <w:rPr>
            <w:rStyle w:val="afd"/>
          </w:rPr>
          <w:t>2014</w:t>
        </w:r>
      </w:hyperlink>
      <w:r w:rsidR="009F0527" w:rsidRPr="009F0527">
        <w:t> </w:t>
      </w:r>
      <w:r w:rsidR="009F0527" w:rsidRPr="009F0527">
        <w:t>）。</w:t>
      </w:r>
      <w:r w:rsidR="009F0527" w:rsidRPr="000A7B89">
        <w:rPr>
          <w:color w:val="EE0000"/>
        </w:rPr>
        <w:t>平台所有者透過為互補者提供開發工具來提供</w:t>
      </w:r>
      <w:proofErr w:type="gramStart"/>
      <w:r w:rsidR="009F0527" w:rsidRPr="000A7B89">
        <w:rPr>
          <w:color w:val="EE0000"/>
        </w:rPr>
        <w:t>可供性</w:t>
      </w:r>
      <w:proofErr w:type="gramEnd"/>
      <w:r w:rsidR="009F0527" w:rsidRPr="009F0527">
        <w:t>，而互補者則可以</w:t>
      </w:r>
      <w:r w:rsidR="009F0527" w:rsidRPr="000A7B89">
        <w:rPr>
          <w:color w:val="EE0000"/>
        </w:rPr>
        <w:t>利用這些邊界資源共同創造增值</w:t>
      </w:r>
      <w:r w:rsidR="000A7B89" w:rsidRPr="000A7B89">
        <w:rPr>
          <w:color w:val="EE0000"/>
        </w:rPr>
        <w:t>補充</w:t>
      </w:r>
      <w:r w:rsidR="00367B1C" w:rsidRPr="00566DA3">
        <w:rPr>
          <w:rFonts w:hint="eastAsia"/>
          <w:color w:val="000000" w:themeColor="text1"/>
        </w:rPr>
        <w:t>。</w:t>
      </w:r>
      <w:r w:rsidR="00367B1C" w:rsidRPr="00566DA3">
        <w:rPr>
          <w:color w:val="000000" w:themeColor="text1"/>
        </w:rPr>
        <w:t>例如，</w:t>
      </w:r>
      <w:r w:rsidR="00367B1C" w:rsidRPr="00566DA3">
        <w:rPr>
          <w:color w:val="000000" w:themeColor="text1"/>
        </w:rPr>
        <w:t xml:space="preserve">SAP </w:t>
      </w:r>
      <w:r w:rsidR="00367B1C" w:rsidRPr="00566DA3">
        <w:rPr>
          <w:color w:val="000000" w:themeColor="text1"/>
        </w:rPr>
        <w:t>在其</w:t>
      </w:r>
      <w:r w:rsidR="00367B1C" w:rsidRPr="00566DA3">
        <w:rPr>
          <w:color w:val="000000" w:themeColor="text1"/>
        </w:rPr>
        <w:t xml:space="preserve"> SAP </w:t>
      </w:r>
      <w:r w:rsidR="00367B1C" w:rsidRPr="00566DA3">
        <w:rPr>
          <w:color w:val="000000" w:themeColor="text1"/>
        </w:rPr>
        <w:t>雲端平台上利用第三方創新</w:t>
      </w:r>
      <w:proofErr w:type="gramStart"/>
      <w:r w:rsidR="00367B1C" w:rsidRPr="00566DA3">
        <w:rPr>
          <w:color w:val="000000" w:themeColor="text1"/>
        </w:rPr>
        <w:t>（</w:t>
      </w:r>
      <w:proofErr w:type="gramEnd"/>
      <w:r w:rsidR="00367B1C" w:rsidRPr="00566DA3">
        <w:rPr>
          <w:color w:val="000000" w:themeColor="text1"/>
        </w:rPr>
        <w:t xml:space="preserve">Schreieck </w:t>
      </w:r>
      <w:r w:rsidR="00367B1C" w:rsidRPr="00566DA3">
        <w:rPr>
          <w:color w:val="000000" w:themeColor="text1"/>
        </w:rPr>
        <w:t>等人，</w:t>
      </w:r>
      <w:r w:rsidR="00367B1C" w:rsidRPr="00566DA3">
        <w:rPr>
          <w:color w:val="000000" w:themeColor="text1"/>
        </w:rPr>
        <w:t> </w:t>
      </w:r>
      <w:hyperlink r:id="rId147" w:anchor="ref-CR77" w:tooltip="Schreieck, M., Wiesche, M., Kude, T., &amp; Krcmar, H. (2019) Shifting to the Cloud – How Sap’s Partners Cope with the Change. In Proceedings of the Hawaii International Conference on System Sciences, Maui, Hawaii, USA." w:history="1">
        <w:r w:rsidR="00367B1C" w:rsidRPr="00566DA3">
          <w:rPr>
            <w:rStyle w:val="afd"/>
            <w:color w:val="000000" w:themeColor="text1"/>
          </w:rPr>
          <w:t xml:space="preserve">2019 </w:t>
        </w:r>
        <w:r w:rsidR="00367B1C" w:rsidRPr="00566DA3">
          <w:rPr>
            <w:rStyle w:val="afd"/>
            <w:color w:val="000000" w:themeColor="text1"/>
          </w:rPr>
          <w:t>年</w:t>
        </w:r>
        <w:r w:rsidR="00367B1C" w:rsidRPr="00566DA3">
          <w:rPr>
            <w:rStyle w:val="afd"/>
            <w:color w:val="000000" w:themeColor="text1"/>
          </w:rPr>
          <w:t> </w:t>
        </w:r>
      </w:hyperlink>
      <w:r w:rsidR="00367B1C" w:rsidRPr="00566DA3">
        <w:rPr>
          <w:color w:val="000000" w:themeColor="text1"/>
        </w:rPr>
        <w:t>）。此數位平台透過</w:t>
      </w:r>
      <w:r w:rsidR="00367B1C" w:rsidRPr="00566DA3">
        <w:rPr>
          <w:color w:val="000000" w:themeColor="text1"/>
        </w:rPr>
        <w:t xml:space="preserve"> API </w:t>
      </w:r>
      <w:r w:rsidR="00367B1C" w:rsidRPr="00566DA3">
        <w:rPr>
          <w:color w:val="000000" w:themeColor="text1"/>
        </w:rPr>
        <w:t>和其他資源為補充者提供創建補充</w:t>
      </w:r>
      <w:r w:rsidR="00367B1C" w:rsidRPr="00566DA3">
        <w:rPr>
          <w:color w:val="000000" w:themeColor="text1"/>
        </w:rPr>
        <w:t xml:space="preserve"> SAP </w:t>
      </w:r>
      <w:r w:rsidR="00367B1C" w:rsidRPr="00566DA3">
        <w:rPr>
          <w:color w:val="000000" w:themeColor="text1"/>
        </w:rPr>
        <w:t>企業資源規劃軟體的應用程式的能力。南非</w:t>
      </w:r>
      <w:r w:rsidR="00367B1C" w:rsidRPr="00566DA3">
        <w:rPr>
          <w:color w:val="000000" w:themeColor="text1"/>
        </w:rPr>
        <w:t xml:space="preserve"> SAP </w:t>
      </w:r>
      <w:r w:rsidR="00367B1C" w:rsidRPr="00566DA3">
        <w:rPr>
          <w:color w:val="000000" w:themeColor="text1"/>
        </w:rPr>
        <w:t>合作夥伴</w:t>
      </w:r>
      <w:r w:rsidR="00367B1C" w:rsidRPr="00566DA3">
        <w:rPr>
          <w:color w:val="000000" w:themeColor="text1"/>
        </w:rPr>
        <w:t xml:space="preserve"> EPI-USE </w:t>
      </w:r>
      <w:r w:rsidR="00367B1C" w:rsidRPr="00566DA3">
        <w:rPr>
          <w:color w:val="000000" w:themeColor="text1"/>
        </w:rPr>
        <w:t>基於該平台</w:t>
      </w:r>
      <w:proofErr w:type="gramStart"/>
      <w:r w:rsidR="00367B1C" w:rsidRPr="00566DA3">
        <w:rPr>
          <w:color w:val="000000" w:themeColor="text1"/>
        </w:rPr>
        <w:t>的物聯網</w:t>
      </w:r>
      <w:proofErr w:type="gramEnd"/>
      <w:r w:rsidR="00367B1C" w:rsidRPr="00566DA3">
        <w:rPr>
          <w:color w:val="000000" w:themeColor="text1"/>
        </w:rPr>
        <w:t>功能開發了一款應用程序，使用無人機監測瀕危物種。非營利組織「大象、犀牛與人民」使用此應用程式來獲取有關瀕危動物數量的更好資訊</w:t>
      </w:r>
      <w:proofErr w:type="gramStart"/>
      <w:r w:rsidR="00367B1C" w:rsidRPr="00566DA3">
        <w:rPr>
          <w:color w:val="000000" w:themeColor="text1"/>
        </w:rPr>
        <w:t>（</w:t>
      </w:r>
      <w:proofErr w:type="gramEnd"/>
      <w:r w:rsidR="00367B1C" w:rsidRPr="00566DA3">
        <w:rPr>
          <w:color w:val="000000" w:themeColor="text1"/>
        </w:rPr>
        <w:t>SAP SE </w:t>
      </w:r>
      <w:hyperlink r:id="rId148" w:anchor="ref-CR73" w:tooltip="SAP SE (2018). Transforming Elephant and Rhino Conservation. https://discover.sap.com/best-run/en-us/customer-erp/index.html . Accessed 10 Mar 2019." w:history="1">
        <w:r w:rsidR="00367B1C" w:rsidRPr="00566DA3">
          <w:rPr>
            <w:rStyle w:val="afd"/>
            <w:color w:val="000000" w:themeColor="text1"/>
          </w:rPr>
          <w:t>2018</w:t>
        </w:r>
      </w:hyperlink>
      <w:r w:rsidR="00367B1C" w:rsidRPr="00566DA3">
        <w:rPr>
          <w:color w:val="000000" w:themeColor="text1"/>
        </w:rPr>
        <w:t> </w:t>
      </w:r>
      <w:r w:rsidR="00367B1C" w:rsidRPr="00566DA3">
        <w:rPr>
          <w:color w:val="000000" w:themeColor="text1"/>
        </w:rPr>
        <w:t>）。</w:t>
      </w:r>
      <w:r w:rsidR="00543C8F" w:rsidRPr="00543C8F">
        <w:rPr>
          <w:color w:val="000000" w:themeColor="text1"/>
        </w:rPr>
        <w:t xml:space="preserve">The second value-creating mechanism refers to the innovation capabilities of digital platforms that </w:t>
      </w:r>
      <w:r w:rsidR="00543C8F" w:rsidRPr="00543C8F">
        <w:rPr>
          <w:color w:val="000000" w:themeColor="text1"/>
        </w:rPr>
        <w:lastRenderedPageBreak/>
        <w:t>enable complementors to create solutions complementary to the platform core (Tiwana </w:t>
      </w:r>
      <w:hyperlink r:id="rId149" w:anchor="ref-CR88" w:tooltip="Tiwana, A. (2014). Platform ecosystems: Aligning architecture, governance, and strategy. Burlington: Morgan Kaufmann." w:history="1">
        <w:r w:rsidR="00543C8F" w:rsidRPr="00543C8F">
          <w:rPr>
            <w:rStyle w:val="afd"/>
          </w:rPr>
          <w:t>2014</w:t>
        </w:r>
      </w:hyperlink>
      <w:r w:rsidR="00543C8F" w:rsidRPr="00543C8F">
        <w:rPr>
          <w:color w:val="000000" w:themeColor="text1"/>
        </w:rPr>
        <w:t>). The platform owner provides affordances by offering development tools for complementors, who, in turn, can use those boundary resources to co-create value-adding complements (Ghazawneh and Henfridsson </w:t>
      </w:r>
      <w:hyperlink r:id="rId150" w:anchor="ref-CR37" w:tooltip="Ghazawneh, A., &amp; Henfridsson, O. (2013). Balancing platform control and external contribution in third-party development: The boundary resources model. Information Systems Journal, 23(2), 173–192." w:history="1">
        <w:r w:rsidR="00543C8F" w:rsidRPr="00543C8F">
          <w:rPr>
            <w:rStyle w:val="afd"/>
          </w:rPr>
          <w:t>2013</w:t>
        </w:r>
      </w:hyperlink>
      <w:r w:rsidR="00543C8F" w:rsidRPr="00543C8F">
        <w:rPr>
          <w:color w:val="000000" w:themeColor="text1"/>
        </w:rPr>
        <w:t>; Nambisan et al. </w:t>
      </w:r>
      <w:hyperlink r:id="rId151" w:anchor="ref-CR62" w:tooltip="Nambisan, S., Wright, M., &amp; Feldman, M. (2019). The digital transformation of innovation and entrepreneurship: Progress, challenges and key themes. Research Policy, 48(8), 1–9." w:history="1">
        <w:r w:rsidR="00543C8F" w:rsidRPr="00543C8F">
          <w:rPr>
            <w:rStyle w:val="afd"/>
          </w:rPr>
          <w:t>2019</w:t>
        </w:r>
      </w:hyperlink>
      <w:r w:rsidR="00543C8F" w:rsidRPr="00543C8F">
        <w:rPr>
          <w:color w:val="000000" w:themeColor="text1"/>
        </w:rPr>
        <w:t>). For example, SAP leverages third-party innovation on its SAP Cloud Platform (Schreieck et al. </w:t>
      </w:r>
      <w:hyperlink r:id="rId152" w:anchor="ref-CR77" w:tooltip="Schreieck, M., Wiesche, M., Kude, T., &amp; Krcmar, H. (2019) Shifting to the Cloud – How Sap’s Partners Cope with the Change. In Proceedings of the Hawaii International Conference on System Sciences, Maui, Hawaii, USA.&#10;" w:history="1">
        <w:r w:rsidR="00543C8F" w:rsidRPr="00543C8F">
          <w:rPr>
            <w:rStyle w:val="afd"/>
          </w:rPr>
          <w:t>2019</w:t>
        </w:r>
      </w:hyperlink>
      <w:r w:rsidR="00543C8F" w:rsidRPr="00543C8F">
        <w:rPr>
          <w:color w:val="000000" w:themeColor="text1"/>
        </w:rPr>
        <w:t>). The digital platform offers affordances through APIs and other resources for complementors to create applications that complement SAP’s enterprise resource planning software. The South-African SAP partner, EPI-USE, developed an application based on the platform’s internet-of-things capabilities to monitor endangered species using drones. The nonprofit organization, Elephants, Rhinos &amp; Peoples, uses this application to obtain better information about the number of endangered animals (SAP SE </w:t>
      </w:r>
      <w:hyperlink r:id="rId153" w:anchor="ref-CR73" w:tooltip="SAP SE (2018). Transforming Elephant and Rhino Conservation. &#10;https://discover.sap.com/best-run/en-us/customer-erp/index.html&#10;&#10;. Accessed 10 Mar 2019." w:history="1">
        <w:r w:rsidR="00543C8F" w:rsidRPr="00543C8F">
          <w:rPr>
            <w:rStyle w:val="afd"/>
          </w:rPr>
          <w:t>2018</w:t>
        </w:r>
      </w:hyperlink>
      <w:r w:rsidR="00543C8F" w:rsidRPr="00543C8F">
        <w:rPr>
          <w:color w:val="000000" w:themeColor="text1"/>
        </w:rPr>
        <w:t>).</w:t>
      </w:r>
      <w:r w:rsidR="00A507A3" w:rsidRPr="00A507A3">
        <w:rPr>
          <w:rFonts w:hint="eastAsia"/>
        </w:rPr>
        <w:t xml:space="preserve"> </w:t>
      </w:r>
      <w:r w:rsidR="00A507A3" w:rsidRPr="00BC4BD2">
        <w:rPr>
          <w:rFonts w:hint="eastAsia"/>
        </w:rPr>
        <w:t>（來自《</w:t>
      </w:r>
      <w:r w:rsidR="00A507A3" w:rsidRPr="00BC4BD2">
        <w:t>Digital platform ecosystems</w:t>
      </w:r>
      <w:r w:rsidR="00A507A3" w:rsidRPr="00BC4BD2">
        <w:rPr>
          <w:rFonts w:hint="eastAsia"/>
        </w:rPr>
        <w:t>》，</w:t>
      </w:r>
      <w:r w:rsidR="00A507A3" w:rsidRPr="00BC4BD2">
        <w:t>Andreas Hein, Maximilian Schreieck, Tobias Riasanow,et al</w:t>
      </w:r>
      <w:r w:rsidR="00A507A3" w:rsidRPr="00BC4BD2">
        <w:rPr>
          <w:rFonts w:hint="eastAsia"/>
        </w:rPr>
        <w:t>，</w:t>
      </w:r>
      <w:r w:rsidR="00A507A3" w:rsidRPr="00BC4BD2">
        <w:t>20</w:t>
      </w:r>
      <w:r w:rsidR="00A507A3">
        <w:rPr>
          <w:rFonts w:hint="eastAsia"/>
        </w:rPr>
        <w:t>20</w:t>
      </w:r>
      <w:r w:rsidR="00A507A3" w:rsidRPr="00BC4BD2">
        <w:rPr>
          <w:rFonts w:hint="eastAsia"/>
        </w:rPr>
        <w:t>）</w:t>
      </w:r>
    </w:p>
    <w:p w14:paraId="5180EDF8" w14:textId="77777777" w:rsidR="000A7B89" w:rsidRDefault="000A7B89" w:rsidP="00826FF9">
      <w:pPr>
        <w:rPr>
          <w:color w:val="EE0000"/>
        </w:rPr>
      </w:pPr>
    </w:p>
    <w:p w14:paraId="69206D12" w14:textId="3091DE28" w:rsidR="000A7B89" w:rsidRPr="00F51BE8" w:rsidRDefault="00DC288A" w:rsidP="00826FF9">
      <w:r>
        <w:rPr>
          <w:rFonts w:hint="eastAsia"/>
        </w:rPr>
        <w:t>【</w:t>
      </w:r>
      <w:r w:rsidR="001F5319">
        <w:rPr>
          <w:rFonts w:hint="eastAsia"/>
        </w:rPr>
        <w:t>第三</w:t>
      </w:r>
      <w:r>
        <w:rPr>
          <w:rFonts w:hint="eastAsia"/>
        </w:rPr>
        <w:t>方的專業知識轉移】</w:t>
      </w:r>
      <w:r w:rsidRPr="00DC288A">
        <w:t>因為第三方通常擁有專業知識和經驗，從而</w:t>
      </w:r>
      <w:r w:rsidRPr="00182EA6">
        <w:rPr>
          <w:color w:val="EE0000"/>
        </w:rPr>
        <w:t>實現知識轉移並提供更好的解決方案</w:t>
      </w:r>
      <w:r w:rsidRPr="00DC288A">
        <w:t>。客戶在根據自己的需求調整企業資源規劃軟體或開發供自己使用的應用程式時，可以從這些創新的互補應用程式中進行選擇。</w:t>
      </w:r>
      <w:r w:rsidR="00E40AFA" w:rsidRPr="00E40AFA">
        <w:t>many other complementors utilize the generativity of SAP’s offerings, because third parties often have specialized knowledge and experience, leading to knowledge transfer and better solutions. Customers can choose from these innovative complementary applications when adapting the enterprise resource planning software to their own needs or developing applications for their use.</w:t>
      </w:r>
      <w:r w:rsidR="00B90AAB" w:rsidRPr="00B90AAB">
        <w:rPr>
          <w:rFonts w:hint="eastAsia"/>
        </w:rPr>
        <w:t xml:space="preserve"> </w:t>
      </w:r>
      <w:r w:rsidR="00B90AAB" w:rsidRPr="00BC4BD2">
        <w:rPr>
          <w:rFonts w:hint="eastAsia"/>
        </w:rPr>
        <w:t>（來自《</w:t>
      </w:r>
      <w:r w:rsidR="00B90AAB" w:rsidRPr="00BC4BD2">
        <w:t>Digital platform ecosystems</w:t>
      </w:r>
      <w:r w:rsidR="00B90AAB" w:rsidRPr="00BC4BD2">
        <w:rPr>
          <w:rFonts w:hint="eastAsia"/>
        </w:rPr>
        <w:t>》，</w:t>
      </w:r>
      <w:r w:rsidR="00B90AAB" w:rsidRPr="00BC4BD2">
        <w:t>Andreas Hein, Maximilian Schreieck, Tobias Riasanow,et al</w:t>
      </w:r>
      <w:r w:rsidR="00B90AAB" w:rsidRPr="00BC4BD2">
        <w:rPr>
          <w:rFonts w:hint="eastAsia"/>
        </w:rPr>
        <w:t>，</w:t>
      </w:r>
      <w:r w:rsidR="00B90AAB" w:rsidRPr="00BC4BD2">
        <w:t>20</w:t>
      </w:r>
      <w:r w:rsidR="00B90AAB">
        <w:rPr>
          <w:rFonts w:hint="eastAsia"/>
        </w:rPr>
        <w:t>20</w:t>
      </w:r>
      <w:r w:rsidR="00B90AAB" w:rsidRPr="00BC4BD2">
        <w:rPr>
          <w:rFonts w:hint="eastAsia"/>
        </w:rPr>
        <w:t>）</w:t>
      </w:r>
    </w:p>
    <w:p w14:paraId="72E05ACD" w14:textId="7315587B" w:rsidR="00182EA6" w:rsidRDefault="00182EA6" w:rsidP="00412EAD">
      <w:pPr>
        <w:pStyle w:val="2"/>
        <w:rPr>
          <w:b/>
          <w:bCs/>
        </w:rPr>
      </w:pPr>
      <w:r w:rsidRPr="00182EA6">
        <w:rPr>
          <w:b/>
          <w:bCs/>
        </w:rPr>
        <w:lastRenderedPageBreak/>
        <w:t>Digital Transformation and Innovation Management: A Synthesis of Existing Research and an Agenda for Future Studies</w:t>
      </w:r>
      <w:r w:rsidR="00526CB6">
        <w:rPr>
          <w:rFonts w:hint="eastAsia"/>
          <w:b/>
          <w:bCs/>
        </w:rPr>
        <w:t>（</w:t>
      </w:r>
      <w:r w:rsidR="00526CB6">
        <w:rPr>
          <w:rFonts w:hint="eastAsia"/>
          <w:b/>
          <w:bCs/>
        </w:rPr>
        <w:t>2021</w:t>
      </w:r>
      <w:r w:rsidR="00526CB6">
        <w:rPr>
          <w:rFonts w:hint="eastAsia"/>
          <w:b/>
          <w:bCs/>
        </w:rPr>
        <w:t>）</w:t>
      </w:r>
      <w:hyperlink r:id="rId154" w:history="1">
        <w:r w:rsidR="005737A0" w:rsidRPr="005737A0">
          <w:rPr>
            <w:rStyle w:val="afd"/>
            <w:b/>
            <w:bCs/>
          </w:rPr>
          <w:t>Francesco Paolo Appio</w:t>
        </w:r>
      </w:hyperlink>
      <w:r w:rsidR="005737A0" w:rsidRPr="005737A0">
        <w:rPr>
          <w:b/>
          <w:bCs/>
        </w:rPr>
        <w:t>, </w:t>
      </w:r>
      <w:hyperlink r:id="rId155" w:history="1">
        <w:r w:rsidR="005737A0" w:rsidRPr="005737A0">
          <w:rPr>
            <w:rStyle w:val="afd"/>
            <w:b/>
            <w:bCs/>
          </w:rPr>
          <w:t>Federico Frattini</w:t>
        </w:r>
      </w:hyperlink>
      <w:r w:rsidR="005737A0" w:rsidRPr="005737A0">
        <w:rPr>
          <w:b/>
          <w:bCs/>
        </w:rPr>
        <w:t>, </w:t>
      </w:r>
      <w:hyperlink r:id="rId156" w:history="1">
        <w:r w:rsidR="005737A0" w:rsidRPr="005737A0">
          <w:rPr>
            <w:rStyle w:val="afd"/>
            <w:b/>
            <w:bCs/>
          </w:rPr>
          <w:t>Antonio Messeni Petruzzelli</w:t>
        </w:r>
      </w:hyperlink>
      <w:r w:rsidR="005737A0" w:rsidRPr="005737A0">
        <w:rPr>
          <w:b/>
          <w:bCs/>
        </w:rPr>
        <w:t>, </w:t>
      </w:r>
      <w:hyperlink r:id="rId157" w:history="1">
        <w:r w:rsidR="005737A0" w:rsidRPr="005737A0">
          <w:rPr>
            <w:rStyle w:val="afd"/>
            <w:b/>
            <w:bCs/>
          </w:rPr>
          <w:t>Paolo Neirotti</w:t>
        </w:r>
      </w:hyperlink>
    </w:p>
    <w:p w14:paraId="65E332D1" w14:textId="2EB82913" w:rsidR="005737A0" w:rsidRDefault="0003623F" w:rsidP="0003623F">
      <w:pPr>
        <w:rPr>
          <w:b/>
          <w:bCs/>
        </w:rPr>
      </w:pPr>
      <w:r w:rsidRPr="0003623F">
        <w:rPr>
          <w:b/>
          <w:bCs/>
        </w:rPr>
        <w:t>數位轉型與創新管理：現有研究綜述與未來研究議程</w:t>
      </w:r>
    </w:p>
    <w:p w14:paraId="378EA3C1" w14:textId="76DD0EF2" w:rsidR="0003623F" w:rsidRPr="00DF38B1" w:rsidRDefault="003F21AD" w:rsidP="0003623F">
      <w:pPr>
        <w:rPr>
          <w:color w:val="EE0000"/>
        </w:rPr>
      </w:pPr>
      <w:r w:rsidRPr="00DF38B1">
        <w:rPr>
          <w:color w:val="EE0000"/>
        </w:rPr>
        <w:t>管理和組織學者越來越關注數位轉型與創新管理之間的相互連結</w:t>
      </w:r>
      <w:r w:rsidR="006E6062" w:rsidRPr="00DF38B1">
        <w:rPr>
          <w:color w:val="EE0000"/>
        </w:rPr>
        <w:t>Management and organizational scholars have paid increasing attention to the interconnections between digital transformation and innovation management in the last decade</w:t>
      </w:r>
      <w:proofErr w:type="gramStart"/>
      <w:r w:rsidR="008410AF" w:rsidRPr="00BC4BD2">
        <w:rPr>
          <w:rFonts w:hint="eastAsia"/>
        </w:rPr>
        <w:t>（</w:t>
      </w:r>
      <w:proofErr w:type="gramEnd"/>
      <w:r w:rsidR="008410AF" w:rsidRPr="00BC4BD2">
        <w:rPr>
          <w:rFonts w:hint="eastAsia"/>
        </w:rPr>
        <w:t>來自</w:t>
      </w:r>
      <w:proofErr w:type="gramStart"/>
      <w:r w:rsidR="008410AF" w:rsidRPr="00BC4BD2">
        <w:rPr>
          <w:rFonts w:hint="eastAsia"/>
        </w:rPr>
        <w:t>《</w:t>
      </w:r>
      <w:proofErr w:type="gramEnd"/>
      <w:r w:rsidR="00261198" w:rsidRPr="00261198">
        <w:t>Digital Transformation and Innovation Management: A Synthesis of Existing Research and an Agenda for Future Studies</w:t>
      </w:r>
      <w:proofErr w:type="gramStart"/>
      <w:r w:rsidR="008410AF" w:rsidRPr="00BC4BD2">
        <w:rPr>
          <w:rFonts w:hint="eastAsia"/>
        </w:rPr>
        <w:t>》</w:t>
      </w:r>
      <w:proofErr w:type="gramEnd"/>
      <w:r w:rsidR="008410AF" w:rsidRPr="00BC4BD2">
        <w:rPr>
          <w:rFonts w:hint="eastAsia"/>
        </w:rPr>
        <w:t>，</w:t>
      </w:r>
      <w:r w:rsidR="00261198" w:rsidRPr="00261198">
        <w:t>Francesco Paolo Appio, Federico Frattini, Antonio Messeni Petruzzelli, Paolo Neirotti</w:t>
      </w:r>
      <w:r w:rsidR="008410AF" w:rsidRPr="00BC4BD2">
        <w:rPr>
          <w:rFonts w:hint="eastAsia"/>
        </w:rPr>
        <w:t>，</w:t>
      </w:r>
      <w:r w:rsidR="008410AF" w:rsidRPr="00BC4BD2">
        <w:t>20</w:t>
      </w:r>
      <w:r w:rsidR="008410AF">
        <w:rPr>
          <w:rFonts w:hint="eastAsia"/>
        </w:rPr>
        <w:t>2</w:t>
      </w:r>
      <w:r w:rsidR="000A3F15">
        <w:rPr>
          <w:rFonts w:hint="eastAsia"/>
        </w:rPr>
        <w:t>1</w:t>
      </w:r>
      <w:proofErr w:type="gramStart"/>
      <w:r w:rsidR="008410AF" w:rsidRPr="00BC4BD2">
        <w:rPr>
          <w:rFonts w:hint="eastAsia"/>
        </w:rPr>
        <w:t>）</w:t>
      </w:r>
      <w:proofErr w:type="gramEnd"/>
    </w:p>
    <w:p w14:paraId="35F119D3" w14:textId="77777777" w:rsidR="0003623F" w:rsidRDefault="0003623F" w:rsidP="0003623F"/>
    <w:p w14:paraId="24CDF055" w14:textId="0D9C9DAD" w:rsidR="00F814D6" w:rsidRDefault="005E148A" w:rsidP="0003623F">
      <w:r>
        <w:rPr>
          <w:rFonts w:hint="eastAsia"/>
        </w:rPr>
        <w:t>【實務和導入的落差，以及企業對數位轉型的重視】</w:t>
      </w:r>
      <w:r w:rsidRPr="005E148A">
        <w:t>儘管企業越來越警惕數位轉型帶來的大量機遇，並優先投資以填補</w:t>
      </w:r>
      <w:r w:rsidRPr="005E148A">
        <w:t>“</w:t>
      </w:r>
      <w:r w:rsidRPr="005E148A">
        <w:t>數位落差</w:t>
      </w:r>
      <w:r w:rsidRPr="005E148A">
        <w:t>”</w:t>
      </w:r>
      <w:r w:rsidRPr="005E148A">
        <w:t>，但在準備接受和利用其實現創新和價值創造的潛力方面仍有許多工作要做</w:t>
      </w:r>
      <w:r w:rsidR="00F814D6" w:rsidRPr="00F814D6">
        <w:t>This shows that although organizations are increasingly alert to the plethora of opportunities digital transformation exposes them to and prioritize investments to fill in the “digital divide,” much remains to be done in terms of getting prepared to embrace and leverage its potential for enabling innovation and value creation</w:t>
      </w:r>
      <w:proofErr w:type="gramStart"/>
      <w:r w:rsidR="00103454" w:rsidRPr="00BC4BD2">
        <w:rPr>
          <w:rFonts w:hint="eastAsia"/>
        </w:rPr>
        <w:t>（</w:t>
      </w:r>
      <w:proofErr w:type="gramEnd"/>
      <w:r w:rsidR="00103454" w:rsidRPr="00BC4BD2">
        <w:rPr>
          <w:rFonts w:hint="eastAsia"/>
        </w:rPr>
        <w:t>來自</w:t>
      </w:r>
      <w:proofErr w:type="gramStart"/>
      <w:r w:rsidR="00103454" w:rsidRPr="00BC4BD2">
        <w:rPr>
          <w:rFonts w:hint="eastAsia"/>
        </w:rPr>
        <w:t>《</w:t>
      </w:r>
      <w:proofErr w:type="gramEnd"/>
      <w:r w:rsidR="00103454" w:rsidRPr="00261198">
        <w:t>Digital Transformation and Innovation Management: A Synthesis of Existing Research and an Agenda for Future Studies</w:t>
      </w:r>
      <w:proofErr w:type="gramStart"/>
      <w:r w:rsidR="00103454" w:rsidRPr="00BC4BD2">
        <w:rPr>
          <w:rFonts w:hint="eastAsia"/>
        </w:rPr>
        <w:t>》</w:t>
      </w:r>
      <w:proofErr w:type="gramEnd"/>
      <w:r w:rsidR="00103454" w:rsidRPr="00BC4BD2">
        <w:rPr>
          <w:rFonts w:hint="eastAsia"/>
        </w:rPr>
        <w:t>，</w:t>
      </w:r>
      <w:r w:rsidR="00103454" w:rsidRPr="00261198">
        <w:t>Francesco Paolo Appio, Federico Frattini, Antonio Messeni Petruzzelli, Paolo Neirotti</w:t>
      </w:r>
      <w:r w:rsidR="00103454" w:rsidRPr="00BC4BD2">
        <w:rPr>
          <w:rFonts w:hint="eastAsia"/>
        </w:rPr>
        <w:t>，</w:t>
      </w:r>
      <w:r w:rsidR="00103454" w:rsidRPr="00BC4BD2">
        <w:t>20</w:t>
      </w:r>
      <w:r w:rsidR="00103454">
        <w:rPr>
          <w:rFonts w:hint="eastAsia"/>
        </w:rPr>
        <w:t>21</w:t>
      </w:r>
      <w:proofErr w:type="gramStart"/>
      <w:r w:rsidR="00103454" w:rsidRPr="00BC4BD2">
        <w:rPr>
          <w:rFonts w:hint="eastAsia"/>
        </w:rPr>
        <w:t>）</w:t>
      </w:r>
      <w:proofErr w:type="gramEnd"/>
    </w:p>
    <w:p w14:paraId="63EB0604" w14:textId="77777777" w:rsidR="00177448" w:rsidRDefault="00177448" w:rsidP="0003623F"/>
    <w:p w14:paraId="5EF42C90" w14:textId="3638E995" w:rsidR="00177448" w:rsidRDefault="00177448" w:rsidP="0003623F">
      <w:r>
        <w:rPr>
          <w:rFonts w:hint="eastAsia"/>
        </w:rPr>
        <w:t>【數位轉型與創新管理起步中】</w:t>
      </w:r>
      <w:r w:rsidRPr="00177448">
        <w:t>數位轉型與創新管理交叉領域的研究尚處於起步階段，但正在獲得發展勢頭，從而進入一個可以為新見解和更深入理解鋪平</w:t>
      </w:r>
      <w:r w:rsidRPr="00177448">
        <w:lastRenderedPageBreak/>
        <w:t>道路的發酵時代。</w:t>
      </w:r>
      <w:r w:rsidR="000B5131" w:rsidRPr="000B5131">
        <w:t>Research at the crossroads of digital transformation and innovation management is still in its infancy, but it is gaining momentum, thus entering an era of ferment that can pave the way to new insights and deeper understandings. </w:t>
      </w:r>
      <w:proofErr w:type="gramStart"/>
      <w:r w:rsidR="00103454" w:rsidRPr="00BC4BD2">
        <w:rPr>
          <w:rFonts w:hint="eastAsia"/>
        </w:rPr>
        <w:t>（</w:t>
      </w:r>
      <w:proofErr w:type="gramEnd"/>
      <w:r w:rsidR="00103454" w:rsidRPr="00BC4BD2">
        <w:rPr>
          <w:rFonts w:hint="eastAsia"/>
        </w:rPr>
        <w:t>來自</w:t>
      </w:r>
      <w:proofErr w:type="gramStart"/>
      <w:r w:rsidR="00103454" w:rsidRPr="00BC4BD2">
        <w:rPr>
          <w:rFonts w:hint="eastAsia"/>
        </w:rPr>
        <w:t>《</w:t>
      </w:r>
      <w:proofErr w:type="gramEnd"/>
      <w:r w:rsidR="00103454" w:rsidRPr="00261198">
        <w:t>Digital Transformation and Innovation Management: A Synthesis of Existing Research and an Agenda for Future Studies</w:t>
      </w:r>
      <w:proofErr w:type="gramStart"/>
      <w:r w:rsidR="00103454" w:rsidRPr="00BC4BD2">
        <w:rPr>
          <w:rFonts w:hint="eastAsia"/>
        </w:rPr>
        <w:t>》</w:t>
      </w:r>
      <w:proofErr w:type="gramEnd"/>
      <w:r w:rsidR="00103454" w:rsidRPr="00BC4BD2">
        <w:rPr>
          <w:rFonts w:hint="eastAsia"/>
        </w:rPr>
        <w:t>，</w:t>
      </w:r>
      <w:r w:rsidR="00103454" w:rsidRPr="00261198">
        <w:t>Francesco Paolo Appio, Federico Frattini, Antonio Messeni Petruzzelli, Paolo Neirotti</w:t>
      </w:r>
      <w:r w:rsidR="00103454" w:rsidRPr="00BC4BD2">
        <w:rPr>
          <w:rFonts w:hint="eastAsia"/>
        </w:rPr>
        <w:t>，</w:t>
      </w:r>
      <w:r w:rsidR="00103454" w:rsidRPr="00BC4BD2">
        <w:t>20</w:t>
      </w:r>
      <w:r w:rsidR="00103454">
        <w:rPr>
          <w:rFonts w:hint="eastAsia"/>
        </w:rPr>
        <w:t>21</w:t>
      </w:r>
      <w:proofErr w:type="gramStart"/>
      <w:r w:rsidR="00103454" w:rsidRPr="00BC4BD2">
        <w:rPr>
          <w:rFonts w:hint="eastAsia"/>
        </w:rPr>
        <w:t>）</w:t>
      </w:r>
      <w:proofErr w:type="gramEnd"/>
    </w:p>
    <w:p w14:paraId="135C1165" w14:textId="77777777" w:rsidR="0079552B" w:rsidRDefault="0079552B" w:rsidP="0003623F"/>
    <w:p w14:paraId="6E2EAC78" w14:textId="5794DDCE" w:rsidR="00074152" w:rsidRDefault="0079552B" w:rsidP="0003623F">
      <w:r>
        <w:rPr>
          <w:rFonts w:hint="eastAsia"/>
        </w:rPr>
        <w:t>【數位轉型文獻與其他研究的關聯，我覺得可以寫成一小段說明有哪些領域在做】</w:t>
      </w:r>
      <w:r w:rsidRPr="0079552B">
        <w:t>簡要評論每</w:t>
      </w:r>
      <w:proofErr w:type="gramStart"/>
      <w:r w:rsidRPr="0079552B">
        <w:t>個</w:t>
      </w:r>
      <w:proofErr w:type="gramEnd"/>
      <w:r w:rsidRPr="0079552B">
        <w:t>主題集群，我們注意到數位轉型（淡藍色集群）具有最多的流入和流出連接（即</w:t>
      </w:r>
      <w:r w:rsidRPr="0079552B">
        <w:t xml:space="preserve"> 80</w:t>
      </w:r>
      <w:r w:rsidRPr="0079552B">
        <w:t>）。作為該研究流的核心，它顯然與所有其他集群相連，並代表網路中最重要的節點。當談到這個集群的內容時，我們可以觀察到，數位轉型的概念</w:t>
      </w:r>
      <w:proofErr w:type="gramStart"/>
      <w:r w:rsidRPr="0079552B">
        <w:t>（</w:t>
      </w:r>
      <w:proofErr w:type="gramEnd"/>
      <w:r w:rsidRPr="0079552B">
        <w:t xml:space="preserve">Berger </w:t>
      </w:r>
      <w:r w:rsidRPr="0079552B">
        <w:t>等人，</w:t>
      </w:r>
      <w:r w:rsidRPr="0079552B">
        <w:t> </w:t>
      </w:r>
      <w:hyperlink r:id="rId158" w:anchor="jpim12562-bib-0006" w:history="1">
        <w:r w:rsidRPr="0079552B">
          <w:rPr>
            <w:rStyle w:val="afd"/>
            <w:b/>
            <w:bCs/>
          </w:rPr>
          <w:t xml:space="preserve">2019 </w:t>
        </w:r>
        <w:r w:rsidRPr="0079552B">
          <w:rPr>
            <w:rStyle w:val="afd"/>
            <w:b/>
            <w:bCs/>
          </w:rPr>
          <w:t>年</w:t>
        </w:r>
        <w:r w:rsidRPr="0079552B">
          <w:rPr>
            <w:rStyle w:val="afd"/>
            <w:b/>
            <w:bCs/>
          </w:rPr>
          <w:t> </w:t>
        </w:r>
      </w:hyperlink>
      <w:r w:rsidRPr="0079552B">
        <w:t>；</w:t>
      </w:r>
      <w:r w:rsidRPr="0079552B">
        <w:t xml:space="preserve">Nambisan </w:t>
      </w:r>
      <w:r w:rsidRPr="0079552B">
        <w:t>等人，</w:t>
      </w:r>
      <w:r w:rsidRPr="0079552B">
        <w:t> </w:t>
      </w:r>
      <w:hyperlink r:id="rId159" w:anchor="jpim12562-bib-0065" w:history="1">
        <w:r w:rsidRPr="0079552B">
          <w:rPr>
            <w:rStyle w:val="afd"/>
            <w:b/>
            <w:bCs/>
          </w:rPr>
          <w:t xml:space="preserve">2019 </w:t>
        </w:r>
        <w:r w:rsidRPr="0079552B">
          <w:rPr>
            <w:rStyle w:val="afd"/>
            <w:b/>
            <w:bCs/>
          </w:rPr>
          <w:t>年</w:t>
        </w:r>
        <w:r w:rsidRPr="0079552B">
          <w:rPr>
            <w:rStyle w:val="afd"/>
            <w:b/>
            <w:bCs/>
          </w:rPr>
          <w:t> </w:t>
        </w:r>
      </w:hyperlink>
      <w:r w:rsidRPr="0079552B">
        <w:t>；</w:t>
      </w:r>
      <w:r w:rsidRPr="0079552B">
        <w:t xml:space="preserve">Verhoef </w:t>
      </w:r>
      <w:r w:rsidRPr="0079552B">
        <w:t>等人，</w:t>
      </w:r>
      <w:r w:rsidRPr="0079552B">
        <w:t> </w:t>
      </w:r>
      <w:hyperlink r:id="rId160" w:anchor="jpim12562-bib-0093" w:history="1">
        <w:r w:rsidRPr="0079552B">
          <w:rPr>
            <w:rStyle w:val="afd"/>
            <w:b/>
            <w:bCs/>
          </w:rPr>
          <w:t xml:space="preserve">2021 </w:t>
        </w:r>
        <w:r w:rsidRPr="0079552B">
          <w:rPr>
            <w:rStyle w:val="afd"/>
            <w:b/>
            <w:bCs/>
          </w:rPr>
          <w:t>年</w:t>
        </w:r>
        <w:r w:rsidRPr="0079552B">
          <w:rPr>
            <w:rStyle w:val="afd"/>
            <w:b/>
            <w:bCs/>
          </w:rPr>
          <w:t> </w:t>
        </w:r>
      </w:hyperlink>
      <w:r w:rsidRPr="0079552B">
        <w:t>）通常與各種最近引入的支援技術（如人工智慧、工業物聯網、大數據和智慧產品）相結合（參見</w:t>
      </w:r>
      <w:r w:rsidRPr="0079552B">
        <w:t xml:space="preserve"> Blackburn </w:t>
      </w:r>
      <w:r w:rsidRPr="0079552B">
        <w:t>等人，</w:t>
      </w:r>
      <w:r w:rsidRPr="0079552B">
        <w:t> </w:t>
      </w:r>
      <w:hyperlink r:id="rId161" w:anchor="jpim12562-bib-0009" w:history="1">
        <w:r w:rsidRPr="0079552B">
          <w:rPr>
            <w:rStyle w:val="afd"/>
            <w:b/>
            <w:bCs/>
          </w:rPr>
          <w:t>2017</w:t>
        </w:r>
      </w:hyperlink>
      <w:hyperlink r:id="rId162" w:anchor="jpim12562-bib-0021" w:history="1">
        <w:r w:rsidRPr="0079552B">
          <w:rPr>
            <w:rStyle w:val="afd"/>
            <w:b/>
            <w:bCs/>
          </w:rPr>
          <w:t> </w:t>
        </w:r>
        <w:r w:rsidRPr="0079552B">
          <w:rPr>
            <w:rStyle w:val="afd"/>
            <w:b/>
            <w:bCs/>
          </w:rPr>
          <w:t>年</w:t>
        </w:r>
        <w:r w:rsidRPr="0079552B">
          <w:rPr>
            <w:rStyle w:val="afd"/>
            <w:b/>
            <w:bCs/>
          </w:rPr>
          <w:t> </w:t>
        </w:r>
      </w:hyperlink>
      <w:r w:rsidRPr="0079552B">
        <w:t>；</w:t>
      </w:r>
      <w:r w:rsidRPr="0079552B">
        <w:t> </w:t>
      </w:r>
      <w:hyperlink r:id="rId163" w:anchor="jpim12562-bib-0027" w:history="1">
        <w:r w:rsidRPr="0079552B">
          <w:rPr>
            <w:rStyle w:val="afd"/>
            <w:b/>
            <w:bCs/>
          </w:rPr>
          <w:t xml:space="preserve">2017 </w:t>
        </w:r>
        <w:r w:rsidRPr="0079552B">
          <w:rPr>
            <w:rStyle w:val="afd"/>
            <w:b/>
            <w:bCs/>
          </w:rPr>
          <w:t>年</w:t>
        </w:r>
        <w:r w:rsidRPr="0079552B">
          <w:rPr>
            <w:rStyle w:val="afd"/>
            <w:b/>
            <w:bCs/>
          </w:rPr>
          <w:t> </w:t>
        </w:r>
      </w:hyperlink>
      <w:r w:rsidRPr="0079552B">
        <w:t>；</w:t>
      </w:r>
      <w:r w:rsidRPr="0079552B">
        <w:t>Fossen &amp; Sorgner</w:t>
      </w:r>
      <w:r w:rsidRPr="0079552B">
        <w:t>，</w:t>
      </w:r>
      <w:r w:rsidRPr="0079552B">
        <w:t> </w:t>
      </w:r>
      <w:hyperlink r:id="rId164" w:anchor="jpim12562-bib-0032" w:history="1">
        <w:r w:rsidRPr="0079552B">
          <w:rPr>
            <w:rStyle w:val="afd"/>
            <w:b/>
            <w:bCs/>
          </w:rPr>
          <w:t xml:space="preserve">2019 </w:t>
        </w:r>
        <w:r w:rsidRPr="0079552B">
          <w:rPr>
            <w:rStyle w:val="afd"/>
            <w:b/>
            <w:bCs/>
          </w:rPr>
          <w:t>年</w:t>
        </w:r>
        <w:r w:rsidRPr="0079552B">
          <w:rPr>
            <w:rStyle w:val="afd"/>
            <w:b/>
            <w:bCs/>
          </w:rPr>
          <w:t> </w:t>
        </w:r>
      </w:hyperlink>
      <w:r w:rsidRPr="0079552B">
        <w:t>；</w:t>
      </w:r>
      <w:r w:rsidRPr="0079552B">
        <w:t>Iansiti &amp; Lakhani</w:t>
      </w:r>
      <w:r w:rsidRPr="0079552B">
        <w:t>，</w:t>
      </w:r>
      <w:r w:rsidRPr="0079552B">
        <w:t> </w:t>
      </w:r>
      <w:hyperlink r:id="rId165" w:anchor="jpim12562-bib-0044" w:history="1">
        <w:r w:rsidRPr="0079552B">
          <w:rPr>
            <w:rStyle w:val="afd"/>
            <w:b/>
            <w:bCs/>
          </w:rPr>
          <w:t xml:space="preserve">2014 </w:t>
        </w:r>
        <w:r w:rsidRPr="0079552B">
          <w:rPr>
            <w:rStyle w:val="afd"/>
            <w:b/>
            <w:bCs/>
          </w:rPr>
          <w:t>年</w:t>
        </w:r>
        <w:r w:rsidRPr="0079552B">
          <w:rPr>
            <w:rStyle w:val="afd"/>
            <w:b/>
            <w:bCs/>
          </w:rPr>
          <w:t> </w:t>
        </w:r>
      </w:hyperlink>
      <w:r w:rsidRPr="0079552B">
        <w:t>；</w:t>
      </w:r>
      <w:r w:rsidRPr="0079552B">
        <w:t>Mariani &amp; Fosso Wamba</w:t>
      </w:r>
      <w:r w:rsidRPr="0079552B">
        <w:t>，</w:t>
      </w:r>
      <w:r w:rsidRPr="0079552B">
        <w:t> </w:t>
      </w:r>
      <w:hyperlink r:id="rId166" w:anchor="jpim12562-bib-0057" w:history="1">
        <w:r w:rsidRPr="0079552B">
          <w:rPr>
            <w:rStyle w:val="afd"/>
            <w:b/>
            <w:bCs/>
          </w:rPr>
          <w:t xml:space="preserve">2020 </w:t>
        </w:r>
        <w:r w:rsidRPr="0079552B">
          <w:rPr>
            <w:rStyle w:val="afd"/>
            <w:b/>
            <w:bCs/>
          </w:rPr>
          <w:t>年</w:t>
        </w:r>
        <w:r w:rsidRPr="0079552B">
          <w:rPr>
            <w:rStyle w:val="afd"/>
            <w:b/>
            <w:bCs/>
          </w:rPr>
          <w:t> </w:t>
        </w:r>
      </w:hyperlink>
      <w:hyperlink r:id="rId167" w:anchor="jpim12562-bib-0072" w:history="1">
        <w:r w:rsidRPr="0079552B">
          <w:rPr>
            <w:rStyle w:val="afd"/>
            <w:b/>
            <w:bCs/>
          </w:rPr>
          <w:t>；</w:t>
        </w:r>
      </w:hyperlink>
      <w:r w:rsidRPr="0079552B">
        <w:t xml:space="preserve"> Raff </w:t>
      </w:r>
      <w:r w:rsidRPr="0079552B">
        <w:t>等人，</w:t>
      </w:r>
      <w:r w:rsidRPr="0079552B">
        <w:t> </w:t>
      </w:r>
      <w:hyperlink r:id="rId168" w:anchor="jpim12562-bib-0073" w:history="1">
        <w:r w:rsidRPr="0079552B">
          <w:rPr>
            <w:rStyle w:val="afd"/>
            <w:b/>
            <w:bCs/>
          </w:rPr>
          <w:t xml:space="preserve">2020 </w:t>
        </w:r>
        <w:r w:rsidRPr="0079552B">
          <w:rPr>
            <w:rStyle w:val="afd"/>
            <w:b/>
            <w:bCs/>
          </w:rPr>
          <w:t>年</w:t>
        </w:r>
        <w:r w:rsidRPr="0079552B">
          <w:rPr>
            <w:rStyle w:val="afd"/>
            <w:b/>
            <w:bCs/>
          </w:rPr>
          <w:t> </w:t>
        </w:r>
      </w:hyperlink>
      <w:r w:rsidRPr="0079552B">
        <w:t>；</w:t>
      </w:r>
      <w:r w:rsidRPr="0079552B">
        <w:t xml:space="preserve">Ransbotham </w:t>
      </w:r>
      <w:r w:rsidRPr="0079552B">
        <w:t>等人，</w:t>
      </w:r>
      <w:r w:rsidRPr="0079552B">
        <w:t> </w:t>
      </w:r>
      <w:hyperlink r:id="rId169" w:anchor="jpim12562-bib-0084" w:history="1">
        <w:r w:rsidRPr="0079552B">
          <w:rPr>
            <w:rStyle w:val="afd"/>
            <w:b/>
            <w:bCs/>
          </w:rPr>
          <w:t xml:space="preserve">2016 </w:t>
        </w:r>
        <w:r w:rsidRPr="0079552B">
          <w:rPr>
            <w:rStyle w:val="afd"/>
            <w:b/>
            <w:bCs/>
          </w:rPr>
          <w:t>年</w:t>
        </w:r>
        <w:r w:rsidRPr="0079552B">
          <w:rPr>
            <w:rStyle w:val="afd"/>
            <w:b/>
            <w:bCs/>
          </w:rPr>
          <w:t> </w:t>
        </w:r>
      </w:hyperlink>
      <w:r w:rsidRPr="0079552B">
        <w:t>；</w:t>
      </w:r>
      <w:r w:rsidRPr="0079552B">
        <w:t xml:space="preserve">Sjödin </w:t>
      </w:r>
      <w:r w:rsidRPr="0079552B">
        <w:t>等人，</w:t>
      </w:r>
      <w:r w:rsidRPr="0079552B">
        <w:t> </w:t>
      </w:r>
      <w:hyperlink r:id="rId170" w:anchor="jpim12562-bib-0092" w:history="1">
        <w:r w:rsidRPr="0079552B">
          <w:rPr>
            <w:rStyle w:val="afd"/>
            <w:b/>
            <w:bCs/>
          </w:rPr>
          <w:t xml:space="preserve">2020 </w:t>
        </w:r>
        <w:r w:rsidRPr="0079552B">
          <w:rPr>
            <w:rStyle w:val="afd"/>
            <w:b/>
            <w:bCs/>
          </w:rPr>
          <w:t>年</w:t>
        </w:r>
        <w:r w:rsidRPr="0079552B">
          <w:rPr>
            <w:rStyle w:val="afd"/>
            <w:b/>
            <w:bCs/>
          </w:rPr>
          <w:t> </w:t>
        </w:r>
      </w:hyperlink>
      <w:r w:rsidRPr="0079552B">
        <w:t>）。</w:t>
      </w:r>
      <w:r w:rsidRPr="0079552B">
        <w:t xml:space="preserve"> </w:t>
      </w:r>
      <w:proofErr w:type="gramStart"/>
      <w:r w:rsidRPr="0079552B">
        <w:t>此外，</w:t>
      </w:r>
      <w:proofErr w:type="gramEnd"/>
      <w:r w:rsidRPr="0079552B">
        <w:t>該集群中包含的研究提供了相關服務創新</w:t>
      </w:r>
      <w:proofErr w:type="gramStart"/>
      <w:r w:rsidRPr="0079552B">
        <w:t>（</w:t>
      </w:r>
      <w:proofErr w:type="gramEnd"/>
      <w:r w:rsidRPr="0079552B">
        <w:t xml:space="preserve">Sjödin </w:t>
      </w:r>
      <w:r w:rsidRPr="0079552B">
        <w:t>等人，</w:t>
      </w:r>
      <w:r w:rsidRPr="0079552B">
        <w:t> </w:t>
      </w:r>
      <w:hyperlink r:id="rId171" w:anchor="jpim12562-bib-0084" w:history="1">
        <w:r w:rsidRPr="0079552B">
          <w:rPr>
            <w:rStyle w:val="afd"/>
            <w:b/>
            <w:bCs/>
          </w:rPr>
          <w:t xml:space="preserve">2020 </w:t>
        </w:r>
        <w:r w:rsidRPr="0079552B">
          <w:rPr>
            <w:rStyle w:val="afd"/>
            <w:b/>
            <w:bCs/>
          </w:rPr>
          <w:t>年</w:t>
        </w:r>
        <w:r w:rsidRPr="0079552B">
          <w:rPr>
            <w:rStyle w:val="afd"/>
            <w:b/>
            <w:bCs/>
          </w:rPr>
          <w:t> </w:t>
        </w:r>
      </w:hyperlink>
      <w:r w:rsidRPr="0079552B">
        <w:t>）、產品服務系統（</w:t>
      </w:r>
      <w:r w:rsidRPr="0079552B">
        <w:t xml:space="preserve">Lerch </w:t>
      </w:r>
      <w:r w:rsidRPr="0079552B">
        <w:t>和</w:t>
      </w:r>
      <w:r w:rsidRPr="0079552B">
        <w:t xml:space="preserve"> Gotsch</w:t>
      </w:r>
      <w:r w:rsidRPr="0079552B">
        <w:t>，</w:t>
      </w:r>
      <w:r w:rsidRPr="0079552B">
        <w:t> </w:t>
      </w:r>
      <w:hyperlink r:id="rId172" w:anchor="jpim12562-bib-0054" w:history="1">
        <w:r w:rsidRPr="0079552B">
          <w:rPr>
            <w:rStyle w:val="afd"/>
            <w:b/>
            <w:bCs/>
          </w:rPr>
          <w:t xml:space="preserve">2015 </w:t>
        </w:r>
        <w:r w:rsidRPr="0079552B">
          <w:rPr>
            <w:rStyle w:val="afd"/>
            <w:b/>
            <w:bCs/>
          </w:rPr>
          <w:t>年</w:t>
        </w:r>
        <w:r w:rsidRPr="0079552B">
          <w:rPr>
            <w:rStyle w:val="afd"/>
            <w:b/>
            <w:bCs/>
          </w:rPr>
          <w:t> </w:t>
        </w:r>
      </w:hyperlink>
      <w:r w:rsidRPr="0079552B">
        <w:t>）、組織實踐和慣例（</w:t>
      </w:r>
      <w:r w:rsidRPr="0079552B">
        <w:t>Jackson</w:t>
      </w:r>
      <w:r w:rsidRPr="0079552B">
        <w:t>，</w:t>
      </w:r>
      <w:r w:rsidRPr="0079552B">
        <w:t> </w:t>
      </w:r>
      <w:hyperlink r:id="rId173" w:anchor="jpim12562-bib-0046" w:history="1">
        <w:r w:rsidRPr="0079552B">
          <w:rPr>
            <w:rStyle w:val="afd"/>
            <w:b/>
            <w:bCs/>
          </w:rPr>
          <w:t xml:space="preserve">2019 </w:t>
        </w:r>
        <w:r w:rsidRPr="0079552B">
          <w:rPr>
            <w:rStyle w:val="afd"/>
            <w:b/>
            <w:bCs/>
          </w:rPr>
          <w:t>年</w:t>
        </w:r>
        <w:r w:rsidRPr="0079552B">
          <w:rPr>
            <w:rStyle w:val="afd"/>
            <w:b/>
            <w:bCs/>
          </w:rPr>
          <w:t> </w:t>
        </w:r>
      </w:hyperlink>
      <w:hyperlink r:id="rId174" w:anchor="jpim12562-bib-0061" w:history="1">
        <w:r w:rsidRPr="0079552B">
          <w:rPr>
            <w:rStyle w:val="afd"/>
            <w:b/>
            <w:bCs/>
          </w:rPr>
          <w:t>）</w:t>
        </w:r>
      </w:hyperlink>
      <w:r w:rsidRPr="0079552B">
        <w:t> </w:t>
      </w:r>
      <w:r w:rsidRPr="0079552B">
        <w:t>、變革管理（</w:t>
      </w:r>
      <w:r w:rsidRPr="0079552B">
        <w:t xml:space="preserve">Mugge </w:t>
      </w:r>
      <w:r w:rsidRPr="0079552B">
        <w:t>等人，</w:t>
      </w:r>
      <w:r w:rsidRPr="0079552B">
        <w:t> </w:t>
      </w:r>
      <w:hyperlink r:id="rId175" w:anchor="jpim12562-bib-0086" w:history="1">
        <w:r w:rsidRPr="0079552B">
          <w:rPr>
            <w:rStyle w:val="afd"/>
            <w:b/>
            <w:bCs/>
          </w:rPr>
          <w:t>2020</w:t>
        </w:r>
      </w:hyperlink>
      <w:hyperlink r:id="rId176" w:anchor="jpim12562-bib-0036" w:history="1">
        <w:r w:rsidRPr="0079552B">
          <w:rPr>
            <w:rStyle w:val="afd"/>
            <w:b/>
            <w:bCs/>
          </w:rPr>
          <w:t> </w:t>
        </w:r>
        <w:r w:rsidRPr="0079552B">
          <w:rPr>
            <w:rStyle w:val="afd"/>
            <w:b/>
            <w:bCs/>
          </w:rPr>
          <w:t>年</w:t>
        </w:r>
        <w:r w:rsidRPr="0079552B">
          <w:rPr>
            <w:rStyle w:val="afd"/>
            <w:b/>
            <w:bCs/>
          </w:rPr>
          <w:t> </w:t>
        </w:r>
      </w:hyperlink>
      <w:r w:rsidRPr="0079552B">
        <w:t>；</w:t>
      </w:r>
      <w:r w:rsidRPr="0079552B">
        <w:t xml:space="preserve">Solberg </w:t>
      </w:r>
      <w:r w:rsidRPr="0079552B">
        <w:t>和</w:t>
      </w:r>
      <w:r w:rsidRPr="0079552B">
        <w:t xml:space="preserve"> 2020 </w:t>
      </w:r>
      <w:r w:rsidRPr="0079552B">
        <w:t>年；</w:t>
      </w:r>
      <w:r w:rsidRPr="0079552B">
        <w:t> </w:t>
      </w:r>
      <w:hyperlink r:id="rId177" w:anchor="jpim12562-bib-0048" w:history="1">
        <w:r w:rsidRPr="0079552B">
          <w:rPr>
            <w:rStyle w:val="afd"/>
            <w:b/>
            <w:bCs/>
          </w:rPr>
          <w:t xml:space="preserve">2020 </w:t>
        </w:r>
        <w:r w:rsidRPr="0079552B">
          <w:rPr>
            <w:rStyle w:val="afd"/>
            <w:b/>
            <w:bCs/>
          </w:rPr>
          <w:t>年</w:t>
        </w:r>
        <w:r w:rsidRPr="0079552B">
          <w:rPr>
            <w:rStyle w:val="afd"/>
            <w:b/>
            <w:bCs/>
          </w:rPr>
          <w:t> </w:t>
        </w:r>
      </w:hyperlink>
      <w:r w:rsidRPr="0079552B">
        <w:t>）、競爭動態（</w:t>
      </w:r>
      <w:r w:rsidRPr="0079552B">
        <w:t xml:space="preserve">Ferreira </w:t>
      </w:r>
      <w:r w:rsidRPr="0079552B">
        <w:t>等人，</w:t>
      </w:r>
      <w:r w:rsidRPr="0079552B">
        <w:t> </w:t>
      </w:r>
      <w:hyperlink r:id="rId178" w:anchor="jpim12562-bib-0028" w:history="1">
        <w:r w:rsidRPr="0079552B">
          <w:rPr>
            <w:rStyle w:val="afd"/>
            <w:b/>
            <w:bCs/>
          </w:rPr>
          <w:t xml:space="preserve">2019 </w:t>
        </w:r>
        <w:r w:rsidRPr="0079552B">
          <w:rPr>
            <w:rStyle w:val="afd"/>
            <w:b/>
            <w:bCs/>
          </w:rPr>
          <w:t>年</w:t>
        </w:r>
        <w:r w:rsidRPr="0079552B">
          <w:rPr>
            <w:rStyle w:val="afd"/>
            <w:b/>
            <w:bCs/>
          </w:rPr>
          <w:t> </w:t>
        </w:r>
      </w:hyperlink>
      <w:r w:rsidRPr="0079552B">
        <w:t>；</w:t>
      </w:r>
      <w:r w:rsidRPr="0079552B">
        <w:t xml:space="preserve">Porter </w:t>
      </w:r>
      <w:r w:rsidRPr="0079552B">
        <w:t>和</w:t>
      </w:r>
      <w:r w:rsidRPr="0079552B">
        <w:t xml:space="preserve"> Heppelmann</w:t>
      </w:r>
      <w:r w:rsidRPr="0079552B">
        <w:t>，</w:t>
      </w:r>
      <w:r w:rsidRPr="0079552B">
        <w:t> </w:t>
      </w:r>
      <w:hyperlink r:id="rId179" w:anchor="jpim12562-bib-0070" w:history="1">
        <w:r w:rsidRPr="0079552B">
          <w:rPr>
            <w:rStyle w:val="afd"/>
            <w:b/>
            <w:bCs/>
          </w:rPr>
          <w:t xml:space="preserve">2014 </w:t>
        </w:r>
        <w:r w:rsidRPr="0079552B">
          <w:rPr>
            <w:rStyle w:val="afd"/>
            <w:b/>
            <w:bCs/>
          </w:rPr>
          <w:t>年</w:t>
        </w:r>
        <w:r w:rsidRPr="0079552B">
          <w:rPr>
            <w:rStyle w:val="afd"/>
            <w:b/>
            <w:bCs/>
          </w:rPr>
          <w:t> </w:t>
        </w:r>
      </w:hyperlink>
      <w:r w:rsidRPr="0079552B">
        <w:t>、</w:t>
      </w:r>
      <w:r w:rsidRPr="0079552B">
        <w:t> </w:t>
      </w:r>
      <w:hyperlink r:id="rId180" w:anchor="jpim12562-bib-0071" w:history="1">
        <w:r w:rsidRPr="0079552B">
          <w:rPr>
            <w:rStyle w:val="afd"/>
            <w:b/>
            <w:bCs/>
          </w:rPr>
          <w:t xml:space="preserve">2015 </w:t>
        </w:r>
        <w:r w:rsidRPr="0079552B">
          <w:rPr>
            <w:rStyle w:val="afd"/>
            <w:b/>
            <w:bCs/>
          </w:rPr>
          <w:t>年</w:t>
        </w:r>
        <w:r w:rsidRPr="0079552B">
          <w:rPr>
            <w:rStyle w:val="afd"/>
            <w:b/>
            <w:bCs/>
          </w:rPr>
          <w:t> </w:t>
        </w:r>
      </w:hyperlink>
      <w:r w:rsidRPr="0079552B">
        <w:t>）、組織設計和結構（</w:t>
      </w:r>
      <w:r w:rsidRPr="0079552B">
        <w:t xml:space="preserve">Kretschmer </w:t>
      </w:r>
      <w:r w:rsidRPr="0079552B">
        <w:t>和</w:t>
      </w:r>
      <w:r w:rsidRPr="0079552B">
        <w:t xml:space="preserve"> Khashabi</w:t>
      </w:r>
      <w:r w:rsidRPr="0079552B">
        <w:t>，</w:t>
      </w:r>
      <w:r w:rsidRPr="0079552B">
        <w:t> </w:t>
      </w:r>
      <w:hyperlink r:id="rId181" w:anchor="jpim12562-bib-0051" w:history="1">
        <w:r w:rsidRPr="0079552B">
          <w:rPr>
            <w:rStyle w:val="afd"/>
            <w:b/>
            <w:bCs/>
          </w:rPr>
          <w:t xml:space="preserve">2020 </w:t>
        </w:r>
        <w:r w:rsidRPr="0079552B">
          <w:rPr>
            <w:rStyle w:val="afd"/>
            <w:b/>
            <w:bCs/>
          </w:rPr>
          <w:t>年</w:t>
        </w:r>
        <w:r w:rsidRPr="0079552B">
          <w:rPr>
            <w:rStyle w:val="afd"/>
            <w:b/>
            <w:bCs/>
          </w:rPr>
          <w:t> </w:t>
        </w:r>
      </w:hyperlink>
      <w:r w:rsidRPr="0079552B">
        <w:t>）的證據。</w:t>
      </w:r>
      <w:r w:rsidR="00074152" w:rsidRPr="00074152">
        <w:t>Briefly commenting on each thematic cluster, we notice that the digital transformation (pale blue cluster) has the largest number of inflowing and outflowing connections (i.e., 80). Being at the core of this research stream, it is obviously connected to all the other clusters and represents the most important node in the network. When it comes to the content of this cluster, we can observe that the concept of digital transformation (Berger et al., </w:t>
      </w:r>
      <w:hyperlink r:id="rId182" w:anchor="jpim12562-bib-0006" w:history="1">
        <w:r w:rsidR="00074152" w:rsidRPr="00074152">
          <w:rPr>
            <w:rStyle w:val="afd"/>
            <w:b/>
            <w:bCs/>
          </w:rPr>
          <w:t>2019</w:t>
        </w:r>
      </w:hyperlink>
      <w:r w:rsidR="00074152" w:rsidRPr="00074152">
        <w:t>; Nambisan et al., </w:t>
      </w:r>
      <w:hyperlink r:id="rId183" w:anchor="jpim12562-bib-0065" w:history="1">
        <w:r w:rsidR="00074152" w:rsidRPr="00074152">
          <w:rPr>
            <w:rStyle w:val="afd"/>
            <w:b/>
            <w:bCs/>
          </w:rPr>
          <w:t>2019</w:t>
        </w:r>
      </w:hyperlink>
      <w:r w:rsidR="00074152" w:rsidRPr="00074152">
        <w:t>; Verhoef et al., </w:t>
      </w:r>
      <w:hyperlink r:id="rId184" w:anchor="jpim12562-bib-0093" w:history="1">
        <w:r w:rsidR="00074152" w:rsidRPr="00074152">
          <w:rPr>
            <w:rStyle w:val="afd"/>
            <w:b/>
            <w:bCs/>
          </w:rPr>
          <w:t>2021</w:t>
        </w:r>
      </w:hyperlink>
      <w:r w:rsidR="00074152" w:rsidRPr="00074152">
        <w:t>) is usually adopted in relationship with a wide range of recently introduced enabling technologies such as AI, industrial internet of things, big data, and smart products (see Blackburn et al., </w:t>
      </w:r>
      <w:hyperlink r:id="rId185" w:anchor="jpim12562-bib-0009" w:history="1">
        <w:r w:rsidR="00074152" w:rsidRPr="00074152">
          <w:rPr>
            <w:rStyle w:val="afd"/>
            <w:b/>
            <w:bCs/>
          </w:rPr>
          <w:t>2017</w:t>
        </w:r>
      </w:hyperlink>
      <w:r w:rsidR="00074152" w:rsidRPr="00074152">
        <w:t xml:space="preserve">; Chandy et </w:t>
      </w:r>
      <w:r w:rsidR="00074152" w:rsidRPr="00074152">
        <w:lastRenderedPageBreak/>
        <w:t>al., </w:t>
      </w:r>
      <w:hyperlink r:id="rId186" w:anchor="jpim12562-bib-0021" w:history="1">
        <w:r w:rsidR="00074152" w:rsidRPr="00074152">
          <w:rPr>
            <w:rStyle w:val="afd"/>
            <w:b/>
            <w:bCs/>
          </w:rPr>
          <w:t>2017</w:t>
        </w:r>
      </w:hyperlink>
      <w:r w:rsidR="00074152" w:rsidRPr="00074152">
        <w:t>; Farrington &amp; Alizadeh, </w:t>
      </w:r>
      <w:hyperlink r:id="rId187" w:anchor="jpim12562-bib-0027" w:history="1">
        <w:r w:rsidR="00074152" w:rsidRPr="00074152">
          <w:rPr>
            <w:rStyle w:val="afd"/>
            <w:b/>
            <w:bCs/>
          </w:rPr>
          <w:t>2017</w:t>
        </w:r>
      </w:hyperlink>
      <w:r w:rsidR="00074152" w:rsidRPr="00074152">
        <w:t>; Fossen &amp; Sorgner, </w:t>
      </w:r>
      <w:hyperlink r:id="rId188" w:anchor="jpim12562-bib-0032" w:history="1">
        <w:r w:rsidR="00074152" w:rsidRPr="00074152">
          <w:rPr>
            <w:rStyle w:val="afd"/>
            <w:b/>
            <w:bCs/>
          </w:rPr>
          <w:t>2019</w:t>
        </w:r>
      </w:hyperlink>
      <w:r w:rsidR="00074152" w:rsidRPr="00074152">
        <w:t>; Iansiti &amp; Lakhani, </w:t>
      </w:r>
      <w:hyperlink r:id="rId189" w:anchor="jpim12562-bib-0044" w:history="1">
        <w:r w:rsidR="00074152" w:rsidRPr="00074152">
          <w:rPr>
            <w:rStyle w:val="afd"/>
            <w:b/>
            <w:bCs/>
          </w:rPr>
          <w:t>2014</w:t>
        </w:r>
      </w:hyperlink>
      <w:r w:rsidR="00074152" w:rsidRPr="00074152">
        <w:t>; Mariani &amp; Fosso Wamba, </w:t>
      </w:r>
      <w:hyperlink r:id="rId190" w:anchor="jpim12562-bib-0057" w:history="1">
        <w:r w:rsidR="00074152" w:rsidRPr="00074152">
          <w:rPr>
            <w:rStyle w:val="afd"/>
            <w:b/>
            <w:bCs/>
          </w:rPr>
          <w:t>2020</w:t>
        </w:r>
      </w:hyperlink>
      <w:r w:rsidR="00074152" w:rsidRPr="00074152">
        <w:t>; Raff et al., </w:t>
      </w:r>
      <w:hyperlink r:id="rId191" w:anchor="jpim12562-bib-0072" w:history="1">
        <w:r w:rsidR="00074152" w:rsidRPr="00074152">
          <w:rPr>
            <w:rStyle w:val="afd"/>
            <w:b/>
            <w:bCs/>
          </w:rPr>
          <w:t>2020</w:t>
        </w:r>
      </w:hyperlink>
      <w:r w:rsidR="00074152" w:rsidRPr="00074152">
        <w:t>; Ransbotham et al., </w:t>
      </w:r>
      <w:hyperlink r:id="rId192" w:anchor="jpim12562-bib-0073" w:history="1">
        <w:r w:rsidR="00074152" w:rsidRPr="00074152">
          <w:rPr>
            <w:rStyle w:val="afd"/>
            <w:b/>
            <w:bCs/>
          </w:rPr>
          <w:t>2016</w:t>
        </w:r>
      </w:hyperlink>
      <w:r w:rsidR="00074152" w:rsidRPr="00074152">
        <w:t>; Sjödin et al., </w:t>
      </w:r>
      <w:hyperlink r:id="rId193" w:anchor="jpim12562-bib-0084" w:history="1">
        <w:r w:rsidR="00074152" w:rsidRPr="00074152">
          <w:rPr>
            <w:rStyle w:val="afd"/>
            <w:b/>
            <w:bCs/>
          </w:rPr>
          <w:t>2020</w:t>
        </w:r>
      </w:hyperlink>
      <w:r w:rsidR="00074152" w:rsidRPr="00074152">
        <w:t>; Verganti et al., </w:t>
      </w:r>
      <w:hyperlink r:id="rId194" w:anchor="jpim12562-bib-0092" w:history="1">
        <w:r w:rsidR="00074152" w:rsidRPr="00074152">
          <w:rPr>
            <w:rStyle w:val="afd"/>
            <w:b/>
            <w:bCs/>
          </w:rPr>
          <w:t>2020</w:t>
        </w:r>
      </w:hyperlink>
      <w:r w:rsidR="00074152" w:rsidRPr="00074152">
        <w:t>). Moreover, the studies included in the cluster offer evidence on service innovation (Sjödin et al., </w:t>
      </w:r>
      <w:hyperlink r:id="rId195" w:anchor="jpim12562-bib-0084" w:history="1">
        <w:r w:rsidR="00074152" w:rsidRPr="00074152">
          <w:rPr>
            <w:rStyle w:val="afd"/>
            <w:b/>
            <w:bCs/>
          </w:rPr>
          <w:t>2020</w:t>
        </w:r>
      </w:hyperlink>
      <w:r w:rsidR="00074152" w:rsidRPr="00074152">
        <w:t>), product-service systems (Lerch &amp; Gotsch, </w:t>
      </w:r>
      <w:hyperlink r:id="rId196" w:anchor="jpim12562-bib-0054" w:history="1">
        <w:r w:rsidR="00074152" w:rsidRPr="00074152">
          <w:rPr>
            <w:rStyle w:val="afd"/>
            <w:b/>
            <w:bCs/>
          </w:rPr>
          <w:t>2015</w:t>
        </w:r>
      </w:hyperlink>
      <w:r w:rsidR="00074152" w:rsidRPr="00074152">
        <w:t>), organizational practices and routines (Jackson, </w:t>
      </w:r>
      <w:hyperlink r:id="rId197" w:anchor="jpim12562-bib-0046" w:history="1">
        <w:r w:rsidR="00074152" w:rsidRPr="00074152">
          <w:rPr>
            <w:rStyle w:val="afd"/>
            <w:b/>
            <w:bCs/>
          </w:rPr>
          <w:t>2019</w:t>
        </w:r>
      </w:hyperlink>
      <w:r w:rsidR="00074152" w:rsidRPr="00074152">
        <w:t>), change management (Mugge et al., </w:t>
      </w:r>
      <w:hyperlink r:id="rId198" w:anchor="jpim12562-bib-0061" w:history="1">
        <w:r w:rsidR="00074152" w:rsidRPr="00074152">
          <w:rPr>
            <w:rStyle w:val="afd"/>
            <w:b/>
            <w:bCs/>
          </w:rPr>
          <w:t>2020</w:t>
        </w:r>
      </w:hyperlink>
      <w:r w:rsidR="00074152" w:rsidRPr="00074152">
        <w:t>; Solberg et al., </w:t>
      </w:r>
      <w:hyperlink r:id="rId199" w:anchor="jpim12562-bib-0086" w:history="1">
        <w:r w:rsidR="00074152" w:rsidRPr="00074152">
          <w:rPr>
            <w:rStyle w:val="afd"/>
            <w:b/>
            <w:bCs/>
          </w:rPr>
          <w:t>2020</w:t>
        </w:r>
      </w:hyperlink>
      <w:r w:rsidR="00074152" w:rsidRPr="00074152">
        <w:t>), innovation processes (Guenzi &amp; Habel, </w:t>
      </w:r>
      <w:hyperlink r:id="rId200" w:anchor="jpim12562-bib-0036" w:history="1">
        <w:r w:rsidR="00074152" w:rsidRPr="00074152">
          <w:rPr>
            <w:rStyle w:val="afd"/>
            <w:b/>
            <w:bCs/>
          </w:rPr>
          <w:t>2020</w:t>
        </w:r>
      </w:hyperlink>
      <w:r w:rsidR="00074152" w:rsidRPr="00074152">
        <w:t>; Klein et al., </w:t>
      </w:r>
      <w:hyperlink r:id="rId201" w:anchor="jpim12562-bib-0048" w:history="1">
        <w:r w:rsidR="00074152" w:rsidRPr="00074152">
          <w:rPr>
            <w:rStyle w:val="afd"/>
            <w:b/>
            <w:bCs/>
          </w:rPr>
          <w:t>2020</w:t>
        </w:r>
      </w:hyperlink>
      <w:r w:rsidR="00074152" w:rsidRPr="00074152">
        <w:t>), competitive dynamics (Ferreira et al., </w:t>
      </w:r>
      <w:hyperlink r:id="rId202" w:anchor="jpim12562-bib-0028" w:history="1">
        <w:r w:rsidR="00074152" w:rsidRPr="00074152">
          <w:rPr>
            <w:rStyle w:val="afd"/>
            <w:b/>
            <w:bCs/>
          </w:rPr>
          <w:t>2019</w:t>
        </w:r>
      </w:hyperlink>
      <w:r w:rsidR="00074152" w:rsidRPr="00074152">
        <w:t>; Porter &amp; Heppelmann, </w:t>
      </w:r>
      <w:hyperlink r:id="rId203" w:anchor="jpim12562-bib-0070" w:history="1">
        <w:r w:rsidR="00074152" w:rsidRPr="00074152">
          <w:rPr>
            <w:rStyle w:val="afd"/>
            <w:b/>
            <w:bCs/>
          </w:rPr>
          <w:t>2014</w:t>
        </w:r>
      </w:hyperlink>
      <w:r w:rsidR="00074152" w:rsidRPr="00074152">
        <w:t>, </w:t>
      </w:r>
      <w:hyperlink r:id="rId204" w:anchor="jpim12562-bib-0071" w:history="1">
        <w:r w:rsidR="00074152" w:rsidRPr="00074152">
          <w:rPr>
            <w:rStyle w:val="afd"/>
            <w:b/>
            <w:bCs/>
          </w:rPr>
          <w:t>2015</w:t>
        </w:r>
      </w:hyperlink>
      <w:r w:rsidR="00074152" w:rsidRPr="00074152">
        <w:t>), organizational design and structure (Kretschmer &amp; Khashabi, </w:t>
      </w:r>
      <w:hyperlink r:id="rId205" w:anchor="jpim12562-bib-0051" w:history="1">
        <w:r w:rsidR="00074152" w:rsidRPr="00074152">
          <w:rPr>
            <w:rStyle w:val="afd"/>
            <w:b/>
            <w:bCs/>
          </w:rPr>
          <w:t>2020</w:t>
        </w:r>
      </w:hyperlink>
      <w:r w:rsidR="00074152" w:rsidRPr="00074152">
        <w:t>).</w:t>
      </w:r>
      <w:r w:rsidR="00C87781" w:rsidRPr="00C87781">
        <w:rPr>
          <w:rFonts w:hint="eastAsia"/>
        </w:rPr>
        <w:t xml:space="preserve"> </w:t>
      </w:r>
      <w:proofErr w:type="gramStart"/>
      <w:r w:rsidR="00C87781" w:rsidRPr="00BC4BD2">
        <w:rPr>
          <w:rFonts w:hint="eastAsia"/>
        </w:rPr>
        <w:t>（</w:t>
      </w:r>
      <w:proofErr w:type="gramEnd"/>
      <w:r w:rsidR="00C87781" w:rsidRPr="00BC4BD2">
        <w:rPr>
          <w:rFonts w:hint="eastAsia"/>
        </w:rPr>
        <w:t>來自</w:t>
      </w:r>
      <w:proofErr w:type="gramStart"/>
      <w:r w:rsidR="00C87781" w:rsidRPr="00BC4BD2">
        <w:rPr>
          <w:rFonts w:hint="eastAsia"/>
        </w:rPr>
        <w:t>《</w:t>
      </w:r>
      <w:proofErr w:type="gramEnd"/>
      <w:r w:rsidR="00C87781" w:rsidRPr="00261198">
        <w:t>Digital Transformation and Innovation Management: A Synthesis of Existing Research and an Agenda for Future Studies</w:t>
      </w:r>
      <w:proofErr w:type="gramStart"/>
      <w:r w:rsidR="00C87781" w:rsidRPr="00BC4BD2">
        <w:rPr>
          <w:rFonts w:hint="eastAsia"/>
        </w:rPr>
        <w:t>》</w:t>
      </w:r>
      <w:proofErr w:type="gramEnd"/>
      <w:r w:rsidR="00C87781" w:rsidRPr="00BC4BD2">
        <w:rPr>
          <w:rFonts w:hint="eastAsia"/>
        </w:rPr>
        <w:t>，</w:t>
      </w:r>
      <w:r w:rsidR="00C87781" w:rsidRPr="00261198">
        <w:t>Francesco Paolo Appio, Federico Frattini, Antonio Messeni Petruzzelli, Paolo Neirotti</w:t>
      </w:r>
      <w:r w:rsidR="00C87781" w:rsidRPr="00BC4BD2">
        <w:rPr>
          <w:rFonts w:hint="eastAsia"/>
        </w:rPr>
        <w:t>，</w:t>
      </w:r>
      <w:r w:rsidR="00C87781" w:rsidRPr="00BC4BD2">
        <w:t>20</w:t>
      </w:r>
      <w:r w:rsidR="00C87781">
        <w:rPr>
          <w:rFonts w:hint="eastAsia"/>
        </w:rPr>
        <w:t>21</w:t>
      </w:r>
      <w:proofErr w:type="gramStart"/>
      <w:r w:rsidR="00C87781" w:rsidRPr="00BC4BD2">
        <w:rPr>
          <w:rFonts w:hint="eastAsia"/>
        </w:rPr>
        <w:t>）</w:t>
      </w:r>
      <w:proofErr w:type="gramEnd"/>
    </w:p>
    <w:p w14:paraId="2C84F303" w14:textId="77777777" w:rsidR="009C42CF" w:rsidRDefault="009C42CF" w:rsidP="0003623F"/>
    <w:p w14:paraId="4D009235" w14:textId="771DE48F" w:rsidR="009C42CF" w:rsidRDefault="009C42CF" w:rsidP="0003623F">
      <w:r>
        <w:rPr>
          <w:rFonts w:hint="eastAsia"/>
        </w:rPr>
        <w:t>【這一段則是在說數位創新文獻的回顧現況】</w:t>
      </w:r>
      <w:r w:rsidRPr="009C42CF">
        <w:t>The blue cluster is focused on digital innovation. The content of this second cluster revolves around the role of information technology and its business value (Saldanha et al., </w:t>
      </w:r>
      <w:hyperlink r:id="rId206" w:anchor="jpim12562-bib-0079" w:history="1">
        <w:r w:rsidRPr="009C42CF">
          <w:rPr>
            <w:rStyle w:val="afd"/>
            <w:b/>
            <w:bCs/>
          </w:rPr>
          <w:t>2017</w:t>
        </w:r>
      </w:hyperlink>
      <w:r w:rsidRPr="009C42CF">
        <w:t>), with a particular emphasis on relational and analytical information processing capabilities to improve customer involvement in the innovation process, and enable open platforms and architectures (Brunswicker &amp; Schecter, </w:t>
      </w:r>
      <w:hyperlink r:id="rId207" w:anchor="jpim12562-bib-0013" w:history="1">
        <w:r w:rsidRPr="009C42CF">
          <w:rPr>
            <w:rStyle w:val="afd"/>
            <w:b/>
            <w:bCs/>
          </w:rPr>
          <w:t>2019</w:t>
        </w:r>
      </w:hyperlink>
      <w:r w:rsidRPr="009C42CF">
        <w:t>). This thematic cluster also investigates the types of institutional arrangements through which organizations embrace different configurations of digital innovations as well as their impact on capabilities, processes, collaborations, and governance (Hinings et al., </w:t>
      </w:r>
      <w:hyperlink r:id="rId208" w:anchor="jpim12562-bib-0041" w:history="1">
        <w:r w:rsidRPr="009C42CF">
          <w:rPr>
            <w:rStyle w:val="afd"/>
            <w:b/>
            <w:bCs/>
          </w:rPr>
          <w:t>2018</w:t>
        </w:r>
      </w:hyperlink>
      <w:r w:rsidRPr="009C42CF">
        <w:t>; Svahn et al., </w:t>
      </w:r>
      <w:hyperlink r:id="rId209" w:anchor="jpim12562-bib-0087" w:history="1">
        <w:r w:rsidRPr="009C42CF">
          <w:rPr>
            <w:rStyle w:val="afd"/>
            <w:b/>
            <w:bCs/>
          </w:rPr>
          <w:t>2017</w:t>
        </w:r>
      </w:hyperlink>
      <w:r w:rsidRPr="009C42CF">
        <w:t>; Verstegen et al., </w:t>
      </w:r>
      <w:hyperlink r:id="rId210" w:anchor="jpim12562-bib-0094" w:history="1">
        <w:r w:rsidRPr="009C42CF">
          <w:rPr>
            <w:rStyle w:val="afd"/>
            <w:b/>
            <w:bCs/>
          </w:rPr>
          <w:t>2019</w:t>
        </w:r>
      </w:hyperlink>
      <w:r w:rsidRPr="009C42CF">
        <w:t>).</w:t>
      </w:r>
      <w:r w:rsidRPr="009C42CF">
        <w:br/>
      </w:r>
      <w:r w:rsidRPr="009C42CF">
        <w:t>藍色集群專注於數位創新。第二個集群的內容圍繞著資訊科技的角色及其商業價值（</w:t>
      </w:r>
      <w:r w:rsidRPr="009C42CF">
        <w:t xml:space="preserve">Saldanha </w:t>
      </w:r>
      <w:r w:rsidRPr="009C42CF">
        <w:t>等人，</w:t>
      </w:r>
      <w:r w:rsidRPr="009C42CF">
        <w:t> </w:t>
      </w:r>
      <w:hyperlink r:id="rId211" w:anchor="jpim12562-bib-0079" w:history="1">
        <w:r w:rsidRPr="009C42CF">
          <w:rPr>
            <w:rStyle w:val="afd"/>
            <w:b/>
            <w:bCs/>
          </w:rPr>
          <w:t xml:space="preserve">2017 </w:t>
        </w:r>
        <w:r w:rsidRPr="009C42CF">
          <w:rPr>
            <w:rStyle w:val="afd"/>
            <w:b/>
            <w:bCs/>
          </w:rPr>
          <w:t>年</w:t>
        </w:r>
        <w:r w:rsidRPr="009C42CF">
          <w:rPr>
            <w:rStyle w:val="afd"/>
            <w:b/>
            <w:bCs/>
          </w:rPr>
          <w:t> </w:t>
        </w:r>
      </w:hyperlink>
      <w:r w:rsidRPr="009C42CF">
        <w:t>）展開，特別強調關係和分析資訊處理能力，以提高客戶在創新過程中的參與度，並實現開放平台和架構（</w:t>
      </w:r>
      <w:r w:rsidRPr="009C42CF">
        <w:t>Brunswicker &amp; Schecter</w:t>
      </w:r>
      <w:r w:rsidRPr="009C42CF">
        <w:t>，</w:t>
      </w:r>
      <w:r w:rsidRPr="009C42CF">
        <w:t> </w:t>
      </w:r>
      <w:hyperlink r:id="rId212" w:anchor="jpim12562-bib-0013" w:history="1">
        <w:r w:rsidRPr="009C42CF">
          <w:rPr>
            <w:rStyle w:val="afd"/>
            <w:b/>
            <w:bCs/>
          </w:rPr>
          <w:t xml:space="preserve">2019 </w:t>
        </w:r>
        <w:r w:rsidRPr="009C42CF">
          <w:rPr>
            <w:rStyle w:val="afd"/>
            <w:b/>
            <w:bCs/>
          </w:rPr>
          <w:t>年</w:t>
        </w:r>
        <w:r w:rsidRPr="009C42CF">
          <w:rPr>
            <w:rStyle w:val="afd"/>
            <w:b/>
            <w:bCs/>
          </w:rPr>
          <w:t> </w:t>
        </w:r>
      </w:hyperlink>
      <w:r w:rsidRPr="009C42CF">
        <w:t>）。這個主題群集也調查了組織採用不同數位創新配置的製度安排類型及其對能力、流程、協作和治理的影響（</w:t>
      </w:r>
      <w:r w:rsidRPr="009C42CF">
        <w:t xml:space="preserve">Hinings </w:t>
      </w:r>
      <w:r w:rsidRPr="009C42CF">
        <w:t>等人，</w:t>
      </w:r>
      <w:r w:rsidRPr="009C42CF">
        <w:t> </w:t>
      </w:r>
      <w:hyperlink r:id="rId213" w:anchor="jpim12562-bib-0041" w:history="1">
        <w:r w:rsidRPr="009C42CF">
          <w:rPr>
            <w:rStyle w:val="afd"/>
            <w:b/>
            <w:bCs/>
          </w:rPr>
          <w:t xml:space="preserve">2018 </w:t>
        </w:r>
        <w:r w:rsidRPr="009C42CF">
          <w:rPr>
            <w:rStyle w:val="afd"/>
            <w:b/>
            <w:bCs/>
          </w:rPr>
          <w:t>年</w:t>
        </w:r>
        <w:r w:rsidRPr="009C42CF">
          <w:rPr>
            <w:rStyle w:val="afd"/>
            <w:b/>
            <w:bCs/>
          </w:rPr>
          <w:t> </w:t>
        </w:r>
      </w:hyperlink>
      <w:r w:rsidRPr="009C42CF">
        <w:t>；</w:t>
      </w:r>
      <w:r w:rsidRPr="009C42CF">
        <w:t xml:space="preserve">Svahn </w:t>
      </w:r>
      <w:r w:rsidRPr="009C42CF">
        <w:t>等人，</w:t>
      </w:r>
      <w:r w:rsidRPr="009C42CF">
        <w:t> </w:t>
      </w:r>
      <w:hyperlink r:id="rId214" w:anchor="jpim12562-bib-0087" w:history="1">
        <w:r w:rsidRPr="009C42CF">
          <w:rPr>
            <w:rStyle w:val="afd"/>
            <w:b/>
            <w:bCs/>
          </w:rPr>
          <w:t xml:space="preserve">2017 </w:t>
        </w:r>
        <w:r w:rsidRPr="009C42CF">
          <w:rPr>
            <w:rStyle w:val="afd"/>
            <w:b/>
            <w:bCs/>
          </w:rPr>
          <w:t>年</w:t>
        </w:r>
        <w:r w:rsidRPr="009C42CF">
          <w:rPr>
            <w:rStyle w:val="afd"/>
            <w:b/>
            <w:bCs/>
          </w:rPr>
          <w:t> </w:t>
        </w:r>
      </w:hyperlink>
      <w:r w:rsidRPr="009C42CF">
        <w:t>；</w:t>
      </w:r>
      <w:r w:rsidRPr="009C42CF">
        <w:t xml:space="preserve">Verstegen </w:t>
      </w:r>
      <w:r w:rsidRPr="009C42CF">
        <w:t>等人，</w:t>
      </w:r>
      <w:r w:rsidRPr="009C42CF">
        <w:t> </w:t>
      </w:r>
      <w:hyperlink r:id="rId215" w:anchor="jpim12562-bib-0094" w:history="1">
        <w:r w:rsidRPr="009C42CF">
          <w:rPr>
            <w:rStyle w:val="afd"/>
            <w:b/>
            <w:bCs/>
          </w:rPr>
          <w:t xml:space="preserve">2019 </w:t>
        </w:r>
        <w:r w:rsidRPr="009C42CF">
          <w:rPr>
            <w:rStyle w:val="afd"/>
            <w:b/>
            <w:bCs/>
          </w:rPr>
          <w:t>年</w:t>
        </w:r>
        <w:r w:rsidRPr="009C42CF">
          <w:rPr>
            <w:rStyle w:val="afd"/>
            <w:b/>
            <w:bCs/>
          </w:rPr>
          <w:t> </w:t>
        </w:r>
      </w:hyperlink>
      <w:r w:rsidRPr="009C42CF">
        <w:t>）。</w:t>
      </w:r>
      <w:r w:rsidR="00D22988" w:rsidRPr="00BC4BD2">
        <w:rPr>
          <w:rFonts w:hint="eastAsia"/>
        </w:rPr>
        <w:t>（來自《</w:t>
      </w:r>
      <w:r w:rsidR="00D22988" w:rsidRPr="00261198">
        <w:t>Digital Transformation and Innovation Management: A Synthesis of Existing Research and an Agenda for Future Studies</w:t>
      </w:r>
      <w:r w:rsidR="00D22988" w:rsidRPr="00BC4BD2">
        <w:rPr>
          <w:rFonts w:hint="eastAsia"/>
        </w:rPr>
        <w:t>》，</w:t>
      </w:r>
      <w:r w:rsidR="00D22988" w:rsidRPr="00261198">
        <w:t>Francesco Paolo Appio, Federico Frattini, Antonio Messeni Petruzzelli, Paolo Neirotti</w:t>
      </w:r>
      <w:r w:rsidR="00D22988" w:rsidRPr="00BC4BD2">
        <w:rPr>
          <w:rFonts w:hint="eastAsia"/>
        </w:rPr>
        <w:t>，</w:t>
      </w:r>
      <w:r w:rsidR="00D22988" w:rsidRPr="00BC4BD2">
        <w:t>20</w:t>
      </w:r>
      <w:r w:rsidR="00D22988">
        <w:rPr>
          <w:rFonts w:hint="eastAsia"/>
        </w:rPr>
        <w:t>21</w:t>
      </w:r>
      <w:r w:rsidR="00D22988" w:rsidRPr="00BC4BD2">
        <w:rPr>
          <w:rFonts w:hint="eastAsia"/>
        </w:rPr>
        <w:t>）</w:t>
      </w:r>
    </w:p>
    <w:p w14:paraId="39D3D4FD" w14:textId="77777777" w:rsidR="00F814D6" w:rsidRDefault="00F814D6" w:rsidP="0003623F"/>
    <w:p w14:paraId="2319505D" w14:textId="1981D4E0" w:rsidR="00367B06" w:rsidRDefault="00DB41C7" w:rsidP="0003623F">
      <w:r>
        <w:rPr>
          <w:rFonts w:hint="eastAsia"/>
        </w:rPr>
        <w:t>【數位轉型影響產業及組織】</w:t>
      </w:r>
      <w:r w:rsidRPr="00A26C66">
        <w:rPr>
          <w:color w:val="EE0000"/>
        </w:rPr>
        <w:t>數位轉型影響產業的組織方式</w:t>
      </w:r>
      <w:r w:rsidRPr="00DB41C7">
        <w:t>和企業的互聯互通方式，並</w:t>
      </w:r>
      <w:r w:rsidRPr="00A26C66">
        <w:rPr>
          <w:color w:val="EE0000"/>
        </w:rPr>
        <w:t>帶來機會和威脅</w:t>
      </w:r>
      <w:r w:rsidRPr="00DB41C7">
        <w:t>，而這些</w:t>
      </w:r>
      <w:r w:rsidRPr="00543CD1">
        <w:rPr>
          <w:color w:val="EE0000"/>
          <w:highlight w:val="yellow"/>
        </w:rPr>
        <w:t>機會和威脅取決於具體的環境條件</w:t>
      </w:r>
      <w:r w:rsidRPr="00DB41C7">
        <w:t>，而這些</w:t>
      </w:r>
      <w:r w:rsidRPr="00367B06">
        <w:rPr>
          <w:color w:val="EE0000"/>
        </w:rPr>
        <w:t>環境條件又與社會、經濟、政治和競爭環境以及企業的組織和治理結構以及企業文化有關</w:t>
      </w:r>
      <w:r w:rsidRPr="00DB41C7">
        <w:t>。</w:t>
      </w:r>
      <w:r w:rsidRPr="00DB41C7">
        <w:t>At the </w:t>
      </w:r>
      <w:r w:rsidRPr="00DB41C7">
        <w:rPr>
          <w:i/>
          <w:iCs/>
        </w:rPr>
        <w:t>macro-level</w:t>
      </w:r>
      <w:r w:rsidRPr="00DB41C7">
        <w:t>, digital transformation influences the ways industries are organized and companies interconnected, and offers opportunities and threats that depend on contextual conditions, which are in turn related to the social, economic, political, and competitive environment, as well as to firms’ organizational and governance structures and corporate culture</w:t>
      </w:r>
      <w:r w:rsidR="00D22988" w:rsidRPr="00BC4BD2">
        <w:rPr>
          <w:rFonts w:hint="eastAsia"/>
        </w:rPr>
        <w:t>（來自《</w:t>
      </w:r>
      <w:r w:rsidR="00D22988" w:rsidRPr="00261198">
        <w:t>Digital Transformation and Innovation Management: A Synthesis of Existing Research and an Agenda for Future Studies</w:t>
      </w:r>
      <w:proofErr w:type="gramStart"/>
      <w:r w:rsidR="00D22988" w:rsidRPr="00BC4BD2">
        <w:rPr>
          <w:rFonts w:hint="eastAsia"/>
        </w:rPr>
        <w:t>》</w:t>
      </w:r>
      <w:proofErr w:type="gramEnd"/>
      <w:r w:rsidR="00D22988" w:rsidRPr="00BC4BD2">
        <w:rPr>
          <w:rFonts w:hint="eastAsia"/>
        </w:rPr>
        <w:t>，</w:t>
      </w:r>
      <w:r w:rsidR="00D22988" w:rsidRPr="00261198">
        <w:t>Francesco Paolo Appio, Federico Frattini, Antonio Messeni Petruzzelli, Paolo Neirotti</w:t>
      </w:r>
      <w:r w:rsidR="00D22988" w:rsidRPr="00BC4BD2">
        <w:rPr>
          <w:rFonts w:hint="eastAsia"/>
        </w:rPr>
        <w:t>，</w:t>
      </w:r>
      <w:r w:rsidR="00D22988" w:rsidRPr="00BC4BD2">
        <w:t>20</w:t>
      </w:r>
      <w:r w:rsidR="00D22988">
        <w:rPr>
          <w:rFonts w:hint="eastAsia"/>
        </w:rPr>
        <w:t>21</w:t>
      </w:r>
      <w:proofErr w:type="gramStart"/>
      <w:r w:rsidR="00D22988" w:rsidRPr="00BC4BD2">
        <w:rPr>
          <w:rFonts w:hint="eastAsia"/>
        </w:rPr>
        <w:t>）</w:t>
      </w:r>
      <w:proofErr w:type="gramEnd"/>
    </w:p>
    <w:p w14:paraId="699AEADD" w14:textId="77777777" w:rsidR="00D22988" w:rsidRDefault="00D22988" w:rsidP="0003623F"/>
    <w:p w14:paraId="581C550B" w14:textId="2DFB23A9" w:rsidR="00367B06" w:rsidRDefault="00367B06" w:rsidP="0003623F">
      <w:r>
        <w:rPr>
          <w:rFonts w:hint="eastAsia"/>
        </w:rPr>
        <w:t>【數位轉型中的基礎建設影響擴大帶來了顛覆產業的複雜維度，</w:t>
      </w:r>
      <w:r w:rsidRPr="00EB35E3">
        <w:rPr>
          <w:rFonts w:hint="eastAsia"/>
          <w:color w:val="EE0000"/>
        </w:rPr>
        <w:t>意味者企業如何在在生態中的定位變得更加關鍵</w:t>
      </w:r>
      <w:r>
        <w:rPr>
          <w:rFonts w:hint="eastAsia"/>
        </w:rPr>
        <w:t>】</w:t>
      </w:r>
      <w:r w:rsidRPr="00367B06">
        <w:t>隨著</w:t>
      </w:r>
      <w:r w:rsidRPr="00EB35E3">
        <w:rPr>
          <w:color w:val="EE0000"/>
          <w:highlight w:val="yellow"/>
        </w:rPr>
        <w:t>雲端運算、</w:t>
      </w:r>
      <w:proofErr w:type="gramStart"/>
      <w:r w:rsidRPr="00EB35E3">
        <w:rPr>
          <w:color w:val="EE0000"/>
          <w:highlight w:val="yellow"/>
        </w:rPr>
        <w:t>物聯網</w:t>
      </w:r>
      <w:proofErr w:type="gramEnd"/>
      <w:r w:rsidRPr="00EB35E3">
        <w:rPr>
          <w:color w:val="EE0000"/>
          <w:highlight w:val="yellow"/>
        </w:rPr>
        <w:t>、人工智慧、大數據架構和產品智慧化（以及相關的服務化趨勢）等技術的最新發展，數位顛覆的範圍正在擴大</w:t>
      </w:r>
      <w:r w:rsidRPr="00367B06">
        <w:t>，甚至觸及材料領域，從而引發新的</w:t>
      </w:r>
      <w:proofErr w:type="gramStart"/>
      <w:r w:rsidRPr="00367B06">
        <w:t>複雜性維度</w:t>
      </w:r>
      <w:proofErr w:type="gramEnd"/>
      <w:r w:rsidRPr="00367B06">
        <w:t>，這反映在與系統級工程相關的問題上。這種複雜性，</w:t>
      </w:r>
      <w:r w:rsidRPr="00EB35E3">
        <w:rPr>
          <w:color w:val="EE0000"/>
        </w:rPr>
        <w:t>加上產品和軟體之間新互補性的出現，意味著企業在數位生態系統中定位自己變得越來越重要</w:t>
      </w:r>
      <w:r w:rsidRPr="00367B06">
        <w:t>，這改變了競爭遊戲規則，並表現為線性和分層供應鏈的更複雜和多維的衰落。</w:t>
      </w:r>
      <w:r w:rsidR="009B634D" w:rsidRPr="009B634D">
        <w:t>With recent technological developments in cloud computing, IoT, AI, big data architectures, and the smartification of products (with the related servitization trends), digital disruption is enlarging in scope and touches even material-based sectors, hence giving rise to new dimensions of complexity, reflected by problems related to system-level engineering. Such a complexity, coupled with the emergence of new complementarities between products and software, implies an increasing importance for companies to position themselves in digital ecosystems, which change the rules of the competitive game and appears as a more complex and multidimensional declination of linear and hierarchical supply chains.</w:t>
      </w:r>
      <w:r w:rsidR="00D22988" w:rsidRPr="00D22988">
        <w:rPr>
          <w:rFonts w:hint="eastAsia"/>
        </w:rPr>
        <w:t xml:space="preserve"> </w:t>
      </w:r>
      <w:proofErr w:type="gramStart"/>
      <w:r w:rsidR="00D22988" w:rsidRPr="00BC4BD2">
        <w:rPr>
          <w:rFonts w:hint="eastAsia"/>
        </w:rPr>
        <w:t>（</w:t>
      </w:r>
      <w:proofErr w:type="gramEnd"/>
      <w:r w:rsidR="00D22988" w:rsidRPr="00BC4BD2">
        <w:rPr>
          <w:rFonts w:hint="eastAsia"/>
        </w:rPr>
        <w:t>來自</w:t>
      </w:r>
      <w:proofErr w:type="gramStart"/>
      <w:r w:rsidR="00D22988" w:rsidRPr="00BC4BD2">
        <w:rPr>
          <w:rFonts w:hint="eastAsia"/>
        </w:rPr>
        <w:t>《</w:t>
      </w:r>
      <w:proofErr w:type="gramEnd"/>
      <w:r w:rsidR="00D22988" w:rsidRPr="00261198">
        <w:t>Digital Transformation and Innovation Management: A Synthesis of Existing Research and an Agenda for Future Studies</w:t>
      </w:r>
      <w:proofErr w:type="gramStart"/>
      <w:r w:rsidR="00D22988" w:rsidRPr="00BC4BD2">
        <w:rPr>
          <w:rFonts w:hint="eastAsia"/>
        </w:rPr>
        <w:t>》</w:t>
      </w:r>
      <w:proofErr w:type="gramEnd"/>
      <w:r w:rsidR="00D22988" w:rsidRPr="00BC4BD2">
        <w:rPr>
          <w:rFonts w:hint="eastAsia"/>
        </w:rPr>
        <w:t>，</w:t>
      </w:r>
      <w:r w:rsidR="00D22988" w:rsidRPr="00261198">
        <w:t>Francesco Paolo Appio, Federico Frattini, Antonio Messeni Petruzzelli, Paolo Neirotti</w:t>
      </w:r>
      <w:r w:rsidR="00D22988" w:rsidRPr="00BC4BD2">
        <w:rPr>
          <w:rFonts w:hint="eastAsia"/>
        </w:rPr>
        <w:t>，</w:t>
      </w:r>
      <w:r w:rsidR="00D22988" w:rsidRPr="00BC4BD2">
        <w:t>20</w:t>
      </w:r>
      <w:r w:rsidR="00D22988">
        <w:rPr>
          <w:rFonts w:hint="eastAsia"/>
        </w:rPr>
        <w:t>21</w:t>
      </w:r>
      <w:proofErr w:type="gramStart"/>
      <w:r w:rsidR="00D22988" w:rsidRPr="00BC4BD2">
        <w:rPr>
          <w:rFonts w:hint="eastAsia"/>
        </w:rPr>
        <w:t>）</w:t>
      </w:r>
      <w:proofErr w:type="gramEnd"/>
    </w:p>
    <w:p w14:paraId="2EA6321A" w14:textId="77777777" w:rsidR="00BB554B" w:rsidRDefault="00BB554B" w:rsidP="0003623F"/>
    <w:p w14:paraId="0DCEC89E" w14:textId="72D18566" w:rsidR="00BB554B" w:rsidRDefault="00BB554B" w:rsidP="0003623F">
      <w:r>
        <w:rPr>
          <w:rFonts w:hint="eastAsia"/>
        </w:rPr>
        <w:t>【強調平台生態中的成員協作對保持生態完整性與增強服務是必要的】</w:t>
      </w:r>
      <w:r w:rsidRPr="00BB554B">
        <w:t>所有生態系統參與者（作為補充者、平台所有者和使用者）的協同活動對於減少故障和過時，同時</w:t>
      </w:r>
      <w:r w:rsidRPr="002C2C72">
        <w:rPr>
          <w:color w:val="EE0000"/>
        </w:rPr>
        <w:t>保持完整性和增強功能是必要的</w:t>
      </w:r>
      <w:r w:rsidR="003C3D96" w:rsidRPr="003C3D96">
        <w:t> Results reveal that concerted activities by all ecosystem actors, as complementors, platform owner, and users, is necessary to mitigate glitches and obsolescence, while maintaining the integrity and enhancing functionality. </w:t>
      </w:r>
      <w:proofErr w:type="gramStart"/>
      <w:r w:rsidR="00D22988" w:rsidRPr="00BC4BD2">
        <w:rPr>
          <w:rFonts w:hint="eastAsia"/>
        </w:rPr>
        <w:t>（</w:t>
      </w:r>
      <w:proofErr w:type="gramEnd"/>
      <w:r w:rsidR="00D22988" w:rsidRPr="00BC4BD2">
        <w:rPr>
          <w:rFonts w:hint="eastAsia"/>
        </w:rPr>
        <w:t>來自</w:t>
      </w:r>
      <w:proofErr w:type="gramStart"/>
      <w:r w:rsidR="00D22988" w:rsidRPr="00BC4BD2">
        <w:rPr>
          <w:rFonts w:hint="eastAsia"/>
        </w:rPr>
        <w:t>《</w:t>
      </w:r>
      <w:proofErr w:type="gramEnd"/>
      <w:r w:rsidR="00D22988" w:rsidRPr="00261198">
        <w:t>Digital Transformation and Innovation Management: A Synthesis of Existing Research and an Agenda for Future Studies</w:t>
      </w:r>
      <w:proofErr w:type="gramStart"/>
      <w:r w:rsidR="00D22988" w:rsidRPr="00BC4BD2">
        <w:rPr>
          <w:rFonts w:hint="eastAsia"/>
        </w:rPr>
        <w:t>》</w:t>
      </w:r>
      <w:proofErr w:type="gramEnd"/>
      <w:r w:rsidR="00D22988" w:rsidRPr="00BC4BD2">
        <w:rPr>
          <w:rFonts w:hint="eastAsia"/>
        </w:rPr>
        <w:t>，</w:t>
      </w:r>
      <w:r w:rsidR="00D22988" w:rsidRPr="00261198">
        <w:t>Francesco Paolo Appio, Federico Frattini, Antonio Messeni Petruzzelli, Paolo Neirotti</w:t>
      </w:r>
      <w:r w:rsidR="00D22988" w:rsidRPr="00BC4BD2">
        <w:rPr>
          <w:rFonts w:hint="eastAsia"/>
        </w:rPr>
        <w:t>，</w:t>
      </w:r>
      <w:r w:rsidR="00D22988" w:rsidRPr="00BC4BD2">
        <w:t>20</w:t>
      </w:r>
      <w:r w:rsidR="00D22988">
        <w:rPr>
          <w:rFonts w:hint="eastAsia"/>
        </w:rPr>
        <w:t>21</w:t>
      </w:r>
      <w:proofErr w:type="gramStart"/>
      <w:r w:rsidR="00D22988" w:rsidRPr="00BC4BD2">
        <w:rPr>
          <w:rFonts w:hint="eastAsia"/>
        </w:rPr>
        <w:t>）</w:t>
      </w:r>
      <w:proofErr w:type="gramEnd"/>
    </w:p>
    <w:p w14:paraId="7A7B86E2" w14:textId="77777777" w:rsidR="002C2C72" w:rsidRDefault="002C2C72" w:rsidP="0003623F"/>
    <w:p w14:paraId="053D6EDF" w14:textId="019E4FEA" w:rsidR="002C2C72" w:rsidRDefault="002C2C72" w:rsidP="0003623F">
      <w:r>
        <w:rPr>
          <w:rFonts w:hint="eastAsia"/>
        </w:rPr>
        <w:t>【數位轉型的基石是</w:t>
      </w:r>
      <w:r w:rsidRPr="005F76F2">
        <w:rPr>
          <w:rFonts w:hint="eastAsia"/>
          <w:color w:val="EE0000"/>
          <w:highlight w:val="yellow"/>
        </w:rPr>
        <w:t>企業內外部跨職能的整合與高可塑性的組織型態，並建構動態能力應對轉型</w:t>
      </w:r>
      <w:r>
        <w:rPr>
          <w:rFonts w:hint="eastAsia"/>
        </w:rPr>
        <w:t>】</w:t>
      </w:r>
      <w:r w:rsidRPr="002C2C72">
        <w:t>跨職能整合和</w:t>
      </w:r>
      <w:proofErr w:type="gramStart"/>
      <w:r w:rsidRPr="002C2C72">
        <w:t>可</w:t>
      </w:r>
      <w:proofErr w:type="gramEnd"/>
      <w:r w:rsidRPr="002C2C72">
        <w:t>塑的內部和外部組織邊界等特徵是企業建構動態能力以迎接數位轉型的基石</w:t>
      </w:r>
      <w:r w:rsidR="003C6B28">
        <w:rPr>
          <w:rFonts w:hint="eastAsia"/>
        </w:rPr>
        <w:t>，</w:t>
      </w:r>
      <w:r w:rsidR="003C6B28" w:rsidRPr="003C6B28">
        <w:t>重點在於組織如何建構其能力、流程和慣例以應對數位轉型</w:t>
      </w:r>
      <w:r w:rsidR="00AF62EB" w:rsidRPr="00AF62EB">
        <w:t>how organizations structure their capabilities, processes, and routines in response to digital transformation. In this sense, characteristics such as cross-functional integration and malleable internal and external organizational boundaries are building blocks of how the firm’s structure their dynamic capabilities to embrace digital transformation.</w:t>
      </w:r>
      <w:r w:rsidR="00D22988" w:rsidRPr="00D22988">
        <w:rPr>
          <w:rFonts w:hint="eastAsia"/>
        </w:rPr>
        <w:t xml:space="preserve"> </w:t>
      </w:r>
      <w:proofErr w:type="gramStart"/>
      <w:r w:rsidR="00D22988" w:rsidRPr="00BC4BD2">
        <w:rPr>
          <w:rFonts w:hint="eastAsia"/>
        </w:rPr>
        <w:t>（</w:t>
      </w:r>
      <w:proofErr w:type="gramEnd"/>
      <w:r w:rsidR="00D22988" w:rsidRPr="00BC4BD2">
        <w:rPr>
          <w:rFonts w:hint="eastAsia"/>
        </w:rPr>
        <w:t>來自</w:t>
      </w:r>
      <w:proofErr w:type="gramStart"/>
      <w:r w:rsidR="00D22988" w:rsidRPr="00BC4BD2">
        <w:rPr>
          <w:rFonts w:hint="eastAsia"/>
        </w:rPr>
        <w:t>《</w:t>
      </w:r>
      <w:proofErr w:type="gramEnd"/>
      <w:r w:rsidR="00D22988" w:rsidRPr="00261198">
        <w:t>Digital Transformation and Innovation Management: A Synthesis of Existing Research and an Agenda for Future Studies</w:t>
      </w:r>
      <w:proofErr w:type="gramStart"/>
      <w:r w:rsidR="00D22988" w:rsidRPr="00BC4BD2">
        <w:rPr>
          <w:rFonts w:hint="eastAsia"/>
        </w:rPr>
        <w:t>》</w:t>
      </w:r>
      <w:proofErr w:type="gramEnd"/>
      <w:r w:rsidR="00D22988" w:rsidRPr="00BC4BD2">
        <w:rPr>
          <w:rFonts w:hint="eastAsia"/>
        </w:rPr>
        <w:t>，</w:t>
      </w:r>
      <w:r w:rsidR="00D22988" w:rsidRPr="00261198">
        <w:t>Francesco Paolo Appio, Federico Frattini, Antonio Messeni Petruzzelli, Paolo Neirotti</w:t>
      </w:r>
      <w:r w:rsidR="00D22988" w:rsidRPr="00BC4BD2">
        <w:rPr>
          <w:rFonts w:hint="eastAsia"/>
        </w:rPr>
        <w:t>，</w:t>
      </w:r>
      <w:r w:rsidR="00D22988" w:rsidRPr="00BC4BD2">
        <w:t>20</w:t>
      </w:r>
      <w:r w:rsidR="00D22988">
        <w:rPr>
          <w:rFonts w:hint="eastAsia"/>
        </w:rPr>
        <w:t>21</w:t>
      </w:r>
      <w:proofErr w:type="gramStart"/>
      <w:r w:rsidR="00D22988" w:rsidRPr="00BC4BD2">
        <w:rPr>
          <w:rFonts w:hint="eastAsia"/>
        </w:rPr>
        <w:t>）</w:t>
      </w:r>
      <w:proofErr w:type="gramEnd"/>
    </w:p>
    <w:p w14:paraId="488A0C3C" w14:textId="77777777" w:rsidR="002C2C72" w:rsidRDefault="002C2C72" w:rsidP="0003623F"/>
    <w:p w14:paraId="62894319" w14:textId="28D0C612" w:rsidR="00FC6D2E" w:rsidRDefault="00FC6D2E" w:rsidP="0003623F">
      <w:r>
        <w:rPr>
          <w:rFonts w:hint="eastAsia"/>
        </w:rPr>
        <w:t>【</w:t>
      </w:r>
      <w:r w:rsidRPr="00D87B0F">
        <w:rPr>
          <w:rFonts w:hint="eastAsia"/>
          <w:highlight w:val="yellow"/>
        </w:rPr>
        <w:t>數位轉型，</w:t>
      </w:r>
      <w:r w:rsidR="00B45AC1" w:rsidRPr="00D87B0F">
        <w:rPr>
          <w:rFonts w:hint="eastAsia"/>
          <w:highlight w:val="yellow"/>
        </w:rPr>
        <w:t>基於</w:t>
      </w:r>
      <w:r w:rsidR="00B45AC1" w:rsidRPr="00D87B0F">
        <w:rPr>
          <w:rFonts w:hint="eastAsia"/>
          <w:color w:val="EE0000"/>
          <w:highlight w:val="yellow"/>
        </w:rPr>
        <w:t>知識結構、能力</w:t>
      </w:r>
      <w:r w:rsidRPr="00D87B0F">
        <w:rPr>
          <w:rFonts w:hint="eastAsia"/>
          <w:color w:val="EE0000"/>
          <w:highlight w:val="yellow"/>
        </w:rPr>
        <w:t>重構、</w:t>
      </w:r>
      <w:r w:rsidR="008D5BE9" w:rsidRPr="00D87B0F">
        <w:rPr>
          <w:rFonts w:hint="eastAsia"/>
          <w:color w:val="EE0000"/>
          <w:highlight w:val="yellow"/>
        </w:rPr>
        <w:t>組織</w:t>
      </w:r>
      <w:r w:rsidRPr="00D87B0F">
        <w:rPr>
          <w:rFonts w:hint="eastAsia"/>
          <w:color w:val="EE0000"/>
          <w:highlight w:val="yellow"/>
        </w:rPr>
        <w:t>重組</w:t>
      </w:r>
      <w:r>
        <w:rPr>
          <w:rFonts w:hint="eastAsia"/>
        </w:rPr>
        <w:t>】</w:t>
      </w:r>
      <w:r w:rsidR="0002161D" w:rsidRPr="0002161D">
        <w:t>數位轉型可以產生新的搜尋和重組流程，而這種變化的影響不是單向和明確的，而是</w:t>
      </w:r>
      <w:r w:rsidR="0002161D" w:rsidRPr="00B45AC1">
        <w:rPr>
          <w:color w:val="EE0000"/>
        </w:rPr>
        <w:t>基於知識結構、現有能力、認知和情感成本的一系列緊張關係</w:t>
      </w:r>
      <w:r w:rsidR="00563958" w:rsidRPr="00563958">
        <w:t>Their analysis, based on a systematic and integrative review approach, reveals that digital transformation can engender new processes for search and recombination and that the effects of such changes are not unidirectional and unambiguous, but rather based on a number of tensions regarding knowledge structures, existing competencies, cognitive, and emotional costs.</w:t>
      </w:r>
      <w:r w:rsidR="00D22988" w:rsidRPr="00D22988">
        <w:rPr>
          <w:rFonts w:hint="eastAsia"/>
        </w:rPr>
        <w:t xml:space="preserve"> </w:t>
      </w:r>
      <w:proofErr w:type="gramStart"/>
      <w:r w:rsidR="00D22988" w:rsidRPr="00BC4BD2">
        <w:rPr>
          <w:rFonts w:hint="eastAsia"/>
        </w:rPr>
        <w:t>（</w:t>
      </w:r>
      <w:proofErr w:type="gramEnd"/>
      <w:r w:rsidR="00D22988" w:rsidRPr="00BC4BD2">
        <w:rPr>
          <w:rFonts w:hint="eastAsia"/>
        </w:rPr>
        <w:t>來自</w:t>
      </w:r>
      <w:proofErr w:type="gramStart"/>
      <w:r w:rsidR="00D22988" w:rsidRPr="00BC4BD2">
        <w:rPr>
          <w:rFonts w:hint="eastAsia"/>
        </w:rPr>
        <w:t>《</w:t>
      </w:r>
      <w:proofErr w:type="gramEnd"/>
      <w:r w:rsidR="00D22988" w:rsidRPr="00261198">
        <w:t xml:space="preserve">Digital Transformation and Innovation </w:t>
      </w:r>
      <w:r w:rsidR="00D22988" w:rsidRPr="00261198">
        <w:lastRenderedPageBreak/>
        <w:t>Management: A Synthesis of Existing Research and an Agenda for Future Studies</w:t>
      </w:r>
      <w:proofErr w:type="gramStart"/>
      <w:r w:rsidR="00D22988" w:rsidRPr="00BC4BD2">
        <w:rPr>
          <w:rFonts w:hint="eastAsia"/>
        </w:rPr>
        <w:t>》</w:t>
      </w:r>
      <w:proofErr w:type="gramEnd"/>
      <w:r w:rsidR="00D22988" w:rsidRPr="00BC4BD2">
        <w:rPr>
          <w:rFonts w:hint="eastAsia"/>
        </w:rPr>
        <w:t>，</w:t>
      </w:r>
      <w:r w:rsidR="00D22988" w:rsidRPr="00261198">
        <w:t>Francesco Paolo Appio, Federico Frattini, Antonio Messeni Petruzzelli, Paolo Neirotti</w:t>
      </w:r>
      <w:r w:rsidR="00D22988" w:rsidRPr="00BC4BD2">
        <w:rPr>
          <w:rFonts w:hint="eastAsia"/>
        </w:rPr>
        <w:t>，</w:t>
      </w:r>
      <w:r w:rsidR="00D22988" w:rsidRPr="00BC4BD2">
        <w:t>20</w:t>
      </w:r>
      <w:r w:rsidR="00D22988">
        <w:rPr>
          <w:rFonts w:hint="eastAsia"/>
        </w:rPr>
        <w:t>21</w:t>
      </w:r>
      <w:proofErr w:type="gramStart"/>
      <w:r w:rsidR="00D22988" w:rsidRPr="00BC4BD2">
        <w:rPr>
          <w:rFonts w:hint="eastAsia"/>
        </w:rPr>
        <w:t>）</w:t>
      </w:r>
      <w:proofErr w:type="gramEnd"/>
    </w:p>
    <w:p w14:paraId="673FB2E3" w14:textId="3BE45C66" w:rsidR="00DB6AB5" w:rsidRDefault="00DB6AB5" w:rsidP="00032C29">
      <w:pPr>
        <w:pStyle w:val="2"/>
      </w:pPr>
      <w:r w:rsidRPr="00DB6AB5">
        <w:t xml:space="preserve">Textile Learning Factory 4.0 – Preparing Germany's Textile Industry for the Digital </w:t>
      </w:r>
      <w:proofErr w:type="gramStart"/>
      <w:r w:rsidRPr="00DB6AB5">
        <w:t>Future</w:t>
      </w:r>
      <w:r w:rsidR="00F52B22">
        <w:rPr>
          <w:rFonts w:hint="eastAsia"/>
        </w:rPr>
        <w:t>(</w:t>
      </w:r>
      <w:proofErr w:type="gramEnd"/>
      <w:r w:rsidR="003C0BE9">
        <w:rPr>
          <w:rFonts w:hint="eastAsia"/>
        </w:rPr>
        <w:t>2017</w:t>
      </w:r>
      <w:r w:rsidR="00F52B22">
        <w:rPr>
          <w:rFonts w:hint="eastAsia"/>
        </w:rPr>
        <w:t>)</w:t>
      </w:r>
      <w:r w:rsidR="00C47E4A" w:rsidRPr="00C47E4A">
        <w:t xml:space="preserve"> Dennis Küsters </w:t>
      </w:r>
      <w:r w:rsidR="00C47E4A" w:rsidRPr="00C47E4A">
        <w:rPr>
          <w:vertAlign w:val="superscript"/>
        </w:rPr>
        <w:t>a</w:t>
      </w:r>
      <w:r w:rsidR="00C47E4A" w:rsidRPr="00C47E4A">
        <w:t>, Nicolina Praß </w:t>
      </w:r>
      <w:r w:rsidR="00C47E4A" w:rsidRPr="00C47E4A">
        <w:rPr>
          <w:vertAlign w:val="superscript"/>
        </w:rPr>
        <w:t>b</w:t>
      </w:r>
      <w:r w:rsidR="00C47E4A" w:rsidRPr="00C47E4A">
        <w:t>, Yves-Simon Gloy</w:t>
      </w:r>
    </w:p>
    <w:p w14:paraId="6780A533" w14:textId="77777777" w:rsidR="00717715" w:rsidRDefault="00717715" w:rsidP="00717715"/>
    <w:p w14:paraId="3C567BC8" w14:textId="11E88FA4" w:rsidR="00717715" w:rsidRDefault="00717715" w:rsidP="00717715">
      <w:r>
        <w:rPr>
          <w:rFonts w:hint="eastAsia"/>
        </w:rPr>
        <w:t>【摘要中提到整篇是做甚麼的】</w:t>
      </w:r>
      <w:r w:rsidRPr="00717715">
        <w:t>Germany's Textile Industry with its hybrid and highly fragmented value chains is seen as both a future key supplier and adopter of digital operations technologies and Industry 4.0 solutions. Yet, companies hesitate to start their digital transformation process due to severe implementation barriers including uncertainties about financial benefits and the lack of specialist knowledge.</w:t>
      </w:r>
      <w:r w:rsidRPr="00717715">
        <w:t>德國紡織業擁有混合且高度分散的價值鏈，被視為未來數位化營運技術和工業</w:t>
      </w:r>
      <w:r w:rsidRPr="00717715">
        <w:t xml:space="preserve"> 4.0 </w:t>
      </w:r>
      <w:r w:rsidRPr="00717715">
        <w:t>解決方案的主要供應商和採用者。然而，由於實施過程中存在嚴重的障礙，包括財務效益的不確定性和缺乏專業知識，企業不願意開始數位轉型進程。</w:t>
      </w:r>
      <w:r w:rsidRPr="00717715">
        <w:t>In order to overcome these challenges and to help textile manufacturersto kick-start their digital transformation, we are setting up the Textile Learning Factory 4.0 at the Institut für Textiltechnik der RWTH Aachen University in Aachen, Germany. The factory will become a central location to deliver capability building in a real-life demonstration and learning environment as well as a test base for piloting and scaling-up new digital solutions.</w:t>
      </w:r>
      <w:r w:rsidRPr="00717715">
        <w:rPr>
          <w:rFonts w:hint="eastAsia"/>
        </w:rPr>
        <w:br/>
      </w:r>
      <w:r w:rsidRPr="00717715">
        <w:t>為了</w:t>
      </w:r>
      <w:r w:rsidRPr="00717715">
        <w:rPr>
          <w:color w:val="EE0000"/>
        </w:rPr>
        <w:t>克服這些挑戰並幫助紡織製造商啟動數位轉型，我們在德國亞琛工業大學紡織技術學院建立了紡織學習工廠</w:t>
      </w:r>
      <w:r w:rsidRPr="00717715">
        <w:rPr>
          <w:color w:val="EE0000"/>
        </w:rPr>
        <w:t xml:space="preserve"> 4.0</w:t>
      </w:r>
      <w:r w:rsidRPr="00717715">
        <w:t>。該工廠將成為在</w:t>
      </w:r>
      <w:r w:rsidRPr="00717715">
        <w:rPr>
          <w:color w:val="EE0000"/>
        </w:rPr>
        <w:t>現實演示和學習環境中進行能力建設的中心地點，以及試行和擴大新數位解決方案的測試基地</w:t>
      </w:r>
      <w:r w:rsidRPr="00717715">
        <w:t>。</w:t>
      </w:r>
      <w:r w:rsidR="00C54D3E" w:rsidRPr="00BC4BD2">
        <w:rPr>
          <w:rFonts w:hint="eastAsia"/>
        </w:rPr>
        <w:t>（來自《</w:t>
      </w:r>
      <w:r w:rsidR="00C54D3E" w:rsidRPr="00D22988">
        <w:t>Textile Learning Factory 4.0 – Preparing Germany's Textile Industry for the Digital Future</w:t>
      </w:r>
      <w:r w:rsidR="00C54D3E" w:rsidRPr="00BC4BD2">
        <w:rPr>
          <w:rFonts w:hint="eastAsia"/>
        </w:rPr>
        <w:t>》，</w:t>
      </w:r>
      <w:r w:rsidR="00C54D3E" w:rsidRPr="00063714">
        <w:t>Dennis Küsters a, Nicolina Praß b, Yves-Simon Gloy</w:t>
      </w:r>
      <w:r w:rsidR="00C54D3E" w:rsidRPr="00BC4BD2">
        <w:rPr>
          <w:rFonts w:hint="eastAsia"/>
        </w:rPr>
        <w:t>，</w:t>
      </w:r>
      <w:r w:rsidR="00C54D3E">
        <w:rPr>
          <w:rFonts w:hint="eastAsia"/>
        </w:rPr>
        <w:t>2017</w:t>
      </w:r>
      <w:r w:rsidR="00C54D3E" w:rsidRPr="00BC4BD2">
        <w:rPr>
          <w:rFonts w:hint="eastAsia"/>
        </w:rPr>
        <w:t>）</w:t>
      </w:r>
    </w:p>
    <w:p w14:paraId="25CBAE40" w14:textId="77777777" w:rsidR="00C54D3E" w:rsidRPr="00717715" w:rsidRDefault="00C54D3E" w:rsidP="00717715"/>
    <w:p w14:paraId="5CD77CD9" w14:textId="4A32F351" w:rsidR="00717715" w:rsidRPr="00717715" w:rsidRDefault="00717715" w:rsidP="00717715">
      <w:r w:rsidRPr="00717715">
        <w:t xml:space="preserve">Therefore, an end-to-end value chain from order to delivery for the manufacturing of smart, customer-specific textile products will be set up within </w:t>
      </w:r>
      <w:r w:rsidRPr="00717715">
        <w:lastRenderedPageBreak/>
        <w:t>the factory. The line will feature two development stages (Lean and Industry 4.0). In the Lean stage participants are going to learn how to systematically conduct a digital transformation while the Industry 4.0 stage will serve as a demonstrator featuring state-of-the-art digital solutions.</w:t>
      </w:r>
      <w:r w:rsidRPr="00717715">
        <w:t>因此，</w:t>
      </w:r>
      <w:r w:rsidRPr="00717715">
        <w:rPr>
          <w:highlight w:val="green"/>
        </w:rPr>
        <w:t>工廠內將建立從訂單到交付的端到端價值鏈，以製造智慧、客戶特定的紡織產品</w:t>
      </w:r>
      <w:r w:rsidRPr="00717715">
        <w:t>。此生產線將分為兩個發展階段（精實和工業</w:t>
      </w:r>
      <w:r w:rsidRPr="00717715">
        <w:t xml:space="preserve"> 4.0</w:t>
      </w:r>
      <w:r w:rsidRPr="00717715">
        <w:t>）。在精實階段，參與者將學習如何有系統地進行數位轉型，而工業</w:t>
      </w:r>
      <w:r w:rsidRPr="00717715">
        <w:t xml:space="preserve"> 4.0 </w:t>
      </w:r>
      <w:r w:rsidRPr="00717715">
        <w:t>階段將作為展示最先進數位化解決方案的演示。</w:t>
      </w:r>
      <w:r w:rsidR="0040226C" w:rsidRPr="00BC4BD2">
        <w:rPr>
          <w:rFonts w:hint="eastAsia"/>
        </w:rPr>
        <w:t>（來自《</w:t>
      </w:r>
      <w:r w:rsidR="0040226C" w:rsidRPr="00D22988">
        <w:t>Textile Learning Factory 4.0 – Preparing Germany's Textile Industry for the Digital Future</w:t>
      </w:r>
      <w:r w:rsidR="0040226C" w:rsidRPr="00BC4BD2">
        <w:rPr>
          <w:rFonts w:hint="eastAsia"/>
        </w:rPr>
        <w:t>》，</w:t>
      </w:r>
      <w:r w:rsidR="0040226C" w:rsidRPr="00063714">
        <w:t>Dennis Küsters a, Nicolina Praß b, Yves-Simon Gloy</w:t>
      </w:r>
      <w:r w:rsidR="0040226C" w:rsidRPr="00BC4BD2">
        <w:rPr>
          <w:rFonts w:hint="eastAsia"/>
        </w:rPr>
        <w:t>，</w:t>
      </w:r>
      <w:r w:rsidR="0040226C">
        <w:rPr>
          <w:rFonts w:hint="eastAsia"/>
        </w:rPr>
        <w:t>2017</w:t>
      </w:r>
      <w:r w:rsidR="0040226C" w:rsidRPr="00BC4BD2">
        <w:rPr>
          <w:rFonts w:hint="eastAsia"/>
        </w:rPr>
        <w:t>）</w:t>
      </w:r>
    </w:p>
    <w:p w14:paraId="568BC9E1" w14:textId="51DD7ED3" w:rsidR="00717715" w:rsidRDefault="00717715" w:rsidP="00717715"/>
    <w:p w14:paraId="71E733D5" w14:textId="77777777" w:rsidR="009443A9" w:rsidRPr="009443A9" w:rsidRDefault="009443A9" w:rsidP="00717715"/>
    <w:p w14:paraId="4D39FE94" w14:textId="77777777" w:rsidR="00717715" w:rsidRPr="00717715" w:rsidRDefault="00717715" w:rsidP="00717715"/>
    <w:p w14:paraId="41A7186F" w14:textId="1B755E96" w:rsidR="003614DD" w:rsidRDefault="003614DD" w:rsidP="003614DD">
      <w:r>
        <w:rPr>
          <w:rFonts w:hint="eastAsia"/>
          <w:color w:val="EE0000"/>
        </w:rPr>
        <w:t>【智慧紡織要實現，分散的供應鏈必須連通】</w:t>
      </w:r>
      <w:r w:rsidRPr="00082E6D">
        <w:rPr>
          <w:rFonts w:hint="eastAsia"/>
        </w:rPr>
        <w:t>為了實現智慧紡織品的大批量生產並釋放其潛力，混合且通常高度分散的紡織價值鏈必須日益互聯互通</w:t>
      </w:r>
      <w:r w:rsidRPr="00082E6D">
        <w:t>In order to produce smart textile products in large series or mass production scale and to unlock this potential, the hybrid and typically highly fragmented textile value chains will have to become increasingly interconnected.</w:t>
      </w:r>
      <w:r w:rsidR="0040226C" w:rsidRPr="0040226C">
        <w:rPr>
          <w:rFonts w:hint="eastAsia"/>
        </w:rPr>
        <w:t xml:space="preserve"> </w:t>
      </w:r>
      <w:r w:rsidR="0040226C" w:rsidRPr="00BC4BD2">
        <w:rPr>
          <w:rFonts w:hint="eastAsia"/>
        </w:rPr>
        <w:t>（來自《</w:t>
      </w:r>
      <w:r w:rsidR="0040226C" w:rsidRPr="00D22988">
        <w:t>Textile Learning Factory 4.0 – Preparing Germany's Textile Industry for the Digital Future</w:t>
      </w:r>
      <w:r w:rsidR="0040226C" w:rsidRPr="00BC4BD2">
        <w:rPr>
          <w:rFonts w:hint="eastAsia"/>
        </w:rPr>
        <w:t>》，</w:t>
      </w:r>
      <w:r w:rsidR="0040226C" w:rsidRPr="00063714">
        <w:t>Dennis Küsters a, Nicolina Praß b, Yves-Simon Gloy</w:t>
      </w:r>
      <w:r w:rsidR="0040226C" w:rsidRPr="00BC4BD2">
        <w:rPr>
          <w:rFonts w:hint="eastAsia"/>
        </w:rPr>
        <w:t>，</w:t>
      </w:r>
      <w:r w:rsidR="0040226C">
        <w:rPr>
          <w:rFonts w:hint="eastAsia"/>
        </w:rPr>
        <w:t>2017</w:t>
      </w:r>
      <w:r w:rsidR="0040226C" w:rsidRPr="00BC4BD2">
        <w:rPr>
          <w:rFonts w:hint="eastAsia"/>
        </w:rPr>
        <w:t>）</w:t>
      </w:r>
    </w:p>
    <w:p w14:paraId="1369BD60" w14:textId="77777777" w:rsidR="00543F1C" w:rsidRDefault="00543F1C" w:rsidP="003614DD"/>
    <w:p w14:paraId="4CA0DBE6" w14:textId="58EFB84B" w:rsidR="00543F1C" w:rsidRPr="00543F1C" w:rsidRDefault="00274108" w:rsidP="003614DD">
      <w:r w:rsidRPr="003D1DED">
        <w:rPr>
          <w:rFonts w:hint="eastAsia"/>
          <w:highlight w:val="yellow"/>
        </w:rPr>
        <w:t>【</w:t>
      </w:r>
      <w:r w:rsidRPr="003D1DED">
        <w:rPr>
          <w:rFonts w:hint="eastAsia"/>
          <w:color w:val="EE0000"/>
          <w:highlight w:val="yellow"/>
        </w:rPr>
        <w:t>麥肯錫的研究顯示</w:t>
      </w:r>
      <w:r w:rsidRPr="003D1DED">
        <w:rPr>
          <w:rFonts w:hint="eastAsia"/>
          <w:highlight w:val="yellow"/>
        </w:rPr>
        <w:t>】</w:t>
      </w:r>
      <w:r>
        <w:rPr>
          <w:rFonts w:hint="eastAsia"/>
        </w:rPr>
        <w:t>麥肯錫的一項研究顯示，這種</w:t>
      </w:r>
      <w:r w:rsidRPr="001362A6">
        <w:rPr>
          <w:rFonts w:hint="eastAsia"/>
          <w:color w:val="EE0000"/>
        </w:rPr>
        <w:t>猶豫與製造商在工業</w:t>
      </w:r>
      <w:r w:rsidRPr="001362A6">
        <w:rPr>
          <w:rFonts w:hint="eastAsia"/>
          <w:color w:val="EE0000"/>
        </w:rPr>
        <w:t xml:space="preserve"> 4.0 </w:t>
      </w:r>
      <w:r w:rsidRPr="001362A6">
        <w:rPr>
          <w:rFonts w:hint="eastAsia"/>
          <w:color w:val="EE0000"/>
        </w:rPr>
        <w:t>領域未取得進展或進展有限的諸多實施障礙有關</w:t>
      </w:r>
      <w:r>
        <w:rPr>
          <w:rFonts w:hint="eastAsia"/>
        </w:rPr>
        <w:t xml:space="preserve"> [14,15]</w:t>
      </w:r>
      <w:r>
        <w:rPr>
          <w:rFonts w:hint="eastAsia"/>
        </w:rPr>
        <w:t>：</w:t>
      </w:r>
      <w:r>
        <w:rPr>
          <w:rFonts w:hint="eastAsia"/>
        </w:rPr>
        <w:t xml:space="preserve">x </w:t>
      </w:r>
      <w:r>
        <w:rPr>
          <w:rFonts w:hint="eastAsia"/>
        </w:rPr>
        <w:t>由於缺乏證明投資合理性的商業案例，導致</w:t>
      </w:r>
      <w:r w:rsidRPr="001362A6">
        <w:rPr>
          <w:rFonts w:hint="eastAsia"/>
          <w:color w:val="EE0000"/>
        </w:rPr>
        <w:t>財務收益存在不確定性</w:t>
      </w:r>
      <w:r>
        <w:rPr>
          <w:rFonts w:hint="eastAsia"/>
        </w:rPr>
        <w:t xml:space="preserve">x </w:t>
      </w:r>
      <w:r w:rsidRPr="001362A6">
        <w:rPr>
          <w:rFonts w:hint="eastAsia"/>
          <w:color w:val="EE0000"/>
        </w:rPr>
        <w:t>缺乏協調不同組織部門行動的策略</w:t>
      </w:r>
      <w:r>
        <w:rPr>
          <w:rFonts w:hint="eastAsia"/>
        </w:rPr>
        <w:t xml:space="preserve">x </w:t>
      </w:r>
      <w:r w:rsidRPr="001362A6">
        <w:rPr>
          <w:rFonts w:hint="eastAsia"/>
          <w:color w:val="EE0000"/>
        </w:rPr>
        <w:t>缺乏人才和能力</w:t>
      </w:r>
      <w:r>
        <w:rPr>
          <w:rFonts w:hint="eastAsia"/>
        </w:rPr>
        <w:t>，例如資料科學家</w:t>
      </w:r>
      <w:r>
        <w:rPr>
          <w:rFonts w:hint="eastAsia"/>
        </w:rPr>
        <w:t xml:space="preserve">x </w:t>
      </w:r>
      <w:r w:rsidRPr="001362A6">
        <w:rPr>
          <w:rFonts w:hint="eastAsia"/>
          <w:color w:val="EE0000"/>
        </w:rPr>
        <w:t>缺乏推動徹底轉型的勇氣</w:t>
      </w:r>
      <w:r>
        <w:rPr>
          <w:rFonts w:hint="eastAsia"/>
        </w:rPr>
        <w:t xml:space="preserve">x </w:t>
      </w:r>
      <w:r w:rsidRPr="001362A6">
        <w:rPr>
          <w:rFonts w:hint="eastAsia"/>
          <w:color w:val="EE0000"/>
        </w:rPr>
        <w:t>對第三方供應商的網路安全擔憂</w:t>
      </w:r>
      <w:r w:rsidRPr="00274108">
        <w:t>According to a McKinsey study, the hesitation has to do with a number of implementation barriers faced by manufacturers with no/limited progress in Industry 4.0 [14,15]: x Uncertainties about financial benefits due to a lack of demonstrated business cases justifying investments x No strategy to coordinate actions across different organizational units x Missing talent and capabilities, e.g. data scientists x A lack of courage to push through radical transformation x Cybersecurity concerns with third-party providers</w:t>
      </w:r>
    </w:p>
    <w:p w14:paraId="181F1400" w14:textId="77777777" w:rsidR="00DB6AB5" w:rsidRDefault="00DB6AB5" w:rsidP="0003623F"/>
    <w:p w14:paraId="13D38164" w14:textId="2601094A" w:rsidR="00D6260D" w:rsidRDefault="00D6260D" w:rsidP="00D6260D">
      <w:r>
        <w:rPr>
          <w:rFonts w:hint="eastAsia"/>
        </w:rPr>
        <w:t>【</w:t>
      </w:r>
      <w:r w:rsidR="00F53D20">
        <w:rPr>
          <w:rFonts w:hint="eastAsia"/>
        </w:rPr>
        <w:t>解決紡織創新的關鍵</w:t>
      </w:r>
      <w:r>
        <w:rPr>
          <w:rFonts w:hint="eastAsia"/>
        </w:rPr>
        <w:t>】目前，我們主要認為，支持企業克服這些障礙需要三個關鍵要素：</w:t>
      </w:r>
      <w:r>
        <w:rPr>
          <w:rFonts w:hint="eastAsia"/>
        </w:rPr>
        <w:t xml:space="preserve">x </w:t>
      </w:r>
      <w:r w:rsidRPr="00865499">
        <w:rPr>
          <w:rFonts w:hint="eastAsia"/>
          <w:color w:val="EE0000"/>
        </w:rPr>
        <w:t>獲得最先進的數位營運技術及實際業務案例</w:t>
      </w:r>
      <w:r>
        <w:rPr>
          <w:rFonts w:hint="eastAsia"/>
        </w:rPr>
        <w:t>，使紡織業能夠體驗數位轉型帶來的廣泛可能性</w:t>
      </w:r>
      <w:r>
        <w:rPr>
          <w:rFonts w:hint="eastAsia"/>
        </w:rPr>
        <w:t xml:space="preserve">x </w:t>
      </w:r>
      <w:r>
        <w:rPr>
          <w:rFonts w:hint="eastAsia"/>
        </w:rPr>
        <w:t>提供</w:t>
      </w:r>
      <w:r w:rsidRPr="00F53D20">
        <w:rPr>
          <w:rFonts w:hint="eastAsia"/>
          <w:color w:val="EE0000"/>
        </w:rPr>
        <w:t>專業且實務的能力建設，以緩解數位化人才短缺問題</w:t>
      </w:r>
      <w:r>
        <w:rPr>
          <w:rFonts w:hint="eastAsia"/>
        </w:rPr>
        <w:t xml:space="preserve">x </w:t>
      </w:r>
      <w:r w:rsidRPr="00865499">
        <w:rPr>
          <w:rFonts w:hint="eastAsia"/>
          <w:color w:val="EE0000"/>
        </w:rPr>
        <w:t>製造商、關鍵技術提供者和領先研究機構之間的緊密合作</w:t>
      </w:r>
      <w:r>
        <w:rPr>
          <w:rFonts w:hint="eastAsia"/>
        </w:rPr>
        <w:t>，以創造適用於紡織業的市場化產品和解決方案</w:t>
      </w:r>
      <w:r w:rsidR="00865499">
        <w:rPr>
          <w:rFonts w:hint="eastAsia"/>
        </w:rPr>
        <w:t>，</w:t>
      </w:r>
      <w:r w:rsidR="00865499" w:rsidRPr="00865499">
        <w:rPr>
          <w:rFonts w:hint="eastAsia"/>
          <w:color w:val="EE0000"/>
        </w:rPr>
        <w:t>一個涵蓋所有三個要素的中心位置或聯絡點，將為支援企業克服實施障礙</w:t>
      </w:r>
      <w:r w:rsidR="00865499" w:rsidRPr="00865499">
        <w:rPr>
          <w:rFonts w:hint="eastAsia"/>
        </w:rPr>
        <w:t>，從而加速數位化營運技術在紡織業的應用做出重要貢獻。</w:t>
      </w:r>
      <w:r w:rsidR="00AE1534" w:rsidRPr="00AE1534">
        <w:t>Currently we mainly see three key elements that are needed in order to support companies overcome these barriers: x Access to state-of-the-art digital operations technologies with real business cases to allow the textile industry to experience the wide range of possibilities associated with the digital transformation x Offering professional and hands-on capability building aimed at reducing the talent shortage in digital competences x Strong collaboration among manufactures, key technology providers, and leading research institutes to allow creation of market-ready products and solutions with textile industry applicability</w:t>
      </w:r>
      <w:r w:rsidR="0040226C" w:rsidRPr="00BC4BD2">
        <w:rPr>
          <w:rFonts w:hint="eastAsia"/>
        </w:rPr>
        <w:t>（來自《</w:t>
      </w:r>
      <w:r w:rsidR="0040226C" w:rsidRPr="00D22988">
        <w:t>Textile Learning Factory 4.0 – Preparing Germany's Textile Industry for the Digital Future</w:t>
      </w:r>
      <w:r w:rsidR="0040226C" w:rsidRPr="00BC4BD2">
        <w:rPr>
          <w:rFonts w:hint="eastAsia"/>
        </w:rPr>
        <w:t>》，</w:t>
      </w:r>
      <w:r w:rsidR="0040226C" w:rsidRPr="00063714">
        <w:t>Dennis Küsters a, Nicolina Praß b, Yves-Simon Gloy</w:t>
      </w:r>
      <w:r w:rsidR="0040226C" w:rsidRPr="00BC4BD2">
        <w:rPr>
          <w:rFonts w:hint="eastAsia"/>
        </w:rPr>
        <w:t>，</w:t>
      </w:r>
      <w:r w:rsidR="0040226C">
        <w:rPr>
          <w:rFonts w:hint="eastAsia"/>
        </w:rPr>
        <w:t>2017</w:t>
      </w:r>
      <w:r w:rsidR="0040226C" w:rsidRPr="00BC4BD2">
        <w:rPr>
          <w:rFonts w:hint="eastAsia"/>
        </w:rPr>
        <w:t>）</w:t>
      </w:r>
    </w:p>
    <w:p w14:paraId="1E108429" w14:textId="77777777" w:rsidR="00F76555" w:rsidRDefault="00F76555" w:rsidP="00D6260D"/>
    <w:p w14:paraId="21E2601E" w14:textId="47E5F5FB" w:rsidR="00865499" w:rsidRDefault="0030656D" w:rsidP="00D6260D">
      <w:r>
        <w:rPr>
          <w:rFonts w:hint="eastAsia"/>
        </w:rPr>
        <w:t>【</w:t>
      </w:r>
      <w:r w:rsidRPr="00737259">
        <w:rPr>
          <w:rFonts w:hint="eastAsia"/>
          <w:color w:val="EE0000"/>
        </w:rPr>
        <w:t>實施困境、資金、知識</w:t>
      </w:r>
      <w:r>
        <w:rPr>
          <w:rFonts w:hint="eastAsia"/>
        </w:rPr>
        <w:t>】</w:t>
      </w:r>
      <w:r w:rsidR="00865499" w:rsidRPr="00865499">
        <w:rPr>
          <w:rFonts w:hint="eastAsia"/>
        </w:rPr>
        <w:t>大多數企業由於嚴重的實施障礙（包括財務效益的不確定性以及專業知識的缺乏）而對啟動數位轉型進程猶豫不決</w:t>
      </w:r>
      <w:r w:rsidRPr="0030656D">
        <w:t>However, the majority of companies are hesitant to begin their digital transformation processes due to serious implementation barriers that include uncertainties regarding financial benefits and a lack of specialist knowledge</w:t>
      </w:r>
      <w:r w:rsidR="003F702A" w:rsidRPr="00BC4BD2">
        <w:rPr>
          <w:rFonts w:hint="eastAsia"/>
        </w:rPr>
        <w:t>（來自《</w:t>
      </w:r>
      <w:r w:rsidR="003F702A" w:rsidRPr="00D22988">
        <w:t>Textile Learning Factory 4.0 – Preparing Germany's Textile Industry for the Digital Future</w:t>
      </w:r>
      <w:r w:rsidR="003F702A" w:rsidRPr="00BC4BD2">
        <w:rPr>
          <w:rFonts w:hint="eastAsia"/>
        </w:rPr>
        <w:t>》，</w:t>
      </w:r>
      <w:r w:rsidR="003F702A" w:rsidRPr="00063714">
        <w:t>Dennis Küsters a, Nicolina Praß b, Yves-Simon Gloy</w:t>
      </w:r>
      <w:r w:rsidR="003F702A" w:rsidRPr="00BC4BD2">
        <w:rPr>
          <w:rFonts w:hint="eastAsia"/>
        </w:rPr>
        <w:t>，</w:t>
      </w:r>
      <w:r w:rsidR="003F702A">
        <w:rPr>
          <w:rFonts w:hint="eastAsia"/>
        </w:rPr>
        <w:t>2017</w:t>
      </w:r>
      <w:r w:rsidR="003F702A" w:rsidRPr="00BC4BD2">
        <w:rPr>
          <w:rFonts w:hint="eastAsia"/>
        </w:rPr>
        <w:t>）</w:t>
      </w:r>
    </w:p>
    <w:p w14:paraId="06CDDA69" w14:textId="77777777" w:rsidR="00F76555" w:rsidRDefault="00F76555" w:rsidP="00D6260D"/>
    <w:p w14:paraId="08AAAFEC" w14:textId="417A1217" w:rsidR="00F84E00" w:rsidRDefault="00F84E00" w:rsidP="00C33A57">
      <w:pPr>
        <w:pStyle w:val="2"/>
      </w:pPr>
      <w:r w:rsidRPr="00F84E00">
        <w:lastRenderedPageBreak/>
        <w:t>Digital technology adoption, digital dynamic capability, and digital transformation performance of textile industry: Moderating role of digital innovation orientation</w:t>
      </w:r>
      <w:r w:rsidR="009B7571">
        <w:rPr>
          <w:rFonts w:hint="eastAsia"/>
        </w:rPr>
        <w:t>(</w:t>
      </w:r>
      <w:r w:rsidR="000D54C4">
        <w:rPr>
          <w:rFonts w:hint="eastAsia"/>
        </w:rPr>
        <w:t>2021</w:t>
      </w:r>
      <w:r w:rsidR="009B7571">
        <w:rPr>
          <w:rFonts w:hint="eastAsia"/>
        </w:rPr>
        <w:t>)</w:t>
      </w:r>
      <w:r w:rsidR="000D54C4" w:rsidRPr="000D54C4">
        <w:rPr>
          <w:rFonts w:ascii="Open Sans" w:hAnsi="Open Sans" w:cs="Open Sans"/>
          <w:color w:val="000000"/>
          <w:sz w:val="21"/>
          <w:szCs w:val="21"/>
          <w:bdr w:val="none" w:sz="0" w:space="0" w:color="auto" w:frame="1"/>
          <w:shd w:val="clear" w:color="auto" w:fill="FFFFFF"/>
        </w:rPr>
        <w:t xml:space="preserve"> </w:t>
      </w:r>
      <w:hyperlink r:id="rId216" w:history="1">
        <w:r w:rsidR="000D54C4" w:rsidRPr="000D54C4">
          <w:rPr>
            <w:rStyle w:val="afd"/>
            <w:b/>
            <w:bCs/>
          </w:rPr>
          <w:t>Lei Shen</w:t>
        </w:r>
      </w:hyperlink>
      <w:r w:rsidR="000D54C4" w:rsidRPr="000D54C4">
        <w:t>, </w:t>
      </w:r>
      <w:hyperlink r:id="rId217" w:history="1">
        <w:r w:rsidR="000D54C4" w:rsidRPr="000D54C4">
          <w:rPr>
            <w:rStyle w:val="afd"/>
            <w:b/>
            <w:bCs/>
          </w:rPr>
          <w:t>Xi Zhang</w:t>
        </w:r>
      </w:hyperlink>
      <w:r w:rsidR="000D54C4" w:rsidRPr="000D54C4">
        <w:t>, </w:t>
      </w:r>
      <w:hyperlink r:id="rId218" w:history="1">
        <w:r w:rsidR="000D54C4" w:rsidRPr="000D54C4">
          <w:rPr>
            <w:rStyle w:val="afd"/>
            <w:b/>
            <w:bCs/>
          </w:rPr>
          <w:t>Hongda Liu</w:t>
        </w:r>
      </w:hyperlink>
    </w:p>
    <w:p w14:paraId="4CF6EECC" w14:textId="580CC252" w:rsidR="00D40FC4" w:rsidRDefault="00D55D54" w:rsidP="00D40FC4">
      <w:pPr>
        <w:rPr>
          <w:lang w:val="en"/>
        </w:rPr>
      </w:pPr>
      <w:proofErr w:type="gramStart"/>
      <w:r>
        <w:rPr>
          <w:rFonts w:hint="eastAsia"/>
        </w:rPr>
        <w:t>【</w:t>
      </w:r>
      <w:proofErr w:type="gramEnd"/>
      <w:r>
        <w:rPr>
          <w:rFonts w:hint="eastAsia"/>
        </w:rPr>
        <w:t>作者引用</w:t>
      </w:r>
      <w:hyperlink r:id="rId219" w:history="1">
        <w:r w:rsidR="004A6386" w:rsidRPr="00D40FC4">
          <w:rPr>
            <w:rStyle w:val="afd"/>
            <w:lang w:val="en"/>
          </w:rPr>
          <w:t>Teece, DJ</w:t>
        </w:r>
      </w:hyperlink>
      <w:r w:rsidR="004A6386">
        <w:rPr>
          <w:rFonts w:hint="eastAsia"/>
          <w:lang w:val="en"/>
        </w:rPr>
        <w:t>(2018)</w:t>
      </w:r>
      <w:r w:rsidR="004A6386" w:rsidRPr="00965CDE">
        <w:t> </w:t>
      </w:r>
      <w:r>
        <w:rPr>
          <w:rFonts w:hint="eastAsia"/>
        </w:rPr>
        <w:t>的話說明數位轉型仰賴科技、資本、人才、知識赴能】</w:t>
      </w:r>
      <w:r w:rsidR="007F5AC7" w:rsidRPr="00E96001">
        <w:rPr>
          <w:color w:val="EE0000"/>
        </w:rPr>
        <w:t>科技、資本、人才、知識賦能的數位轉型</w:t>
      </w:r>
      <w:r w:rsidR="007F5AC7" w:rsidRPr="007F5AC7">
        <w:t>快速發展，引領實體經濟品質、效率、動力升級</w:t>
      </w:r>
      <w:r w:rsidR="00A403A2" w:rsidRPr="00A403A2">
        <w:t> The digital transformation with empowerment of technology, capital, human resources, and knowledge has developed rapidly, leading the quality, efficiency, and power upgrading of the real economy</w:t>
      </w:r>
      <w:r w:rsidR="00560A9B">
        <w:rPr>
          <w:rFonts w:hint="eastAsia"/>
        </w:rPr>
        <w:t xml:space="preserve"> </w:t>
      </w:r>
      <w:r w:rsidR="00965CDE">
        <w:rPr>
          <w:rFonts w:hint="eastAsia"/>
        </w:rPr>
        <w:t xml:space="preserve">by </w:t>
      </w:r>
      <w:hyperlink r:id="rId220" w:history="1">
        <w:r w:rsidR="00965CDE" w:rsidRPr="00D40FC4">
          <w:rPr>
            <w:rStyle w:val="afd"/>
            <w:lang w:val="en"/>
          </w:rPr>
          <w:t>Teece, DJ</w:t>
        </w:r>
      </w:hyperlink>
      <w:r w:rsidR="00560A9B">
        <w:rPr>
          <w:rFonts w:hint="eastAsia"/>
          <w:lang w:val="en"/>
        </w:rPr>
        <w:t>(2018)</w:t>
      </w:r>
      <w:r w:rsidR="00965CDE" w:rsidRPr="00965CDE">
        <w:t> (</w:t>
      </w:r>
      <w:r w:rsidR="00965CDE" w:rsidRPr="00965CDE">
        <w:rPr>
          <w:lang w:val="en"/>
        </w:rPr>
        <w:t>Teece, David J.</w:t>
      </w:r>
      <w:r w:rsidR="00965CDE" w:rsidRPr="00965CDE">
        <w:t>)</w:t>
      </w:r>
      <w:r w:rsidR="00D40FC4" w:rsidRPr="00D40FC4">
        <w:rPr>
          <w:rFonts w:ascii="Source Sans Pro" w:eastAsia="新細明體" w:hAnsi="Source Sans Pro" w:cs="新細明體"/>
          <w:b/>
          <w:bCs/>
          <w:color w:val="424242"/>
          <w:kern w:val="0"/>
          <w:sz w:val="48"/>
          <w:szCs w:val="48"/>
          <w:lang w:val="en"/>
          <w14:ligatures w14:val="none"/>
        </w:rPr>
        <w:t xml:space="preserve"> </w:t>
      </w:r>
      <w:r w:rsidR="00D40FC4" w:rsidRPr="00D64CEE">
        <w:rPr>
          <w:lang w:val="en"/>
        </w:rPr>
        <w:t>Profiting from innovation in the digital economy: Enabling technologies, standards, and licensing models in the wireless world</w:t>
      </w:r>
      <w:r w:rsidR="003F702A" w:rsidRPr="00BC4BD2">
        <w:rPr>
          <w:rFonts w:hint="eastAsia"/>
        </w:rPr>
        <w:t>（來自《</w:t>
      </w:r>
      <w:r w:rsidR="003F702A" w:rsidRPr="003F702A">
        <w:t>Digital technology adoption, digital dynamic capability, and digital transformation performance of textile industry: Moderating role of digital innovation orientation</w:t>
      </w:r>
      <w:r w:rsidR="003F702A" w:rsidRPr="00BC4BD2">
        <w:rPr>
          <w:rFonts w:hint="eastAsia"/>
        </w:rPr>
        <w:t>》，</w:t>
      </w:r>
      <w:r w:rsidR="00112E88" w:rsidRPr="00112E88">
        <w:t>Lei Shen, Xi Zhang, Hongda Liu</w:t>
      </w:r>
      <w:r w:rsidR="003F702A" w:rsidRPr="00BC4BD2">
        <w:rPr>
          <w:rFonts w:hint="eastAsia"/>
        </w:rPr>
        <w:t>，</w:t>
      </w:r>
      <w:r w:rsidR="003F702A">
        <w:rPr>
          <w:rFonts w:hint="eastAsia"/>
        </w:rPr>
        <w:t>20</w:t>
      </w:r>
      <w:r w:rsidR="00CC7FA1">
        <w:rPr>
          <w:rFonts w:hint="eastAsia"/>
        </w:rPr>
        <w:t>21</w:t>
      </w:r>
      <w:r w:rsidR="003F702A" w:rsidRPr="00BC4BD2">
        <w:rPr>
          <w:rFonts w:hint="eastAsia"/>
        </w:rPr>
        <w:t>）</w:t>
      </w:r>
    </w:p>
    <w:p w14:paraId="195BD7F2" w14:textId="0CD994FE" w:rsidR="00D64CEE" w:rsidRDefault="00D64CEE" w:rsidP="009C01F8">
      <w:pPr>
        <w:rPr>
          <w:lang w:val="en"/>
        </w:rPr>
      </w:pPr>
    </w:p>
    <w:p w14:paraId="2B2CBC58" w14:textId="21870DA6" w:rsidR="009C01F8" w:rsidRDefault="009C01F8" w:rsidP="009C01F8">
      <w:pPr>
        <w:rPr>
          <w:lang w:val="en"/>
        </w:rPr>
      </w:pPr>
      <w:r>
        <w:rPr>
          <w:rFonts w:hint="eastAsia"/>
          <w:lang w:val="en"/>
        </w:rPr>
        <w:t>【數位轉型定義】</w:t>
      </w:r>
      <w:r w:rsidRPr="009C01F8">
        <w:t>數位轉型就</w:t>
      </w:r>
      <w:r w:rsidRPr="00735937">
        <w:rPr>
          <w:color w:val="EE0000"/>
        </w:rPr>
        <w:t>是吸收數位資源，產生新的要素。</w:t>
      </w:r>
      <w:r w:rsidR="00C42632" w:rsidRPr="00735937">
        <w:rPr>
          <w:color w:val="EE0000"/>
        </w:rPr>
        <w:t>但這個過程的失敗率極高，而失敗主要源自於轉型思維的限制</w:t>
      </w:r>
      <w:r w:rsidR="00B2103E" w:rsidRPr="00B2103E">
        <w:t>Digital transformation is about absorbing digital resource and generating new elements. However, the failure rate of this process is extremely high, and the failures are mainly from the limitations of the transformation mindset.</w:t>
      </w:r>
      <w:r w:rsidR="00CC7FA1" w:rsidRPr="00CC7FA1">
        <w:rPr>
          <w:rFonts w:hint="eastAsia"/>
        </w:rPr>
        <w:t xml:space="preserve"> </w:t>
      </w:r>
      <w:proofErr w:type="gramStart"/>
      <w:r w:rsidR="00CC7FA1" w:rsidRPr="00BC4BD2">
        <w:rPr>
          <w:rFonts w:hint="eastAsia"/>
        </w:rPr>
        <w:t>（</w:t>
      </w:r>
      <w:proofErr w:type="gramEnd"/>
      <w:r w:rsidR="00CC7FA1" w:rsidRPr="00BC4BD2">
        <w:rPr>
          <w:rFonts w:hint="eastAsia"/>
        </w:rPr>
        <w:t>來自</w:t>
      </w:r>
      <w:proofErr w:type="gramStart"/>
      <w:r w:rsidR="00CC7FA1" w:rsidRPr="00BC4BD2">
        <w:rPr>
          <w:rFonts w:hint="eastAsia"/>
        </w:rPr>
        <w:t>《</w:t>
      </w:r>
      <w:proofErr w:type="gramEnd"/>
      <w:r w:rsidR="00CC7FA1" w:rsidRPr="003F702A">
        <w:t>Digital technology adoption, digital dynamic capability, and digital transformation performance of textile industry: Moderating role of digital innovation orientation</w:t>
      </w:r>
      <w:proofErr w:type="gramStart"/>
      <w:r w:rsidR="00CC7FA1" w:rsidRPr="00BC4BD2">
        <w:rPr>
          <w:rFonts w:hint="eastAsia"/>
        </w:rPr>
        <w:t>》</w:t>
      </w:r>
      <w:proofErr w:type="gramEnd"/>
      <w:r w:rsidR="00CC7FA1" w:rsidRPr="00BC4BD2">
        <w:rPr>
          <w:rFonts w:hint="eastAsia"/>
        </w:rPr>
        <w:t>，</w:t>
      </w:r>
      <w:r w:rsidR="00CC7FA1" w:rsidRPr="00112E88">
        <w:t>Lei Shen, Xi Zhang, Hongda Liu</w:t>
      </w:r>
      <w:r w:rsidR="00CC7FA1" w:rsidRPr="00BC4BD2">
        <w:rPr>
          <w:rFonts w:hint="eastAsia"/>
        </w:rPr>
        <w:t>，</w:t>
      </w:r>
      <w:r w:rsidR="00CC7FA1">
        <w:rPr>
          <w:rFonts w:hint="eastAsia"/>
        </w:rPr>
        <w:t>2021</w:t>
      </w:r>
      <w:proofErr w:type="gramStart"/>
      <w:r w:rsidR="00CC7FA1" w:rsidRPr="00BC4BD2">
        <w:rPr>
          <w:rFonts w:hint="eastAsia"/>
        </w:rPr>
        <w:t>）</w:t>
      </w:r>
      <w:proofErr w:type="gramEnd"/>
    </w:p>
    <w:p w14:paraId="29DE6E8F" w14:textId="77777777" w:rsidR="009C01F8" w:rsidRPr="00D64CEE" w:rsidRDefault="009C01F8" w:rsidP="009C01F8">
      <w:pPr>
        <w:rPr>
          <w:b/>
          <w:bCs/>
          <w:lang w:val="en"/>
        </w:rPr>
      </w:pPr>
    </w:p>
    <w:p w14:paraId="2108718F" w14:textId="165D5C23" w:rsidR="00121F0F" w:rsidRDefault="00735937" w:rsidP="00121F0F">
      <w:r>
        <w:rPr>
          <w:rFonts w:hint="eastAsia"/>
        </w:rPr>
        <w:t>【數位創新定義】</w:t>
      </w:r>
      <w:r w:rsidRPr="00735937">
        <w:t>數位創新的學術定義通常包含兩個部分：數位技術和創新。</w:t>
      </w:r>
      <w:r w:rsidR="00DC242E" w:rsidRPr="00DC242E">
        <w:t>Academic definitions of digital innovation usually contain two components: digital technology and innovation. </w:t>
      </w:r>
      <w:proofErr w:type="gramStart"/>
      <w:r w:rsidR="00CC7FA1" w:rsidRPr="00BC4BD2">
        <w:rPr>
          <w:rFonts w:hint="eastAsia"/>
        </w:rPr>
        <w:t>（</w:t>
      </w:r>
      <w:proofErr w:type="gramEnd"/>
      <w:r w:rsidR="00CC7FA1" w:rsidRPr="00BC4BD2">
        <w:rPr>
          <w:rFonts w:hint="eastAsia"/>
        </w:rPr>
        <w:t>來自</w:t>
      </w:r>
      <w:proofErr w:type="gramStart"/>
      <w:r w:rsidR="00CC7FA1" w:rsidRPr="00BC4BD2">
        <w:rPr>
          <w:rFonts w:hint="eastAsia"/>
        </w:rPr>
        <w:t>《</w:t>
      </w:r>
      <w:proofErr w:type="gramEnd"/>
      <w:r w:rsidR="00CC7FA1" w:rsidRPr="003F702A">
        <w:t xml:space="preserve">Digital technology adoption, digital </w:t>
      </w:r>
      <w:r w:rsidR="00CC7FA1" w:rsidRPr="003F702A">
        <w:lastRenderedPageBreak/>
        <w:t>dynamic capability, and digital transformation performance of textile industry: Moderating role of digital innovation orientation</w:t>
      </w:r>
      <w:proofErr w:type="gramStart"/>
      <w:r w:rsidR="00CC7FA1" w:rsidRPr="00BC4BD2">
        <w:rPr>
          <w:rFonts w:hint="eastAsia"/>
        </w:rPr>
        <w:t>》</w:t>
      </w:r>
      <w:proofErr w:type="gramEnd"/>
      <w:r w:rsidR="00CC7FA1" w:rsidRPr="00BC4BD2">
        <w:rPr>
          <w:rFonts w:hint="eastAsia"/>
        </w:rPr>
        <w:t>，</w:t>
      </w:r>
      <w:r w:rsidR="00CC7FA1" w:rsidRPr="00112E88">
        <w:t>Lei Shen, Xi Zhang, Hongda Liu</w:t>
      </w:r>
      <w:r w:rsidR="00CC7FA1" w:rsidRPr="00BC4BD2">
        <w:rPr>
          <w:rFonts w:hint="eastAsia"/>
        </w:rPr>
        <w:t>，</w:t>
      </w:r>
      <w:r w:rsidR="00CC7FA1">
        <w:rPr>
          <w:rFonts w:hint="eastAsia"/>
        </w:rPr>
        <w:t>2021</w:t>
      </w:r>
      <w:proofErr w:type="gramStart"/>
      <w:r w:rsidR="00CC7FA1" w:rsidRPr="00BC4BD2">
        <w:rPr>
          <w:rFonts w:hint="eastAsia"/>
        </w:rPr>
        <w:t>）</w:t>
      </w:r>
      <w:proofErr w:type="gramEnd"/>
    </w:p>
    <w:p w14:paraId="7A0C9295" w14:textId="77777777" w:rsidR="003E7281" w:rsidRDefault="003E7281" w:rsidP="00121F0F"/>
    <w:p w14:paraId="3DE1E248" w14:textId="32D732F3" w:rsidR="003E7281" w:rsidRPr="00121F0F" w:rsidRDefault="003E7281" w:rsidP="00121F0F">
      <w:proofErr w:type="gramStart"/>
      <w:r>
        <w:rPr>
          <w:rFonts w:hint="eastAsia"/>
        </w:rPr>
        <w:t>【</w:t>
      </w:r>
      <w:proofErr w:type="gramEnd"/>
      <w:r w:rsidR="005B4C41">
        <w:rPr>
          <w:rFonts w:hint="eastAsia"/>
        </w:rPr>
        <w:t>作者引用別人的話：</w:t>
      </w:r>
      <w:r w:rsidRPr="00E21473">
        <w:rPr>
          <w:rFonts w:hint="eastAsia"/>
          <w:color w:val="EE0000"/>
        </w:rPr>
        <w:t>數位創新的核心是價值創造</w:t>
      </w:r>
      <w:proofErr w:type="gramStart"/>
      <w:r>
        <w:rPr>
          <w:rFonts w:hint="eastAsia"/>
        </w:rPr>
        <w:t>】</w:t>
      </w:r>
      <w:proofErr w:type="gramEnd"/>
      <w:r w:rsidRPr="003E7281">
        <w:t>數位化創新的核心仍是價值創造，價值創造包括提升現有價值和創造新要素</w:t>
      </w:r>
      <w:r w:rsidR="00E21473">
        <w:rPr>
          <w:rFonts w:hint="eastAsia"/>
        </w:rPr>
        <w:t>，這也是創新的主要活動</w:t>
      </w:r>
      <w:r w:rsidR="00A41D61" w:rsidRPr="00A41D61">
        <w:t>The core of digital innovation remains the value creation, and value creation includes two categories: enhancing the existing value and creating new elements (Kraus et al., </w:t>
      </w:r>
      <w:hyperlink r:id="rId221" w:anchor="mde3507-bib-0026" w:history="1">
        <w:r w:rsidR="00A41D61" w:rsidRPr="00A41D61">
          <w:rPr>
            <w:rStyle w:val="afd"/>
            <w:b/>
            <w:bCs/>
          </w:rPr>
          <w:t>2019</w:t>
        </w:r>
      </w:hyperlink>
      <w:r w:rsidR="00A41D61" w:rsidRPr="00A41D61">
        <w:t>)</w:t>
      </w:r>
      <w:r w:rsidR="00CC7FA1" w:rsidRPr="00CC7FA1">
        <w:rPr>
          <w:rFonts w:hint="eastAsia"/>
        </w:rPr>
        <w:t xml:space="preserve"> </w:t>
      </w:r>
      <w:r w:rsidR="00CC7FA1" w:rsidRPr="00BC4BD2">
        <w:rPr>
          <w:rFonts w:hint="eastAsia"/>
        </w:rPr>
        <w:t>（來自《</w:t>
      </w:r>
      <w:r w:rsidR="00CC7FA1" w:rsidRPr="003F702A">
        <w:t>Digital technology adoption, digital dynamic capability, and digital transformation performance of textile industry: Moderating role of digital innovation orientation</w:t>
      </w:r>
      <w:r w:rsidR="00CC7FA1" w:rsidRPr="00BC4BD2">
        <w:rPr>
          <w:rFonts w:hint="eastAsia"/>
        </w:rPr>
        <w:t>》，</w:t>
      </w:r>
      <w:r w:rsidR="00CC7FA1" w:rsidRPr="00112E88">
        <w:t>Lei Shen, Xi Zhang, Hongda Liu</w:t>
      </w:r>
      <w:r w:rsidR="00CC7FA1" w:rsidRPr="00BC4BD2">
        <w:rPr>
          <w:rFonts w:hint="eastAsia"/>
        </w:rPr>
        <w:t>，</w:t>
      </w:r>
      <w:r w:rsidR="00CC7FA1">
        <w:rPr>
          <w:rFonts w:hint="eastAsia"/>
        </w:rPr>
        <w:t>2021</w:t>
      </w:r>
      <w:r w:rsidR="00CC7FA1" w:rsidRPr="00BC4BD2">
        <w:rPr>
          <w:rFonts w:hint="eastAsia"/>
        </w:rPr>
        <w:t>）</w:t>
      </w:r>
    </w:p>
    <w:p w14:paraId="47A2B769" w14:textId="77777777" w:rsidR="00737259" w:rsidRDefault="00737259" w:rsidP="00737259"/>
    <w:p w14:paraId="7E95E793" w14:textId="050E342A" w:rsidR="00E21473" w:rsidRDefault="0035367C" w:rsidP="00737259">
      <w:proofErr w:type="gramStart"/>
      <w:r>
        <w:rPr>
          <w:rFonts w:hint="eastAsia"/>
        </w:rPr>
        <w:t>【</w:t>
      </w:r>
      <w:proofErr w:type="gramEnd"/>
      <w:r w:rsidR="00E13828">
        <w:rPr>
          <w:rFonts w:hint="eastAsia"/>
        </w:rPr>
        <w:t>作者引用別人的話：</w:t>
      </w:r>
      <w:r w:rsidRPr="00A7753C">
        <w:rPr>
          <w:rFonts w:hint="eastAsia"/>
          <w:color w:val="EE0000"/>
          <w:highlight w:val="yellow"/>
        </w:rPr>
        <w:t>數位科技特性</w:t>
      </w:r>
      <w:proofErr w:type="gramStart"/>
      <w:r>
        <w:rPr>
          <w:rFonts w:hint="eastAsia"/>
        </w:rPr>
        <w:t>】</w:t>
      </w:r>
      <w:proofErr w:type="gramEnd"/>
      <w:r w:rsidR="00E13828" w:rsidRPr="00E13828">
        <w:t>另一方面，數位化創新透過數位技術固有的優勢，如</w:t>
      </w:r>
      <w:r w:rsidR="00E13828" w:rsidRPr="005F35AC">
        <w:rPr>
          <w:color w:val="EE0000"/>
          <w:highlight w:val="yellow"/>
        </w:rPr>
        <w:t>同質性</w:t>
      </w:r>
      <w:r w:rsidR="005E6810" w:rsidRPr="005F35AC">
        <w:rPr>
          <w:color w:val="EE0000"/>
          <w:highlight w:val="yellow"/>
        </w:rPr>
        <w:t>homogeneity</w:t>
      </w:r>
      <w:r w:rsidR="00E13828" w:rsidRPr="005F35AC">
        <w:rPr>
          <w:color w:val="EE0000"/>
          <w:highlight w:val="yellow"/>
        </w:rPr>
        <w:t>、可重</w:t>
      </w:r>
      <w:proofErr w:type="gramStart"/>
      <w:r w:rsidR="00E13828" w:rsidRPr="005F35AC">
        <w:rPr>
          <w:color w:val="EE0000"/>
          <w:highlight w:val="yellow"/>
        </w:rPr>
        <w:t>編程性</w:t>
      </w:r>
      <w:proofErr w:type="gramEnd"/>
      <w:r w:rsidR="005E6810" w:rsidRPr="005F35AC">
        <w:rPr>
          <w:color w:val="EE0000"/>
          <w:highlight w:val="yellow"/>
        </w:rPr>
        <w:t>reprogrammability</w:t>
      </w:r>
      <w:r w:rsidR="00E13828" w:rsidRPr="005F35AC">
        <w:rPr>
          <w:color w:val="EE0000"/>
          <w:highlight w:val="yellow"/>
        </w:rPr>
        <w:t>和關聯性</w:t>
      </w:r>
      <w:r w:rsidR="00422C64" w:rsidRPr="005F35AC">
        <w:rPr>
          <w:color w:val="EE0000"/>
          <w:highlight w:val="yellow"/>
        </w:rPr>
        <w:t>associativity</w:t>
      </w:r>
      <w:r w:rsidR="00E13828" w:rsidRPr="00E13828">
        <w:t>，為企業引入新的元素，包括產品、服務、架構，甚至新的商業模式</w:t>
      </w:r>
      <w:r w:rsidR="0027264B" w:rsidRPr="0027264B">
        <w:t>On the other hand, digital innovation introduces new elements to companies, including products, services, architectures, and even new business models, through the inherent advantages of digital technology, such as homogeneity, reprogrammability, and associativity (</w:t>
      </w:r>
      <w:r w:rsidR="00266A2C">
        <w:rPr>
          <w:rFonts w:hint="eastAsia"/>
        </w:rPr>
        <w:t xml:space="preserve">by </w:t>
      </w:r>
      <w:r w:rsidR="0027264B" w:rsidRPr="0027264B">
        <w:t>Endres et al., </w:t>
      </w:r>
      <w:commentRangeStart w:id="61"/>
      <w:r w:rsidR="0027264B" w:rsidRPr="0027264B">
        <w:fldChar w:fldCharType="begin"/>
      </w:r>
      <w:r w:rsidR="0027264B" w:rsidRPr="0027264B">
        <w:instrText>HYPERLINK "https://onlinelibrary.wiley.com/doi/full/10.1002/mde.3507?saml_referrer" \l "mde3507-bib-0015"</w:instrText>
      </w:r>
      <w:r w:rsidR="0027264B" w:rsidRPr="0027264B">
        <w:fldChar w:fldCharType="separate"/>
      </w:r>
      <w:r w:rsidR="0027264B" w:rsidRPr="0027264B">
        <w:rPr>
          <w:rStyle w:val="afd"/>
          <w:b/>
          <w:bCs/>
        </w:rPr>
        <w:t>2021</w:t>
      </w:r>
      <w:r w:rsidR="0027264B" w:rsidRPr="0027264B">
        <w:fldChar w:fldCharType="end"/>
      </w:r>
      <w:commentRangeEnd w:id="61"/>
      <w:r w:rsidR="00ED44C7">
        <w:rPr>
          <w:rStyle w:val="ae"/>
          <w:rFonts w:ascii="Times New Roman" w:eastAsia="標楷體" w:hAnsi="Times New Roman"/>
        </w:rPr>
        <w:commentReference w:id="61"/>
      </w:r>
      <w:r w:rsidR="0027264B" w:rsidRPr="0027264B">
        <w:t>).</w:t>
      </w:r>
      <w:r w:rsidR="00CC7FA1" w:rsidRPr="00BC4BD2">
        <w:rPr>
          <w:rFonts w:hint="eastAsia"/>
        </w:rPr>
        <w:t>（來自《</w:t>
      </w:r>
      <w:r w:rsidR="00CC7FA1" w:rsidRPr="003F702A">
        <w:t>Digital technology adoption, digital dynamic capability, and digital transformation performance of textile industry: Moderating role of digital innovation orientation</w:t>
      </w:r>
      <w:r w:rsidR="00CC7FA1" w:rsidRPr="00BC4BD2">
        <w:rPr>
          <w:rFonts w:hint="eastAsia"/>
        </w:rPr>
        <w:t>》，</w:t>
      </w:r>
      <w:r w:rsidR="00CC7FA1" w:rsidRPr="00112E88">
        <w:t>Lei Shen, Xi Zhang, Hongda Liu</w:t>
      </w:r>
      <w:r w:rsidR="00CC7FA1" w:rsidRPr="00BC4BD2">
        <w:rPr>
          <w:rFonts w:hint="eastAsia"/>
        </w:rPr>
        <w:t>，</w:t>
      </w:r>
      <w:r w:rsidR="00CC7FA1">
        <w:rPr>
          <w:rFonts w:hint="eastAsia"/>
        </w:rPr>
        <w:t>2021</w:t>
      </w:r>
      <w:r w:rsidR="00CC7FA1" w:rsidRPr="00BC4BD2">
        <w:rPr>
          <w:rFonts w:hint="eastAsia"/>
        </w:rPr>
        <w:t>）</w:t>
      </w:r>
    </w:p>
    <w:p w14:paraId="0736E4EF" w14:textId="77777777" w:rsidR="0027264B" w:rsidRDefault="0027264B" w:rsidP="00737259"/>
    <w:p w14:paraId="29A530AF" w14:textId="0B491D6E" w:rsidR="001A11FB" w:rsidRDefault="001A11FB" w:rsidP="00737259">
      <w:r>
        <w:rPr>
          <w:rFonts w:hint="eastAsia"/>
        </w:rPr>
        <w:t>【數位創新與數位科技採納</w:t>
      </w:r>
      <w:r w:rsidR="00A037A9">
        <w:rPr>
          <w:rFonts w:hint="eastAsia"/>
        </w:rPr>
        <w:t>(</w:t>
      </w:r>
      <w:r w:rsidR="00A037A9" w:rsidRPr="00A037A9">
        <w:t>Digital technology adoption</w:t>
      </w:r>
      <w:r w:rsidR="00A037A9">
        <w:rPr>
          <w:rFonts w:hint="eastAsia"/>
        </w:rPr>
        <w:t>)</w:t>
      </w:r>
      <w:r w:rsidR="00E7127B">
        <w:rPr>
          <w:rFonts w:hint="eastAsia"/>
        </w:rPr>
        <w:t>，</w:t>
      </w:r>
      <w:r w:rsidR="00E7127B" w:rsidRPr="00815DA8">
        <w:rPr>
          <w:rFonts w:hint="eastAsia"/>
          <w:color w:val="EE0000"/>
          <w:highlight w:val="yellow"/>
        </w:rPr>
        <w:t>基礎</w:t>
      </w:r>
      <w:r w:rsidR="00E7127B" w:rsidRPr="00815DA8">
        <w:rPr>
          <w:rFonts w:hint="eastAsia"/>
          <w:color w:val="EE0000"/>
          <w:highlight w:val="yellow"/>
        </w:rPr>
        <w:t>-</w:t>
      </w:r>
      <w:r w:rsidR="00E7127B" w:rsidRPr="00815DA8">
        <w:rPr>
          <w:rFonts w:hint="eastAsia"/>
          <w:color w:val="EE0000"/>
          <w:highlight w:val="yellow"/>
        </w:rPr>
        <w:t>能力</w:t>
      </w:r>
      <w:r w:rsidR="00E7127B" w:rsidRPr="00815DA8">
        <w:rPr>
          <w:rFonts w:hint="eastAsia"/>
          <w:color w:val="EE0000"/>
          <w:highlight w:val="yellow"/>
        </w:rPr>
        <w:t>-</w:t>
      </w:r>
      <w:r w:rsidR="00E7127B" w:rsidRPr="00815DA8">
        <w:rPr>
          <w:rFonts w:hint="eastAsia"/>
          <w:color w:val="EE0000"/>
          <w:highlight w:val="yellow"/>
        </w:rPr>
        <w:t>商業模式再造</w:t>
      </w:r>
      <w:r>
        <w:rPr>
          <w:rFonts w:hint="eastAsia"/>
        </w:rPr>
        <w:t>】</w:t>
      </w:r>
      <w:r w:rsidRPr="001A11FB">
        <w:t>數位化創新將</w:t>
      </w:r>
      <w:r w:rsidRPr="001A11FB">
        <w:t xml:space="preserve"> </w:t>
      </w:r>
      <w:r w:rsidR="008A2E93" w:rsidRPr="008A2E93">
        <w:rPr>
          <w:b/>
          <w:bCs/>
        </w:rPr>
        <w:t>Digital technology adoption</w:t>
      </w:r>
      <w:r w:rsidR="008A2E93" w:rsidRPr="008A2E93">
        <w:t xml:space="preserve"> </w:t>
      </w:r>
      <w:r w:rsidR="008A2E93">
        <w:rPr>
          <w:rFonts w:hint="eastAsia"/>
        </w:rPr>
        <w:t>(</w:t>
      </w:r>
      <w:r w:rsidRPr="001A11FB">
        <w:t>DTA</w:t>
      </w:r>
      <w:r w:rsidR="008A2E93">
        <w:rPr>
          <w:rFonts w:hint="eastAsia"/>
        </w:rPr>
        <w:t>)</w:t>
      </w:r>
      <w:r w:rsidRPr="001A11FB">
        <w:t xml:space="preserve"> </w:t>
      </w:r>
      <w:r w:rsidRPr="001A11FB">
        <w:t>與轉型績效有效對接，</w:t>
      </w:r>
      <w:r w:rsidRPr="00E7127B">
        <w:rPr>
          <w:color w:val="EE0000"/>
        </w:rPr>
        <w:t>以</w:t>
      </w:r>
      <w:r w:rsidRPr="00E7127B">
        <w:rPr>
          <w:color w:val="EE0000"/>
        </w:rPr>
        <w:t xml:space="preserve"> DTA </w:t>
      </w:r>
      <w:r w:rsidRPr="00E7127B">
        <w:rPr>
          <w:color w:val="EE0000"/>
        </w:rPr>
        <w:t>取得人工智慧等技術為基礎，透過數位創新建構數位化能力，推動最終商業模式的塑造</w:t>
      </w:r>
      <w:r w:rsidRPr="001A11FB">
        <w:t>。</w:t>
      </w:r>
      <w:r w:rsidR="0006295A" w:rsidRPr="0006295A">
        <w:t>At this level, digital innovation effectively links DTA and transformation performance, with digital innovation driving the shaping of the final business model with the innovative construction of digital capabilities based on DTA access to technologies such as artificial intelligenc</w:t>
      </w:r>
      <w:proofErr w:type="gramStart"/>
      <w:r w:rsidR="00CC7FA1" w:rsidRPr="00BC4BD2">
        <w:rPr>
          <w:rFonts w:hint="eastAsia"/>
        </w:rPr>
        <w:t>（</w:t>
      </w:r>
      <w:proofErr w:type="gramEnd"/>
      <w:r w:rsidR="00CC7FA1" w:rsidRPr="00BC4BD2">
        <w:rPr>
          <w:rFonts w:hint="eastAsia"/>
        </w:rPr>
        <w:t>來自</w:t>
      </w:r>
      <w:proofErr w:type="gramStart"/>
      <w:r w:rsidR="00CC7FA1" w:rsidRPr="00BC4BD2">
        <w:rPr>
          <w:rFonts w:hint="eastAsia"/>
        </w:rPr>
        <w:t>《</w:t>
      </w:r>
      <w:proofErr w:type="gramEnd"/>
      <w:r w:rsidR="00CC7FA1" w:rsidRPr="003F702A">
        <w:t xml:space="preserve">Digital technology adoption, digital dynamic capability, and digital </w:t>
      </w:r>
      <w:r w:rsidR="00CC7FA1" w:rsidRPr="003F702A">
        <w:lastRenderedPageBreak/>
        <w:t>transformation performance of textile industry: Moderating role of digital innovation orientation</w:t>
      </w:r>
      <w:proofErr w:type="gramStart"/>
      <w:r w:rsidR="00CC7FA1" w:rsidRPr="00BC4BD2">
        <w:rPr>
          <w:rFonts w:hint="eastAsia"/>
        </w:rPr>
        <w:t>》</w:t>
      </w:r>
      <w:proofErr w:type="gramEnd"/>
      <w:r w:rsidR="00CC7FA1" w:rsidRPr="00BC4BD2">
        <w:rPr>
          <w:rFonts w:hint="eastAsia"/>
        </w:rPr>
        <w:t>，</w:t>
      </w:r>
      <w:r w:rsidR="00CC7FA1" w:rsidRPr="00112E88">
        <w:t>Lei Shen, Xi Zhang, Hongda Liu</w:t>
      </w:r>
      <w:r w:rsidR="00CC7FA1" w:rsidRPr="00BC4BD2">
        <w:rPr>
          <w:rFonts w:hint="eastAsia"/>
        </w:rPr>
        <w:t>，</w:t>
      </w:r>
      <w:r w:rsidR="00CC7FA1">
        <w:rPr>
          <w:rFonts w:hint="eastAsia"/>
        </w:rPr>
        <w:t>2021</w:t>
      </w:r>
      <w:proofErr w:type="gramStart"/>
      <w:r w:rsidR="00CC7FA1" w:rsidRPr="00BC4BD2">
        <w:rPr>
          <w:rFonts w:hint="eastAsia"/>
        </w:rPr>
        <w:t>）</w:t>
      </w:r>
      <w:proofErr w:type="gramEnd"/>
    </w:p>
    <w:p w14:paraId="7DF34733" w14:textId="77777777" w:rsidR="00815DA8" w:rsidRDefault="00815DA8" w:rsidP="00737259"/>
    <w:p w14:paraId="77D9086C" w14:textId="07F93A86" w:rsidR="00815DA8" w:rsidRDefault="00815DA8" w:rsidP="00737259">
      <w:r>
        <w:rPr>
          <w:rFonts w:hint="eastAsia"/>
        </w:rPr>
        <w:t>【</w:t>
      </w:r>
      <w:r w:rsidR="00B32E63">
        <w:rPr>
          <w:rFonts w:hint="eastAsia"/>
        </w:rPr>
        <w:t>實驗結果呈現出</w:t>
      </w:r>
      <w:r w:rsidR="00B32E63">
        <w:rPr>
          <w:rFonts w:hint="eastAsia"/>
        </w:rPr>
        <w:t>-&gt;</w:t>
      </w:r>
      <w:r w:rsidR="00A06B7E">
        <w:rPr>
          <w:rFonts w:hint="eastAsia"/>
        </w:rPr>
        <w:t>數位科技採納</w:t>
      </w:r>
      <w:r w:rsidR="00A06B7E">
        <w:rPr>
          <w:rFonts w:hint="eastAsia"/>
        </w:rPr>
        <w:t>(</w:t>
      </w:r>
      <w:r w:rsidR="00A06B7E" w:rsidRPr="00A037A9">
        <w:t>Digital technology adoption</w:t>
      </w:r>
      <w:r w:rsidR="00A06B7E">
        <w:rPr>
          <w:rFonts w:hint="eastAsia"/>
        </w:rPr>
        <w:t>)</w:t>
      </w:r>
      <w:r>
        <w:rPr>
          <w:rFonts w:hint="eastAsia"/>
        </w:rPr>
        <w:t>】</w:t>
      </w:r>
      <w:r w:rsidRPr="00815DA8">
        <w:t xml:space="preserve">DTA </w:t>
      </w:r>
      <w:r w:rsidRPr="00815DA8">
        <w:t>的</w:t>
      </w:r>
      <w:r w:rsidRPr="001F687D">
        <w:rPr>
          <w:color w:val="EE0000"/>
        </w:rPr>
        <w:t>動態轉變</w:t>
      </w:r>
      <w:r w:rsidRPr="00815DA8">
        <w:t>是一個</w:t>
      </w:r>
      <w:r w:rsidRPr="001F687D">
        <w:rPr>
          <w:color w:val="EE0000"/>
        </w:rPr>
        <w:t>技術提取和吸收的創造性過程</w:t>
      </w:r>
      <w:r w:rsidR="00F433F2">
        <w:rPr>
          <w:rFonts w:hint="eastAsia"/>
        </w:rPr>
        <w:t>，</w:t>
      </w:r>
      <w:r w:rsidR="00F433F2" w:rsidRPr="00F433F2">
        <w:t>雖然</w:t>
      </w:r>
      <w:r w:rsidR="00F433F2" w:rsidRPr="001F687D">
        <w:rPr>
          <w:color w:val="EE0000"/>
        </w:rPr>
        <w:t>龐大的資源基礎</w:t>
      </w:r>
      <w:r w:rsidR="00F433F2" w:rsidRPr="00F433F2">
        <w:t>無疑可以</w:t>
      </w:r>
      <w:r w:rsidR="00F433F2" w:rsidRPr="001F687D">
        <w:rPr>
          <w:color w:val="EE0000"/>
        </w:rPr>
        <w:t>作為業務轉型的要素</w:t>
      </w:r>
      <w:r w:rsidR="00F433F2" w:rsidRPr="00F433F2">
        <w:t>，實現</w:t>
      </w:r>
      <w:proofErr w:type="gramStart"/>
      <w:r w:rsidR="00F433F2" w:rsidRPr="00F433F2">
        <w:t>績效賦能</w:t>
      </w:r>
      <w:proofErr w:type="gramEnd"/>
      <w:r w:rsidR="00F433F2" w:rsidRPr="00F433F2">
        <w:t>，但這種</w:t>
      </w:r>
      <w:r w:rsidR="00F433F2" w:rsidRPr="001F687D">
        <w:rPr>
          <w:color w:val="EE0000"/>
        </w:rPr>
        <w:t>薄弱而重要的關係在業務營運中</w:t>
      </w:r>
      <w:r w:rsidR="00F433F2" w:rsidRPr="001F687D">
        <w:rPr>
          <w:color w:val="EE0000"/>
          <w:highlight w:val="yellow"/>
        </w:rPr>
        <w:t>是不可持續的</w:t>
      </w:r>
      <w:r w:rsidR="00F433F2" w:rsidRPr="00F433F2">
        <w:t>。</w:t>
      </w:r>
      <w:r w:rsidR="00673A69" w:rsidRPr="00673A69">
        <w:t>Combined with the previous theoretical analysis, it can be seen that the dynamic transformation of DTA is a creative process of technology extraction and absorption. While a large resource base can undoubtedly be used as an element of business transformation to achieve performance empowerment, this weak and significant relationship is not sustainable in business operations</w:t>
      </w:r>
      <w:proofErr w:type="gramStart"/>
      <w:r w:rsidR="001C333A" w:rsidRPr="00BC4BD2">
        <w:rPr>
          <w:rFonts w:hint="eastAsia"/>
        </w:rPr>
        <w:t>（</w:t>
      </w:r>
      <w:proofErr w:type="gramEnd"/>
      <w:r w:rsidR="001C333A" w:rsidRPr="00BC4BD2">
        <w:rPr>
          <w:rFonts w:hint="eastAsia"/>
        </w:rPr>
        <w:t>來自</w:t>
      </w:r>
      <w:proofErr w:type="gramStart"/>
      <w:r w:rsidR="001C333A" w:rsidRPr="00BC4BD2">
        <w:rPr>
          <w:rFonts w:hint="eastAsia"/>
        </w:rPr>
        <w:t>《</w:t>
      </w:r>
      <w:proofErr w:type="gramEnd"/>
      <w:r w:rsidR="001C333A" w:rsidRPr="003F702A">
        <w:t>Digital technology adoption, digital dynamic capability, and digital transformation performance of textile industry: Moderating role of digital innovation orientation</w:t>
      </w:r>
      <w:proofErr w:type="gramStart"/>
      <w:r w:rsidR="001C333A" w:rsidRPr="00BC4BD2">
        <w:rPr>
          <w:rFonts w:hint="eastAsia"/>
        </w:rPr>
        <w:t>》</w:t>
      </w:r>
      <w:proofErr w:type="gramEnd"/>
      <w:r w:rsidR="001C333A" w:rsidRPr="00BC4BD2">
        <w:rPr>
          <w:rFonts w:hint="eastAsia"/>
        </w:rPr>
        <w:t>，</w:t>
      </w:r>
      <w:r w:rsidR="001C333A" w:rsidRPr="00112E88">
        <w:t>Lei Shen, Xi Zhang, Hongda Liu</w:t>
      </w:r>
      <w:r w:rsidR="001C333A" w:rsidRPr="00BC4BD2">
        <w:rPr>
          <w:rFonts w:hint="eastAsia"/>
        </w:rPr>
        <w:t>，</w:t>
      </w:r>
      <w:r w:rsidR="001C333A">
        <w:rPr>
          <w:rFonts w:hint="eastAsia"/>
        </w:rPr>
        <w:t>2021</w:t>
      </w:r>
      <w:proofErr w:type="gramStart"/>
      <w:r w:rsidR="001C333A" w:rsidRPr="00BC4BD2">
        <w:rPr>
          <w:rFonts w:hint="eastAsia"/>
        </w:rPr>
        <w:t>）</w:t>
      </w:r>
      <w:proofErr w:type="gramEnd"/>
    </w:p>
    <w:p w14:paraId="14A90EFE" w14:textId="77777777" w:rsidR="00654D29" w:rsidRDefault="00654D29" w:rsidP="00737259"/>
    <w:p w14:paraId="08B58038" w14:textId="1CDB6976" w:rsidR="00AD2B99" w:rsidRDefault="00AD2B99" w:rsidP="00737259">
      <w:r>
        <w:rPr>
          <w:rFonts w:hint="eastAsia"/>
        </w:rPr>
        <w:t>【</w:t>
      </w:r>
      <w:r w:rsidR="00864DD8">
        <w:rPr>
          <w:rFonts w:hint="eastAsia"/>
        </w:rPr>
        <w:t>實驗結果推論出</w:t>
      </w:r>
      <w:r w:rsidR="00864DD8">
        <w:rPr>
          <w:rFonts w:hint="eastAsia"/>
        </w:rPr>
        <w:t>-</w:t>
      </w:r>
      <w:r w:rsidR="00864DD8" w:rsidRPr="00DC0C44">
        <w:rPr>
          <w:rFonts w:hint="eastAsia"/>
          <w:color w:val="EE0000"/>
        </w:rPr>
        <w:t>-</w:t>
      </w:r>
      <w:r w:rsidRPr="00DC0C44">
        <w:rPr>
          <w:rFonts w:hint="eastAsia"/>
          <w:color w:val="EE0000"/>
          <w:highlight w:val="yellow"/>
        </w:rPr>
        <w:t>效率提升是紡織業提升績效的重要方向</w:t>
      </w:r>
      <w:r>
        <w:rPr>
          <w:rFonts w:hint="eastAsia"/>
        </w:rPr>
        <w:t>】</w:t>
      </w:r>
      <w:r w:rsidR="009B68DB" w:rsidRPr="009B68DB">
        <w:t>儘管勞動要素紅利不斷下降，但不可否認，紡織業仍是典型的要素禀賦型產業，效率是提升績效的重要方向與出路。</w:t>
      </w:r>
      <w:r w:rsidR="00DC0C44" w:rsidRPr="00DC0C44">
        <w:t>The textile industry itself is a traditional manufacturing industry and a vital livelihood component of the national economy. Despite the declining labor factor dividend, it is undeniable that the textile industry is still a typical factor endowment industry and efficiency is an important direction and outlet to improve performance.</w:t>
      </w:r>
      <w:r w:rsidR="001C333A" w:rsidRPr="001C333A">
        <w:rPr>
          <w:rFonts w:hint="eastAsia"/>
        </w:rPr>
        <w:t xml:space="preserve"> </w:t>
      </w:r>
      <w:proofErr w:type="gramStart"/>
      <w:r w:rsidR="001C333A" w:rsidRPr="00BC4BD2">
        <w:rPr>
          <w:rFonts w:hint="eastAsia"/>
        </w:rPr>
        <w:t>（</w:t>
      </w:r>
      <w:proofErr w:type="gramEnd"/>
      <w:r w:rsidR="001C333A" w:rsidRPr="00BC4BD2">
        <w:rPr>
          <w:rFonts w:hint="eastAsia"/>
        </w:rPr>
        <w:t>來自</w:t>
      </w:r>
      <w:proofErr w:type="gramStart"/>
      <w:r w:rsidR="001C333A" w:rsidRPr="00BC4BD2">
        <w:rPr>
          <w:rFonts w:hint="eastAsia"/>
        </w:rPr>
        <w:t>《</w:t>
      </w:r>
      <w:proofErr w:type="gramEnd"/>
      <w:r w:rsidR="001C333A" w:rsidRPr="003F702A">
        <w:t>Digital technology adoption, digital dynamic capability, and digital transformation performance of textile industry: Moderating role of digital innovation orientation</w:t>
      </w:r>
      <w:proofErr w:type="gramStart"/>
      <w:r w:rsidR="001C333A" w:rsidRPr="00BC4BD2">
        <w:rPr>
          <w:rFonts w:hint="eastAsia"/>
        </w:rPr>
        <w:t>》</w:t>
      </w:r>
      <w:proofErr w:type="gramEnd"/>
      <w:r w:rsidR="001C333A" w:rsidRPr="00BC4BD2">
        <w:rPr>
          <w:rFonts w:hint="eastAsia"/>
        </w:rPr>
        <w:t>，</w:t>
      </w:r>
      <w:r w:rsidR="001C333A" w:rsidRPr="00112E88">
        <w:t>Lei Shen, Xi Zhang, Hongda Liu</w:t>
      </w:r>
      <w:r w:rsidR="001C333A" w:rsidRPr="00BC4BD2">
        <w:rPr>
          <w:rFonts w:hint="eastAsia"/>
        </w:rPr>
        <w:t>，</w:t>
      </w:r>
      <w:r w:rsidR="001C333A">
        <w:rPr>
          <w:rFonts w:hint="eastAsia"/>
        </w:rPr>
        <w:t>2021</w:t>
      </w:r>
      <w:proofErr w:type="gramStart"/>
      <w:r w:rsidR="001C333A" w:rsidRPr="00BC4BD2">
        <w:rPr>
          <w:rFonts w:hint="eastAsia"/>
        </w:rPr>
        <w:t>）</w:t>
      </w:r>
      <w:proofErr w:type="gramEnd"/>
    </w:p>
    <w:p w14:paraId="1138FF0B" w14:textId="77777777" w:rsidR="00055E0A" w:rsidRDefault="00055E0A" w:rsidP="00737259"/>
    <w:p w14:paraId="6A2A0FAA" w14:textId="3160907E" w:rsidR="00055E0A" w:rsidRDefault="00055E0A" w:rsidP="00737259">
      <w:r>
        <w:rPr>
          <w:rFonts w:hint="eastAsia"/>
        </w:rPr>
        <w:t>【</w:t>
      </w:r>
      <w:r w:rsidR="00D60E5D">
        <w:rPr>
          <w:rFonts w:hint="eastAsia"/>
        </w:rPr>
        <w:t>討論中總結出實驗結果</w:t>
      </w:r>
      <w:r w:rsidR="00D60E5D">
        <w:rPr>
          <w:rFonts w:hint="eastAsia"/>
        </w:rPr>
        <w:t>--</w:t>
      </w:r>
      <w:r w:rsidR="00D60E5D" w:rsidRPr="00CF6C66">
        <w:rPr>
          <w:rFonts w:hint="eastAsia"/>
          <w:color w:val="EE0000"/>
        </w:rPr>
        <w:t>-</w:t>
      </w:r>
      <w:r w:rsidRPr="00CF6C66">
        <w:rPr>
          <w:rFonts w:hint="eastAsia"/>
          <w:color w:val="EE0000"/>
        </w:rPr>
        <w:t>DTA</w:t>
      </w:r>
      <w:r w:rsidRPr="00CF6C66">
        <w:rPr>
          <w:rFonts w:hint="eastAsia"/>
          <w:color w:val="EE0000"/>
        </w:rPr>
        <w:t>影響紡織產業轉型</w:t>
      </w:r>
      <w:r>
        <w:rPr>
          <w:rFonts w:hint="eastAsia"/>
        </w:rPr>
        <w:t>】</w:t>
      </w:r>
      <w:r w:rsidRPr="00055E0A">
        <w:t>從樣本整體來看，</w:t>
      </w:r>
      <w:r w:rsidRPr="00055E0A">
        <w:t xml:space="preserve">DTA </w:t>
      </w:r>
      <w:r w:rsidRPr="00055E0A">
        <w:t>與紡織企業數位轉型績效的正向影響顯著性較低。</w:t>
      </w:r>
      <w:r w:rsidRPr="00CF6C66">
        <w:rPr>
          <w:color w:val="EE0000"/>
        </w:rPr>
        <w:t>而當紡織企業</w:t>
      </w:r>
      <w:r w:rsidRPr="00CF6C66">
        <w:rPr>
          <w:color w:val="EE0000"/>
        </w:rPr>
        <w:t xml:space="preserve"> DTA </w:t>
      </w:r>
      <w:r w:rsidRPr="00CF6C66">
        <w:rPr>
          <w:color w:val="EE0000"/>
        </w:rPr>
        <w:t>整體水準較高時，研究結果顯示</w:t>
      </w:r>
      <w:r w:rsidRPr="00CF6C66">
        <w:rPr>
          <w:color w:val="EE0000"/>
        </w:rPr>
        <w:t xml:space="preserve"> DTA </w:t>
      </w:r>
      <w:r w:rsidRPr="00CF6C66">
        <w:rPr>
          <w:color w:val="EE0000"/>
        </w:rPr>
        <w:t>能夠正向驅動紡織企業的數位轉型</w:t>
      </w:r>
      <w:r w:rsidRPr="00055E0A">
        <w:t>，與現有研究關於科技能夠正向提升企業績效的結論並不完全一致。紡織企業作為傳統企業，數位化起點較低，長期固化的勞力密集發展模式更增加了其數位轉型的難</w:t>
      </w:r>
      <w:r w:rsidRPr="00055E0A">
        <w:lastRenderedPageBreak/>
        <w:t>度。因此，</w:t>
      </w:r>
      <w:r w:rsidRPr="00CF6C66">
        <w:rPr>
          <w:color w:val="EE0000"/>
        </w:rPr>
        <w:t>當</w:t>
      </w:r>
      <w:r w:rsidRPr="00CF6C66">
        <w:rPr>
          <w:color w:val="EE0000"/>
        </w:rPr>
        <w:t xml:space="preserve"> DTA </w:t>
      </w:r>
      <w:r w:rsidRPr="00CF6C66">
        <w:rPr>
          <w:color w:val="EE0000"/>
        </w:rPr>
        <w:t>數量和程度較低時，企業很難利用數位化技術。特別是在轉型初期，</w:t>
      </w:r>
      <w:r w:rsidRPr="00CF6C66">
        <w:rPr>
          <w:color w:val="EE0000"/>
        </w:rPr>
        <w:t xml:space="preserve">DTA </w:t>
      </w:r>
      <w:r w:rsidRPr="00CF6C66">
        <w:rPr>
          <w:color w:val="EE0000"/>
        </w:rPr>
        <w:t>的邊際效應微乎其微。當</w:t>
      </w:r>
      <w:r w:rsidRPr="00CF6C66">
        <w:rPr>
          <w:color w:val="EE0000"/>
        </w:rPr>
        <w:t xml:space="preserve"> DTA </w:t>
      </w:r>
      <w:r w:rsidRPr="00CF6C66">
        <w:rPr>
          <w:color w:val="EE0000"/>
        </w:rPr>
        <w:t>水準跨越門檻後，企業可以直接利用數位技術來提高效率、節省成本等；推進公司數位轉型；並獲得邊際增量轉換效能</w:t>
      </w:r>
      <w:r w:rsidRPr="00055E0A">
        <w:t>。</w:t>
      </w:r>
      <w:r w:rsidR="000F5E4F" w:rsidRPr="000F5E4F">
        <w:t>In terms of the sample as a whole, the significance of the positive effect between DTA and digital transformation performance of textile firms is low. Whereas when the overall level of DTA in textile companies is high, the results show that DTA can positively drive the digital transformation of textile companies, which is not entirely consistent with the findings of existing research on the ability of technology to enhance business performance positively. Textile enterprises, as traditional enterprises, have a low starting point for their digitalization, and the long-consolidated labor-intensive development model adds to the difficulty of their digital transformation. Therefore, it is difficult for enterprises to take advantage of digital technology when the number and degree of DTA are low. Especially in the early stages of transformation, the marginal effect of DTA is minimal. When the level of DTA crosses the threshold, the company can use digital technology directly to improve efficiency, save costs, and so on; advance the company's digital transformation; and obtain a marginal incremental transformation performance.</w:t>
      </w:r>
      <w:r w:rsidR="001C333A" w:rsidRPr="001C333A">
        <w:rPr>
          <w:rFonts w:hint="eastAsia"/>
        </w:rPr>
        <w:t xml:space="preserve"> </w:t>
      </w:r>
      <w:proofErr w:type="gramStart"/>
      <w:r w:rsidR="001C333A" w:rsidRPr="00BC4BD2">
        <w:rPr>
          <w:rFonts w:hint="eastAsia"/>
        </w:rPr>
        <w:t>（</w:t>
      </w:r>
      <w:proofErr w:type="gramEnd"/>
      <w:r w:rsidR="001C333A" w:rsidRPr="00BC4BD2">
        <w:rPr>
          <w:rFonts w:hint="eastAsia"/>
        </w:rPr>
        <w:t>來自</w:t>
      </w:r>
      <w:proofErr w:type="gramStart"/>
      <w:r w:rsidR="001C333A" w:rsidRPr="00BC4BD2">
        <w:rPr>
          <w:rFonts w:hint="eastAsia"/>
        </w:rPr>
        <w:t>《</w:t>
      </w:r>
      <w:proofErr w:type="gramEnd"/>
      <w:r w:rsidR="001C333A" w:rsidRPr="003F702A">
        <w:t>Digital technology adoption, digital dynamic capability, and digital transformation performance of textile industry: Moderating role of digital innovation orientation</w:t>
      </w:r>
      <w:proofErr w:type="gramStart"/>
      <w:r w:rsidR="001C333A" w:rsidRPr="00BC4BD2">
        <w:rPr>
          <w:rFonts w:hint="eastAsia"/>
        </w:rPr>
        <w:t>》</w:t>
      </w:r>
      <w:proofErr w:type="gramEnd"/>
      <w:r w:rsidR="001C333A" w:rsidRPr="00BC4BD2">
        <w:rPr>
          <w:rFonts w:hint="eastAsia"/>
        </w:rPr>
        <w:t>，</w:t>
      </w:r>
      <w:r w:rsidR="001C333A" w:rsidRPr="00112E88">
        <w:t>Lei Shen, Xi Zhang, Hongda Liu</w:t>
      </w:r>
      <w:r w:rsidR="001C333A" w:rsidRPr="00BC4BD2">
        <w:rPr>
          <w:rFonts w:hint="eastAsia"/>
        </w:rPr>
        <w:t>，</w:t>
      </w:r>
      <w:r w:rsidR="001C333A">
        <w:rPr>
          <w:rFonts w:hint="eastAsia"/>
        </w:rPr>
        <w:t>2021</w:t>
      </w:r>
      <w:proofErr w:type="gramStart"/>
      <w:r w:rsidR="001C333A" w:rsidRPr="00BC4BD2">
        <w:rPr>
          <w:rFonts w:hint="eastAsia"/>
        </w:rPr>
        <w:t>）</w:t>
      </w:r>
      <w:proofErr w:type="gramEnd"/>
    </w:p>
    <w:p w14:paraId="2E5541C2" w14:textId="77777777" w:rsidR="0018596C" w:rsidRDefault="0018596C" w:rsidP="00737259"/>
    <w:p w14:paraId="37594263" w14:textId="168AC969" w:rsidR="00673A69" w:rsidRDefault="0018596C" w:rsidP="00A96688">
      <w:r>
        <w:rPr>
          <w:rFonts w:hint="eastAsia"/>
        </w:rPr>
        <w:t>【結論提到，紡織業應優先考慮目標與價值創造</w:t>
      </w:r>
      <w:r>
        <w:rPr>
          <w:rFonts w:hint="eastAsia"/>
        </w:rPr>
        <w:t>(</w:t>
      </w:r>
      <w:r>
        <w:rPr>
          <w:rFonts w:hint="eastAsia"/>
        </w:rPr>
        <w:t>績效提升</w:t>
      </w:r>
      <w:r>
        <w:rPr>
          <w:rFonts w:hint="eastAsia"/>
        </w:rPr>
        <w:t>)</w:t>
      </w:r>
      <w:r>
        <w:rPr>
          <w:rFonts w:hint="eastAsia"/>
        </w:rPr>
        <w:t>】</w:t>
      </w:r>
      <w:r w:rsidRPr="0018596C">
        <w:t>紡織企業</w:t>
      </w:r>
      <w:r w:rsidRPr="005763DC">
        <w:rPr>
          <w:color w:val="EE0000"/>
        </w:rPr>
        <w:t>應該考慮企業的最終目標和價值創造</w:t>
      </w:r>
      <w:r w:rsidRPr="0018596C">
        <w:t>，</w:t>
      </w:r>
      <w:r w:rsidRPr="005763DC">
        <w:rPr>
          <w:color w:val="EE0000"/>
        </w:rPr>
        <w:t>避免盲目引入數位化技術</w:t>
      </w:r>
      <w:r w:rsidR="004B5E32">
        <w:rPr>
          <w:rFonts w:hint="eastAsia"/>
        </w:rPr>
        <w:t>。</w:t>
      </w:r>
      <w:r w:rsidR="00D16F51" w:rsidRPr="00D16F51">
        <w:t>extile companies should consider the ultimate goal and value creation of the company, avoiding introducing digital technology blindly</w:t>
      </w:r>
      <w:r w:rsidR="004B5E32" w:rsidRPr="004B5E32">
        <w:t>至關重要的是</w:t>
      </w:r>
      <w:r w:rsidR="004B5E32" w:rsidRPr="00927EAD">
        <w:rPr>
          <w:color w:val="EE0000"/>
        </w:rPr>
        <w:t>考慮引入哪些數位技術以及如何採用這些技術</w:t>
      </w:r>
      <w:r w:rsidR="004B5E32" w:rsidRPr="004B5E32">
        <w:t>來帶來新的業務成長機會並滿足市場需求。其次，紡織企業應著重發展數位化動態能力。</w:t>
      </w:r>
      <w:r w:rsidR="004B5E32" w:rsidRPr="005763DC">
        <w:rPr>
          <w:color w:val="EE0000"/>
        </w:rPr>
        <w:t>企業能力不僅是獨特的資源，也是將其他資源轉化為競爭優勢的強大催化劑</w:t>
      </w:r>
      <w:r w:rsidR="004B5E32" w:rsidRPr="004B5E32">
        <w:t>。</w:t>
      </w:r>
      <w:r w:rsidR="00A96688" w:rsidRPr="00A96688">
        <w:t xml:space="preserve">. It is critical to consider which digital technologies are introduced and how they can be adopted to bring about new business growth opportunities and meet market needs. Second, textile firms should focus on developing digital dynamic capabilities. Firm capabilities are not </w:t>
      </w:r>
      <w:r w:rsidR="00A96688" w:rsidRPr="00A96688">
        <w:lastRenderedPageBreak/>
        <w:t>only unique resources but also a strong catalyst for transforming other resources into competitive advantages. </w:t>
      </w:r>
      <w:proofErr w:type="gramStart"/>
      <w:r w:rsidR="001C333A" w:rsidRPr="00BC4BD2">
        <w:rPr>
          <w:rFonts w:hint="eastAsia"/>
        </w:rPr>
        <w:t>（</w:t>
      </w:r>
      <w:proofErr w:type="gramEnd"/>
      <w:r w:rsidR="001C333A" w:rsidRPr="00BC4BD2">
        <w:rPr>
          <w:rFonts w:hint="eastAsia"/>
        </w:rPr>
        <w:t>來自</w:t>
      </w:r>
      <w:proofErr w:type="gramStart"/>
      <w:r w:rsidR="001C333A" w:rsidRPr="00BC4BD2">
        <w:rPr>
          <w:rFonts w:hint="eastAsia"/>
        </w:rPr>
        <w:t>《</w:t>
      </w:r>
      <w:proofErr w:type="gramEnd"/>
      <w:r w:rsidR="001C333A" w:rsidRPr="003F702A">
        <w:t>Digital technology adoption, digital dynamic capability, and digital transformation performance of textile industry: Moderating role of digital innovation orientation</w:t>
      </w:r>
      <w:proofErr w:type="gramStart"/>
      <w:r w:rsidR="001C333A" w:rsidRPr="00BC4BD2">
        <w:rPr>
          <w:rFonts w:hint="eastAsia"/>
        </w:rPr>
        <w:t>》</w:t>
      </w:r>
      <w:proofErr w:type="gramEnd"/>
      <w:r w:rsidR="001C333A" w:rsidRPr="00BC4BD2">
        <w:rPr>
          <w:rFonts w:hint="eastAsia"/>
        </w:rPr>
        <w:t>，</w:t>
      </w:r>
      <w:r w:rsidR="001C333A" w:rsidRPr="00112E88">
        <w:t>Lei Shen, Xi Zhang, Hongda Liu</w:t>
      </w:r>
      <w:r w:rsidR="001C333A" w:rsidRPr="00BC4BD2">
        <w:rPr>
          <w:rFonts w:hint="eastAsia"/>
        </w:rPr>
        <w:t>，</w:t>
      </w:r>
      <w:r w:rsidR="001C333A">
        <w:rPr>
          <w:rFonts w:hint="eastAsia"/>
        </w:rPr>
        <w:t>2021</w:t>
      </w:r>
      <w:proofErr w:type="gramStart"/>
      <w:r w:rsidR="001C333A" w:rsidRPr="00BC4BD2">
        <w:rPr>
          <w:rFonts w:hint="eastAsia"/>
        </w:rPr>
        <w:t>）</w:t>
      </w:r>
      <w:proofErr w:type="gramEnd"/>
    </w:p>
    <w:p w14:paraId="1E1CE455" w14:textId="1FB68000" w:rsidR="00412EAD" w:rsidRDefault="002E1CFB" w:rsidP="00412EAD">
      <w:pPr>
        <w:pStyle w:val="2"/>
      </w:pPr>
      <w:r>
        <w:rPr>
          <w:rFonts w:hint="eastAsia"/>
        </w:rPr>
        <w:t>下一篇看這個</w:t>
      </w:r>
      <w:r w:rsidRPr="002E1CFB">
        <w:t>Service Innovation: A Service-Dominant Logic Perspective</w:t>
      </w:r>
      <w:r w:rsidR="00680EB0">
        <w:rPr>
          <w:rFonts w:hint="eastAsia"/>
        </w:rPr>
        <w:t xml:space="preserve"> </w:t>
      </w:r>
      <w:r w:rsidR="00412EAD" w:rsidRPr="00412EAD">
        <w:t xml:space="preserve">Robert F. Lusch, Satish </w:t>
      </w:r>
      <w:proofErr w:type="gramStart"/>
      <w:r w:rsidR="00412EAD" w:rsidRPr="00412EAD">
        <w:t>Nambisan</w:t>
      </w:r>
      <w:r w:rsidR="00412EAD">
        <w:rPr>
          <w:rFonts w:hint="eastAsia"/>
        </w:rPr>
        <w:t>(</w:t>
      </w:r>
      <w:proofErr w:type="gramEnd"/>
      <w:r w:rsidR="00412EAD">
        <w:rPr>
          <w:rFonts w:hint="eastAsia"/>
        </w:rPr>
        <w:t>2015) MISQ</w:t>
      </w:r>
    </w:p>
    <w:p w14:paraId="4627AF7B" w14:textId="090CC458" w:rsidR="003B4ECE" w:rsidRDefault="003B4ECE" w:rsidP="000E2EE1">
      <w:pPr>
        <w:pStyle w:val="2"/>
      </w:pPr>
      <w:hyperlink r:id="rId222" w:history="1">
        <w:r w:rsidRPr="003B4ECE">
          <w:rPr>
            <w:rStyle w:val="afd"/>
          </w:rPr>
          <w:t>Towards a theory of ecosystems</w:t>
        </w:r>
      </w:hyperlink>
      <w:r w:rsidR="00100839">
        <w:rPr>
          <w:rFonts w:hint="eastAsia"/>
        </w:rPr>
        <w:t xml:space="preserve"> </w:t>
      </w:r>
      <w:r w:rsidR="00CA5742">
        <w:rPr>
          <w:rFonts w:hint="eastAsia"/>
        </w:rPr>
        <w:t>(2018)</w:t>
      </w:r>
      <w:r w:rsidR="00100839">
        <w:rPr>
          <w:rFonts w:hint="eastAsia"/>
        </w:rPr>
        <w:t>引用</w:t>
      </w:r>
      <w:r w:rsidR="00F37A66">
        <w:rPr>
          <w:rFonts w:hint="eastAsia"/>
        </w:rPr>
        <w:t>19876by</w:t>
      </w:r>
      <w:r w:rsidR="00F37A66" w:rsidRPr="00F37A66">
        <w:t xml:space="preserve"> Michael G. Jacobides, Carmelo Cennamo, Annabelle Gawer</w:t>
      </w:r>
    </w:p>
    <w:p w14:paraId="3B218081" w14:textId="5A98C512" w:rsidR="00CA5742" w:rsidRDefault="00CA5742" w:rsidP="00F37A66">
      <w:r>
        <w:rPr>
          <w:rFonts w:hint="eastAsia"/>
        </w:rPr>
        <w:t>【這篇研究討論模組化】</w:t>
      </w:r>
      <w:r w:rsidRPr="00CA5742">
        <w:t>我們考慮</w:t>
      </w:r>
      <w:r w:rsidRPr="0083371D">
        <w:rPr>
          <w:color w:val="EE0000"/>
        </w:rPr>
        <w:t>生態系統出現的必要條件</w:t>
      </w:r>
      <w:proofErr w:type="gramStart"/>
      <w:r w:rsidRPr="0083371D">
        <w:rPr>
          <w:color w:val="EE0000"/>
        </w:rPr>
        <w:t>——</w:t>
      </w:r>
      <w:proofErr w:type="gramEnd"/>
      <w:r w:rsidRPr="0083371D">
        <w:rPr>
          <w:color w:val="EE0000"/>
        </w:rPr>
        <w:t>特別是模組化</w:t>
      </w:r>
      <w:proofErr w:type="gramStart"/>
      <w:r w:rsidRPr="00CA5742">
        <w:t>——</w:t>
      </w:r>
      <w:proofErr w:type="gramEnd"/>
      <w:r w:rsidRPr="00CA5742">
        <w:t>以及使它們有趣的</w:t>
      </w:r>
      <w:r w:rsidRPr="0083371D">
        <w:rPr>
          <w:color w:val="EE0000"/>
        </w:rPr>
        <w:t>相互作用</w:t>
      </w:r>
      <w:proofErr w:type="gramStart"/>
      <w:r w:rsidRPr="00CA5742">
        <w:t>——</w:t>
      </w:r>
      <w:proofErr w:type="gramEnd"/>
      <w:r w:rsidRPr="00CA5742">
        <w:t>具體來說，不同</w:t>
      </w:r>
      <w:r w:rsidRPr="00CA5742">
        <w:rPr>
          <w:i/>
          <w:iCs/>
        </w:rPr>
        <w:t>類型</w:t>
      </w:r>
      <w:r w:rsidRPr="00CA5742">
        <w:t>的互補性的共存。</w:t>
      </w:r>
      <w:r w:rsidR="00D11CAD" w:rsidRPr="00D11CAD">
        <w:t>研究這些</w:t>
      </w:r>
      <w:r w:rsidR="00D11CAD" w:rsidRPr="00E54BC8">
        <w:rPr>
          <w:color w:val="EE0000"/>
        </w:rPr>
        <w:t>互補性的性質、方向性和強度，以及企業如何影響它們</w:t>
      </w:r>
      <w:r w:rsidR="00D11CAD" w:rsidRPr="00D11CAD">
        <w:t>，從而</w:t>
      </w:r>
      <w:r w:rsidR="00D11CAD" w:rsidRPr="00E54BC8">
        <w:rPr>
          <w:color w:val="EE0000"/>
        </w:rPr>
        <w:t>塑造生態系統的形成和結構</w:t>
      </w:r>
      <w:r w:rsidR="00D11CAD" w:rsidRPr="00D11CAD">
        <w:t>，有助於</w:t>
      </w:r>
      <w:r w:rsidR="00D11CAD" w:rsidRPr="00E54BC8">
        <w:rPr>
          <w:color w:val="EE0000"/>
        </w:rPr>
        <w:t>解釋</w:t>
      </w:r>
      <w:r w:rsidR="00D11CAD" w:rsidRPr="00E54BC8">
        <w:rPr>
          <w:color w:val="EE0000"/>
          <w:highlight w:val="yellow"/>
        </w:rPr>
        <w:t>生態系統內部和之間不同的價值創造</w:t>
      </w:r>
      <w:r w:rsidR="00D11CAD" w:rsidRPr="00E54BC8">
        <w:rPr>
          <w:color w:val="EE0000"/>
        </w:rPr>
        <w:t>和獲取動態</w:t>
      </w:r>
      <w:r w:rsidR="00D11CAD" w:rsidRPr="00D11CAD">
        <w:t>。</w:t>
      </w:r>
      <w:r w:rsidR="0083371D" w:rsidRPr="0083371D">
        <w:t>As a first step towards a positive theory, we consider the conditions necessary for ecosystems to emerge—modularity in particular—and the interactions that make them interesting—specifically, the co-existence of different </w:t>
      </w:r>
      <w:r w:rsidR="0083371D" w:rsidRPr="0083371D">
        <w:rPr>
          <w:i/>
          <w:iCs/>
        </w:rPr>
        <w:t>types</w:t>
      </w:r>
      <w:r w:rsidR="0083371D" w:rsidRPr="0083371D">
        <w:t> of complementarities. </w:t>
      </w:r>
      <w:proofErr w:type="gramStart"/>
      <w:r w:rsidR="001C333A" w:rsidRPr="00BC4BD2">
        <w:rPr>
          <w:rFonts w:hint="eastAsia"/>
        </w:rPr>
        <w:t>（</w:t>
      </w:r>
      <w:proofErr w:type="gramEnd"/>
      <w:r w:rsidR="001C333A" w:rsidRPr="00BC4BD2">
        <w:rPr>
          <w:rFonts w:hint="eastAsia"/>
        </w:rPr>
        <w:t>來自《</w:t>
      </w:r>
      <w:r w:rsidR="001C333A" w:rsidRPr="001C333A">
        <w:t>Towards a theory of ecosystems</w:t>
      </w:r>
      <w:r w:rsidR="001C333A" w:rsidRPr="00BC4BD2">
        <w:rPr>
          <w:rFonts w:hint="eastAsia"/>
        </w:rPr>
        <w:t>》，</w:t>
      </w:r>
      <w:r w:rsidR="001C333A" w:rsidRPr="001C333A">
        <w:t>Michael G. Jacobides, Carmelo Cennamo, Annabelle Gawer</w:t>
      </w:r>
      <w:r w:rsidR="001C333A" w:rsidRPr="00BC4BD2">
        <w:rPr>
          <w:rFonts w:hint="eastAsia"/>
        </w:rPr>
        <w:t>，</w:t>
      </w:r>
      <w:r w:rsidR="001C333A">
        <w:rPr>
          <w:rFonts w:hint="eastAsia"/>
        </w:rPr>
        <w:t>2018</w:t>
      </w:r>
      <w:proofErr w:type="gramStart"/>
      <w:r w:rsidR="001C333A" w:rsidRPr="00BC4BD2">
        <w:rPr>
          <w:rFonts w:hint="eastAsia"/>
        </w:rPr>
        <w:t>）</w:t>
      </w:r>
      <w:proofErr w:type="gramEnd"/>
    </w:p>
    <w:p w14:paraId="10208F47" w14:textId="77777777" w:rsidR="00F37A66" w:rsidRDefault="00F37A66" w:rsidP="00F37A66"/>
    <w:p w14:paraId="5D635247" w14:textId="0FE1D4DC" w:rsidR="001A36B2" w:rsidRDefault="001A36B2" w:rsidP="00F37A66">
      <w:r>
        <w:rPr>
          <w:rFonts w:hint="eastAsia"/>
        </w:rPr>
        <w:t>【生態系統定義】</w:t>
      </w:r>
      <w:r w:rsidRPr="001A36B2">
        <w:t>生態</w:t>
      </w:r>
      <w:r w:rsidRPr="001A36B2">
        <w:rPr>
          <w:i/>
          <w:iCs/>
        </w:rPr>
        <w:t>系統</w:t>
      </w:r>
      <w:r w:rsidRPr="001A36B2">
        <w:t>這個名詞源自生物學，通常指一組</w:t>
      </w:r>
      <w:r w:rsidRPr="00780425">
        <w:rPr>
          <w:color w:val="EE0000"/>
        </w:rPr>
        <w:t>相互作用、相互依賴活動的企業</w:t>
      </w:r>
      <w:r w:rsidR="00435230" w:rsidRPr="00435230">
        <w:t>Borrowed from biology, the term </w:t>
      </w:r>
      <w:r w:rsidR="00435230" w:rsidRPr="00435230">
        <w:rPr>
          <w:i/>
          <w:iCs/>
        </w:rPr>
        <w:t>ecosystem</w:t>
      </w:r>
      <w:r w:rsidR="00435230" w:rsidRPr="00435230">
        <w:t> generally refers to a group of interacting firms that depend on each other's activities. </w:t>
      </w:r>
      <w:proofErr w:type="gramStart"/>
      <w:r w:rsidR="00821CB7" w:rsidRPr="00BC4BD2">
        <w:rPr>
          <w:rFonts w:hint="eastAsia"/>
        </w:rPr>
        <w:t>（</w:t>
      </w:r>
      <w:proofErr w:type="gramEnd"/>
      <w:r w:rsidR="00821CB7" w:rsidRPr="00BC4BD2">
        <w:rPr>
          <w:rFonts w:hint="eastAsia"/>
        </w:rPr>
        <w:t>來自《</w:t>
      </w:r>
      <w:r w:rsidR="00821CB7" w:rsidRPr="001C333A">
        <w:t>Towards a theory of ecosystems</w:t>
      </w:r>
      <w:r w:rsidR="00821CB7" w:rsidRPr="00BC4BD2">
        <w:rPr>
          <w:rFonts w:hint="eastAsia"/>
        </w:rPr>
        <w:t>》，</w:t>
      </w:r>
      <w:r w:rsidR="00821CB7" w:rsidRPr="001C333A">
        <w:t>Michael G. Jacobides, Carmelo Cennamo, Annabelle Gawer</w:t>
      </w:r>
      <w:r w:rsidR="00821CB7" w:rsidRPr="00BC4BD2">
        <w:rPr>
          <w:rFonts w:hint="eastAsia"/>
        </w:rPr>
        <w:t>，</w:t>
      </w:r>
      <w:r w:rsidR="00821CB7">
        <w:rPr>
          <w:rFonts w:hint="eastAsia"/>
        </w:rPr>
        <w:t>2018</w:t>
      </w:r>
      <w:proofErr w:type="gramStart"/>
      <w:r w:rsidR="00821CB7" w:rsidRPr="00BC4BD2">
        <w:rPr>
          <w:rFonts w:hint="eastAsia"/>
        </w:rPr>
        <w:t>）</w:t>
      </w:r>
      <w:proofErr w:type="gramEnd"/>
    </w:p>
    <w:p w14:paraId="10906AF1" w14:textId="77777777" w:rsidR="00A3343E" w:rsidRDefault="00A3343E" w:rsidP="00F37A66"/>
    <w:p w14:paraId="6ED15818" w14:textId="4308CC46" w:rsidR="00A3343E" w:rsidRDefault="00A3343E" w:rsidP="00F37A66">
      <w:r>
        <w:rPr>
          <w:rFonts w:hint="eastAsia"/>
        </w:rPr>
        <w:t>【三種生態】</w:t>
      </w:r>
      <w:r w:rsidR="007866CA">
        <w:rPr>
          <w:rFonts w:hint="eastAsia"/>
        </w:rPr>
        <w:t>1</w:t>
      </w:r>
      <w:r w:rsidRPr="00F41669">
        <w:rPr>
          <w:color w:val="EE0000"/>
        </w:rPr>
        <w:t>商業生態系統流</w:t>
      </w:r>
      <w:r w:rsidRPr="00A3343E">
        <w:t>，以公司及其環境為中心；</w:t>
      </w:r>
      <w:r w:rsidRPr="00A3343E">
        <w:t xml:space="preserve"> </w:t>
      </w:r>
      <w:r w:rsidR="007866CA">
        <w:rPr>
          <w:rFonts w:hint="eastAsia"/>
        </w:rPr>
        <w:t>2</w:t>
      </w:r>
      <w:r w:rsidRPr="00F41669">
        <w:rPr>
          <w:color w:val="EE0000"/>
        </w:rPr>
        <w:t>創新生態系統流</w:t>
      </w:r>
      <w:r w:rsidRPr="00A3343E">
        <w:t>，專注於</w:t>
      </w:r>
      <w:r w:rsidRPr="00F41669">
        <w:rPr>
          <w:color w:val="EE0000"/>
        </w:rPr>
        <w:t>特定的創新或新的價值主張</w:t>
      </w:r>
      <w:r w:rsidRPr="00A3343E">
        <w:t>以及</w:t>
      </w:r>
      <w:r w:rsidRPr="00F41669">
        <w:rPr>
          <w:color w:val="EE0000"/>
        </w:rPr>
        <w:t>支持它的參與者群體</w:t>
      </w:r>
      <w:r w:rsidRPr="00A3343E">
        <w:t>；以及</w:t>
      </w:r>
      <w:r w:rsidRPr="00A3343E">
        <w:t>“</w:t>
      </w:r>
      <w:r w:rsidRPr="00F41669">
        <w:rPr>
          <w:color w:val="EE0000"/>
        </w:rPr>
        <w:t>平台生態系統</w:t>
      </w:r>
      <w:r w:rsidRPr="00A3343E">
        <w:t>”</w:t>
      </w:r>
      <w:r w:rsidRPr="00A3343E">
        <w:t>流，它</w:t>
      </w:r>
      <w:r w:rsidRPr="00F41669">
        <w:rPr>
          <w:color w:val="EE0000"/>
        </w:rPr>
        <w:t>考慮參與者如何圍繞平台組織起來</w:t>
      </w:r>
      <w:r w:rsidRPr="00A3343E">
        <w:t>。</w:t>
      </w:r>
      <w:r w:rsidR="00FE0BD8" w:rsidRPr="00FE0BD8">
        <w:t>“</w:t>
      </w:r>
      <w:proofErr w:type="gramStart"/>
      <w:r w:rsidR="00FE0BD8" w:rsidRPr="00FE0BD8">
        <w:t>business</w:t>
      </w:r>
      <w:proofErr w:type="gramEnd"/>
      <w:r w:rsidR="00FE0BD8" w:rsidRPr="00FE0BD8">
        <w:t xml:space="preserve"> ecosystem” stream, which centers on a firm and its environment; an “innovation ecosystem” stream, focused around a particular innovation or new value proposition and the constellation of actors that support it; and a “platform ecosystem” stream, which considers how actors organize around a platform.</w:t>
      </w:r>
      <w:r w:rsidR="00821CB7" w:rsidRPr="00821CB7">
        <w:rPr>
          <w:rFonts w:hint="eastAsia"/>
        </w:rPr>
        <w:t xml:space="preserve"> </w:t>
      </w:r>
      <w:proofErr w:type="gramStart"/>
      <w:r w:rsidR="00821CB7" w:rsidRPr="00BC4BD2">
        <w:rPr>
          <w:rFonts w:hint="eastAsia"/>
        </w:rPr>
        <w:t>（</w:t>
      </w:r>
      <w:proofErr w:type="gramEnd"/>
      <w:r w:rsidR="00821CB7" w:rsidRPr="00BC4BD2">
        <w:rPr>
          <w:rFonts w:hint="eastAsia"/>
        </w:rPr>
        <w:t>來自《</w:t>
      </w:r>
      <w:r w:rsidR="00821CB7" w:rsidRPr="001C333A">
        <w:t>Towards a theory of ecosystems</w:t>
      </w:r>
      <w:r w:rsidR="00821CB7" w:rsidRPr="00BC4BD2">
        <w:rPr>
          <w:rFonts w:hint="eastAsia"/>
        </w:rPr>
        <w:t>》，</w:t>
      </w:r>
      <w:r w:rsidR="00821CB7" w:rsidRPr="001C333A">
        <w:t>Michael G. Jacobides, Carmelo Cennamo, Annabelle Gawer</w:t>
      </w:r>
      <w:r w:rsidR="00821CB7" w:rsidRPr="00BC4BD2">
        <w:rPr>
          <w:rFonts w:hint="eastAsia"/>
        </w:rPr>
        <w:t>，</w:t>
      </w:r>
      <w:r w:rsidR="00821CB7">
        <w:rPr>
          <w:rFonts w:hint="eastAsia"/>
        </w:rPr>
        <w:t>2018</w:t>
      </w:r>
      <w:proofErr w:type="gramStart"/>
      <w:r w:rsidR="00821CB7" w:rsidRPr="00BC4BD2">
        <w:rPr>
          <w:rFonts w:hint="eastAsia"/>
        </w:rPr>
        <w:t>）</w:t>
      </w:r>
      <w:proofErr w:type="gramEnd"/>
    </w:p>
    <w:p w14:paraId="5AC6018F" w14:textId="77777777" w:rsidR="00821CB7" w:rsidRDefault="00821CB7" w:rsidP="00F37A66"/>
    <w:p w14:paraId="5EBE3BF5" w14:textId="5D7C2A57" w:rsidR="00A522F6" w:rsidRPr="00A522F6" w:rsidRDefault="00865C97" w:rsidP="00A522F6">
      <w:r>
        <w:rPr>
          <w:rFonts w:hint="eastAsia"/>
        </w:rPr>
        <w:t>【一，商業生態系統】</w:t>
      </w:r>
      <w:r w:rsidR="001B5C02" w:rsidRPr="001B5C02">
        <w:t>關注</w:t>
      </w:r>
      <w:r w:rsidR="001B5C02" w:rsidRPr="00FE7CF9">
        <w:rPr>
          <w:color w:val="EE0000"/>
        </w:rPr>
        <w:t>單一公司或新企業</w:t>
      </w:r>
      <w:r w:rsidR="001B5C02" w:rsidRPr="001B5C02">
        <w:t>，將生態系統視為「</w:t>
      </w:r>
      <w:r w:rsidR="001B5C02" w:rsidRPr="00FE7CF9">
        <w:rPr>
          <w:color w:val="EE0000"/>
        </w:rPr>
        <w:t>影響企業及其客戶和供應商的組織、機構和個人的共同體</w:t>
      </w:r>
      <w:r w:rsidR="001B5C02" w:rsidRPr="001B5C02">
        <w:t>」</w:t>
      </w:r>
      <w:r w:rsidR="00713717" w:rsidRPr="00713717">
        <w:t>The first stream focuses on an individual firm or new venture, and views the ecosystem as a “community of organizations, institutions, and individuals that impact the enterprise and the enterprise's customers and supplies”</w:t>
      </w:r>
      <w:r w:rsidR="00FE7CF9" w:rsidRPr="00FE7CF9">
        <w:rPr>
          <w:rFonts w:ascii="Open Sans" w:hAnsi="Open Sans" w:cs="Open Sans"/>
          <w:color w:val="000000"/>
          <w:shd w:val="clear" w:color="auto" w:fill="FFFFFF"/>
        </w:rPr>
        <w:t xml:space="preserve"> </w:t>
      </w:r>
      <w:r w:rsidR="00FE7CF9" w:rsidRPr="00FE7CF9">
        <w:t> (Teece, </w:t>
      </w:r>
      <w:hyperlink r:id="rId223" w:anchor="smj2904-bib-0090" w:history="1">
        <w:r w:rsidR="00FE7CF9" w:rsidRPr="00FE7CF9">
          <w:rPr>
            <w:rStyle w:val="afd"/>
            <w:b/>
            <w:bCs/>
          </w:rPr>
          <w:t>2007</w:t>
        </w:r>
      </w:hyperlink>
      <w:r w:rsidR="00FE7CF9" w:rsidRPr="00FE7CF9">
        <w:t>, p. 1325).</w:t>
      </w:r>
      <w:r w:rsidR="00FE7CF9" w:rsidRPr="00FE7CF9">
        <w:t>生態系統被認為是由</w:t>
      </w:r>
      <w:r w:rsidR="00FE7CF9" w:rsidRPr="00D14C3B">
        <w:rPr>
          <w:color w:val="EE0000"/>
          <w:highlight w:val="yellow"/>
        </w:rPr>
        <w:t>相互作用的參與者組成的經濟共同體</w:t>
      </w:r>
      <w:r w:rsidR="00FE7CF9" w:rsidRPr="00FE7CF9">
        <w:t>，這些參與者都透過他們的活動相互影響，並考慮超越單一行業界限的所有相關參與者</w:t>
      </w:r>
      <w:proofErr w:type="gramStart"/>
      <w:r w:rsidR="00133A72" w:rsidRPr="00BC4BD2">
        <w:rPr>
          <w:rFonts w:hint="eastAsia"/>
        </w:rPr>
        <w:t>（</w:t>
      </w:r>
      <w:proofErr w:type="gramEnd"/>
      <w:r w:rsidR="00133A72" w:rsidRPr="00BC4BD2">
        <w:rPr>
          <w:rFonts w:hint="eastAsia"/>
        </w:rPr>
        <w:t>來自《</w:t>
      </w:r>
      <w:r w:rsidR="00133A72" w:rsidRPr="001C333A">
        <w:t>Towards a theory of ecosystems</w:t>
      </w:r>
      <w:r w:rsidR="00133A72" w:rsidRPr="00BC4BD2">
        <w:rPr>
          <w:rFonts w:hint="eastAsia"/>
        </w:rPr>
        <w:t>》，</w:t>
      </w:r>
      <w:r w:rsidR="00133A72" w:rsidRPr="001C333A">
        <w:t>Michael G. Jacobides, Carmelo Cennamo, Annabelle Gawer</w:t>
      </w:r>
      <w:r w:rsidR="00133A72" w:rsidRPr="00BC4BD2">
        <w:rPr>
          <w:rFonts w:hint="eastAsia"/>
        </w:rPr>
        <w:t>，</w:t>
      </w:r>
      <w:r w:rsidR="00133A72">
        <w:rPr>
          <w:rFonts w:hint="eastAsia"/>
        </w:rPr>
        <w:t>2018</w:t>
      </w:r>
      <w:proofErr w:type="gramStart"/>
      <w:r w:rsidR="00133A72" w:rsidRPr="00BC4BD2">
        <w:rPr>
          <w:rFonts w:hint="eastAsia"/>
        </w:rPr>
        <w:t>）</w:t>
      </w:r>
      <w:proofErr w:type="gramEnd"/>
    </w:p>
    <w:p w14:paraId="147D7BC0" w14:textId="77777777" w:rsidR="003B4ECE" w:rsidRDefault="003B4ECE" w:rsidP="003B4ECE"/>
    <w:p w14:paraId="4C980BCD" w14:textId="6F08AAA7" w:rsidR="00C36492" w:rsidRDefault="00110999" w:rsidP="003B4ECE">
      <w:r>
        <w:rPr>
          <w:rFonts w:hint="eastAsia"/>
        </w:rPr>
        <w:t>【二，</w:t>
      </w:r>
      <w:r w:rsidR="00C37513" w:rsidRPr="00F41669">
        <w:rPr>
          <w:color w:val="EE0000"/>
        </w:rPr>
        <w:t>創新生態系統流</w:t>
      </w:r>
      <w:r w:rsidR="004569D2" w:rsidRPr="00123774">
        <w:rPr>
          <w:rFonts w:hint="eastAsia"/>
        </w:rPr>
        <w:t>】</w:t>
      </w:r>
      <w:r w:rsidR="00A346C3" w:rsidRPr="00123774">
        <w:t>集中在</w:t>
      </w:r>
      <w:r w:rsidR="00A346C3" w:rsidRPr="00123774">
        <w:rPr>
          <w:highlight w:val="yellow"/>
        </w:rPr>
        <w:t>焦點創新以及支持該創新的一系列組成部分</w:t>
      </w:r>
      <w:r w:rsidR="00A346C3" w:rsidRPr="00123774">
        <w:t>（上游）和補充物（下游），並將生態系統視為「</w:t>
      </w:r>
      <w:r w:rsidR="00A346C3" w:rsidRPr="004F5B94">
        <w:rPr>
          <w:color w:val="EE0000"/>
        </w:rPr>
        <w:t>企業將其各自的產品組合成一個連貫的、面向客戶的解決方案的協作安排</w:t>
      </w:r>
      <w:r w:rsidR="00A346C3" w:rsidRPr="00123774">
        <w:t>」</w:t>
      </w:r>
      <w:r w:rsidR="00024A2B">
        <w:rPr>
          <w:rFonts w:hint="eastAsia"/>
        </w:rPr>
        <w:t>，</w:t>
      </w:r>
      <w:r w:rsidR="00762E3A" w:rsidRPr="00762E3A">
        <w:t>focuses on a focal innovation and the set of components (upstream) and complements (downstream) that support it, and views the ecosystem as “the collaborative arrangements through which firms combine their individual offerings into a coherent, customer-facing solution” (Adner, </w:t>
      </w:r>
      <w:hyperlink r:id="rId224" w:anchor="smj2904-bib-0001" w:history="1">
        <w:r w:rsidR="00762E3A" w:rsidRPr="00762E3A">
          <w:rPr>
            <w:rStyle w:val="afd"/>
            <w:b/>
            <w:bCs/>
          </w:rPr>
          <w:t>2006</w:t>
        </w:r>
      </w:hyperlink>
      <w:r w:rsidR="00762E3A" w:rsidRPr="00762E3A">
        <w:t>, p. 98).</w:t>
      </w:r>
      <w:r w:rsidR="00F44F7B">
        <w:rPr>
          <w:rFonts w:hint="eastAsia"/>
        </w:rPr>
        <w:t>此生</w:t>
      </w:r>
      <w:r w:rsidR="00024A2B" w:rsidRPr="00024A2B">
        <w:t>態系統概念旨在</w:t>
      </w:r>
      <w:r w:rsidR="00024A2B" w:rsidRPr="000D23E8">
        <w:rPr>
          <w:color w:val="EE0000"/>
        </w:rPr>
        <w:t>捕捉核心產品、其組成部分及其互補產品</w:t>
      </w:r>
      <w:r w:rsidR="00024A2B" w:rsidRPr="000D23E8">
        <w:rPr>
          <w:color w:val="EE0000"/>
        </w:rPr>
        <w:t>/</w:t>
      </w:r>
      <w:r w:rsidR="00024A2B" w:rsidRPr="000D23E8">
        <w:rPr>
          <w:color w:val="EE0000"/>
        </w:rPr>
        <w:t>服務（「互補品」）之間的聯繫</w:t>
      </w:r>
      <w:r w:rsidR="00024A2B" w:rsidRPr="00024A2B">
        <w:t>，這些產品</w:t>
      </w:r>
      <w:r w:rsidR="00024A2B" w:rsidRPr="00024A2B">
        <w:t>/</w:t>
      </w:r>
      <w:r w:rsidR="00024A2B" w:rsidRPr="00024A2B">
        <w:t>服務</w:t>
      </w:r>
      <w:r w:rsidR="00024A2B" w:rsidRPr="000D23E8">
        <w:rPr>
          <w:color w:val="EE0000"/>
        </w:rPr>
        <w:t>共同為客戶增加價值</w:t>
      </w:r>
      <w:r w:rsidR="00CA5923" w:rsidRPr="007645E7">
        <w:t xml:space="preserve">Here, the anchoring point is the system of innovations that allows customers to use the end product, rather than the firm. Accordingly, the </w:t>
      </w:r>
      <w:r w:rsidR="00CA5923" w:rsidRPr="007645E7">
        <w:lastRenderedPageBreak/>
        <w:t>ecosystem concept is intended to capture the link between a core product, its components, and its complementary products/services (“complements”), which jointly add value for customers.</w:t>
      </w:r>
      <w:r w:rsidR="00CA5923" w:rsidRPr="00CA5923">
        <w:rPr>
          <w:color w:val="EE0000"/>
        </w:rPr>
        <w:t> </w:t>
      </w:r>
      <w:proofErr w:type="gramStart"/>
      <w:r w:rsidR="009C13BD" w:rsidRPr="00BC4BD2">
        <w:rPr>
          <w:rFonts w:hint="eastAsia"/>
        </w:rPr>
        <w:t>（</w:t>
      </w:r>
      <w:proofErr w:type="gramEnd"/>
      <w:r w:rsidR="009C13BD" w:rsidRPr="00BC4BD2">
        <w:rPr>
          <w:rFonts w:hint="eastAsia"/>
        </w:rPr>
        <w:t>來自《</w:t>
      </w:r>
      <w:r w:rsidR="009C13BD" w:rsidRPr="001C333A">
        <w:t>Towards a theory of ecosystems</w:t>
      </w:r>
      <w:r w:rsidR="009C13BD" w:rsidRPr="00BC4BD2">
        <w:rPr>
          <w:rFonts w:hint="eastAsia"/>
        </w:rPr>
        <w:t>》，</w:t>
      </w:r>
      <w:r w:rsidR="009C13BD" w:rsidRPr="001C333A">
        <w:t>Michael G. Jacobides, Carmelo Cennamo, Annabelle Gawer</w:t>
      </w:r>
      <w:r w:rsidR="009C13BD" w:rsidRPr="00BC4BD2">
        <w:rPr>
          <w:rFonts w:hint="eastAsia"/>
        </w:rPr>
        <w:t>，</w:t>
      </w:r>
      <w:r w:rsidR="009C13BD">
        <w:rPr>
          <w:rFonts w:hint="eastAsia"/>
        </w:rPr>
        <w:t>2018</w:t>
      </w:r>
      <w:proofErr w:type="gramStart"/>
      <w:r w:rsidR="009C13BD" w:rsidRPr="00BC4BD2">
        <w:rPr>
          <w:rFonts w:hint="eastAsia"/>
        </w:rPr>
        <w:t>）</w:t>
      </w:r>
      <w:proofErr w:type="gramEnd"/>
    </w:p>
    <w:p w14:paraId="7BA005AE" w14:textId="77777777" w:rsidR="004F5B94" w:rsidRDefault="004F5B94" w:rsidP="003B4ECE"/>
    <w:p w14:paraId="60DF4613" w14:textId="248A02C4" w:rsidR="005E1C0F" w:rsidRDefault="002D3699" w:rsidP="003216FC">
      <w:r>
        <w:rPr>
          <w:rFonts w:hint="eastAsia"/>
        </w:rPr>
        <w:t>【三，</w:t>
      </w:r>
      <w:r w:rsidRPr="00F41669">
        <w:rPr>
          <w:color w:val="EE0000"/>
        </w:rPr>
        <w:t>平台生態系統</w:t>
      </w:r>
      <w:r>
        <w:rPr>
          <w:rFonts w:hint="eastAsia"/>
        </w:rPr>
        <w:t>】</w:t>
      </w:r>
      <w:r w:rsidR="00830E2A" w:rsidRPr="00830E2A">
        <w:t>著重於一類</w:t>
      </w:r>
      <w:r w:rsidR="00830E2A" w:rsidRPr="00A51775">
        <w:rPr>
          <w:color w:val="EE0000"/>
        </w:rPr>
        <w:t>特定的技術</w:t>
      </w:r>
      <w:proofErr w:type="gramStart"/>
      <w:r w:rsidR="00830E2A" w:rsidRPr="00A51775">
        <w:rPr>
          <w:color w:val="EE0000"/>
        </w:rPr>
        <w:t>──</w:t>
      </w:r>
      <w:proofErr w:type="gramEnd"/>
      <w:r w:rsidR="00830E2A" w:rsidRPr="00A51775">
        <w:rPr>
          <w:color w:val="EE0000"/>
        </w:rPr>
        <w:t>平台</w:t>
      </w:r>
      <w:proofErr w:type="gramStart"/>
      <w:r w:rsidR="00830E2A" w:rsidRPr="00A51775">
        <w:rPr>
          <w:color w:val="EE0000"/>
        </w:rPr>
        <w:t>──</w:t>
      </w:r>
      <w:proofErr w:type="gramEnd"/>
      <w:r w:rsidR="00830E2A" w:rsidRPr="00A51775">
        <w:rPr>
          <w:color w:val="EE0000"/>
        </w:rPr>
        <w:t>以及平台贊助商與其互補者之間的相互依賴關係</w:t>
      </w:r>
      <w:r w:rsidR="00830E2A" w:rsidRPr="00830E2A">
        <w:t>。從這個角度來看，生態系統包括平台的贊助商以及所有補充供應商，這些補充提供者使平台對消費者更有價值</w:t>
      </w:r>
      <w:r w:rsidR="003216FC" w:rsidRPr="003216FC">
        <w:t>The third set of studies focuses on a specific class of technologies</w:t>
      </w:r>
      <w:proofErr w:type="gramStart"/>
      <w:r w:rsidR="003216FC" w:rsidRPr="003216FC">
        <w:t>—</w:t>
      </w:r>
      <w:proofErr w:type="gramEnd"/>
      <w:r w:rsidR="003216FC" w:rsidRPr="003216FC">
        <w:t>platforms</w:t>
      </w:r>
      <w:proofErr w:type="gramStart"/>
      <w:r w:rsidR="003216FC" w:rsidRPr="003216FC">
        <w:t>—</w:t>
      </w:r>
      <w:proofErr w:type="gramEnd"/>
      <w:r w:rsidR="003216FC" w:rsidRPr="003216FC">
        <w:t>and the interdependence between platform sponsors and their complementors. In this view, the ecosystem comprises the platform's sponsor plus all providers of complements that make the platform more valuable to consumers (Ceccagnoli, Forman, Huang, &amp; Wu, </w:t>
      </w:r>
      <w:hyperlink r:id="rId225" w:anchor="smj2904-bib-0018" w:history="1">
        <w:r w:rsidR="003216FC" w:rsidRPr="003216FC">
          <w:rPr>
            <w:rStyle w:val="afd"/>
            <w:b/>
            <w:bCs/>
          </w:rPr>
          <w:t>2012</w:t>
        </w:r>
      </w:hyperlink>
      <w:r w:rsidR="003216FC" w:rsidRPr="003216FC">
        <w:t>, p. 263; Gawer &amp; Cusumano, </w:t>
      </w:r>
      <w:hyperlink r:id="rId226" w:anchor="smj2904-bib-0039" w:history="1">
        <w:r w:rsidR="003216FC" w:rsidRPr="003216FC">
          <w:rPr>
            <w:rStyle w:val="afd"/>
            <w:b/>
            <w:bCs/>
          </w:rPr>
          <w:t>2008</w:t>
        </w:r>
      </w:hyperlink>
      <w:r w:rsidR="003216FC" w:rsidRPr="003216FC">
        <w:t xml:space="preserve">, p. 28). </w:t>
      </w:r>
      <w:r w:rsidR="005E1C0F" w:rsidRPr="00F13FE4">
        <w:rPr>
          <w:highlight w:val="yellow"/>
        </w:rPr>
        <w:t>Platform Ecosystems</w:t>
      </w:r>
      <w:r w:rsidR="005E1C0F" w:rsidRPr="00F13FE4">
        <w:rPr>
          <w:rFonts w:hint="eastAsia"/>
          <w:highlight w:val="yellow"/>
        </w:rPr>
        <w:t xml:space="preserve"> </w:t>
      </w:r>
      <w:r w:rsidR="005E1C0F" w:rsidRPr="00F13FE4">
        <w:rPr>
          <w:highlight w:val="yellow"/>
        </w:rPr>
        <w:t>Geoffrey Parker, Marshall Van Alstyne and Xiaoyue Jiang</w:t>
      </w:r>
      <w:r w:rsidR="005E1C0F" w:rsidRPr="00F13FE4">
        <w:rPr>
          <w:rFonts w:hint="eastAsia"/>
          <w:highlight w:val="yellow"/>
        </w:rPr>
        <w:t xml:space="preserve">(2017) MISQ </w:t>
      </w:r>
      <w:r w:rsidR="005E1C0F" w:rsidRPr="00F13FE4">
        <w:rPr>
          <w:rFonts w:hint="eastAsia"/>
          <w:highlight w:val="yellow"/>
        </w:rPr>
        <w:t>這篇沒有很有關聯</w:t>
      </w:r>
      <w:proofErr w:type="gramStart"/>
      <w:r w:rsidR="005E1C0F" w:rsidRPr="00F13FE4">
        <w:rPr>
          <w:rFonts w:hint="eastAsia"/>
          <w:highlight w:val="yellow"/>
        </w:rPr>
        <w:t>太</w:t>
      </w:r>
      <w:proofErr w:type="gramEnd"/>
      <w:r w:rsidR="005E1C0F" w:rsidRPr="00F13FE4">
        <w:rPr>
          <w:rFonts w:hint="eastAsia"/>
          <w:highlight w:val="yellow"/>
        </w:rPr>
        <w:t>技術所以可以先不看</w:t>
      </w:r>
      <w:r w:rsidR="0015342E">
        <w:rPr>
          <w:rFonts w:hint="eastAsia"/>
          <w:highlight w:val="yellow"/>
        </w:rPr>
        <w:t>，是</w:t>
      </w:r>
      <w:r w:rsidR="00D370EC" w:rsidRPr="00D370EC">
        <w:rPr>
          <w:highlight w:val="yellow"/>
        </w:rPr>
        <w:t>以市場為基礎的經濟學</w:t>
      </w:r>
      <w:proofErr w:type="gramStart"/>
      <w:r w:rsidR="009C13BD" w:rsidRPr="00BC4BD2">
        <w:rPr>
          <w:rFonts w:hint="eastAsia"/>
        </w:rPr>
        <w:t>（</w:t>
      </w:r>
      <w:proofErr w:type="gramEnd"/>
      <w:r w:rsidR="009C13BD" w:rsidRPr="00BC4BD2">
        <w:rPr>
          <w:rFonts w:hint="eastAsia"/>
        </w:rPr>
        <w:t>來自《</w:t>
      </w:r>
      <w:r w:rsidR="009C13BD" w:rsidRPr="001C333A">
        <w:t>Towards a theory of ecosystems</w:t>
      </w:r>
      <w:r w:rsidR="009C13BD" w:rsidRPr="00BC4BD2">
        <w:rPr>
          <w:rFonts w:hint="eastAsia"/>
        </w:rPr>
        <w:t>》，</w:t>
      </w:r>
      <w:r w:rsidR="009C13BD" w:rsidRPr="001C333A">
        <w:t>Michael G. Jacobides, Carmelo Cennamo, Annabelle Gawer</w:t>
      </w:r>
      <w:r w:rsidR="009C13BD" w:rsidRPr="00BC4BD2">
        <w:rPr>
          <w:rFonts w:hint="eastAsia"/>
        </w:rPr>
        <w:t>，</w:t>
      </w:r>
      <w:r w:rsidR="009C13BD">
        <w:rPr>
          <w:rFonts w:hint="eastAsia"/>
        </w:rPr>
        <w:t>2018</w:t>
      </w:r>
      <w:proofErr w:type="gramStart"/>
      <w:r w:rsidR="009C13BD" w:rsidRPr="00BC4BD2">
        <w:rPr>
          <w:rFonts w:hint="eastAsia"/>
        </w:rPr>
        <w:t>）</w:t>
      </w:r>
      <w:proofErr w:type="gramEnd"/>
    </w:p>
    <w:p w14:paraId="358E62B3" w14:textId="77777777" w:rsidR="00B53354" w:rsidRDefault="00B53354" w:rsidP="003216FC"/>
    <w:p w14:paraId="2292A35C" w14:textId="1531D229" w:rsidR="00B53354" w:rsidRDefault="00901FDD" w:rsidP="003216FC">
      <w:r>
        <w:rPr>
          <w:rFonts w:hint="eastAsia"/>
        </w:rPr>
        <w:t>【</w:t>
      </w:r>
      <w:r w:rsidR="00EB29D3" w:rsidRPr="00D935C5">
        <w:rPr>
          <w:rFonts w:hint="eastAsia"/>
          <w:color w:val="EE0000"/>
        </w:rPr>
        <w:t>作者引用別人對</w:t>
      </w:r>
      <w:r w:rsidRPr="00D935C5">
        <w:rPr>
          <w:rFonts w:hint="eastAsia"/>
          <w:color w:val="EE0000"/>
        </w:rPr>
        <w:t>生態系統與協調結構</w:t>
      </w:r>
      <w:r w:rsidR="00EB29D3" w:rsidRPr="00D935C5">
        <w:rPr>
          <w:rFonts w:hint="eastAsia"/>
          <w:color w:val="EE0000"/>
        </w:rPr>
        <w:t>的各定義</w:t>
      </w:r>
      <w:r>
        <w:rPr>
          <w:rFonts w:hint="eastAsia"/>
        </w:rPr>
        <w:t>】</w:t>
      </w:r>
      <w:r w:rsidR="00B53354" w:rsidRPr="00B53354">
        <w:t>Adner ( </w:t>
      </w:r>
      <w:hyperlink r:id="rId227" w:anchor="smj2904-bib-0003" w:history="1">
        <w:r w:rsidR="00B53354" w:rsidRPr="00B53354">
          <w:rPr>
            <w:rStyle w:val="afd"/>
            <w:b/>
            <w:bCs/>
          </w:rPr>
          <w:t>2017</w:t>
        </w:r>
      </w:hyperlink>
      <w:r w:rsidR="00B53354" w:rsidRPr="00B53354">
        <w:t xml:space="preserve"> ) </w:t>
      </w:r>
      <w:r w:rsidR="00B53354" w:rsidRPr="00B53354">
        <w:t>在此做出了重要貢獻，他提出「</w:t>
      </w:r>
      <w:r w:rsidR="00B53354" w:rsidRPr="00901FDD">
        <w:rPr>
          <w:color w:val="EE0000"/>
        </w:rPr>
        <w:t>生態系統由多邊合作夥伴的協調結構定義，這些合作夥伴需要互動才能實現焦點價值主張</w:t>
      </w:r>
      <w:r w:rsidR="00B53354" w:rsidRPr="00B53354">
        <w:t>」</w:t>
      </w:r>
      <w:r w:rsidR="00B53354" w:rsidRPr="00B53354">
        <w:t xml:space="preserve">(2017 </w:t>
      </w:r>
      <w:r w:rsidR="00B53354" w:rsidRPr="00B53354">
        <w:t>年，第</w:t>
      </w:r>
      <w:r w:rsidR="00B53354" w:rsidRPr="00B53354">
        <w:t xml:space="preserve"> 42 </w:t>
      </w:r>
      <w:r w:rsidR="00B53354" w:rsidRPr="00B53354">
        <w:t>頁</w:t>
      </w:r>
      <w:r w:rsidR="00B53354" w:rsidRPr="00B53354">
        <w:t>)</w:t>
      </w:r>
      <w:r w:rsidRPr="00901FDD">
        <w:rPr>
          <w:rFonts w:ascii="Open Sans" w:hAnsi="Open Sans" w:cs="Open Sans"/>
          <w:color w:val="000000"/>
          <w:shd w:val="clear" w:color="auto" w:fill="FFFFFF"/>
        </w:rPr>
        <w:t xml:space="preserve"> </w:t>
      </w:r>
      <w:r w:rsidRPr="00901FDD">
        <w:t>An important contribution here is made by Adner (</w:t>
      </w:r>
      <w:hyperlink r:id="rId228" w:anchor="smj2904-bib-0003" w:history="1">
        <w:r w:rsidRPr="00901FDD">
          <w:rPr>
            <w:rStyle w:val="afd"/>
            <w:b/>
            <w:bCs/>
          </w:rPr>
          <w:t>2017</w:t>
        </w:r>
      </w:hyperlink>
      <w:r w:rsidRPr="00901FDD">
        <w:t>), who proposed that “the ecosystem is defined by the alignment structure of the multilateral set of partners that need to interact in order for a focal value proposition to materialize” (2017, p. 42). </w:t>
      </w:r>
      <w:r w:rsidR="00D935C5" w:rsidRPr="000919C1">
        <w:rPr>
          <w:i/>
          <w:iCs/>
          <w:color w:val="EE0000"/>
        </w:rPr>
        <w:t>協調結構</w:t>
      </w:r>
      <w:r w:rsidR="00D935C5" w:rsidRPr="000919C1">
        <w:rPr>
          <w:color w:val="EE0000"/>
        </w:rPr>
        <w:t>被定義為</w:t>
      </w:r>
      <w:r w:rsidR="00D935C5" w:rsidRPr="00D935C5">
        <w:t>“</w:t>
      </w:r>
      <w:r w:rsidR="00D935C5" w:rsidRPr="000919C1">
        <w:rPr>
          <w:color w:val="EE0000"/>
        </w:rPr>
        <w:t>成員之間在</w:t>
      </w:r>
      <w:r w:rsidR="00D935C5" w:rsidRPr="000919C1">
        <w:rPr>
          <w:color w:val="EE0000"/>
          <w:highlight w:val="yellow"/>
        </w:rPr>
        <w:t>地位和流動方面</w:t>
      </w:r>
      <w:r w:rsidR="00D935C5" w:rsidRPr="000919C1">
        <w:rPr>
          <w:color w:val="EE0000"/>
        </w:rPr>
        <w:t>達成一致的程度</w:t>
      </w:r>
      <w:r w:rsidR="00D935C5" w:rsidRPr="00D935C5">
        <w:t>”</w:t>
      </w:r>
      <w:r w:rsidR="00D935C5" w:rsidRPr="00D935C5">
        <w:t>，成為企業透過</w:t>
      </w:r>
      <w:r w:rsidR="00D935C5" w:rsidRPr="00D935C5">
        <w:t>“</w:t>
      </w:r>
      <w:r w:rsidR="00D935C5" w:rsidRPr="00D935C5">
        <w:t>生態系統策略</w:t>
      </w:r>
      <w:r w:rsidR="00D935C5" w:rsidRPr="00D935C5">
        <w:t>”</w:t>
      </w:r>
      <w:r w:rsidR="00D935C5" w:rsidRPr="00D935C5">
        <w:t>追求的目標，以</w:t>
      </w:r>
      <w:r w:rsidR="00D935C5" w:rsidRPr="00D935C5">
        <w:t>“</w:t>
      </w:r>
      <w:r w:rsidR="00D935C5" w:rsidRPr="00D935C5">
        <w:t>確保其在競爭生態系統中的地位</w:t>
      </w:r>
      <w:r w:rsidR="00D935C5" w:rsidRPr="00D935C5">
        <w:t>”</w:t>
      </w:r>
      <w:r w:rsidR="000919C1" w:rsidRPr="000919C1">
        <w:rPr>
          <w:rFonts w:ascii="Open Sans" w:hAnsi="Open Sans" w:cs="Open Sans"/>
          <w:i/>
          <w:iCs/>
          <w:color w:val="000000"/>
          <w:shd w:val="clear" w:color="auto" w:fill="FFFFFF"/>
        </w:rPr>
        <w:t xml:space="preserve"> </w:t>
      </w:r>
      <w:r w:rsidR="000919C1" w:rsidRPr="000919C1">
        <w:rPr>
          <w:i/>
          <w:iCs/>
        </w:rPr>
        <w:t>Alignment structure</w:t>
      </w:r>
      <w:r w:rsidR="000919C1" w:rsidRPr="000919C1">
        <w:t>, defined as “the extent to which there is mutual agreement among the members regarding positions and flows,” becomes the objective, pursued through a firm's “ecosystem strategy” to “secure its role in a competitive ecosystem” (2017, p. 47)</w:t>
      </w:r>
      <w:r w:rsidR="009C13BD" w:rsidRPr="009C13BD">
        <w:rPr>
          <w:rFonts w:hint="eastAsia"/>
        </w:rPr>
        <w:t xml:space="preserve"> </w:t>
      </w:r>
      <w:proofErr w:type="gramStart"/>
      <w:r w:rsidR="009C13BD" w:rsidRPr="00BC4BD2">
        <w:rPr>
          <w:rFonts w:hint="eastAsia"/>
        </w:rPr>
        <w:t>（</w:t>
      </w:r>
      <w:proofErr w:type="gramEnd"/>
      <w:r w:rsidR="009C13BD" w:rsidRPr="00BC4BD2">
        <w:rPr>
          <w:rFonts w:hint="eastAsia"/>
        </w:rPr>
        <w:t>來自《</w:t>
      </w:r>
      <w:r w:rsidR="009C13BD" w:rsidRPr="001C333A">
        <w:t>Towards a theory of ecosystems</w:t>
      </w:r>
      <w:r w:rsidR="009C13BD" w:rsidRPr="00BC4BD2">
        <w:rPr>
          <w:rFonts w:hint="eastAsia"/>
        </w:rPr>
        <w:t>》，</w:t>
      </w:r>
      <w:r w:rsidR="009C13BD" w:rsidRPr="001C333A">
        <w:t>Michael G. Jacobides, Carmelo Cennamo, Annabelle Gawer</w:t>
      </w:r>
      <w:r w:rsidR="009C13BD" w:rsidRPr="00BC4BD2">
        <w:rPr>
          <w:rFonts w:hint="eastAsia"/>
        </w:rPr>
        <w:t>，</w:t>
      </w:r>
      <w:r w:rsidR="009C13BD">
        <w:rPr>
          <w:rFonts w:hint="eastAsia"/>
        </w:rPr>
        <w:t>2018</w:t>
      </w:r>
      <w:proofErr w:type="gramStart"/>
      <w:r w:rsidR="009C13BD" w:rsidRPr="00BC4BD2">
        <w:rPr>
          <w:rFonts w:hint="eastAsia"/>
        </w:rPr>
        <w:t>）</w:t>
      </w:r>
      <w:proofErr w:type="gramEnd"/>
    </w:p>
    <w:p w14:paraId="7FE720B9" w14:textId="77777777" w:rsidR="005E1C0F" w:rsidRDefault="005E1C0F" w:rsidP="00F5470E"/>
    <w:p w14:paraId="48C04369" w14:textId="77777777" w:rsidR="00901FDD" w:rsidRPr="005E1C0F" w:rsidRDefault="00901FDD" w:rsidP="00F5470E"/>
    <w:p w14:paraId="56F824E4" w14:textId="10CF9BE8" w:rsidR="007B7CDD" w:rsidRDefault="003E1F99" w:rsidP="0005301F">
      <w:pPr>
        <w:pStyle w:val="2"/>
      </w:pPr>
      <w:r>
        <w:rPr>
          <w:rFonts w:hint="eastAsia"/>
        </w:rPr>
        <w:t>段落標記</w:t>
      </w:r>
      <w:r w:rsidR="00A640D5">
        <w:rPr>
          <w:rFonts w:hint="eastAsia"/>
        </w:rPr>
        <w:t>55555</w:t>
      </w:r>
    </w:p>
    <w:p w14:paraId="66BCF0A4" w14:textId="77777777" w:rsidR="00C56419" w:rsidRPr="00C56419" w:rsidRDefault="00C56419" w:rsidP="00C56419"/>
    <w:p w14:paraId="11F7C360" w14:textId="74789EDD" w:rsidR="00594B1B" w:rsidRDefault="006A0CA1">
      <w:pPr>
        <w:widowControl/>
        <w:rPr>
          <w:rFonts w:asciiTheme="majorHAnsi" w:eastAsiaTheme="majorEastAsia" w:hAnsiTheme="majorHAnsi" w:cstheme="majorBidi"/>
          <w:color w:val="0F4761" w:themeColor="accent1" w:themeShade="BF"/>
          <w:sz w:val="48"/>
          <w:szCs w:val="48"/>
        </w:rPr>
      </w:pPr>
      <w:r>
        <w:br w:type="page"/>
      </w:r>
    </w:p>
    <w:p w14:paraId="318BC593" w14:textId="1FC98B75" w:rsidR="0099178D" w:rsidRDefault="00890E14" w:rsidP="00E44556">
      <w:pPr>
        <w:pStyle w:val="1"/>
      </w:pPr>
      <w:r>
        <w:rPr>
          <w:rFonts w:hint="eastAsia"/>
        </w:rPr>
        <w:lastRenderedPageBreak/>
        <w:t>組織雙元</w:t>
      </w:r>
      <w:r w:rsidR="009D7F11">
        <w:rPr>
          <w:rFonts w:hint="eastAsia"/>
        </w:rPr>
        <w:t>性</w:t>
      </w:r>
      <w:r w:rsidR="00C25A8F">
        <w:rPr>
          <w:rFonts w:hint="eastAsia"/>
        </w:rPr>
        <w:t>666666</w:t>
      </w:r>
    </w:p>
    <w:p w14:paraId="256C2B43" w14:textId="6A2BF869" w:rsidR="00FC045F" w:rsidRDefault="00FC045F" w:rsidP="00FC045F">
      <w:pPr>
        <w:pStyle w:val="2"/>
      </w:pPr>
      <w:r w:rsidRPr="00FC045F">
        <w:t>Exploration and Exploitation in Organizational Learning Author(s): James G. March</w:t>
      </w:r>
      <w:r>
        <w:rPr>
          <w:rFonts w:hint="eastAsia"/>
        </w:rPr>
        <w:t>1991</w:t>
      </w:r>
    </w:p>
    <w:p w14:paraId="12C28F80" w14:textId="6B0FBD68" w:rsidR="00FC045F" w:rsidRDefault="00A04527" w:rsidP="001045BF">
      <w:r>
        <w:rPr>
          <w:rFonts w:hint="eastAsia"/>
        </w:rPr>
        <w:t>【何謂探索</w:t>
      </w:r>
      <w:r w:rsidR="00E97DA1">
        <w:rPr>
          <w:rFonts w:hint="eastAsia"/>
        </w:rPr>
        <w:t>、未來</w:t>
      </w:r>
      <w:r>
        <w:rPr>
          <w:rFonts w:hint="eastAsia"/>
        </w:rPr>
        <w:t>，定義】</w:t>
      </w:r>
      <w:r w:rsidR="00FC045F">
        <w:rPr>
          <w:rFonts w:hint="eastAsia"/>
        </w:rPr>
        <w:t>探索包括搜尋、變異、風險承擔、實驗、遊戲、靈活性、發現、創新等術語。</w:t>
      </w:r>
      <w:r w:rsidR="00FC045F">
        <w:t>Explore terms including search, variation, risk taking, experimentation, play, flexibility, discovery, innovation, and more.</w:t>
      </w:r>
      <w:r w:rsidR="001045BF" w:rsidRPr="001045BF">
        <w:rPr>
          <w:rFonts w:hint="eastAsia"/>
        </w:rPr>
        <w:t xml:space="preserve"> </w:t>
      </w:r>
      <w:r w:rsidR="001045BF" w:rsidRPr="00CB3486">
        <w:rPr>
          <w:rFonts w:hint="eastAsia"/>
          <w:color w:val="EE0000"/>
        </w:rPr>
        <w:t>專注於探索而忽略利用的適應性系統可能會發現，它們承受著實驗的成本，卻無法獲得太多收</w:t>
      </w:r>
      <w:r w:rsidR="001045BF">
        <w:rPr>
          <w:rFonts w:hint="eastAsia"/>
        </w:rPr>
        <w:t>益。</w:t>
      </w:r>
      <w:r w:rsidR="001045BF">
        <w:t>Adaptive systems that focus on exploration and neglect exploitation may find that they incur the costs of experimentation without gaining much benefit.</w:t>
      </w:r>
    </w:p>
    <w:p w14:paraId="61CB2FFC" w14:textId="77777777" w:rsidR="00987955" w:rsidRDefault="00987955" w:rsidP="001045BF"/>
    <w:p w14:paraId="69217E77" w14:textId="1670A179" w:rsidR="00987955" w:rsidRDefault="00987955" w:rsidP="00987955">
      <w:r>
        <w:rPr>
          <w:rFonts w:hint="eastAsia"/>
        </w:rPr>
        <w:t>【</w:t>
      </w:r>
      <w:r w:rsidRPr="00ED2CD0">
        <w:rPr>
          <w:rFonts w:hint="eastAsia"/>
          <w:highlight w:val="yellow"/>
        </w:rPr>
        <w:t>探索具有脆弱性</w:t>
      </w:r>
      <w:r w:rsidR="00752074" w:rsidRPr="00ED2CD0">
        <w:rPr>
          <w:highlight w:val="yellow"/>
        </w:rPr>
        <w:t>The fragility of exploration</w:t>
      </w:r>
      <w:r>
        <w:rPr>
          <w:rFonts w:hint="eastAsia"/>
        </w:rPr>
        <w:t>】探索的脆弱性</w:t>
      </w:r>
    </w:p>
    <w:p w14:paraId="5D159FF8" w14:textId="28C8721E" w:rsidR="00987955" w:rsidRDefault="00987955" w:rsidP="00987955">
      <w:r>
        <w:rPr>
          <w:rFonts w:hint="eastAsia"/>
        </w:rPr>
        <w:t>與利用的回報相比，探索的回報在系統上更不確定，時間上更遙遠，並且從組織上來說，與行動和適應的軌跡更疏遠。</w:t>
      </w:r>
      <w:r>
        <w:t>The rewards of exploration are systematically more uncertain, temporally more distant, and organizationally more distant from trajectories of action and adaptation than the rewards of exploitation.</w:t>
      </w:r>
    </w:p>
    <w:p w14:paraId="2290C18B" w14:textId="77777777" w:rsidR="006B476E" w:rsidRDefault="006B476E" w:rsidP="00987955"/>
    <w:p w14:paraId="20CF7B16" w14:textId="19644E22" w:rsidR="006B476E" w:rsidRDefault="006B476E" w:rsidP="006B476E">
      <w:r>
        <w:rPr>
          <w:rFonts w:hint="eastAsia"/>
        </w:rPr>
        <w:t>【探索的時間較長與不確定性】與進一步</w:t>
      </w:r>
      <w:r w:rsidRPr="00433ED8">
        <w:rPr>
          <w:rFonts w:hint="eastAsia"/>
          <w:color w:val="EE0000"/>
        </w:rPr>
        <w:t>發展現有理念、市場或關係相比</w:t>
      </w:r>
      <w:r>
        <w:rPr>
          <w:rFonts w:hint="eastAsia"/>
        </w:rPr>
        <w:t>，尋求</w:t>
      </w:r>
      <w:r w:rsidRPr="00433ED8">
        <w:rPr>
          <w:rFonts w:hint="eastAsia"/>
          <w:color w:val="EE0000"/>
        </w:rPr>
        <w:t>新理念、新市場或新關係的結果確定性較低，時間跨度較長，且影響更為分散</w:t>
      </w:r>
      <w:r>
        <w:rPr>
          <w:rFonts w:hint="eastAsia"/>
        </w:rPr>
        <w:t>。</w:t>
      </w:r>
      <w:r>
        <w:t>The pursuit of new ideas, markets, or relationships has lower outcome certainty, longer time horizons, and more diffuse impacts than the further development of existing ideas, markets, or relationships</w:t>
      </w:r>
    </w:p>
    <w:p w14:paraId="7396FEB8" w14:textId="0E4CC461" w:rsidR="006B476E" w:rsidRDefault="006B476E" w:rsidP="00987955"/>
    <w:p w14:paraId="40D99841" w14:textId="74CC518C" w:rsidR="00501FAB" w:rsidRDefault="0054448C" w:rsidP="00AF5F17">
      <w:r>
        <w:rPr>
          <w:rFonts w:hint="eastAsia"/>
        </w:rPr>
        <w:t>【對組織有利不代表對社會有利】</w:t>
      </w:r>
      <w:r w:rsidR="00F01D63">
        <w:rPr>
          <w:rFonts w:hint="eastAsia"/>
        </w:rPr>
        <w:t>對組織的一部分有利的東西並不總是對另一部分有利。</w:t>
      </w:r>
      <w:r w:rsidR="00F01D63">
        <w:t>What is good for one part of the organization is not always good for another part.</w:t>
      </w:r>
      <w:r w:rsidR="00AF5F17" w:rsidRPr="00AF5F17">
        <w:rPr>
          <w:rFonts w:hint="eastAsia"/>
        </w:rPr>
        <w:t xml:space="preserve"> </w:t>
      </w:r>
      <w:r w:rsidR="00AF5F17">
        <w:rPr>
          <w:rFonts w:hint="eastAsia"/>
        </w:rPr>
        <w:t>對組織的一部分有利的東西並不總是對另一部分有利。</w:t>
      </w:r>
      <w:r w:rsidR="00AF5F17">
        <w:t>What is good for one part of the organization is not always good for another part.</w:t>
      </w:r>
    </w:p>
    <w:p w14:paraId="674A286E" w14:textId="77777777" w:rsidR="007C2B4C" w:rsidRDefault="007C2B4C" w:rsidP="00987955"/>
    <w:p w14:paraId="3728FDEC" w14:textId="3E0D651A" w:rsidR="00AF58C9" w:rsidRDefault="00AF58C9" w:rsidP="00A4632D">
      <w:r>
        <w:rPr>
          <w:rFonts w:hint="eastAsia"/>
        </w:rPr>
        <w:t>【定義利用】利用包括改進、選擇、生產、效率、甄選、實施、執行等。</w:t>
      </w:r>
      <w:r>
        <w:t>Utilization includes improvement, selection, production, efficiency, selection, implementation, execution, etc.</w:t>
      </w:r>
      <w:r w:rsidR="00A4632D" w:rsidRPr="00A4632D">
        <w:rPr>
          <w:rFonts w:hint="eastAsia"/>
        </w:rPr>
        <w:t xml:space="preserve"> </w:t>
      </w:r>
      <w:r w:rsidR="00A4632D">
        <w:rPr>
          <w:rFonts w:hint="eastAsia"/>
        </w:rPr>
        <w:t>相反，</w:t>
      </w:r>
      <w:r w:rsidR="00A4632D" w:rsidRPr="008E005D">
        <w:rPr>
          <w:rFonts w:hint="eastAsia"/>
          <w:color w:val="EE0000"/>
        </w:rPr>
        <w:t>專注於利用而忽略探索的系統可能會發現自己陷入次優的穩定均衡</w:t>
      </w:r>
      <w:r w:rsidR="00A4632D">
        <w:rPr>
          <w:rFonts w:hint="eastAsia"/>
        </w:rPr>
        <w:t>。</w:t>
      </w:r>
      <w:r w:rsidR="00A4632D">
        <w:t>In contrast, a system that focuses on exploitation and neglects exploration may find itself stuck in a suboptimal stable equilibrium.</w:t>
      </w:r>
    </w:p>
    <w:p w14:paraId="3D990B8C" w14:textId="77777777" w:rsidR="006453E0" w:rsidRDefault="006453E0" w:rsidP="00A4632D"/>
    <w:p w14:paraId="2C2D000A" w14:textId="371F9697" w:rsidR="006453E0" w:rsidRPr="006453E0" w:rsidRDefault="006453E0" w:rsidP="00DD322B">
      <w:r>
        <w:rPr>
          <w:rFonts w:hint="eastAsia"/>
        </w:rPr>
        <w:t>【這邊點出探索難以存活的原因】</w:t>
      </w:r>
      <w:r w:rsidRPr="006453E0">
        <w:t>探索在組織中更難存活：回報不確定、時間拖延、責任分散，因此學習傾向自然會偏向</w:t>
      </w:r>
      <w:r w:rsidRPr="006453E0">
        <w:t xml:space="preserve"> exploitation</w:t>
      </w:r>
      <w:r w:rsidRPr="006453E0">
        <w:t>。這造成路徑依賴與學習短視（</w:t>
      </w:r>
      <w:r w:rsidRPr="006453E0">
        <w:t>short-termism</w:t>
      </w:r>
      <w:r w:rsidRPr="006453E0">
        <w:t>）。</w:t>
      </w:r>
      <w:r w:rsidRPr="006453E0">
        <w:rPr>
          <w:rFonts w:ascii="Segoe UI Emoji" w:hAnsi="Segoe UI Emoji" w:cs="Segoe UI Emoji"/>
        </w:rPr>
        <w:t>📌</w:t>
      </w:r>
      <w:r w:rsidRPr="006453E0">
        <w:t xml:space="preserve"> </w:t>
      </w:r>
      <w:r w:rsidRPr="006453E0">
        <w:rPr>
          <w:b/>
          <w:bCs/>
        </w:rPr>
        <w:t>重點提醒</w:t>
      </w:r>
      <w:r w:rsidRPr="006453E0">
        <w:t>：討論了「正向回饋循環」讓組織愈來愈會</w:t>
      </w:r>
      <w:r w:rsidRPr="006453E0">
        <w:t xml:space="preserve"> exploit</w:t>
      </w:r>
      <w:r w:rsidRPr="006453E0">
        <w:t>、愈不敢</w:t>
      </w:r>
      <w:r w:rsidRPr="006453E0">
        <w:t xml:space="preserve"> explore</w:t>
      </w:r>
      <w:r w:rsidRPr="006453E0">
        <w:t>。</w:t>
      </w:r>
    </w:p>
    <w:p w14:paraId="099FDDCF" w14:textId="556758DF" w:rsidR="006453E0" w:rsidRPr="00FC045F" w:rsidRDefault="006453E0" w:rsidP="00A4632D"/>
    <w:p w14:paraId="25602D24" w14:textId="1C8A63E3" w:rsidR="00FC045F" w:rsidRDefault="008E005D" w:rsidP="008E005D">
      <w:r>
        <w:rPr>
          <w:rFonts w:hint="eastAsia"/>
        </w:rPr>
        <w:t>【均衡兩者很重要】因此，</w:t>
      </w:r>
      <w:r w:rsidRPr="00A33DCB">
        <w:rPr>
          <w:rFonts w:hint="eastAsia"/>
          <w:color w:val="EE0000"/>
        </w:rPr>
        <w:t>在探索與利用之間保持適當的平衡是系統生存和繁榮的首要因素</w:t>
      </w:r>
      <w:r>
        <w:rPr>
          <w:rFonts w:hint="eastAsia"/>
        </w:rPr>
        <w:t>。</w:t>
      </w:r>
      <w:r>
        <w:t>Therefore, maintaining the right balance between exploration and exploitation is paramount for a system to survive and thrive.</w:t>
      </w:r>
    </w:p>
    <w:p w14:paraId="25A4E1B0" w14:textId="77777777" w:rsidR="004B2423" w:rsidRDefault="004B2423" w:rsidP="008E005D"/>
    <w:p w14:paraId="6FDFBF94" w14:textId="6647E281" w:rsidR="004B2423" w:rsidRPr="00FC045F" w:rsidRDefault="004B2423" w:rsidP="004B2423">
      <w:r>
        <w:rPr>
          <w:rFonts w:hint="eastAsia"/>
        </w:rPr>
        <w:t>【</w:t>
      </w:r>
      <w:r w:rsidRPr="00CC7176">
        <w:rPr>
          <w:rFonts w:hint="eastAsia"/>
          <w:color w:val="EE0000"/>
        </w:rPr>
        <w:t>知識的對於兩者的貢獻並不均分</w:t>
      </w:r>
      <w:r w:rsidR="009D1597" w:rsidRPr="00CC7176">
        <w:rPr>
          <w:rFonts w:hint="eastAsia"/>
          <w:color w:val="EE0000"/>
        </w:rPr>
        <w:t>，是導致策略難以平衡的原因之一</w:t>
      </w:r>
      <w:r>
        <w:rPr>
          <w:rFonts w:hint="eastAsia"/>
        </w:rPr>
        <w:t>】知識對競爭優勢的貢獻各不相同，這導致</w:t>
      </w:r>
      <w:r w:rsidRPr="00CC7176">
        <w:rPr>
          <w:rFonts w:hint="eastAsia"/>
          <w:color w:val="EE0000"/>
        </w:rPr>
        <w:t>在組織環境中難以定義和安排探索與利用之間的適當平衡</w:t>
      </w:r>
      <w:r>
        <w:rPr>
          <w:rFonts w:hint="eastAsia"/>
        </w:rPr>
        <w:t>。</w:t>
      </w:r>
      <w:r>
        <w:t>Organizations often compete with each other under conditions where relative position matters. In the case of competition for dominance, the contribution of knowledge to competitive advantage varies, making it difficult to define and arrange the appropriate balance between exploration and exploitation in an organizational context.</w:t>
      </w:r>
    </w:p>
    <w:p w14:paraId="597BCBE8" w14:textId="77777777" w:rsidR="00E44556" w:rsidRDefault="00E44556" w:rsidP="00E44556"/>
    <w:p w14:paraId="3D8122B7" w14:textId="4A759423" w:rsidR="00F91F98" w:rsidRDefault="00F91F98" w:rsidP="00F91F98">
      <w:r>
        <w:rPr>
          <w:rFonts w:hint="eastAsia"/>
        </w:rPr>
        <w:t>【研究討論了知識的發展與組織成為相互學系的影響】</w:t>
      </w:r>
      <w:r>
        <w:rPr>
          <w:rFonts w:hint="eastAsia"/>
        </w:rPr>
        <w:t xml:space="preserve">2. </w:t>
      </w:r>
      <w:r>
        <w:rPr>
          <w:rFonts w:hint="eastAsia"/>
        </w:rPr>
        <w:t>知識發展中的相互學習</w:t>
      </w:r>
      <w:r w:rsidR="00D423C3">
        <w:rPr>
          <w:rFonts w:hint="eastAsia"/>
        </w:rPr>
        <w:t>:</w:t>
      </w:r>
      <w:r w:rsidRPr="006F3F0C">
        <w:rPr>
          <w:rFonts w:hint="eastAsia"/>
          <w:color w:val="EE0000"/>
        </w:rPr>
        <w:t>組織的知識和信念透過各種形式的指導、灌輸和示範傳播給個人</w:t>
      </w:r>
      <w:r>
        <w:rPr>
          <w:rFonts w:hint="eastAsia"/>
        </w:rPr>
        <w:t>。</w:t>
      </w:r>
      <w:r>
        <w:t xml:space="preserve">2. Mutual learning in knowledge </w:t>
      </w:r>
      <w:proofErr w:type="gramStart"/>
      <w:r>
        <w:t>development</w:t>
      </w:r>
      <w:r w:rsidR="006F3F0C">
        <w:rPr>
          <w:rFonts w:hint="eastAsia"/>
        </w:rPr>
        <w:t>:</w:t>
      </w:r>
      <w:r>
        <w:t>The</w:t>
      </w:r>
      <w:proofErr w:type="gramEnd"/>
      <w:r>
        <w:t xml:space="preserve"> knowledge and beliefs of the organization are transmitted to individuals through various forms of guidance, indoctrination and demonstration.</w:t>
      </w:r>
    </w:p>
    <w:p w14:paraId="1C060504" w14:textId="42F55B6E" w:rsidR="001444AE" w:rsidRDefault="001444AE" w:rsidP="000C3712">
      <w:r>
        <w:rPr>
          <w:rFonts w:hint="eastAsia"/>
        </w:rPr>
        <w:lastRenderedPageBreak/>
        <w:t>【組織信念受個人信念與相互學習的機制所影響】</w:t>
      </w:r>
      <w:r w:rsidR="001B626E">
        <w:rPr>
          <w:rFonts w:hint="eastAsia"/>
        </w:rPr>
        <w:t>同時，組織規範也不斷適應個人信念。</w:t>
      </w:r>
      <w:r w:rsidR="001B626E">
        <w:t>At the same time, organizational norms continue to adapt to individual beliefs.</w:t>
      </w:r>
      <w:r w:rsidR="000C3712" w:rsidRPr="000C3712">
        <w:rPr>
          <w:rFonts w:hint="eastAsia"/>
        </w:rPr>
        <w:t xml:space="preserve"> </w:t>
      </w:r>
      <w:r w:rsidR="000C3712">
        <w:rPr>
          <w:rFonts w:hint="eastAsia"/>
        </w:rPr>
        <w:t>這種相互學習的形式不僅對參與其中的個人，也對整個組織產生影響。</w:t>
      </w:r>
      <w:r w:rsidR="000C3712">
        <w:t>This form of mutual learning has an impact not only on the individuals involved, but also on the entire organization.</w:t>
      </w:r>
    </w:p>
    <w:p w14:paraId="26A341A9" w14:textId="77777777" w:rsidR="00015610" w:rsidRDefault="00015610" w:rsidP="000C3712"/>
    <w:p w14:paraId="7E37B831" w14:textId="12F0C9AC" w:rsidR="00015610" w:rsidRDefault="00015610" w:rsidP="0090568E">
      <w:r>
        <w:rPr>
          <w:rFonts w:hint="eastAsia"/>
        </w:rPr>
        <w:t>【圖一</w:t>
      </w:r>
      <w:r>
        <w:rPr>
          <w:rFonts w:hint="eastAsia"/>
        </w:rPr>
        <w:t xml:space="preserve"> </w:t>
      </w:r>
      <w:r>
        <w:rPr>
          <w:rFonts w:hint="eastAsia"/>
        </w:rPr>
        <w:t>學習率的影響】</w:t>
      </w:r>
      <w:r w:rsidR="00A3476D">
        <w:rPr>
          <w:rFonts w:hint="eastAsia"/>
        </w:rPr>
        <w:t>先前的研究表明，較慢的學習速度能夠更好地探索可能的替代方案，並在專業能力的發展中實現更好的平衡。</w:t>
      </w:r>
      <w:r w:rsidR="00A3476D">
        <w:t>Previous research suggests that slower learning rates enable better exploration of possible alternatives and a better balance in the development of professional competence.</w:t>
      </w:r>
      <w:r w:rsidR="0090568E" w:rsidRPr="0090568E">
        <w:rPr>
          <w:rFonts w:hint="eastAsia"/>
        </w:rPr>
        <w:t xml:space="preserve"> </w:t>
      </w:r>
      <w:r w:rsidR="0090568E">
        <w:rPr>
          <w:rFonts w:hint="eastAsia"/>
        </w:rPr>
        <w:t>個體的</w:t>
      </w:r>
      <w:r w:rsidR="0090568E" w:rsidRPr="00692313">
        <w:rPr>
          <w:rFonts w:hint="eastAsia"/>
          <w:color w:val="EE0000"/>
        </w:rPr>
        <w:t>緩慢學習能夠更長時間地保持多樣性，從而提供探索機會</w:t>
      </w:r>
      <w:r w:rsidR="0090568E">
        <w:rPr>
          <w:rFonts w:hint="eastAsia"/>
        </w:rPr>
        <w:t>，使組織代碼中的知識能夠改進。</w:t>
      </w:r>
      <w:r w:rsidR="0090568E">
        <w:t>Slow learning by individuals maintains diversity longer, providing exploration opportunities that allow knowledge in the organization’s code to improve.</w:t>
      </w:r>
    </w:p>
    <w:p w14:paraId="1B3CAA46" w14:textId="49C25104" w:rsidR="00674990" w:rsidRDefault="00674990" w:rsidP="00674990">
      <w:r>
        <w:rPr>
          <w:rFonts w:hint="eastAsia"/>
        </w:rPr>
        <w:t>【</w:t>
      </w:r>
      <w:r w:rsidR="004C04B7" w:rsidRPr="00007A22">
        <w:rPr>
          <w:rFonts w:hint="eastAsia"/>
          <w:color w:val="EE0000"/>
        </w:rPr>
        <w:t>新技術技術較優的情況下，學會他能帶來更高的價值，同時也帶來差異性</w:t>
      </w:r>
      <w:r>
        <w:rPr>
          <w:rFonts w:hint="eastAsia"/>
        </w:rPr>
        <w:t>】如果一項新技術明顯優於舊技術，能夠克服不熟悉它的缺點，那麼它將提供比舊技術更高的預期價值。</w:t>
      </w:r>
      <w:r>
        <w:t>If a new technology is clearly superior to the old technology and can overcome the disadvantages of unfamiliarity with it, then it will provide higher expected value than the old technology.</w:t>
      </w:r>
      <w:r w:rsidRPr="00674990">
        <w:rPr>
          <w:rFonts w:hint="eastAsia"/>
        </w:rPr>
        <w:t xml:space="preserve"> </w:t>
      </w:r>
      <w:r>
        <w:rPr>
          <w:rFonts w:hint="eastAsia"/>
        </w:rPr>
        <w:t>同時，新技術經驗有限（相對於舊技術經驗）會導致差異增加。</w:t>
      </w:r>
      <w:r>
        <w:t>At the same time, limited experience with the new technology (relative to experience with the old technology) leads to increased variance</w:t>
      </w:r>
    </w:p>
    <w:p w14:paraId="350531B2" w14:textId="77777777" w:rsidR="00715DDF" w:rsidRDefault="00715DDF" w:rsidP="00674990"/>
    <w:p w14:paraId="27847E7C" w14:textId="184731D9" w:rsidR="00715DDF" w:rsidRDefault="00715DDF" w:rsidP="00715DDF">
      <w:r>
        <w:rPr>
          <w:rFonts w:hint="eastAsia"/>
        </w:rPr>
        <w:t>【</w:t>
      </w:r>
      <w:r w:rsidRPr="00357A04">
        <w:rPr>
          <w:rFonts w:hint="eastAsia"/>
          <w:color w:val="EE0000"/>
        </w:rPr>
        <w:t>競爭優勢來自於學習、分析、模仿、再生</w:t>
      </w:r>
      <w:r w:rsidR="00357A04" w:rsidRPr="00FA12A5">
        <w:rPr>
          <w:color w:val="EE0000"/>
        </w:rPr>
        <w:t>Learning, analysis, imitation, regeneration, and technological change</w:t>
      </w:r>
      <w:r>
        <w:rPr>
          <w:rFonts w:hint="eastAsia"/>
        </w:rPr>
        <w:t>】學習、分析、模仿、再生和技術變革是任何旨在提升組織績效和增強競爭優勢的努力的重要組成部分。</w:t>
      </w:r>
    </w:p>
    <w:p w14:paraId="5A80DA77" w14:textId="67E00001" w:rsidR="00715DDF" w:rsidRDefault="00715DDF" w:rsidP="00715DDF">
      <w:r>
        <w:t xml:space="preserve">4. Small Models and Ancient </w:t>
      </w:r>
      <w:proofErr w:type="gramStart"/>
      <w:r>
        <w:t>Wisdom</w:t>
      </w:r>
      <w:r w:rsidR="00FA12A5">
        <w:rPr>
          <w:rFonts w:hint="eastAsia"/>
        </w:rPr>
        <w:t xml:space="preserve">  </w:t>
      </w:r>
      <w:r>
        <w:t>Learning</w:t>
      </w:r>
      <w:proofErr w:type="gramEnd"/>
      <w:r>
        <w:t>, analysis, imitation, regeneration, and technological change are important components of any effort to improve organizational performance and enhance competitive advantage.</w:t>
      </w:r>
    </w:p>
    <w:p w14:paraId="4D1AAC23" w14:textId="29C58B01" w:rsidR="00FA12A5" w:rsidRDefault="00FA12A5" w:rsidP="00FA12A5">
      <w:r>
        <w:rPr>
          <w:rFonts w:hint="eastAsia"/>
        </w:rPr>
        <w:t>每一項都涉及適應，以及探索與利用之間的微妙權衡。</w:t>
      </w:r>
      <w:r>
        <w:t xml:space="preserve">Each involves </w:t>
      </w:r>
      <w:r>
        <w:lastRenderedPageBreak/>
        <w:t>adaptation, and a subtle trade-off between exploration and exploitation.</w:t>
      </w:r>
    </w:p>
    <w:p w14:paraId="32116765" w14:textId="77777777" w:rsidR="00080602" w:rsidRDefault="00080602" w:rsidP="00FA12A5"/>
    <w:p w14:paraId="1DD5D92B" w14:textId="4551D53E" w:rsidR="00080602" w:rsidRDefault="00080602" w:rsidP="00EB05B2">
      <w:r>
        <w:rPr>
          <w:rFonts w:hint="eastAsia"/>
        </w:rPr>
        <w:t>【</w:t>
      </w:r>
      <w:r w:rsidRPr="00C520A5">
        <w:rPr>
          <w:rFonts w:hint="eastAsia"/>
          <w:color w:val="EE0000"/>
        </w:rPr>
        <w:t>過於拘泥於</w:t>
      </w:r>
      <w:r w:rsidR="000139B8" w:rsidRPr="00C520A5">
        <w:rPr>
          <w:rFonts w:hint="eastAsia"/>
          <w:color w:val="EE0000"/>
        </w:rPr>
        <w:t>利用會帶來</w:t>
      </w:r>
      <w:r w:rsidR="00412C31">
        <w:rPr>
          <w:rFonts w:hint="eastAsia"/>
          <w:color w:val="EE0000"/>
        </w:rPr>
        <w:t>潛在</w:t>
      </w:r>
      <w:r w:rsidR="000139B8" w:rsidRPr="00C520A5">
        <w:rPr>
          <w:rFonts w:hint="eastAsia"/>
          <w:color w:val="EE0000"/>
        </w:rPr>
        <w:t>自我毀滅性</w:t>
      </w:r>
      <w:r>
        <w:rPr>
          <w:rFonts w:hint="eastAsia"/>
        </w:rPr>
        <w:t>】</w:t>
      </w:r>
      <w:r w:rsidR="00C520A5">
        <w:rPr>
          <w:rFonts w:hint="eastAsia"/>
        </w:rPr>
        <w:t>適應環境的這些特徵導致了一種傾向，即用</w:t>
      </w:r>
      <w:r w:rsidR="00C520A5" w:rsidRPr="00C230F8">
        <w:rPr>
          <w:rFonts w:hint="eastAsia"/>
          <w:color w:val="EE0000"/>
        </w:rPr>
        <w:t>對已知替代方案的利用來代替對未知替代方案的探索，以提高績效的可靠性，而不是其平均值</w:t>
      </w:r>
      <w:r w:rsidR="00C520A5">
        <w:rPr>
          <w:rFonts w:hint="eastAsia"/>
        </w:rPr>
        <w:t>。</w:t>
      </w:r>
      <w:r w:rsidR="00C520A5">
        <w:t xml:space="preserve">These features of the adaptation environment </w:t>
      </w:r>
      <w:proofErr w:type="gramStart"/>
      <w:r w:rsidR="00C520A5">
        <w:t>lead</w:t>
      </w:r>
      <w:proofErr w:type="gramEnd"/>
      <w:r w:rsidR="00C520A5">
        <w:t xml:space="preserve"> to a tendency to replace the exploration of unknown alternatives with the exploitation of known alternatives in order to increase the reliability of performance rather than its mean.</w:t>
      </w:r>
      <w:r w:rsidR="00C230F8" w:rsidRPr="00C230F8">
        <w:rPr>
          <w:rFonts w:hint="eastAsia"/>
        </w:rPr>
        <w:t xml:space="preserve"> </w:t>
      </w:r>
      <w:r w:rsidR="00C230F8" w:rsidRPr="00EB05B2">
        <w:rPr>
          <w:rFonts w:hint="eastAsia"/>
          <w:color w:val="EE0000"/>
        </w:rPr>
        <w:t>適應性過程的這種特性具有潛在的自我毀滅性</w:t>
      </w:r>
      <w:r w:rsidR="00C230F8">
        <w:rPr>
          <w:rFonts w:hint="eastAsia"/>
        </w:rPr>
        <w:t>。</w:t>
      </w:r>
      <w:r w:rsidR="00C230F8">
        <w:t>This characteristic of adaptive processes is potentially self-destructive.</w:t>
      </w:r>
      <w:r w:rsidR="00EB05B2" w:rsidRPr="00EB05B2">
        <w:rPr>
          <w:rFonts w:hint="eastAsia"/>
        </w:rPr>
        <w:t xml:space="preserve"> </w:t>
      </w:r>
      <w:r w:rsidR="00EB05B2">
        <w:rPr>
          <w:rFonts w:hint="eastAsia"/>
        </w:rPr>
        <w:t>如我們所見，適應性會在相互學習的情況下降低組織學習的效果。</w:t>
      </w:r>
      <w:r w:rsidR="00EB05B2">
        <w:t>As we have seen, it reduces the effectiveness of organizational learning in the context of mutual learning.</w:t>
      </w:r>
    </w:p>
    <w:p w14:paraId="6BF311DF" w14:textId="3C6F0D4A" w:rsidR="00164F88" w:rsidRDefault="00CE615D" w:rsidP="00CE615D">
      <w:pPr>
        <w:pStyle w:val="2"/>
      </w:pPr>
      <w:r w:rsidRPr="00CE615D">
        <w:t>Unpacking Organizational Ambidexterity: Dimensions, Contingencies, and Synergistic Effect</w:t>
      </w:r>
      <w:r>
        <w:rPr>
          <w:rFonts w:hint="eastAsia"/>
        </w:rPr>
        <w:t>2009</w:t>
      </w:r>
    </w:p>
    <w:p w14:paraId="51B436C3" w14:textId="77777777" w:rsidR="00EE60A5" w:rsidRDefault="00EE60A5" w:rsidP="00EE60A5">
      <w:r>
        <w:rPr>
          <w:rFonts w:hint="eastAsia"/>
        </w:rPr>
        <w:t>【</w:t>
      </w:r>
      <w:r>
        <w:rPr>
          <w:rFonts w:hint="eastAsia"/>
        </w:rPr>
        <w:t>BD</w:t>
      </w:r>
      <w:r>
        <w:rPr>
          <w:rFonts w:hint="eastAsia"/>
        </w:rPr>
        <w:t>】</w:t>
      </w:r>
      <w:r w:rsidRPr="009D6FDD">
        <w:t>balance dimension of ambidexterity (BD)</w:t>
      </w:r>
      <w:r>
        <w:rPr>
          <w:rFonts w:hint="eastAsia"/>
        </w:rPr>
        <w:t xml:space="preserve"> </w:t>
      </w:r>
      <w:r w:rsidRPr="00E553E2">
        <w:rPr>
          <w:rFonts w:hint="eastAsia"/>
        </w:rPr>
        <w:t>二元性</w:t>
      </w:r>
      <w:proofErr w:type="gramStart"/>
      <w:r w:rsidRPr="00E553E2">
        <w:rPr>
          <w:rFonts w:hint="eastAsia"/>
        </w:rPr>
        <w:t>平衡維</w:t>
      </w:r>
      <w:proofErr w:type="gramEnd"/>
      <w:r w:rsidRPr="00E553E2">
        <w:rPr>
          <w:rFonts w:hint="eastAsia"/>
        </w:rPr>
        <w:t>度</w:t>
      </w:r>
      <w:r w:rsidRPr="00E553E2">
        <w:rPr>
          <w:rFonts w:hint="eastAsia"/>
        </w:rPr>
        <w:t xml:space="preserve"> (BD)</w:t>
      </w:r>
    </w:p>
    <w:p w14:paraId="09A5C118" w14:textId="77777777" w:rsidR="00EE60A5" w:rsidRDefault="00EE60A5" w:rsidP="00EE60A5">
      <w:r>
        <w:t>BD corresponds to a firm's orientation to maintain a close relative balance between</w:t>
      </w:r>
      <w:r>
        <w:rPr>
          <w:rFonts w:hint="eastAsia"/>
        </w:rPr>
        <w:t xml:space="preserve"> </w:t>
      </w:r>
      <w:r>
        <w:t>exploratory and exploitative activities, whereas CD corresponds to their combined magnitude.</w:t>
      </w:r>
      <w:r w:rsidRPr="005B75B7">
        <w:rPr>
          <w:rFonts w:hint="eastAsia"/>
        </w:rPr>
        <w:t xml:space="preserve"> B</w:t>
      </w:r>
      <w:r w:rsidRPr="006913A4">
        <w:rPr>
          <w:rFonts w:hint="eastAsia"/>
          <w:color w:val="EE0000"/>
        </w:rPr>
        <w:t xml:space="preserve">D </w:t>
      </w:r>
      <w:r w:rsidRPr="006913A4">
        <w:rPr>
          <w:rFonts w:hint="eastAsia"/>
          <w:color w:val="EE0000"/>
        </w:rPr>
        <w:t>指的是企業在探索性活動和利用性活動之間保持相對平衡的傾向</w:t>
      </w:r>
      <w:r w:rsidRPr="005B75B7">
        <w:rPr>
          <w:rFonts w:hint="eastAsia"/>
        </w:rPr>
        <w:t>，而</w:t>
      </w:r>
      <w:r w:rsidRPr="005B75B7">
        <w:rPr>
          <w:rFonts w:hint="eastAsia"/>
        </w:rPr>
        <w:t xml:space="preserve"> </w:t>
      </w:r>
      <w:r w:rsidRPr="006913A4">
        <w:rPr>
          <w:rFonts w:hint="eastAsia"/>
          <w:color w:val="EE0000"/>
        </w:rPr>
        <w:t xml:space="preserve">CD </w:t>
      </w:r>
      <w:r w:rsidRPr="006913A4">
        <w:rPr>
          <w:rFonts w:hint="eastAsia"/>
          <w:color w:val="EE0000"/>
        </w:rPr>
        <w:t>指的是兩者的綜合強度</w:t>
      </w:r>
      <w:r w:rsidRPr="005B75B7">
        <w:rPr>
          <w:rFonts w:hint="eastAsia"/>
        </w:rPr>
        <w:t>。</w:t>
      </w:r>
    </w:p>
    <w:p w14:paraId="36ED5890" w14:textId="1AD79585" w:rsidR="00EE60A5" w:rsidRPr="000E5AA7" w:rsidRDefault="00EE60A5" w:rsidP="00EE60A5">
      <w:pPr>
        <w:rPr>
          <w:color w:val="0E2841" w:themeColor="text2"/>
        </w:rPr>
      </w:pPr>
      <w:r w:rsidRPr="000E5AA7">
        <w:rPr>
          <w:color w:val="0E2841" w:themeColor="text2"/>
          <w:highlight w:val="yellow"/>
        </w:rPr>
        <w:t>一個是關於探索與深化利用之間的相對平衡，我們稱之為</w:t>
      </w:r>
      <w:r w:rsidRPr="000E5AA7">
        <w:rPr>
          <w:color w:val="0E2841" w:themeColor="text2"/>
          <w:highlight w:val="yellow"/>
        </w:rPr>
        <w:t>**</w:t>
      </w:r>
      <w:r w:rsidRPr="000E5AA7">
        <w:rPr>
          <w:color w:val="0E2841" w:themeColor="text2"/>
          <w:highlight w:val="yellow"/>
        </w:rPr>
        <w:t>「</w:t>
      </w:r>
      <w:proofErr w:type="gramStart"/>
      <w:r w:rsidR="00D52464">
        <w:rPr>
          <w:rFonts w:hint="eastAsia"/>
          <w:color w:val="0E2841" w:themeColor="text2"/>
          <w:highlight w:val="yellow"/>
        </w:rPr>
        <w:t>欸</w:t>
      </w:r>
      <w:proofErr w:type="gramEnd"/>
      <w:r w:rsidRPr="000E5AA7">
        <w:rPr>
          <w:color w:val="0E2841" w:themeColor="text2"/>
          <w:highlight w:val="yellow"/>
        </w:rPr>
        <w:t>的</w:t>
      </w:r>
      <w:proofErr w:type="gramStart"/>
      <w:r w:rsidRPr="000E5AA7">
        <w:rPr>
          <w:color w:val="0E2841" w:themeColor="text2"/>
          <w:highlight w:val="yellow"/>
        </w:rPr>
        <w:t>平衡維</w:t>
      </w:r>
      <w:proofErr w:type="gramEnd"/>
      <w:r w:rsidRPr="000E5AA7">
        <w:rPr>
          <w:color w:val="0E2841" w:themeColor="text2"/>
          <w:highlight w:val="yellow"/>
        </w:rPr>
        <w:t>度（</w:t>
      </w:r>
      <w:r w:rsidRPr="000E5AA7">
        <w:rPr>
          <w:color w:val="0E2841" w:themeColor="text2"/>
          <w:highlight w:val="yellow"/>
        </w:rPr>
        <w:t>Balance Dimension, BD</w:t>
      </w:r>
      <w:r w:rsidRPr="000E5AA7">
        <w:rPr>
          <w:color w:val="0E2841" w:themeColor="text2"/>
          <w:highlight w:val="yellow"/>
        </w:rPr>
        <w:t>）」</w:t>
      </w:r>
      <w:r w:rsidRPr="000E5AA7">
        <w:rPr>
          <w:b/>
          <w:bCs/>
          <w:color w:val="0E2841" w:themeColor="text2"/>
          <w:highlight w:val="yellow"/>
        </w:rPr>
        <w:t>；</w:t>
      </w:r>
      <w:proofErr w:type="gramStart"/>
      <w:r w:rsidRPr="000E5AA7">
        <w:rPr>
          <w:b/>
          <w:bCs/>
          <w:color w:val="0E2841" w:themeColor="text2"/>
          <w:highlight w:val="yellow"/>
        </w:rPr>
        <w:t>—</w:t>
      </w:r>
      <w:proofErr w:type="gramEnd"/>
      <w:r w:rsidRPr="000E5AA7">
        <w:rPr>
          <w:b/>
          <w:bCs/>
          <w:color w:val="0E2841" w:themeColor="text2"/>
          <w:highlight w:val="yellow"/>
        </w:rPr>
        <w:t xml:space="preserve"> </w:t>
      </w:r>
      <w:r w:rsidRPr="000E5AA7">
        <w:rPr>
          <w:b/>
          <w:bCs/>
          <w:color w:val="0E2841" w:themeColor="text2"/>
          <w:highlight w:val="yellow"/>
        </w:rPr>
        <w:t>另一個則是指探索與深化兩者的總體投入程度，我們稱之為</w:t>
      </w:r>
      <w:r w:rsidRPr="000E5AA7">
        <w:rPr>
          <w:color w:val="0E2841" w:themeColor="text2"/>
          <w:highlight w:val="yellow"/>
        </w:rPr>
        <w:t>「雙元性的結合維度（</w:t>
      </w:r>
      <w:r w:rsidRPr="000E5AA7">
        <w:rPr>
          <w:color w:val="0E2841" w:themeColor="text2"/>
          <w:highlight w:val="yellow"/>
        </w:rPr>
        <w:t>Combined Dimension, CD</w:t>
      </w:r>
      <w:r w:rsidRPr="000E5AA7">
        <w:rPr>
          <w:color w:val="0E2841" w:themeColor="text2"/>
          <w:highlight w:val="yellow"/>
        </w:rPr>
        <w:t>）</w:t>
      </w:r>
    </w:p>
    <w:p w14:paraId="4A6B518C" w14:textId="77777777" w:rsidR="00EE60A5" w:rsidRDefault="00EE60A5" w:rsidP="00EE60A5">
      <w:r>
        <w:rPr>
          <w:rFonts w:hint="eastAsia"/>
        </w:rPr>
        <w:t>【</w:t>
      </w:r>
      <w:r>
        <w:rPr>
          <w:rFonts w:hint="eastAsia"/>
        </w:rPr>
        <w:t>CD</w:t>
      </w:r>
      <w:r>
        <w:rPr>
          <w:rFonts w:hint="eastAsia"/>
        </w:rPr>
        <w:t>】</w:t>
      </w:r>
      <w:r w:rsidRPr="00874109">
        <w:t>mbidexterity combination dimension</w:t>
      </w:r>
      <w:r w:rsidRPr="00E553E2">
        <w:rPr>
          <w:rFonts w:hint="eastAsia"/>
        </w:rPr>
        <w:t>二元性組合維度</w:t>
      </w:r>
    </w:p>
    <w:p w14:paraId="12243B68" w14:textId="77777777" w:rsidR="00EE60A5" w:rsidRDefault="00EE60A5" w:rsidP="00EE60A5">
      <w:r>
        <w:rPr>
          <w:rFonts w:hint="eastAsia"/>
        </w:rPr>
        <w:t>【</w:t>
      </w:r>
      <w:r>
        <w:rPr>
          <w:rFonts w:hint="eastAsia"/>
        </w:rPr>
        <w:t>BD+CD</w:t>
      </w:r>
      <w:r>
        <w:rPr>
          <w:rFonts w:hint="eastAsia"/>
        </w:rPr>
        <w:t>的共同效益】</w:t>
      </w:r>
      <w:r w:rsidRPr="00B86FBC">
        <w:rPr>
          <w:rFonts w:hint="eastAsia"/>
        </w:rPr>
        <w:t>我們發現，除了它們各自獨立的效應之外，同時保持高水準的</w:t>
      </w:r>
      <w:r w:rsidRPr="00B86FBC">
        <w:rPr>
          <w:rFonts w:hint="eastAsia"/>
        </w:rPr>
        <w:t xml:space="preserve"> BD </w:t>
      </w:r>
      <w:r w:rsidRPr="00B86FBC">
        <w:rPr>
          <w:rFonts w:hint="eastAsia"/>
        </w:rPr>
        <w:t>和</w:t>
      </w:r>
      <w:r w:rsidRPr="00B86FBC">
        <w:rPr>
          <w:rFonts w:hint="eastAsia"/>
        </w:rPr>
        <w:t xml:space="preserve"> CD </w:t>
      </w:r>
      <w:r w:rsidRPr="00B86FBC">
        <w:rPr>
          <w:rFonts w:hint="eastAsia"/>
        </w:rPr>
        <w:t>還能產生協同效益。</w:t>
      </w:r>
      <w:r w:rsidRPr="00D14096">
        <w:rPr>
          <w:rFonts w:hint="eastAsia"/>
        </w:rPr>
        <w:t>我們也發現，</w:t>
      </w:r>
      <w:r w:rsidRPr="00D14096">
        <w:rPr>
          <w:rFonts w:hint="eastAsia"/>
          <w:color w:val="EE0000"/>
        </w:rPr>
        <w:t xml:space="preserve">BD </w:t>
      </w:r>
      <w:r w:rsidRPr="00D14096">
        <w:rPr>
          <w:rFonts w:hint="eastAsia"/>
          <w:color w:val="EE0000"/>
        </w:rPr>
        <w:t>對資源受限的公司更有利，而</w:t>
      </w:r>
      <w:r w:rsidRPr="00D14096">
        <w:rPr>
          <w:rFonts w:hint="eastAsia"/>
          <w:color w:val="EE0000"/>
        </w:rPr>
        <w:t xml:space="preserve"> CD </w:t>
      </w:r>
      <w:r w:rsidRPr="00D14096">
        <w:rPr>
          <w:rFonts w:hint="eastAsia"/>
          <w:color w:val="EE0000"/>
        </w:rPr>
        <w:t>對擁有更多內部和</w:t>
      </w:r>
      <w:r w:rsidRPr="00D14096">
        <w:rPr>
          <w:rFonts w:hint="eastAsia"/>
          <w:color w:val="EE0000"/>
        </w:rPr>
        <w:t>/</w:t>
      </w:r>
      <w:r w:rsidRPr="00D14096">
        <w:rPr>
          <w:rFonts w:hint="eastAsia"/>
          <w:color w:val="EE0000"/>
        </w:rPr>
        <w:t>或外部資源的公司更有利</w:t>
      </w:r>
      <w:r w:rsidRPr="00D14096">
        <w:rPr>
          <w:rFonts w:hint="eastAsia"/>
        </w:rPr>
        <w:t>。</w:t>
      </w:r>
      <w:r>
        <w:t xml:space="preserve">We also find that BD is more beneficial to resource-constrained firms, whereas CD is more </w:t>
      </w:r>
      <w:r>
        <w:lastRenderedPageBreak/>
        <w:t>beneficial to firms having greater access to internal and/or external resources.</w:t>
      </w:r>
    </w:p>
    <w:p w14:paraId="1307CC91" w14:textId="77777777" w:rsidR="00EE60A5" w:rsidRDefault="00EE60A5" w:rsidP="00EE60A5">
      <w:r>
        <w:rPr>
          <w:rFonts w:hint="eastAsia"/>
        </w:rPr>
        <w:t>【二元性的優點】</w:t>
      </w:r>
      <w:r w:rsidRPr="00E31F5F">
        <w:rPr>
          <w:rFonts w:hint="eastAsia"/>
        </w:rPr>
        <w:t>文獻中普遍認為，</w:t>
      </w:r>
      <w:r w:rsidRPr="007C0871">
        <w:rPr>
          <w:rFonts w:hint="eastAsia"/>
          <w:color w:val="EE0000"/>
        </w:rPr>
        <w:t>二元性企業</w:t>
      </w:r>
      <w:proofErr w:type="gramStart"/>
      <w:r w:rsidRPr="007C0871">
        <w:rPr>
          <w:rFonts w:hint="eastAsia"/>
          <w:color w:val="EE0000"/>
        </w:rPr>
        <w:t>是指既能</w:t>
      </w:r>
      <w:proofErr w:type="gramEnd"/>
      <w:r w:rsidRPr="007C0871">
        <w:rPr>
          <w:rFonts w:hint="eastAsia"/>
          <w:color w:val="EE0000"/>
        </w:rPr>
        <w:t>利用現有能力，又能探索新機會的企業</w:t>
      </w:r>
      <w:r w:rsidRPr="00E31F5F">
        <w:rPr>
          <w:rFonts w:hint="eastAsia"/>
        </w:rPr>
        <w:t>，並且</w:t>
      </w:r>
      <w:r w:rsidRPr="004F7F1D">
        <w:rPr>
          <w:rFonts w:hint="eastAsia"/>
          <w:color w:val="EE0000"/>
        </w:rPr>
        <w:t>實現二元性能夠提升企業績效和競爭力</w:t>
      </w:r>
      <w:r w:rsidRPr="00E31F5F">
        <w:rPr>
          <w:rFonts w:hint="eastAsia"/>
        </w:rPr>
        <w:t>。</w:t>
      </w:r>
      <w:r>
        <w:t>The general agreement in this literature is that an ambidextrous firm is one that is capable of both exploiting existing competencies as well as exploring new opportunities, and also that achieving ambidexterity enables a firm to enhance its performance and competitiveness.</w:t>
      </w:r>
    </w:p>
    <w:p w14:paraId="2D3F8A9A" w14:textId="77777777" w:rsidR="00EE60A5" w:rsidRDefault="00EE60A5" w:rsidP="00EE60A5"/>
    <w:p w14:paraId="79B50B10" w14:textId="77777777" w:rsidR="00EE60A5" w:rsidRDefault="00EE60A5" w:rsidP="00EE60A5">
      <w:r>
        <w:rPr>
          <w:rFonts w:hint="eastAsia"/>
        </w:rPr>
        <w:t>【</w:t>
      </w:r>
      <w:r>
        <w:rPr>
          <w:rFonts w:hint="eastAsia"/>
        </w:rPr>
        <w:t>March1991</w:t>
      </w:r>
      <w:r>
        <w:rPr>
          <w:rFonts w:hint="eastAsia"/>
        </w:rPr>
        <w:t>認為他們應該被視為一整體】</w:t>
      </w:r>
      <w:r w:rsidRPr="00EB1114">
        <w:rPr>
          <w:rFonts w:hint="eastAsia"/>
        </w:rPr>
        <w:t>March</w:t>
      </w:r>
      <w:r w:rsidRPr="00EB1114">
        <w:rPr>
          <w:rFonts w:hint="eastAsia"/>
        </w:rPr>
        <w:t>（</w:t>
      </w:r>
      <w:r w:rsidRPr="00EB1114">
        <w:rPr>
          <w:rFonts w:hint="eastAsia"/>
        </w:rPr>
        <w:t>1991</w:t>
      </w:r>
      <w:r w:rsidRPr="00EB1114">
        <w:rPr>
          <w:rFonts w:hint="eastAsia"/>
        </w:rPr>
        <w:t>）首次將探索和利用這兩</w:t>
      </w:r>
      <w:proofErr w:type="gramStart"/>
      <w:r w:rsidRPr="00EB1114">
        <w:rPr>
          <w:rFonts w:hint="eastAsia"/>
        </w:rPr>
        <w:t>個</w:t>
      </w:r>
      <w:proofErr w:type="gramEnd"/>
      <w:r w:rsidRPr="00EB1114">
        <w:rPr>
          <w:rFonts w:hint="eastAsia"/>
        </w:rPr>
        <w:t>概念引入管理學文獻時，他認為它們應該被視為一個</w:t>
      </w:r>
      <w:r w:rsidRPr="008F4A67">
        <w:rPr>
          <w:rFonts w:hint="eastAsia"/>
          <w:color w:val="EE0000"/>
        </w:rPr>
        <w:t>連續統一體的兩端</w:t>
      </w:r>
      <w:r w:rsidRPr="00EB1114">
        <w:rPr>
          <w:rFonts w:hint="eastAsia"/>
        </w:rPr>
        <w:t>。</w:t>
      </w:r>
      <w:r>
        <w:t xml:space="preserve">When March (1991) first introduced the twin </w:t>
      </w:r>
      <w:proofErr w:type="gramStart"/>
      <w:r>
        <w:t>concepts</w:t>
      </w:r>
      <w:r>
        <w:rPr>
          <w:rFonts w:hint="eastAsia"/>
        </w:rPr>
        <w:t xml:space="preserve"> </w:t>
      </w:r>
      <w:r>
        <w:t xml:space="preserve"> of</w:t>
      </w:r>
      <w:proofErr w:type="gramEnd"/>
      <w:r>
        <w:t xml:space="preserve"> exploration and exploitation to the management lit erature, he argued that they should be viewed as two ends of a single continuum. In March's </w:t>
      </w:r>
      <w:proofErr w:type="gramStart"/>
      <w:r>
        <w:t>characterization,exploration</w:t>
      </w:r>
      <w:proofErr w:type="gramEnd"/>
      <w:r>
        <w:t xml:space="preserve"> and exploitation place inherently conflicting resource and organizational demands on the firm.</w:t>
      </w:r>
    </w:p>
    <w:p w14:paraId="31764BD7" w14:textId="77777777" w:rsidR="00EE60A5" w:rsidRDefault="00EE60A5" w:rsidP="00EE60A5"/>
    <w:p w14:paraId="224847A8" w14:textId="77777777" w:rsidR="00EE60A5" w:rsidRDefault="00EE60A5" w:rsidP="00EE60A5">
      <w:r>
        <w:rPr>
          <w:rFonts w:hint="eastAsia"/>
        </w:rPr>
        <w:t>【也有學者認為他們該被分開討論】</w:t>
      </w:r>
      <w:r w:rsidRPr="00DC2886">
        <w:rPr>
          <w:rFonts w:hint="eastAsia"/>
        </w:rPr>
        <w:t>或者，一些研究人員最近開始將</w:t>
      </w:r>
      <w:r w:rsidRPr="001729F1">
        <w:rPr>
          <w:rFonts w:hint="eastAsia"/>
          <w:color w:val="EE0000"/>
        </w:rPr>
        <w:t>探索和利用描述為相互獨立、相互正交的活動，以便企業可以選擇同時高水準地進行這兩項活動</w:t>
      </w:r>
      <w:r w:rsidRPr="00DC2886">
        <w:rPr>
          <w:rFonts w:hint="eastAsia"/>
        </w:rPr>
        <w:t>（</w:t>
      </w:r>
      <w:r w:rsidRPr="00DC2886">
        <w:rPr>
          <w:rFonts w:hint="eastAsia"/>
        </w:rPr>
        <w:t>Gupta</w:t>
      </w:r>
      <w:r w:rsidRPr="00DC2886">
        <w:rPr>
          <w:rFonts w:hint="eastAsia"/>
        </w:rPr>
        <w:t>等人，</w:t>
      </w:r>
      <w:r w:rsidRPr="00DC2886">
        <w:rPr>
          <w:rFonts w:hint="eastAsia"/>
        </w:rPr>
        <w:t>2006</w:t>
      </w:r>
      <w:r w:rsidRPr="00DC2886">
        <w:rPr>
          <w:rFonts w:hint="eastAsia"/>
        </w:rPr>
        <w:t>年）</w:t>
      </w:r>
      <w:r w:rsidRPr="00FD78E1">
        <w:t>Alternatively, some researchers have recently begun to describe exploration and exploitation as separate, orthogonal activities, such that firms can choose to perform both activities simultaneously at high levels (Gupta et al., 2006</w:t>
      </w:r>
      <w:r w:rsidRPr="0015730F">
        <w:rPr>
          <w:rFonts w:hint="eastAsia"/>
        </w:rPr>
        <w:t>在這一觀點中，人們</w:t>
      </w:r>
      <w:r w:rsidRPr="002F75E6">
        <w:rPr>
          <w:rFonts w:hint="eastAsia"/>
          <w:color w:val="EE0000"/>
        </w:rPr>
        <w:t>強調「二元化」是指企業同時追求高水準探索和利用的能力</w:t>
      </w:r>
      <w:r w:rsidRPr="0015730F">
        <w:rPr>
          <w:rFonts w:hint="eastAsia"/>
        </w:rPr>
        <w:t>（例如，</w:t>
      </w:r>
      <w:r w:rsidRPr="0015730F">
        <w:rPr>
          <w:rFonts w:hint="eastAsia"/>
        </w:rPr>
        <w:t>Beckman 2006</w:t>
      </w:r>
      <w:r w:rsidRPr="0015730F">
        <w:rPr>
          <w:rFonts w:hint="eastAsia"/>
        </w:rPr>
        <w:t>、</w:t>
      </w:r>
      <w:r w:rsidRPr="0015730F">
        <w:rPr>
          <w:rFonts w:hint="eastAsia"/>
        </w:rPr>
        <w:t xml:space="preserve">Jansen </w:t>
      </w:r>
      <w:r w:rsidRPr="0015730F">
        <w:rPr>
          <w:rFonts w:hint="eastAsia"/>
        </w:rPr>
        <w:t>等人</w:t>
      </w:r>
      <w:r w:rsidRPr="0015730F">
        <w:rPr>
          <w:rFonts w:hint="eastAsia"/>
        </w:rPr>
        <w:t xml:space="preserve"> 2006</w:t>
      </w:r>
      <w:r w:rsidRPr="0015730F">
        <w:rPr>
          <w:rFonts w:hint="eastAsia"/>
        </w:rPr>
        <w:t>、</w:t>
      </w:r>
      <w:r w:rsidRPr="0015730F">
        <w:rPr>
          <w:rFonts w:hint="eastAsia"/>
        </w:rPr>
        <w:t xml:space="preserve">Lavie </w:t>
      </w:r>
      <w:r w:rsidRPr="0015730F">
        <w:rPr>
          <w:rFonts w:hint="eastAsia"/>
        </w:rPr>
        <w:t>和</w:t>
      </w:r>
      <w:r w:rsidRPr="0015730F">
        <w:rPr>
          <w:rFonts w:hint="eastAsia"/>
        </w:rPr>
        <w:t xml:space="preserve"> Rosenkopf 2006</w:t>
      </w:r>
      <w:r w:rsidRPr="0015730F">
        <w:rPr>
          <w:rFonts w:hint="eastAsia"/>
        </w:rPr>
        <w:t>、</w:t>
      </w:r>
      <w:r w:rsidRPr="0015730F">
        <w:rPr>
          <w:rFonts w:hint="eastAsia"/>
        </w:rPr>
        <w:t xml:space="preserve">Lubatkin </w:t>
      </w:r>
      <w:r w:rsidRPr="0015730F">
        <w:rPr>
          <w:rFonts w:hint="eastAsia"/>
        </w:rPr>
        <w:t>等人</w:t>
      </w:r>
      <w:r w:rsidRPr="0015730F">
        <w:rPr>
          <w:rFonts w:hint="eastAsia"/>
        </w:rPr>
        <w:t xml:space="preserve"> 2006</w:t>
      </w:r>
      <w:r w:rsidRPr="0015730F">
        <w:rPr>
          <w:rFonts w:hint="eastAsia"/>
        </w:rPr>
        <w:t>），</w:t>
      </w:r>
      <w:r w:rsidRPr="002F75E6">
        <w:rPr>
          <w:rFonts w:hint="eastAsia"/>
          <w:color w:val="EE0000"/>
        </w:rPr>
        <w:t>而不是指企業如何權衡利弊以找到兩者之間的最佳平衡</w:t>
      </w:r>
      <w:r w:rsidRPr="0015730F">
        <w:rPr>
          <w:rFonts w:hint="eastAsia"/>
        </w:rPr>
        <w:t>。</w:t>
      </w:r>
      <w:r>
        <w:t>In this view, ambidexterty has been emphasized to pertain to the capacity of a firm to pursue high levels of exploration and exploitation concurrently (e.g., Beckman 2006, Jansen et al. 2006, Lavie and Rosenkopf 2006, Lubatkin et al. 2006) rather than managing trade-offs to find the most appropriate balance between the two.</w:t>
      </w:r>
    </w:p>
    <w:p w14:paraId="49F1B59F" w14:textId="77777777" w:rsidR="00EE60A5" w:rsidRDefault="00EE60A5" w:rsidP="00EE60A5">
      <w:r>
        <w:rPr>
          <w:rFonts w:hint="eastAsia"/>
        </w:rPr>
        <w:t>【對二元姓不同的解讀讓研究無法取得一個核心的統一言論】</w:t>
      </w:r>
      <w:r w:rsidRPr="00B14BEF">
        <w:rPr>
          <w:rFonts w:hint="eastAsia"/>
        </w:rPr>
        <w:t>對「二元性」的不同解讀，使得管理者在多大程度上應該關注在探索和利用之間取得平衡，或</w:t>
      </w:r>
      <w:r w:rsidRPr="00B14BEF">
        <w:rPr>
          <w:rFonts w:hint="eastAsia"/>
        </w:rPr>
        <w:lastRenderedPageBreak/>
        <w:t>試圖同時最大化兩者變得模糊不清。</w:t>
      </w:r>
      <w:r>
        <w:t xml:space="preserve">In particular, the varying interpretations </w:t>
      </w:r>
      <w:proofErr w:type="gramStart"/>
      <w:r>
        <w:t>of</w:t>
      </w:r>
      <w:r>
        <w:rPr>
          <w:rFonts w:hint="eastAsia"/>
        </w:rPr>
        <w:t xml:space="preserve"> </w:t>
      </w:r>
      <w:r>
        <w:t xml:space="preserve"> ambidexterity</w:t>
      </w:r>
      <w:proofErr w:type="gramEnd"/>
      <w:r>
        <w:t xml:space="preserve"> leave it unclear to what extent managers should be concerned with achieving a balance between exploration and exploitation or attempt to maximize both simultaneously.</w:t>
      </w:r>
    </w:p>
    <w:p w14:paraId="58D17A70" w14:textId="77777777" w:rsidR="00EE60A5" w:rsidRDefault="00EE60A5" w:rsidP="00EE60A5">
      <w:r>
        <w:rPr>
          <w:rFonts w:hint="eastAsia"/>
        </w:rPr>
        <w:t>【</w:t>
      </w:r>
      <w:r>
        <w:rPr>
          <w:rFonts w:hint="eastAsia"/>
        </w:rPr>
        <w:t>BD</w:t>
      </w:r>
      <w:r>
        <w:rPr>
          <w:rFonts w:hint="eastAsia"/>
        </w:rPr>
        <w:t>、</w:t>
      </w:r>
      <w:r>
        <w:rPr>
          <w:rFonts w:hint="eastAsia"/>
        </w:rPr>
        <w:t>CD</w:t>
      </w:r>
      <w:r>
        <w:rPr>
          <w:rFonts w:hint="eastAsia"/>
        </w:rPr>
        <w:t>都對企業績效有貢獻但作用的方式不同】</w:t>
      </w:r>
      <w:r w:rsidRPr="00367E87">
        <w:rPr>
          <w:rFonts w:hint="eastAsia"/>
        </w:rPr>
        <w:t>二元性與企業績效之間的關係比以往理解的更為複雜，因為</w:t>
      </w:r>
      <w:r w:rsidRPr="003A0F7F">
        <w:rPr>
          <w:rFonts w:hint="eastAsia"/>
          <w:color w:val="EE0000"/>
        </w:rPr>
        <w:t>儘管</w:t>
      </w:r>
      <w:proofErr w:type="gramStart"/>
      <w:r w:rsidRPr="003A0F7F">
        <w:rPr>
          <w:rFonts w:hint="eastAsia"/>
          <w:color w:val="EE0000"/>
        </w:rPr>
        <w:t>二元性維度</w:t>
      </w:r>
      <w:proofErr w:type="gramEnd"/>
      <w:r w:rsidRPr="003A0F7F">
        <w:rPr>
          <w:rFonts w:hint="eastAsia"/>
          <w:color w:val="EE0000"/>
        </w:rPr>
        <w:t>（</w:t>
      </w:r>
      <w:r w:rsidRPr="003A0F7F">
        <w:rPr>
          <w:rFonts w:hint="eastAsia"/>
          <w:color w:val="EE0000"/>
        </w:rPr>
        <w:t>BD</w:t>
      </w:r>
      <w:r w:rsidRPr="003A0F7F">
        <w:rPr>
          <w:rFonts w:hint="eastAsia"/>
          <w:color w:val="EE0000"/>
        </w:rPr>
        <w:t>）和</w:t>
      </w:r>
      <w:proofErr w:type="gramStart"/>
      <w:r w:rsidRPr="003A0F7F">
        <w:rPr>
          <w:rFonts w:hint="eastAsia"/>
          <w:color w:val="EE0000"/>
        </w:rPr>
        <w:t>二元性維度</w:t>
      </w:r>
      <w:proofErr w:type="gramEnd"/>
      <w:r w:rsidRPr="003A0F7F">
        <w:rPr>
          <w:rFonts w:hint="eastAsia"/>
          <w:color w:val="EE0000"/>
        </w:rPr>
        <w:t>（</w:t>
      </w:r>
      <w:r w:rsidRPr="003A0F7F">
        <w:rPr>
          <w:rFonts w:hint="eastAsia"/>
          <w:color w:val="EE0000"/>
        </w:rPr>
        <w:t>CD</w:t>
      </w:r>
      <w:r w:rsidRPr="003A0F7F">
        <w:rPr>
          <w:rFonts w:hint="eastAsia"/>
          <w:color w:val="EE0000"/>
        </w:rPr>
        <w:t>）都對企業績效有所貢獻，但它們的作用過程卻截然不同</w:t>
      </w:r>
      <w:r>
        <w:t>In particular, the varying interpretations of ambidexterity leave it unclear to what extent managers should be concerned with achieving a balance between exploration and exploitation or attempt to maximize both simultaneously.</w:t>
      </w:r>
    </w:p>
    <w:p w14:paraId="7753072E" w14:textId="77777777" w:rsidR="00EE60A5" w:rsidRDefault="00EE60A5" w:rsidP="00EE60A5"/>
    <w:p w14:paraId="47477083" w14:textId="77777777" w:rsidR="00EE60A5" w:rsidRDefault="00EE60A5" w:rsidP="00EE60A5">
      <w:r>
        <w:rPr>
          <w:rFonts w:hint="eastAsia"/>
        </w:rPr>
        <w:t>【</w:t>
      </w:r>
      <w:r w:rsidRPr="00E5037D">
        <w:rPr>
          <w:rFonts w:hint="eastAsia"/>
          <w:color w:val="EE0000"/>
          <w:highlight w:val="yellow"/>
        </w:rPr>
        <w:t>BDCD</w:t>
      </w:r>
      <w:r w:rsidRPr="00E5037D">
        <w:rPr>
          <w:rFonts w:hint="eastAsia"/>
          <w:color w:val="EE0000"/>
          <w:highlight w:val="yellow"/>
        </w:rPr>
        <w:t>聯合起來的效果比獨自效應更高</w:t>
      </w:r>
      <w:r>
        <w:rPr>
          <w:rFonts w:hint="eastAsia"/>
        </w:rPr>
        <w:t>】</w:t>
      </w:r>
      <w:r w:rsidRPr="00E5037D">
        <w:rPr>
          <w:rFonts w:hint="eastAsia"/>
        </w:rPr>
        <w:t>更具體地說，我們認為，</w:t>
      </w:r>
      <w:r>
        <w:t>BD</w:t>
      </w:r>
      <w:r w:rsidRPr="00E5037D">
        <w:rPr>
          <w:rFonts w:hint="eastAsia"/>
        </w:rPr>
        <w:t>二元性會</w:t>
      </w:r>
      <w:r w:rsidRPr="00A14D4A">
        <w:rPr>
          <w:rFonts w:hint="eastAsia"/>
          <w:color w:val="EE0000"/>
        </w:rPr>
        <w:t>減少過度參與</w:t>
      </w:r>
      <w:r w:rsidRPr="00116ADA">
        <w:rPr>
          <w:rFonts w:hint="eastAsia"/>
          <w:b/>
          <w:bCs/>
          <w:color w:val="EE0000"/>
        </w:rPr>
        <w:t>開發</w:t>
      </w:r>
      <w:r w:rsidRPr="00116ADA">
        <w:rPr>
          <w:b/>
          <w:bCs/>
          <w:color w:val="EE0000"/>
        </w:rPr>
        <w:t>exploitation</w:t>
      </w:r>
      <w:r w:rsidRPr="00A14D4A">
        <w:rPr>
          <w:rFonts w:hint="eastAsia"/>
          <w:color w:val="EE0000"/>
        </w:rPr>
        <w:t>而損害績效的影響</w:t>
      </w:r>
      <w:r w:rsidRPr="00E5037D">
        <w:rPr>
          <w:rFonts w:hint="eastAsia"/>
        </w:rPr>
        <w:t>（從而損害探索），反之亦然；而</w:t>
      </w:r>
      <w:r w:rsidRPr="0025334B">
        <w:rPr>
          <w:b/>
          <w:bCs/>
          <w:color w:val="EE0000"/>
        </w:rPr>
        <w:t>CD</w:t>
      </w:r>
      <w:r w:rsidRPr="0025334B">
        <w:rPr>
          <w:rFonts w:hint="eastAsia"/>
          <w:b/>
          <w:bCs/>
          <w:color w:val="EE0000"/>
        </w:rPr>
        <w:t>二元</w:t>
      </w:r>
      <w:r w:rsidRPr="00A46A66">
        <w:rPr>
          <w:rFonts w:hint="eastAsia"/>
          <w:color w:val="EE0000"/>
        </w:rPr>
        <w:t>性則透過產生更大的互補資源池來提升企業績效</w:t>
      </w:r>
      <w:r w:rsidRPr="00E5037D">
        <w:rPr>
          <w:rFonts w:hint="eastAsia"/>
        </w:rPr>
        <w:t>，這些資源池可以在兩者之間相互利用</w:t>
      </w:r>
      <w:r>
        <w:t>More specifically, we argue that whereas BD reduces the performance damaging effects of overengagement in exploitation to the detriment of exploration or it vice versa, CD enhances firm performance through the generation of a greater pool of complementary resources that may be leveraged across both.</w:t>
      </w:r>
      <w:r w:rsidRPr="0025334B">
        <w:rPr>
          <w:rFonts w:hint="eastAsia"/>
        </w:rPr>
        <w:t xml:space="preserve"> </w:t>
      </w:r>
      <w:r w:rsidRPr="0025334B">
        <w:rPr>
          <w:rFonts w:hint="eastAsia"/>
        </w:rPr>
        <w:t>我們也提出，除了各自獨特的獨立效應之外，</w:t>
      </w:r>
      <w:r w:rsidRPr="009E58E3">
        <w:rPr>
          <w:b/>
          <w:bCs/>
          <w:color w:val="EE0000"/>
        </w:rPr>
        <w:t>BD and CD</w:t>
      </w:r>
      <w:r w:rsidRPr="009E58E3">
        <w:rPr>
          <w:rFonts w:hint="eastAsia"/>
          <w:b/>
          <w:bCs/>
          <w:color w:val="EE0000"/>
        </w:rPr>
        <w:t>和持續發展的結合將產生協同績效效益</w:t>
      </w:r>
      <w:r w:rsidRPr="0025334B">
        <w:rPr>
          <w:rFonts w:hint="eastAsia"/>
        </w:rPr>
        <w:t>。我們認為，這種協同效益的產生，是因為</w:t>
      </w:r>
      <w:r w:rsidRPr="0072756A">
        <w:rPr>
          <w:rFonts w:hint="eastAsia"/>
          <w:color w:val="EE0000"/>
        </w:rPr>
        <w:t>在這種情況下，現有知識和資源能夠得到更充分的利用，吸收並整合成新的能力</w:t>
      </w:r>
      <w:r w:rsidRPr="0025334B">
        <w:rPr>
          <w:rFonts w:hint="eastAsia"/>
        </w:rPr>
        <w:t>，而</w:t>
      </w:r>
      <w:r w:rsidRPr="0072756A">
        <w:rPr>
          <w:rFonts w:hint="eastAsia"/>
          <w:b/>
          <w:bCs/>
          <w:color w:val="EE0000"/>
        </w:rPr>
        <w:t>新知識和資源也能更充分地強化並融入現有能力庫</w:t>
      </w:r>
      <w:r w:rsidRPr="0025334B">
        <w:rPr>
          <w:rFonts w:hint="eastAsia"/>
        </w:rPr>
        <w:t>。</w:t>
      </w:r>
      <w:r>
        <w:t>We also propose that over and above their unique independent effects, when integrated, concurrent high levels of BD and CD will yield synergistic performance benefits. We reason that such synergistic benefits arise because, in such cases, existing knowledge and resources can be more fully employed to absorb and be combined into new capabilities, and new knowledge and resources can also, to a fuller extent, strengthen and be integrated into the existing pool of competencies.</w:t>
      </w:r>
    </w:p>
    <w:p w14:paraId="1AB434B9" w14:textId="77777777" w:rsidR="00EE60A5" w:rsidRDefault="00EE60A5" w:rsidP="00EE60A5">
      <w:pPr>
        <w:rPr>
          <w:color w:val="EE0000"/>
        </w:rPr>
      </w:pPr>
      <w:r>
        <w:rPr>
          <w:rFonts w:hint="eastAsia"/>
        </w:rPr>
        <w:t>【</w:t>
      </w:r>
      <w:r w:rsidRPr="00405CBE">
        <w:rPr>
          <w:rFonts w:hint="eastAsia"/>
          <w:highlight w:val="yellow"/>
        </w:rPr>
        <w:t>當企業資源足夠，探索與利用之間的權衡競爭與綑綁效果將會變低</w:t>
      </w:r>
      <w:r>
        <w:rPr>
          <w:rFonts w:hint="eastAsia"/>
        </w:rPr>
        <w:t>】</w:t>
      </w:r>
      <w:r>
        <w:t xml:space="preserve">Additionally, </w:t>
      </w:r>
      <w:r w:rsidRPr="00C50DBA">
        <w:rPr>
          <w:b/>
          <w:bCs/>
          <w:color w:val="EE0000"/>
        </w:rPr>
        <w:t>our findings indicate that when firms have access to sufficient resources</w:t>
      </w:r>
      <w:r>
        <w:t xml:space="preserve">, trade-offs between exploration and exploitation may </w:t>
      </w:r>
      <w:r w:rsidRPr="00AC0DCD">
        <w:rPr>
          <w:color w:val="EE0000"/>
        </w:rPr>
        <w:t xml:space="preserve">not be binding </w:t>
      </w:r>
      <w:r w:rsidRPr="00AC0DCD">
        <w:rPr>
          <w:color w:val="EE0000"/>
        </w:rPr>
        <w:lastRenderedPageBreak/>
        <w:t>constraints</w:t>
      </w:r>
    </w:p>
    <w:p w14:paraId="0E575C9A" w14:textId="77777777" w:rsidR="00EE60A5" w:rsidRDefault="00EE60A5" w:rsidP="00EE60A5">
      <w:pPr>
        <w:rPr>
          <w:color w:val="EE0000"/>
        </w:rPr>
      </w:pPr>
    </w:p>
    <w:p w14:paraId="488826AF" w14:textId="77777777" w:rsidR="00EE60A5" w:rsidRPr="006415A6" w:rsidRDefault="00EE60A5" w:rsidP="00EE60A5">
      <w:r>
        <w:rPr>
          <w:rFonts w:hint="eastAsia"/>
          <w:color w:val="EE0000"/>
        </w:rPr>
        <w:t>【視為一個整體的雙元性如下文獻】</w:t>
      </w:r>
      <w:r w:rsidRPr="00C60030">
        <w:rPr>
          <w:rFonts w:hint="eastAsia"/>
          <w:color w:val="EE0000"/>
        </w:rPr>
        <w:t>由於探索和發展概念之間的關聯性，研究人員已開始使用「二元性」作為一個整體概念來表示企業在探索和開發方面的雙重取向</w:t>
      </w:r>
      <w:r w:rsidRPr="00CC6D95">
        <w:rPr>
          <w:rFonts w:hint="eastAsia"/>
          <w:color w:val="EE0000"/>
        </w:rPr>
        <w:t>例如，</w:t>
      </w:r>
      <w:r w:rsidRPr="00CC6D95">
        <w:rPr>
          <w:rFonts w:hint="eastAsia"/>
          <w:color w:val="EE0000"/>
        </w:rPr>
        <w:t>Gibson and Birkinshaw 2004</w:t>
      </w:r>
      <w:r w:rsidRPr="00CC6D95">
        <w:rPr>
          <w:rFonts w:hint="eastAsia"/>
          <w:color w:val="EE0000"/>
        </w:rPr>
        <w:t>，</w:t>
      </w:r>
      <w:r w:rsidRPr="00CC6D95">
        <w:rPr>
          <w:rFonts w:hint="eastAsia"/>
          <w:color w:val="EE0000"/>
        </w:rPr>
        <w:t>He and Wong 2004</w:t>
      </w:r>
      <w:r w:rsidRPr="00CC6D95">
        <w:rPr>
          <w:rFonts w:hint="eastAsia"/>
          <w:color w:val="EE0000"/>
        </w:rPr>
        <w:t>，</w:t>
      </w:r>
      <w:r w:rsidRPr="00CC6D95">
        <w:rPr>
          <w:rFonts w:hint="eastAsia"/>
          <w:color w:val="EE0000"/>
        </w:rPr>
        <w:t>Lubatkin et al. 2006</w:t>
      </w:r>
      <w:r w:rsidRPr="00CC6D95">
        <w:rPr>
          <w:rFonts w:hint="eastAsia"/>
          <w:color w:val="EE0000"/>
        </w:rPr>
        <w:t>，</w:t>
      </w:r>
      <w:r w:rsidRPr="00CC6D95">
        <w:rPr>
          <w:rFonts w:hint="eastAsia"/>
          <w:color w:val="EE0000"/>
        </w:rPr>
        <w:t>O'Reilly and Tushman 2004</w:t>
      </w:r>
      <w:r w:rsidRPr="00CC6D95">
        <w:rPr>
          <w:rFonts w:hint="eastAsia"/>
          <w:color w:val="EE0000"/>
        </w:rPr>
        <w:t>，</w:t>
      </w:r>
      <w:r w:rsidRPr="00CC6D95">
        <w:rPr>
          <w:rFonts w:hint="eastAsia"/>
          <w:color w:val="EE0000"/>
        </w:rPr>
        <w:t>Tushkin et al. 2006</w:t>
      </w:r>
      <w:r w:rsidRPr="00CC6D95">
        <w:rPr>
          <w:rFonts w:hint="eastAsia"/>
          <w:color w:val="EE0000"/>
        </w:rPr>
        <w:t>，</w:t>
      </w:r>
      <w:r w:rsidRPr="00CC6D95">
        <w:rPr>
          <w:rFonts w:hint="eastAsia"/>
          <w:color w:val="EE0000"/>
        </w:rPr>
        <w:t>O'Reilly and Tushman 2004</w:t>
      </w:r>
      <w:r w:rsidRPr="00CC6D95">
        <w:rPr>
          <w:rFonts w:hint="eastAsia"/>
          <w:color w:val="EE0000"/>
        </w:rPr>
        <w:t>，</w:t>
      </w:r>
      <w:r w:rsidRPr="00CC6D95">
        <w:rPr>
          <w:rFonts w:hint="eastAsia"/>
          <w:color w:val="EE0000"/>
        </w:rPr>
        <w:t>Tushman and O'Reilly 6</w:t>
      </w:r>
      <w:proofErr w:type="gramStart"/>
      <w:r w:rsidRPr="00CC6D95">
        <w:rPr>
          <w:rFonts w:hint="eastAsia"/>
          <w:color w:val="EE0000"/>
        </w:rPr>
        <w:t>）</w:t>
      </w:r>
      <w:proofErr w:type="gramEnd"/>
      <w:r w:rsidRPr="009A0EB6">
        <w:t xml:space="preserve">Owing to the linked nature of the </w:t>
      </w:r>
      <w:r w:rsidRPr="006415A6">
        <w:t>exploration and exploitation constructs, researchers have started using ambidexterity as an integral concept to denote a firm's dual orientation with respect to exploration and exploitation (e.g., Gibson and Birkinshaw 2004, He and Wong 2004, Lubatkin et al. 2006, O'Reilly and Tushman 2004, Tushman and</w:t>
      </w:r>
    </w:p>
    <w:p w14:paraId="2A40DDE5" w14:textId="77777777" w:rsidR="00EE60A5" w:rsidRDefault="00EE60A5" w:rsidP="00EE60A5">
      <w:r w:rsidRPr="006415A6">
        <w:t xml:space="preserve"> O'Reilly 1996). In line with this haracterization, there exists a broad consensus among definitions of ambidexterity that it somehow relates to the simultaneous pursuit of exploration and exploitation.</w:t>
      </w:r>
    </w:p>
    <w:p w14:paraId="158D5743" w14:textId="77777777" w:rsidR="00EE60A5" w:rsidRDefault="00EE60A5" w:rsidP="00EE60A5">
      <w:r>
        <w:rPr>
          <w:rFonts w:hint="eastAsia"/>
        </w:rPr>
        <w:t>【</w:t>
      </w:r>
      <w:commentRangeStart w:id="62"/>
      <w:r>
        <w:rPr>
          <w:rFonts w:hint="eastAsia"/>
        </w:rPr>
        <w:t>1996</w:t>
      </w:r>
      <w:commentRangeEnd w:id="62"/>
      <w:r>
        <w:rPr>
          <w:rStyle w:val="ae"/>
          <w:rFonts w:ascii="Times New Roman" w:eastAsia="標楷體" w:hAnsi="Times New Roman"/>
        </w:rPr>
        <w:commentReference w:id="62"/>
      </w:r>
      <w:r>
        <w:rPr>
          <w:rFonts w:hint="eastAsia"/>
        </w:rPr>
        <w:t>第</w:t>
      </w:r>
      <w:r>
        <w:rPr>
          <w:rFonts w:hint="eastAsia"/>
        </w:rPr>
        <w:t>8</w:t>
      </w:r>
      <w:r>
        <w:rPr>
          <w:rFonts w:hint="eastAsia"/>
        </w:rPr>
        <w:t>頁的二元性定義】</w:t>
      </w:r>
      <w:r w:rsidRPr="003C4340">
        <w:rPr>
          <w:rFonts w:hint="eastAsia"/>
        </w:rPr>
        <w:t>關於二元性的定義普遍認為，它在某種程度上與同時追求探索和發展相關。例如，</w:t>
      </w:r>
      <w:r w:rsidRPr="003C4340">
        <w:rPr>
          <w:rFonts w:hint="eastAsia"/>
          <w:color w:val="EE0000"/>
          <w:highlight w:val="yellow"/>
        </w:rPr>
        <w:t xml:space="preserve">Tushman </w:t>
      </w:r>
      <w:r w:rsidRPr="003C4340">
        <w:rPr>
          <w:rFonts w:hint="eastAsia"/>
          <w:color w:val="EE0000"/>
          <w:highlight w:val="yellow"/>
        </w:rPr>
        <w:t>和</w:t>
      </w:r>
      <w:r w:rsidRPr="003C4340">
        <w:rPr>
          <w:rFonts w:hint="eastAsia"/>
          <w:color w:val="EE0000"/>
          <w:highlight w:val="yellow"/>
        </w:rPr>
        <w:t xml:space="preserve"> O'Reilly</w:t>
      </w:r>
      <w:r w:rsidRPr="003C4340">
        <w:rPr>
          <w:rFonts w:hint="eastAsia"/>
          <w:color w:val="EE0000"/>
          <w:highlight w:val="yellow"/>
        </w:rPr>
        <w:t>（</w:t>
      </w:r>
      <w:r w:rsidRPr="003C4340">
        <w:rPr>
          <w:rFonts w:hint="eastAsia"/>
          <w:color w:val="EE0000"/>
          <w:highlight w:val="yellow"/>
        </w:rPr>
        <w:t>1996</w:t>
      </w:r>
      <w:r w:rsidRPr="003C4340">
        <w:rPr>
          <w:rFonts w:hint="eastAsia"/>
          <w:color w:val="EE0000"/>
          <w:highlight w:val="yellow"/>
        </w:rPr>
        <w:t>，第</w:t>
      </w:r>
      <w:r w:rsidRPr="003C4340">
        <w:rPr>
          <w:rFonts w:hint="eastAsia"/>
          <w:color w:val="EE0000"/>
          <w:highlight w:val="yellow"/>
        </w:rPr>
        <w:t xml:space="preserve"> 8 </w:t>
      </w:r>
      <w:r w:rsidRPr="003C4340">
        <w:rPr>
          <w:rFonts w:hint="eastAsia"/>
          <w:color w:val="EE0000"/>
          <w:highlight w:val="yellow"/>
        </w:rPr>
        <w:t>頁）將二元化組織定義為「能夠同時實施漸進式（即開發性）和革命性（即探索性）變革的組織」</w:t>
      </w:r>
      <w:r w:rsidRPr="003C4340">
        <w:rPr>
          <w:rFonts w:hint="eastAsia"/>
        </w:rPr>
        <w:t>。</w:t>
      </w:r>
      <w:r w:rsidRPr="00E1476F">
        <w:t>For instance, Tushman and O'Reilly (1996, p.8) define anmbidextrous organization as one that is "able to implement both incremental (i.e., exploitative) and revolutionary (i.e., exploratory) changes."</w:t>
      </w:r>
    </w:p>
    <w:p w14:paraId="6A595A3D" w14:textId="77777777" w:rsidR="00EE60A5" w:rsidRDefault="00EE60A5" w:rsidP="00EE60A5"/>
    <w:p w14:paraId="00E7B925" w14:textId="54DD4A13" w:rsidR="00EE60A5" w:rsidRDefault="00B06851" w:rsidP="00EE60A5">
      <w:commentRangeStart w:id="63"/>
      <w:r>
        <w:rPr>
          <w:rFonts w:hint="eastAsia"/>
        </w:rPr>
        <w:t>1996</w:t>
      </w:r>
      <w:commentRangeEnd w:id="63"/>
      <w:r>
        <w:rPr>
          <w:rStyle w:val="ae"/>
          <w:rFonts w:ascii="Times New Roman" w:eastAsia="標楷體" w:hAnsi="Times New Roman"/>
        </w:rPr>
        <w:commentReference w:id="63"/>
      </w:r>
      <w:r w:rsidR="00EE60A5">
        <w:rPr>
          <w:rFonts w:hint="eastAsia"/>
        </w:rPr>
        <w:t>的原文在這：</w:t>
      </w:r>
      <w:r w:rsidR="00EE60A5" w:rsidRPr="009560E1">
        <w:rPr>
          <w:rFonts w:hint="eastAsia"/>
        </w:rPr>
        <w:t>為了長期保持成功，管理者和組織必須靈活變通</w:t>
      </w:r>
      <w:proofErr w:type="gramStart"/>
      <w:r w:rsidR="00EE60A5" w:rsidRPr="009560E1">
        <w:rPr>
          <w:rFonts w:hint="eastAsia"/>
        </w:rPr>
        <w:t>—</w:t>
      </w:r>
      <w:proofErr w:type="gramEnd"/>
      <w:r w:rsidR="00EE60A5" w:rsidRPr="009560E1">
        <w:rPr>
          <w:rFonts w:hint="eastAsia"/>
        </w:rPr>
        <w:t>能夠同時實施漸進式變革和革命性變革。</w:t>
      </w:r>
      <w:r w:rsidR="00EE60A5" w:rsidRPr="00B1543A">
        <w:t>To remain successful over long periods, managers and organizations must be ambidextrous—able to implement both incremental and revolutionary change</w:t>
      </w:r>
    </w:p>
    <w:p w14:paraId="54B671E5" w14:textId="10DCBD3F" w:rsidR="00EE60A5" w:rsidRDefault="00B06851" w:rsidP="00EE60A5">
      <w:commentRangeStart w:id="64"/>
      <w:r>
        <w:rPr>
          <w:rFonts w:hint="eastAsia"/>
        </w:rPr>
        <w:t>1996</w:t>
      </w:r>
      <w:commentRangeEnd w:id="64"/>
      <w:r>
        <w:rPr>
          <w:rStyle w:val="ae"/>
          <w:rFonts w:ascii="Times New Roman" w:eastAsia="標楷體" w:hAnsi="Times New Roman"/>
        </w:rPr>
        <w:commentReference w:id="64"/>
      </w:r>
      <w:r w:rsidR="00EE60A5">
        <w:rPr>
          <w:rFonts w:hint="eastAsia"/>
        </w:rPr>
        <w:t>原文</w:t>
      </w:r>
      <w:r w:rsidR="00EE60A5">
        <w:rPr>
          <w:rFonts w:hint="eastAsia"/>
        </w:rPr>
        <w:t>2</w:t>
      </w:r>
      <w:r w:rsidR="00EE60A5" w:rsidRPr="009F1AE2">
        <w:t xml:space="preserve"> </w:t>
      </w:r>
      <w:r w:rsidR="00EE60A5" w:rsidRPr="009F1AE2">
        <w:rPr>
          <w:rFonts w:hint="eastAsia"/>
        </w:rPr>
        <w:t>在產業轉型時期，管理者必須做好蠶食自身業務的準備。</w:t>
      </w:r>
      <w:r w:rsidR="00EE60A5" w:rsidRPr="009F1AE2">
        <w:t>Managers must be prepared to cannibalize their own business at times of industry transitions</w:t>
      </w:r>
    </w:p>
    <w:p w14:paraId="3FA96E01" w14:textId="5213CB04" w:rsidR="00EE60A5" w:rsidRDefault="00B06851" w:rsidP="00EE60A5">
      <w:commentRangeStart w:id="65"/>
      <w:r>
        <w:rPr>
          <w:rFonts w:hint="eastAsia"/>
        </w:rPr>
        <w:t>1996</w:t>
      </w:r>
      <w:commentRangeEnd w:id="65"/>
      <w:r>
        <w:rPr>
          <w:rStyle w:val="ae"/>
          <w:rFonts w:ascii="Times New Roman" w:eastAsia="標楷體" w:hAnsi="Times New Roman"/>
        </w:rPr>
        <w:commentReference w:id="65"/>
      </w:r>
      <w:r w:rsidR="00EE60A5">
        <w:rPr>
          <w:rFonts w:hint="eastAsia"/>
        </w:rPr>
        <w:t>原文</w:t>
      </w:r>
      <w:r w:rsidR="00EE60A5">
        <w:rPr>
          <w:rFonts w:hint="eastAsia"/>
        </w:rPr>
        <w:t>3</w:t>
      </w:r>
      <w:r w:rsidR="00EE60A5" w:rsidRPr="00307A6D">
        <w:rPr>
          <w:rFonts w:hint="eastAsia"/>
        </w:rPr>
        <w:t>任何公司的歷史上至少都會有一個時刻，你必須進行重大變革才能提升到更高的業績水平。錯過這個時機，你就會開始走下坡路</w:t>
      </w:r>
      <w:r w:rsidR="00EE60A5">
        <w:t xml:space="preserve">“There is at least </w:t>
      </w:r>
      <w:r w:rsidR="00EE60A5">
        <w:lastRenderedPageBreak/>
        <w:t>one point in the history of any company when you have to change dramatically to rise to the next performance level. Miss the moment and you start to decline.</w:t>
      </w:r>
    </w:p>
    <w:p w14:paraId="61EDF0CE" w14:textId="77777777" w:rsidR="00EE60A5" w:rsidRDefault="00EE60A5" w:rsidP="00EE60A5"/>
    <w:p w14:paraId="003C03E1" w14:textId="77777777" w:rsidR="00EE60A5" w:rsidRDefault="00EE60A5" w:rsidP="00EE60A5"/>
    <w:p w14:paraId="196D7794" w14:textId="77777777" w:rsidR="00EE60A5" w:rsidRDefault="00EE60A5" w:rsidP="00EE60A5">
      <w:r>
        <w:rPr>
          <w:rFonts w:hint="eastAsia"/>
        </w:rPr>
        <w:t>【</w:t>
      </w:r>
      <w:r>
        <w:rPr>
          <w:rFonts w:hint="eastAsia"/>
        </w:rPr>
        <w:t xml:space="preserve">2004 he </w:t>
      </w:r>
      <w:r>
        <w:rPr>
          <w:rFonts w:hint="eastAsia"/>
        </w:rPr>
        <w:t>二元性定義】</w:t>
      </w:r>
      <w:r w:rsidRPr="00D8186B">
        <w:rPr>
          <w:rFonts w:hint="eastAsia"/>
        </w:rPr>
        <w:t xml:space="preserve">He </w:t>
      </w:r>
      <w:r w:rsidRPr="00D8186B">
        <w:rPr>
          <w:rFonts w:hint="eastAsia"/>
        </w:rPr>
        <w:t>和</w:t>
      </w:r>
      <w:r w:rsidRPr="00D8186B">
        <w:rPr>
          <w:rFonts w:hint="eastAsia"/>
        </w:rPr>
        <w:t xml:space="preserve"> Wong</w:t>
      </w:r>
      <w:r w:rsidRPr="00D8186B">
        <w:rPr>
          <w:rFonts w:hint="eastAsia"/>
        </w:rPr>
        <w:t>（</w:t>
      </w:r>
      <w:r w:rsidRPr="00D8186B">
        <w:rPr>
          <w:rFonts w:hint="eastAsia"/>
        </w:rPr>
        <w:t>2004</w:t>
      </w:r>
      <w:r w:rsidRPr="00D8186B">
        <w:rPr>
          <w:rFonts w:hint="eastAsia"/>
        </w:rPr>
        <w:t>，第</w:t>
      </w:r>
      <w:r w:rsidRPr="00D8186B">
        <w:rPr>
          <w:rFonts w:hint="eastAsia"/>
        </w:rPr>
        <w:t xml:space="preserve"> 483 </w:t>
      </w:r>
      <w:r w:rsidRPr="00D8186B">
        <w:rPr>
          <w:rFonts w:hint="eastAsia"/>
        </w:rPr>
        <w:t>頁）認為</w:t>
      </w:r>
      <w:r w:rsidRPr="006D3082">
        <w:rPr>
          <w:rFonts w:hint="eastAsia"/>
          <w:b/>
          <w:bCs/>
          <w:color w:val="EE0000"/>
          <w:highlight w:val="yellow"/>
        </w:rPr>
        <w:t>二元化組織「能夠同時進行探索和發展」</w:t>
      </w:r>
      <w:r w:rsidRPr="00D8186B">
        <w:rPr>
          <w:rFonts w:hint="eastAsia"/>
        </w:rPr>
        <w:t>。</w:t>
      </w:r>
      <w:r w:rsidRPr="006D3082">
        <w:t>He and Wong (2004, p. 483) suggest they are "capable of operating simultaneously to explore and exploit."</w:t>
      </w:r>
    </w:p>
    <w:p w14:paraId="17911C05" w14:textId="77777777" w:rsidR="00EE60A5" w:rsidRDefault="00EE60A5" w:rsidP="00EE60A5">
      <w:r>
        <w:rPr>
          <w:rFonts w:hint="eastAsia"/>
        </w:rPr>
        <w:t>【</w:t>
      </w:r>
      <w:r>
        <w:rPr>
          <w:rFonts w:hint="eastAsia"/>
        </w:rPr>
        <w:t xml:space="preserve">2005 </w:t>
      </w:r>
      <w:r>
        <w:rPr>
          <w:rFonts w:hint="eastAsia"/>
        </w:rPr>
        <w:t>第</w:t>
      </w:r>
      <w:r>
        <w:rPr>
          <w:rFonts w:hint="eastAsia"/>
        </w:rPr>
        <w:t>524</w:t>
      </w:r>
      <w:r>
        <w:rPr>
          <w:rFonts w:hint="eastAsia"/>
        </w:rPr>
        <w:t>頁】</w:t>
      </w:r>
      <w:r w:rsidRPr="0031122A">
        <w:rPr>
          <w:rFonts w:hint="eastAsia"/>
        </w:rPr>
        <w:t xml:space="preserve">Smith </w:t>
      </w:r>
      <w:r w:rsidRPr="0031122A">
        <w:rPr>
          <w:rFonts w:hint="eastAsia"/>
        </w:rPr>
        <w:t>和</w:t>
      </w:r>
      <w:r w:rsidRPr="0031122A">
        <w:rPr>
          <w:rFonts w:hint="eastAsia"/>
        </w:rPr>
        <w:t xml:space="preserve"> Tushman</w:t>
      </w:r>
      <w:r w:rsidRPr="0031122A">
        <w:rPr>
          <w:rFonts w:hint="eastAsia"/>
        </w:rPr>
        <w:t>（</w:t>
      </w:r>
      <w:r w:rsidRPr="0031122A">
        <w:rPr>
          <w:rFonts w:hint="eastAsia"/>
        </w:rPr>
        <w:t>2005</w:t>
      </w:r>
      <w:r w:rsidRPr="0031122A">
        <w:rPr>
          <w:rFonts w:hint="eastAsia"/>
        </w:rPr>
        <w:t>，第</w:t>
      </w:r>
      <w:r w:rsidRPr="0031122A">
        <w:rPr>
          <w:rFonts w:hint="eastAsia"/>
        </w:rPr>
        <w:t xml:space="preserve"> 524 </w:t>
      </w:r>
      <w:r w:rsidRPr="0031122A">
        <w:rPr>
          <w:rFonts w:hint="eastAsia"/>
        </w:rPr>
        <w:t>頁）將其描述為「既能探索又能發展」的組織。</w:t>
      </w:r>
      <w:r w:rsidRPr="000044AA">
        <w:t>Smith and Tushman (2005, p. 524) describe them as organizations designed such that they "can both explore and exploit."</w:t>
      </w:r>
    </w:p>
    <w:p w14:paraId="34ECB6F4" w14:textId="77777777" w:rsidR="00EE60A5" w:rsidRDefault="00EE60A5" w:rsidP="00EE60A5">
      <w:r w:rsidRPr="00BA7267">
        <w:rPr>
          <w:rFonts w:hint="eastAsia"/>
          <w:highlight w:val="yellow"/>
        </w:rPr>
        <w:t>【</w:t>
      </w:r>
      <w:r w:rsidRPr="00BA7267">
        <w:rPr>
          <w:rFonts w:hint="eastAsia"/>
          <w:highlight w:val="yellow"/>
        </w:rPr>
        <w:t xml:space="preserve">2006 </w:t>
      </w:r>
      <w:r w:rsidRPr="00BA7267">
        <w:rPr>
          <w:rFonts w:hint="eastAsia"/>
          <w:highlight w:val="yellow"/>
        </w:rPr>
        <w:t>第二頁】</w:t>
      </w:r>
      <w:r w:rsidRPr="00BA7267">
        <w:rPr>
          <w:rFonts w:hint="eastAsia"/>
          <w:highlight w:val="yellow"/>
        </w:rPr>
        <w:t xml:space="preserve">Lubatkin </w:t>
      </w:r>
      <w:r w:rsidRPr="00BA7267">
        <w:rPr>
          <w:rFonts w:hint="eastAsia"/>
          <w:highlight w:val="yellow"/>
        </w:rPr>
        <w:t>等人（</w:t>
      </w:r>
      <w:r w:rsidRPr="00BA7267">
        <w:rPr>
          <w:rFonts w:hint="eastAsia"/>
          <w:highlight w:val="yellow"/>
        </w:rPr>
        <w:t>2006</w:t>
      </w:r>
      <w:r w:rsidRPr="00BA7267">
        <w:rPr>
          <w:rFonts w:hint="eastAsia"/>
          <w:highlight w:val="yellow"/>
        </w:rPr>
        <w:t>，第</w:t>
      </w:r>
      <w:r w:rsidRPr="00BA7267">
        <w:rPr>
          <w:rFonts w:hint="eastAsia"/>
          <w:highlight w:val="yellow"/>
        </w:rPr>
        <w:t xml:space="preserve"> 2 </w:t>
      </w:r>
      <w:r w:rsidRPr="00BA7267">
        <w:rPr>
          <w:rFonts w:hint="eastAsia"/>
          <w:highlight w:val="yellow"/>
        </w:rPr>
        <w:t>頁）將其定義為「能夠以同等的靈活性開發現有能力和新機會」的企業。</w:t>
      </w:r>
      <w:r w:rsidRPr="00BA7267">
        <w:rPr>
          <w:rFonts w:hint="eastAsia"/>
          <w:highlight w:val="yellow"/>
        </w:rPr>
        <w:t>L</w:t>
      </w:r>
      <w:r w:rsidRPr="00BA7267">
        <w:rPr>
          <w:highlight w:val="yellow"/>
        </w:rPr>
        <w:t>ubatkin et al. (2006, p.2) define them as firms "capable of exploiting existing competencies as well as exploring new opportunities with equal dexterity."</w:t>
      </w:r>
    </w:p>
    <w:p w14:paraId="78337115" w14:textId="77777777" w:rsidR="00EE60A5" w:rsidRDefault="00EE60A5" w:rsidP="00EE60A5">
      <w:r>
        <w:rPr>
          <w:rFonts w:hint="eastAsia"/>
        </w:rPr>
        <w:t>【雙元的判斷標準】</w:t>
      </w:r>
      <w:r>
        <w:rPr>
          <w:rFonts w:hint="eastAsia"/>
        </w:rPr>
        <w:t xml:space="preserve">A </w:t>
      </w:r>
      <w:r>
        <w:rPr>
          <w:rFonts w:hint="eastAsia"/>
        </w:rPr>
        <w:t>公司在探索性方面得分為</w:t>
      </w:r>
      <w:r>
        <w:rPr>
          <w:rFonts w:hint="eastAsia"/>
        </w:rPr>
        <w:t xml:space="preserve"> 10</w:t>
      </w:r>
      <w:r>
        <w:rPr>
          <w:rFonts w:hint="eastAsia"/>
        </w:rPr>
        <w:t>，在利用性方面得分為</w:t>
      </w:r>
      <w:r>
        <w:rPr>
          <w:rFonts w:hint="eastAsia"/>
        </w:rPr>
        <w:t xml:space="preserve"> 5</w:t>
      </w:r>
      <w:r>
        <w:rPr>
          <w:rFonts w:hint="eastAsia"/>
        </w:rPr>
        <w:t>，而</w:t>
      </w:r>
      <w:r>
        <w:rPr>
          <w:rFonts w:hint="eastAsia"/>
        </w:rPr>
        <w:t xml:space="preserve"> B </w:t>
      </w:r>
      <w:r>
        <w:rPr>
          <w:rFonts w:hint="eastAsia"/>
        </w:rPr>
        <w:t>公司在探索性和利用性方面均得分為</w:t>
      </w:r>
      <w:r>
        <w:rPr>
          <w:rFonts w:hint="eastAsia"/>
        </w:rPr>
        <w:t xml:space="preserve"> 5</w:t>
      </w:r>
      <w:r>
        <w:rPr>
          <w:rFonts w:hint="eastAsia"/>
        </w:rPr>
        <w:t>。</w:t>
      </w:r>
      <w:r>
        <w:t>Company A scored 10 on Exploration and 5 on Exploitation, while Company B scored 5 on both Exploration and Exploitation.</w:t>
      </w:r>
      <w:r w:rsidRPr="00F537F8">
        <w:rPr>
          <w:rFonts w:hint="eastAsia"/>
        </w:rPr>
        <w:t xml:space="preserve"> </w:t>
      </w:r>
      <w:r>
        <w:rPr>
          <w:rFonts w:hint="eastAsia"/>
        </w:rPr>
        <w:t>哪家公司更有二元性？</w:t>
      </w:r>
      <w:r>
        <w:t>Which company is more dualistic?</w:t>
      </w:r>
    </w:p>
    <w:p w14:paraId="688618C1" w14:textId="77777777" w:rsidR="00EE60A5" w:rsidRDefault="00EE60A5" w:rsidP="00EE60A5">
      <w:r w:rsidRPr="0050026A">
        <w:rPr>
          <w:rFonts w:hint="eastAsia"/>
        </w:rPr>
        <w:t>如果將「雙元化」概念化為探索與利用之間的平衡，那麼</w:t>
      </w:r>
      <w:r w:rsidRPr="0050026A">
        <w:rPr>
          <w:rFonts w:hint="eastAsia"/>
        </w:rPr>
        <w:t>B</w:t>
      </w:r>
      <w:r w:rsidRPr="0050026A">
        <w:rPr>
          <w:rFonts w:hint="eastAsia"/>
        </w:rPr>
        <w:t>公司比</w:t>
      </w:r>
      <w:r w:rsidRPr="0050026A">
        <w:rPr>
          <w:rFonts w:hint="eastAsia"/>
        </w:rPr>
        <w:t>A</w:t>
      </w:r>
      <w:r w:rsidRPr="0050026A">
        <w:rPr>
          <w:rFonts w:hint="eastAsia"/>
        </w:rPr>
        <w:t>公司更具「雙元化」特徵。另一方面，如果將「雙元化」概念化為探索與利用的綜合量，則得出相反的結論，</w:t>
      </w:r>
      <w:r w:rsidRPr="0050026A">
        <w:rPr>
          <w:rFonts w:hint="eastAsia"/>
        </w:rPr>
        <w:t>A</w:t>
      </w:r>
      <w:r w:rsidRPr="0050026A">
        <w:rPr>
          <w:rFonts w:hint="eastAsia"/>
        </w:rPr>
        <w:t>公司被認為比</w:t>
      </w:r>
      <w:r w:rsidRPr="0050026A">
        <w:rPr>
          <w:rFonts w:hint="eastAsia"/>
        </w:rPr>
        <w:t>B</w:t>
      </w:r>
      <w:r w:rsidRPr="0050026A">
        <w:rPr>
          <w:rFonts w:hint="eastAsia"/>
        </w:rPr>
        <w:t>公司更具「雙元化」特徵。這種概念上的差異可能導致對「雙元化」概念的不同操作</w:t>
      </w:r>
    </w:p>
    <w:p w14:paraId="7B709421" w14:textId="77777777" w:rsidR="00EE60A5" w:rsidRDefault="00EE60A5" w:rsidP="00EE60A5"/>
    <w:p w14:paraId="28EFA509" w14:textId="77777777" w:rsidR="00EE60A5" w:rsidRDefault="00EE60A5" w:rsidP="00EE60A5">
      <w:r w:rsidRPr="008A3F87">
        <w:rPr>
          <w:rFonts w:hint="eastAsia"/>
        </w:rPr>
        <w:t>與「平衡」觀點相對應，可以</w:t>
      </w:r>
      <w:r w:rsidRPr="00314590">
        <w:rPr>
          <w:rFonts w:hint="eastAsia"/>
          <w:b/>
          <w:bCs/>
          <w:color w:val="EE0000"/>
        </w:rPr>
        <w:t>將「雙元化」操作化為探索與利用的</w:t>
      </w:r>
      <w:proofErr w:type="gramStart"/>
      <w:r w:rsidRPr="00314590">
        <w:rPr>
          <w:rFonts w:hint="eastAsia"/>
          <w:b/>
          <w:bCs/>
          <w:color w:val="EE0000"/>
        </w:rPr>
        <w:t>絕對差值</w:t>
      </w:r>
      <w:proofErr w:type="gramEnd"/>
      <w:r w:rsidRPr="008A3F87">
        <w:rPr>
          <w:rFonts w:hint="eastAsia"/>
        </w:rPr>
        <w:t>（</w:t>
      </w:r>
      <w:r w:rsidRPr="008A3F87">
        <w:rPr>
          <w:rFonts w:hint="eastAsia"/>
        </w:rPr>
        <w:t>He and Wong 2004</w:t>
      </w:r>
      <w:r w:rsidRPr="008A3F87">
        <w:rPr>
          <w:rFonts w:hint="eastAsia"/>
        </w:rPr>
        <w:t>），在這種情況下，</w:t>
      </w:r>
      <w:r w:rsidRPr="00314590">
        <w:rPr>
          <w:rFonts w:hint="eastAsia"/>
          <w:b/>
          <w:bCs/>
          <w:color w:val="EE0000"/>
        </w:rPr>
        <w:t>B</w:t>
      </w:r>
      <w:r w:rsidRPr="00314590">
        <w:rPr>
          <w:rFonts w:hint="eastAsia"/>
          <w:b/>
          <w:bCs/>
          <w:color w:val="EE0000"/>
        </w:rPr>
        <w:t>公司將被認為擁有更高的「雙元化」</w:t>
      </w:r>
      <w:r w:rsidRPr="008A3F87">
        <w:rPr>
          <w:rFonts w:hint="eastAsia"/>
        </w:rPr>
        <w:t>特徵。</w:t>
      </w:r>
      <w:r w:rsidRPr="00037E3C">
        <w:t>However,</w:t>
      </w:r>
      <w:r w:rsidRPr="00314590">
        <w:rPr>
          <w:b/>
          <w:bCs/>
          <w:color w:val="EE0000"/>
        </w:rPr>
        <w:t xml:space="preserve"> corresponding to the "combined" view,</w:t>
      </w:r>
      <w:r w:rsidRPr="00037E3C">
        <w:t xml:space="preserve"> ambidexterity can be operationalized as the product (Gibson and Birkinshaw 2004, He and Wong 2004) or sum (Lubatkin et al. 2006) of exploration and exploitation, and in either case Firm A would be characterized as having greater ambidexterity.</w:t>
      </w:r>
    </w:p>
    <w:p w14:paraId="0C9B053E" w14:textId="77777777" w:rsidR="00EE60A5" w:rsidRDefault="00EE60A5" w:rsidP="00EE60A5"/>
    <w:p w14:paraId="3224CD21" w14:textId="77777777" w:rsidR="00EE60A5" w:rsidRDefault="00EE60A5" w:rsidP="00EE60A5">
      <w:r>
        <w:rPr>
          <w:rFonts w:hint="eastAsia"/>
        </w:rPr>
        <w:t>【</w:t>
      </w:r>
      <w:r w:rsidRPr="00DE233D">
        <w:rPr>
          <w:rFonts w:hint="eastAsia"/>
          <w:color w:val="EE0000"/>
        </w:rPr>
        <w:t>動態平衡又助於結構化控制績效風險提升企業績效</w:t>
      </w:r>
      <w:r>
        <w:rPr>
          <w:rFonts w:hint="eastAsia"/>
        </w:rPr>
        <w:t>】</w:t>
      </w:r>
      <w:r w:rsidRPr="00F63DE4">
        <w:rPr>
          <w:rFonts w:hint="eastAsia"/>
        </w:rPr>
        <w:t>更高程度的動態平衡，或探索性活動和開發性活動的相對規模更接近，有助於透過更結構化地控制績效風險來提升企業績效。</w:t>
      </w:r>
      <w:r w:rsidRPr="00DE233D">
        <w:t>We reason that a higher level of BD, or a closer match in the relative magnitude of exploratory and exploitative activities, contributes to firm performance through more structured control of performance risk.</w:t>
      </w:r>
    </w:p>
    <w:p w14:paraId="48DE27E8" w14:textId="77777777" w:rsidR="00EE60A5" w:rsidRDefault="00EE60A5" w:rsidP="00EE60A5"/>
    <w:p w14:paraId="0DADBC9C" w14:textId="77777777" w:rsidR="00EE60A5" w:rsidRDefault="00EE60A5" w:rsidP="00EE60A5">
      <w:r>
        <w:rPr>
          <w:rFonts w:hint="eastAsia"/>
        </w:rPr>
        <w:t>【不平衡會增加風險】</w:t>
      </w:r>
      <w:r w:rsidRPr="006E6769">
        <w:rPr>
          <w:rFonts w:hint="eastAsia"/>
        </w:rPr>
        <w:t>相反，探索性活動和開發性活動的不平衡會透過增加此類風險對企業績效構成威脅（</w:t>
      </w:r>
      <w:r w:rsidRPr="006E6769">
        <w:rPr>
          <w:rFonts w:hint="eastAsia"/>
        </w:rPr>
        <w:t>Levinthal and March 1993, March 1991</w:t>
      </w:r>
      <w:r w:rsidRPr="006E6769">
        <w:rPr>
          <w:rFonts w:hint="eastAsia"/>
        </w:rPr>
        <w:t>）。</w:t>
      </w:r>
      <w:r w:rsidRPr="00461902">
        <w:t>Conversely, an imbalance between exploration and exploitation poses threats to firm performance through an increase in such risks (Levinthal and March 1993, March 1991).</w:t>
      </w:r>
    </w:p>
    <w:p w14:paraId="5D297188" w14:textId="77777777" w:rsidR="00EE60A5" w:rsidRDefault="00EE60A5" w:rsidP="00EE60A5"/>
    <w:p w14:paraId="19F5457A" w14:textId="77777777" w:rsidR="00EE60A5" w:rsidRDefault="00EE60A5" w:rsidP="00EE60A5">
      <w:proofErr w:type="gramStart"/>
      <w:r>
        <w:rPr>
          <w:rFonts w:hint="eastAsia"/>
        </w:rPr>
        <w:t>【</w:t>
      </w:r>
      <w:proofErr w:type="gramEnd"/>
      <w:r>
        <w:rPr>
          <w:rFonts w:hint="eastAsia"/>
        </w:rPr>
        <w:t>過度利用、開發</w:t>
      </w:r>
      <w:r w:rsidRPr="00596AD5">
        <w:t>exploitation</w:t>
      </w:r>
      <w:r>
        <w:rPr>
          <w:rFonts w:hint="eastAsia"/>
        </w:rPr>
        <w:t>的風險</w:t>
      </w:r>
      <w:r>
        <w:rPr>
          <w:rFonts w:hint="eastAsia"/>
        </w:rPr>
        <w:t>:</w:t>
      </w:r>
      <w:r>
        <w:rPr>
          <w:rFonts w:hint="eastAsia"/>
        </w:rPr>
        <w:t>技術過時、過於僵化</w:t>
      </w:r>
      <w:proofErr w:type="gramStart"/>
      <w:r>
        <w:rPr>
          <w:rFonts w:hint="eastAsia"/>
        </w:rPr>
        <w:t>】</w:t>
      </w:r>
      <w:proofErr w:type="gramEnd"/>
      <w:r w:rsidRPr="00C0534E">
        <w:rPr>
          <w:rFonts w:hint="eastAsia"/>
        </w:rPr>
        <w:t>當企業的開發規模遠遠超過其探索規模時，企業很可能面臨過時的風險。</w:t>
      </w:r>
      <w:r w:rsidRPr="00596AD5">
        <w:t>More specifically, when a firm's magnitude of exploitation well exceeds that of its exploration, the firm is likely to be subject to the risk of obsolescence</w:t>
      </w:r>
    </w:p>
    <w:p w14:paraId="71770F57" w14:textId="77777777" w:rsidR="00EE60A5" w:rsidRDefault="00EE60A5" w:rsidP="00EE60A5"/>
    <w:p w14:paraId="7F947B61" w14:textId="77777777" w:rsidR="00EE60A5" w:rsidRDefault="00EE60A5" w:rsidP="00EE60A5">
      <w:proofErr w:type="gramStart"/>
      <w:r>
        <w:rPr>
          <w:rFonts w:hint="eastAsia"/>
        </w:rPr>
        <w:t>【</w:t>
      </w:r>
      <w:proofErr w:type="gramEnd"/>
      <w:r>
        <w:rPr>
          <w:rFonts w:hint="eastAsia"/>
        </w:rPr>
        <w:t>過度探索</w:t>
      </w:r>
      <w:r w:rsidRPr="002362AD">
        <w:t>exploration</w:t>
      </w:r>
      <w:r>
        <w:rPr>
          <w:rFonts w:hint="eastAsia"/>
        </w:rPr>
        <w:t>的風險</w:t>
      </w:r>
      <w:r>
        <w:rPr>
          <w:rFonts w:hint="eastAsia"/>
        </w:rPr>
        <w:t>:</w:t>
      </w:r>
      <w:r>
        <w:rPr>
          <w:rFonts w:hint="eastAsia"/>
        </w:rPr>
        <w:t>忽略現在的收益</w:t>
      </w:r>
      <w:proofErr w:type="gramStart"/>
      <w:r>
        <w:rPr>
          <w:rFonts w:hint="eastAsia"/>
        </w:rPr>
        <w:t>】</w:t>
      </w:r>
      <w:proofErr w:type="gramEnd"/>
      <w:r w:rsidRPr="00656FD8">
        <w:rPr>
          <w:rFonts w:hint="eastAsia"/>
        </w:rPr>
        <w:t>相反，如果企業過度強調探索而忽視開發，則會增加其無法從昂貴的搜尋和實驗活動中獲取收益的風險。</w:t>
      </w:r>
      <w:r w:rsidRPr="002362AD">
        <w:t>Conversely, when a firm overemphasizes exploration to the exclusion of exploitation, it increases its risk of failing to appropriate returns from its costly search and experimentation activities</w:t>
      </w:r>
    </w:p>
    <w:p w14:paraId="7E4E4553" w14:textId="77777777" w:rsidR="00EE60A5" w:rsidRDefault="00EE60A5" w:rsidP="00EE60A5"/>
    <w:p w14:paraId="1BC6828E" w14:textId="77777777" w:rsidR="00EE60A5" w:rsidRPr="00BF2A24" w:rsidRDefault="00EE60A5" w:rsidP="00EE60A5">
      <w:r w:rsidRPr="00BF2A24">
        <w:t xml:space="preserve">  BD </w:t>
      </w:r>
      <w:r w:rsidRPr="00BF2A24">
        <w:t>指的是企業在探索與深化之間保持適當比例，有助於降低績效風險。</w:t>
      </w:r>
    </w:p>
    <w:p w14:paraId="298B4FBD" w14:textId="77777777" w:rsidR="00EE60A5" w:rsidRPr="00BF2A24" w:rsidRDefault="00EE60A5" w:rsidP="00EE60A5">
      <w:r w:rsidRPr="00BF2A24">
        <w:t xml:space="preserve">  </w:t>
      </w:r>
      <w:r w:rsidRPr="00BF2A24">
        <w:t>過度偏向</w:t>
      </w:r>
      <w:r w:rsidRPr="00BF2A24">
        <w:t xml:space="preserve"> exploitation</w:t>
      </w:r>
      <w:r w:rsidRPr="00BF2A24">
        <w:t>，會導致能力老化、路徑</w:t>
      </w:r>
      <w:proofErr w:type="gramStart"/>
      <w:r w:rsidRPr="00BF2A24">
        <w:t>依賴與僵固</w:t>
      </w:r>
      <w:proofErr w:type="gramEnd"/>
      <w:r w:rsidRPr="00BF2A24">
        <w:t>（</w:t>
      </w:r>
      <w:r w:rsidRPr="00BF2A24">
        <w:t>rigidity</w:t>
      </w:r>
      <w:r w:rsidRPr="00BF2A24">
        <w:t>）。</w:t>
      </w:r>
    </w:p>
    <w:p w14:paraId="607ECA71" w14:textId="77777777" w:rsidR="00EE60A5" w:rsidRPr="006A60D4" w:rsidRDefault="00EE60A5" w:rsidP="00EE60A5">
      <w:r w:rsidRPr="00BF2A24">
        <w:t xml:space="preserve">  </w:t>
      </w:r>
      <w:r w:rsidRPr="00BF2A24">
        <w:t>過度偏向</w:t>
      </w:r>
      <w:r w:rsidRPr="00BF2A24">
        <w:t xml:space="preserve"> exploration</w:t>
      </w:r>
      <w:r w:rsidRPr="00BF2A24">
        <w:t>，則會面臨高風險投入卻無法回收的困境。</w:t>
      </w:r>
    </w:p>
    <w:p w14:paraId="7B294782" w14:textId="77777777" w:rsidR="00EE60A5" w:rsidRPr="00BF2A24" w:rsidRDefault="00EE60A5" w:rsidP="00EE60A5"/>
    <w:p w14:paraId="79A94D18" w14:textId="77777777" w:rsidR="00EE60A5" w:rsidRDefault="00EE60A5" w:rsidP="00EE60A5">
      <w:r w:rsidRPr="006A60D4">
        <w:rPr>
          <w:rFonts w:hint="eastAsia"/>
        </w:rPr>
        <w:lastRenderedPageBreak/>
        <w:t>【雙方的平衡是雙元性研究的核心】探索與利用之間的平衡是組織二元性概念的核心。</w:t>
      </w:r>
      <w:r w:rsidRPr="006A60D4">
        <w:t>As a consequence, these researchers see a balance between exploration and exploitation as central to the notion of organizational ambidexterity.</w:t>
      </w:r>
    </w:p>
    <w:p w14:paraId="6EFF901F" w14:textId="77777777" w:rsidR="00EE60A5" w:rsidRDefault="00EE60A5" w:rsidP="00EE60A5"/>
    <w:p w14:paraId="5D48DF95" w14:textId="77777777" w:rsidR="00EE60A5" w:rsidRDefault="00EE60A5" w:rsidP="00EE60A5">
      <w:r w:rsidRPr="004D7820">
        <w:rPr>
          <w:rFonts w:hint="eastAsia"/>
        </w:rPr>
        <w:t>基於此邏輯，我們認為，</w:t>
      </w:r>
      <w:r w:rsidRPr="004D7820">
        <w:rPr>
          <w:rFonts w:hint="eastAsia"/>
          <w:color w:val="EE0000"/>
        </w:rPr>
        <w:t>如果探索與利用之間未能取得緊密的平衡，企業可能會面臨過時的風險或無法獲得相應資源的風險</w:t>
      </w:r>
      <w:r w:rsidRPr="004D7820">
        <w:rPr>
          <w:rFonts w:hint="eastAsia"/>
        </w:rPr>
        <w:t>。相反，如果在</w:t>
      </w:r>
      <w:r w:rsidRPr="004D7820">
        <w:rPr>
          <w:rFonts w:hint="eastAsia"/>
          <w:color w:val="EE0000"/>
          <w:highlight w:val="yellow"/>
        </w:rPr>
        <w:t>這兩類活動之間取得更緊密的平衡，企業就可以避免或更好地管理此類損害績效的風險</w:t>
      </w:r>
      <w:r w:rsidRPr="004D7820">
        <w:rPr>
          <w:rFonts w:hint="eastAsia"/>
        </w:rPr>
        <w:t>。</w:t>
      </w:r>
      <w:r w:rsidRPr="002C5065">
        <w:t>Building on this logic, we reason that the failure to achieve a close balance between exploration and exploitation can leave a firm susceptible to either the risk of obsolescence or the risk of failure to appropriate. Conversely, striking a closer balance between the two types of activities enables a firm to avoid or better manage such performance-impairing risks.</w:t>
      </w:r>
    </w:p>
    <w:p w14:paraId="4FB64DBD" w14:textId="77777777" w:rsidR="00EE60A5" w:rsidRDefault="00EE60A5" w:rsidP="00EE60A5">
      <w:r>
        <w:rPr>
          <w:rFonts w:hint="eastAsia"/>
        </w:rPr>
        <w:t>【</w:t>
      </w:r>
      <w:r>
        <w:rPr>
          <w:rFonts w:hint="eastAsia"/>
        </w:rPr>
        <w:t>Discussion</w:t>
      </w:r>
      <w:r>
        <w:rPr>
          <w:rFonts w:hint="eastAsia"/>
        </w:rPr>
        <w:t>】</w:t>
      </w:r>
    </w:p>
    <w:p w14:paraId="1FD13A1B" w14:textId="77777777" w:rsidR="00EE60A5" w:rsidRDefault="00EE60A5" w:rsidP="00EE60A5">
      <w:r>
        <w:rPr>
          <w:rFonts w:hint="eastAsia"/>
        </w:rPr>
        <w:t>【資源可得性的是關鍵】</w:t>
      </w:r>
      <w:r w:rsidRPr="00B82A38">
        <w:t>並明確指出：</w:t>
      </w:r>
      <w:r w:rsidRPr="00362500">
        <w:rPr>
          <w:b/>
          <w:bCs/>
          <w:color w:val="EE0000"/>
        </w:rPr>
        <w:t>資源可得性是決定企業是否必須面對探索與深化之間取捨問題的關鍵因素</w:t>
      </w:r>
      <w:r w:rsidRPr="00B82A38">
        <w:t>。</w:t>
      </w:r>
      <w:r w:rsidRPr="004D74F0">
        <w:t>The results reported here shed light on this ongoing debate, and they provide a strong indication that resource availability plays a pivotal role in determining whether there exists a binding trade-off necessitating a concern with finding an appropriate balance of exploitation and exploration.</w:t>
      </w:r>
    </w:p>
    <w:p w14:paraId="38AEED9C" w14:textId="77777777" w:rsidR="00EE60A5" w:rsidRDefault="00EE60A5" w:rsidP="00EE60A5">
      <w:r>
        <w:rPr>
          <w:rFonts w:hint="eastAsia"/>
        </w:rPr>
        <w:t>【對於規模較或資源受限的企業，高</w:t>
      </w:r>
      <w:r>
        <w:rPr>
          <w:rFonts w:hint="eastAsia"/>
        </w:rPr>
        <w:t>BD</w:t>
      </w:r>
      <w:r>
        <w:rPr>
          <w:rFonts w:hint="eastAsia"/>
        </w:rPr>
        <w:t>能帶來高績效】</w:t>
      </w:r>
      <w:r w:rsidRPr="000146F9">
        <w:t>對於規模較小或資源環境受限的企業而言，維持探索與深化之間的平衡（即高</w:t>
      </w:r>
      <w:r w:rsidRPr="000146F9">
        <w:t xml:space="preserve"> BD</w:t>
      </w:r>
      <w:r w:rsidRPr="000146F9">
        <w:t>）會帶來最大的績效效益。</w:t>
      </w:r>
      <w:r w:rsidRPr="00950796">
        <w:t>In this respect, we find that firms that are relatively resource constrained due to their small size or scarce operating environments benefit the most from achieving a close balance of exploration and exploitation (i.e., high BD).</w:t>
      </w:r>
    </w:p>
    <w:p w14:paraId="29DE3E4F" w14:textId="77777777" w:rsidR="00EE60A5" w:rsidRDefault="00EE60A5" w:rsidP="00EE60A5">
      <w:r>
        <w:rPr>
          <w:rFonts w:hint="eastAsia"/>
        </w:rPr>
        <w:t>【對於規模較或資源受限的企業，偏重任何一方可能提高績效下降的可能】</w:t>
      </w:r>
      <w:r w:rsidRPr="009D424D">
        <w:t>於這些資源較少的小型企業，若同時在探索與深化上投入過高（即高</w:t>
      </w:r>
      <w:r w:rsidRPr="009D424D">
        <w:t>CD</w:t>
      </w:r>
      <w:r w:rsidRPr="009D424D">
        <w:t>），反而與績效下降有關</w:t>
      </w:r>
      <w:r w:rsidRPr="00220B80">
        <w:t>Conversely, as noted above, among relatively small firms, high CD (i.e., high exploitation and exploration) is associated with lower performance (Figure 2(c)).</w:t>
      </w:r>
    </w:p>
    <w:p w14:paraId="4E091EDC" w14:textId="77777777" w:rsidR="00EE60A5" w:rsidRDefault="00EE60A5" w:rsidP="00EE60A5"/>
    <w:p w14:paraId="4EF1C6AC" w14:textId="77777777" w:rsidR="00EE60A5" w:rsidRDefault="00EE60A5" w:rsidP="00EE60A5">
      <w:r>
        <w:rPr>
          <w:rFonts w:hint="eastAsia"/>
        </w:rPr>
        <w:t>【</w:t>
      </w:r>
      <w:r w:rsidRPr="000A2721">
        <w:rPr>
          <w:rFonts w:hint="eastAsia"/>
          <w:color w:val="EE0000"/>
          <w:highlight w:val="yellow"/>
        </w:rPr>
        <w:t>資源足夠成為雙元性被克服的關鍵</w:t>
      </w:r>
      <w:r>
        <w:rPr>
          <w:rFonts w:hint="eastAsia"/>
        </w:rPr>
        <w:t>】</w:t>
      </w:r>
      <w:r w:rsidRPr="00860364">
        <w:t>綜合這些研究發現可得出結論：只要企業能取得充足的內部或外部資源，則探索與深化之間的取捨限制是有可能被克服的</w:t>
      </w:r>
      <w:r w:rsidRPr="000B786C">
        <w:t>Together, these findings indicate that trade-offs between exploitation and exploration may be surmounted provided a firm has access to sufficient internal or externally located resources.</w:t>
      </w:r>
    </w:p>
    <w:p w14:paraId="2C5F8BC7" w14:textId="77777777" w:rsidR="00EE60A5" w:rsidRDefault="00EE60A5" w:rsidP="00EE60A5"/>
    <w:p w14:paraId="68821C38" w14:textId="77777777" w:rsidR="00EE60A5" w:rsidRDefault="00EE60A5" w:rsidP="00EE60A5">
      <w:r>
        <w:rPr>
          <w:rFonts w:hint="eastAsia"/>
        </w:rPr>
        <w:t>【妥善管理探索與深化之間的取捨是重要的、有助於提升整體績效】</w:t>
      </w:r>
      <w:r w:rsidRPr="003F332D">
        <w:t>在資源有限的情境下，管理者可透過妥善管理探索與深化之間的取捨來獲益；</w:t>
      </w:r>
      <w:r w:rsidRPr="001976BB">
        <w:rPr>
          <w:color w:val="EE0000"/>
          <w:highlight w:val="yellow"/>
        </w:rPr>
        <w:t>但對於擁有充足資源的企業而言，同時進行探索與深化策略不僅是可行的，亦是值得追求的目標</w:t>
      </w:r>
      <w:r w:rsidRPr="003F332D">
        <w:t>。</w:t>
      </w:r>
      <w:r w:rsidRPr="003F332D">
        <w:t>On this point, our results indicate that managers in resource-constrained contexts may benefit from a focus on managing trade-offs between exploration and exploitation demands, but for firms that have access to sufficient resources, the simultaneous pursuit of exploration and exploitation is both possible and desirable.</w:t>
      </w:r>
    </w:p>
    <w:p w14:paraId="0C97B156" w14:textId="77777777" w:rsidR="00EE60A5" w:rsidRPr="00EE60A5" w:rsidRDefault="00EE60A5" w:rsidP="00EE60A5"/>
    <w:p w14:paraId="69382992" w14:textId="77777777" w:rsidR="006A60D4" w:rsidRDefault="006A60D4" w:rsidP="005A3396"/>
    <w:p w14:paraId="6FB0CE6F" w14:textId="26BC88AF" w:rsidR="00BD4C3D" w:rsidRDefault="00BD4C3D" w:rsidP="00BD4C3D">
      <w:pPr>
        <w:pStyle w:val="2"/>
      </w:pPr>
      <w:r w:rsidRPr="00BD4C3D">
        <w:t>Exploration vs. Exploitation: An Empirical Test of the Ambidexterity Hypoth</w:t>
      </w:r>
      <w:r>
        <w:rPr>
          <w:rFonts w:hint="eastAsia"/>
        </w:rPr>
        <w:t xml:space="preserve"> </w:t>
      </w:r>
      <w:r w:rsidR="00EE60A5" w:rsidRPr="00EE60A5">
        <w:t xml:space="preserve">Zi-Lin He </w:t>
      </w:r>
      <w:r w:rsidR="00EE60A5">
        <w:rPr>
          <w:rFonts w:hint="eastAsia"/>
        </w:rPr>
        <w:t>/</w:t>
      </w:r>
      <w:r w:rsidR="00EE60A5" w:rsidRPr="00EE60A5">
        <w:t>Poh-Kam Wo</w:t>
      </w:r>
      <w:r w:rsidR="00EE60A5">
        <w:rPr>
          <w:rFonts w:hint="eastAsia"/>
        </w:rPr>
        <w:t>ng2004</w:t>
      </w:r>
    </w:p>
    <w:p w14:paraId="37CF94B2" w14:textId="29BBA5BA" w:rsidR="003F54DA" w:rsidRPr="003F54DA" w:rsidRDefault="003F54DA" w:rsidP="003F54DA">
      <w:r>
        <w:rPr>
          <w:rFonts w:hint="eastAsia"/>
        </w:rPr>
        <w:t>這一篇主要是針對企業在技術創新的策略中，如何根據探索與深化</w:t>
      </w:r>
      <w:r w:rsidR="00883B64">
        <w:rPr>
          <w:rFonts w:hint="eastAsia"/>
        </w:rPr>
        <w:t>的架構進行</w:t>
      </w:r>
      <w:r>
        <w:rPr>
          <w:rFonts w:hint="eastAsia"/>
        </w:rPr>
        <w:t>策略資源配置，來對企業銷售業績產生效益</w:t>
      </w:r>
    </w:p>
    <w:p w14:paraId="5ADB6DCF" w14:textId="126465CD" w:rsidR="00EE60A5" w:rsidRDefault="005311C5" w:rsidP="00EE60A5">
      <w:r w:rsidRPr="0033599D">
        <w:t>These studies have shown that exploration and exploitation require substantially different structures, processes, strategies, capabilities, and cultures to pursue and may have different impacts on firm adaptation and performance.</w:t>
      </w:r>
      <w:r w:rsidR="00ED2CD0" w:rsidRPr="0033599D">
        <w:t>.</w:t>
      </w:r>
      <w:r w:rsidR="00ED2CD0" w:rsidRPr="0033599D">
        <w:rPr>
          <w:color w:val="EE0000"/>
        </w:rPr>
        <w:t>探索與深化所需的組織結構、流程、策略、能力與文化有顯著差異，且對企業的適應與績效亦會產生不同影響</w:t>
      </w:r>
      <w:r w:rsidR="00ED2CD0" w:rsidRPr="0033599D">
        <w:t>。</w:t>
      </w:r>
    </w:p>
    <w:p w14:paraId="6090B2FD" w14:textId="77777777" w:rsidR="0033599D" w:rsidRDefault="0033599D" w:rsidP="00EE60A5"/>
    <w:p w14:paraId="79A62401" w14:textId="79F8DDD5" w:rsidR="0033599D" w:rsidRDefault="00346350" w:rsidP="00EE60A5">
      <w:r>
        <w:rPr>
          <w:rFonts w:hint="eastAsia"/>
        </w:rPr>
        <w:lastRenderedPageBreak/>
        <w:t>【</w:t>
      </w:r>
      <w:r w:rsidRPr="009A0C36">
        <w:rPr>
          <w:rFonts w:hint="eastAsia"/>
          <w:b/>
          <w:bCs/>
          <w:color w:val="EE0000"/>
        </w:rPr>
        <w:t>創新探索定義</w:t>
      </w:r>
      <w:r w:rsidR="00F40EB2" w:rsidRPr="009A0C36">
        <w:rPr>
          <w:rFonts w:hint="eastAsia"/>
          <w:b/>
          <w:bCs/>
          <w:color w:val="EE0000"/>
        </w:rPr>
        <w:t>+</w:t>
      </w:r>
      <w:r w:rsidR="00F40EB2" w:rsidRPr="009A0C36">
        <w:rPr>
          <w:rFonts w:hint="eastAsia"/>
          <w:b/>
          <w:bCs/>
          <w:color w:val="EE0000"/>
        </w:rPr>
        <w:t>深耕運用定義</w:t>
      </w:r>
      <w:r w:rsidR="00F40EB2">
        <w:rPr>
          <w:rFonts w:hint="eastAsia"/>
        </w:rPr>
        <w:t>】</w:t>
      </w:r>
      <w:r w:rsidR="00F40EB2" w:rsidRPr="00F40EB2">
        <w:t>探索指的是企業進行搜</w:t>
      </w:r>
      <w:r w:rsidR="00F40EB2" w:rsidRPr="005F71AC">
        <w:rPr>
          <w:color w:val="EE0000"/>
        </w:rPr>
        <w:t>尋、發現、實驗、冒險與創新</w:t>
      </w:r>
      <w:r w:rsidR="00F40EB2" w:rsidRPr="00F40EB2">
        <w:t>等行為；而深化利用則包括</w:t>
      </w:r>
      <w:r w:rsidR="00F40EB2" w:rsidRPr="005F71AC">
        <w:rPr>
          <w:color w:val="EE0000"/>
        </w:rPr>
        <w:t>改良、執行、效率、生</w:t>
      </w:r>
      <w:r w:rsidR="00F40EB2" w:rsidRPr="002023C9">
        <w:rPr>
          <w:color w:val="EE0000"/>
        </w:rPr>
        <w:t>產與選擇</w:t>
      </w:r>
      <w:r w:rsidR="00F40EB2" w:rsidRPr="00F40EB2">
        <w:t>等行為</w:t>
      </w:r>
      <w:proofErr w:type="gramStart"/>
      <w:r w:rsidR="00F40EB2" w:rsidRPr="00F40EB2">
        <w:t>（</w:t>
      </w:r>
      <w:proofErr w:type="gramEnd"/>
      <w:r w:rsidR="00F40EB2" w:rsidRPr="00F40EB2">
        <w:t>Cheng &amp; Van de Ven, 1996</w:t>
      </w:r>
      <w:r w:rsidR="00F40EB2" w:rsidRPr="00F40EB2">
        <w:t>；</w:t>
      </w:r>
      <w:r w:rsidR="00F40EB2" w:rsidRPr="00F40EB2">
        <w:t>March, 1991</w:t>
      </w:r>
      <w:proofErr w:type="gramStart"/>
      <w:r w:rsidR="00F40EB2" w:rsidRPr="00F40EB2">
        <w:t>）</w:t>
      </w:r>
      <w:proofErr w:type="gramEnd"/>
      <w:r w:rsidR="00246E4E" w:rsidRPr="00246E4E">
        <w:t>Exploration implies firm behaviors characterized by search, discovery, experimentation, risk taking and innovation, while exploitation implies firm behaviors characterized by refinement,implementation, efficiency, production and selection (Cheng and Van de Ven 1996, March 1991)</w:t>
      </w:r>
    </w:p>
    <w:p w14:paraId="0C2461BC" w14:textId="77777777" w:rsidR="00AF1416" w:rsidRDefault="00AF1416" w:rsidP="00EE60A5"/>
    <w:p w14:paraId="4EC69B5C" w14:textId="612DF03C" w:rsidR="00B65F17" w:rsidRDefault="00AF1416" w:rsidP="00EE60A5">
      <w:r>
        <w:rPr>
          <w:rFonts w:hint="eastAsia"/>
        </w:rPr>
        <w:t>【探索報酬更具變異性、回報時間也較長】</w:t>
      </w:r>
      <w:r w:rsidR="00BE6AF5" w:rsidRPr="00BE6AF5">
        <w:t>The returns associated with exploration are more variable and distant in time,</w:t>
      </w:r>
      <w:r w:rsidRPr="00AF1416">
        <w:t>探索所帶來的報酬具有更高的變異性，且通常需較長時間才能實現</w:t>
      </w:r>
      <w:r w:rsidR="00BC584A">
        <w:rPr>
          <w:rFonts w:hint="eastAsia"/>
        </w:rPr>
        <w:t>，</w:t>
      </w:r>
      <w:r w:rsidR="00BC584A" w:rsidRPr="00BC584A">
        <w:t>專注於探索的企業其績效變動幅度較大，可能會經歷巨大的成功，也可能遭遇嚴重失敗</w:t>
      </w:r>
      <w:r w:rsidR="00096AFE" w:rsidRPr="00096AFE">
        <w:t>In other words, explorative firms generate larger performance variation by experiencing substantial success as well as failure,</w:t>
      </w:r>
    </w:p>
    <w:p w14:paraId="4CF99FE1" w14:textId="76E7273E" w:rsidR="00F24215" w:rsidRDefault="00B65F17" w:rsidP="00400154">
      <w:r>
        <w:rPr>
          <w:rFonts w:hint="eastAsia"/>
        </w:rPr>
        <w:t>【深耕報酬更加確定，回報時間較短】</w:t>
      </w:r>
      <w:r w:rsidR="00AF1416" w:rsidRPr="00AF1416">
        <w:t>相較之下，深化利用所產生的報酬則更為確定，實現時間也較短。</w:t>
      </w:r>
      <w:r w:rsidR="004E6B67" w:rsidRPr="004E6B67">
        <w:t>專注於深化的企業則較可能取得穩定的績效表現。</w:t>
      </w:r>
      <w:r w:rsidR="00400154" w:rsidRPr="00400154">
        <w:t xml:space="preserve">while exploitative firms are likely to generate more stable performance. </w:t>
      </w:r>
    </w:p>
    <w:p w14:paraId="421C6A9B" w14:textId="77777777" w:rsidR="00F24215" w:rsidRDefault="00F24215" w:rsidP="00400154"/>
    <w:p w14:paraId="73312F06" w14:textId="2789C297" w:rsidR="00FD2F2B" w:rsidRPr="00557FE9" w:rsidRDefault="00FD2F2B" w:rsidP="00400154">
      <w:pPr>
        <w:rPr>
          <w:highlight w:val="yellow"/>
        </w:rPr>
      </w:pPr>
      <w:r w:rsidRPr="00557FE9">
        <w:rPr>
          <w:rFonts w:hint="eastAsia"/>
          <w:highlight w:val="yellow"/>
        </w:rPr>
        <w:t>【探索與深化的定義區別】</w:t>
      </w:r>
    </w:p>
    <w:p w14:paraId="7647C5F9" w14:textId="3E7148F8" w:rsidR="004570CF" w:rsidRPr="004570CF" w:rsidRDefault="008121DA" w:rsidP="004570CF">
      <w:r w:rsidRPr="00557FE9">
        <w:rPr>
          <w:highlight w:val="yellow"/>
        </w:rPr>
        <w:t>There is a tension between exploration and exploitation.</w:t>
      </w:r>
      <w:r w:rsidR="00A403DE" w:rsidRPr="00557FE9">
        <w:rPr>
          <w:highlight w:val="yellow"/>
        </w:rPr>
        <w:t xml:space="preserve"> </w:t>
      </w:r>
      <w:r w:rsidR="00651ACE" w:rsidRPr="00557FE9">
        <w:rPr>
          <w:highlight w:val="yellow"/>
        </w:rPr>
        <w:t>adaptation to existing environmental demands may foster structural inertia and reduce firms</w:t>
      </w:r>
      <w:proofErr w:type="gramStart"/>
      <w:r w:rsidR="00651ACE" w:rsidRPr="00557FE9">
        <w:rPr>
          <w:highlight w:val="yellow"/>
        </w:rPr>
        <w:t>’</w:t>
      </w:r>
      <w:proofErr w:type="gramEnd"/>
      <w:r w:rsidR="00651ACE" w:rsidRPr="00557FE9">
        <w:rPr>
          <w:highlight w:val="yellow"/>
        </w:rPr>
        <w:t xml:space="preserve"> capacity to adapt to future environmental changes and new opportunities</w:t>
      </w:r>
      <w:r w:rsidR="00A403DE" w:rsidRPr="00557FE9">
        <w:rPr>
          <w:b/>
          <w:bCs/>
          <w:color w:val="EE0000"/>
          <w:highlight w:val="yellow"/>
        </w:rPr>
        <w:t>探索與深化之間存在張力</w:t>
      </w:r>
      <w:r w:rsidR="00A403DE" w:rsidRPr="00557FE9">
        <w:rPr>
          <w:highlight w:val="yellow"/>
        </w:rPr>
        <w:t>。一方面，</w:t>
      </w:r>
      <w:r w:rsidR="00A403DE" w:rsidRPr="00557FE9">
        <w:rPr>
          <w:color w:val="EE0000"/>
          <w:highlight w:val="yellow"/>
        </w:rPr>
        <w:t>為了因應當前環境需求而進行調適，可能導致組織僵化，降低企業因應未來環境變化與新機會的能力</w:t>
      </w:r>
      <w:r w:rsidR="004570CF" w:rsidRPr="00557FE9">
        <w:rPr>
          <w:highlight w:val="yellow"/>
        </w:rPr>
        <w:t>（</w:t>
      </w:r>
      <w:commentRangeStart w:id="66"/>
      <w:r w:rsidR="004570CF" w:rsidRPr="00557FE9">
        <w:rPr>
          <w:highlight w:val="yellow"/>
        </w:rPr>
        <w:t>Hannan &amp; Freeman, 1984</w:t>
      </w:r>
      <w:commentRangeEnd w:id="66"/>
      <w:r w:rsidR="004570CF" w:rsidRPr="00557FE9">
        <w:rPr>
          <w:rStyle w:val="ae"/>
          <w:rFonts w:ascii="Times New Roman" w:eastAsia="標楷體" w:hAnsi="Times New Roman"/>
          <w:highlight w:val="yellow"/>
        </w:rPr>
        <w:commentReference w:id="66"/>
      </w:r>
      <w:r w:rsidR="004570CF" w:rsidRPr="00557FE9">
        <w:rPr>
          <w:highlight w:val="yellow"/>
        </w:rPr>
        <w:t>）</w:t>
      </w:r>
    </w:p>
    <w:p w14:paraId="51F33278" w14:textId="3A82D752" w:rsidR="00FD2F2B" w:rsidRDefault="00FD2F2B" w:rsidP="00400154"/>
    <w:p w14:paraId="77770E7E" w14:textId="1923A84D" w:rsidR="00C54D0F" w:rsidRDefault="00C54D0F" w:rsidP="00400154">
      <w:r w:rsidRPr="00C739BF">
        <w:rPr>
          <w:highlight w:val="yellow"/>
        </w:rPr>
        <w:t>過度嘗試新方案，會減緩企業對既有能力的提升與精煉速度</w:t>
      </w:r>
      <w:r w:rsidR="00A618F0" w:rsidRPr="00A618F0">
        <w:rPr>
          <w:highlight w:val="yellow"/>
        </w:rPr>
        <w:t>On the other hand, experimenting with new alternatives reduces the speed at which existing competencies are improved and refined</w:t>
      </w:r>
      <w:r w:rsidR="00327556">
        <w:rPr>
          <w:rFonts w:hint="eastAsia"/>
          <w:highlight w:val="yellow"/>
        </w:rPr>
        <w:t>而這</w:t>
      </w:r>
      <w:r w:rsidR="00D522B6">
        <w:rPr>
          <w:rFonts w:hint="eastAsia"/>
          <w:highlight w:val="yellow"/>
        </w:rPr>
        <w:t>探索與利用之間的</w:t>
      </w:r>
      <w:r w:rsidR="00327556" w:rsidRPr="00327556">
        <w:rPr>
          <w:highlight w:val="yellow"/>
        </w:rPr>
        <w:t>張力也可能</w:t>
      </w:r>
      <w:r w:rsidR="00327556" w:rsidRPr="00A95898">
        <w:rPr>
          <w:color w:val="EE0000"/>
          <w:highlight w:val="yellow"/>
        </w:rPr>
        <w:t>使企業陷入加速探索或加速深化的惡性循環</w:t>
      </w:r>
      <w:r w:rsidR="00327556" w:rsidRPr="00327556">
        <w:rPr>
          <w:highlight w:val="yellow"/>
        </w:rPr>
        <w:t>之中</w:t>
      </w:r>
      <w:r w:rsidR="003C20FB" w:rsidRPr="003C20FB">
        <w:t>（</w:t>
      </w:r>
      <w:commentRangeStart w:id="67"/>
      <w:r w:rsidR="003C20FB" w:rsidRPr="003C20FB">
        <w:t>March, 1991</w:t>
      </w:r>
      <w:commentRangeEnd w:id="67"/>
      <w:r w:rsidR="000558E2">
        <w:rPr>
          <w:rStyle w:val="ae"/>
          <w:rFonts w:ascii="Times New Roman" w:eastAsia="標楷體" w:hAnsi="Times New Roman"/>
        </w:rPr>
        <w:commentReference w:id="67"/>
      </w:r>
      <w:r w:rsidR="003C20FB" w:rsidRPr="003C20FB">
        <w:t>）。</w:t>
      </w:r>
    </w:p>
    <w:p w14:paraId="267CA282" w14:textId="77777777" w:rsidR="00BB160D" w:rsidRDefault="00BB160D" w:rsidP="00400154"/>
    <w:p w14:paraId="3AE6A664" w14:textId="5295C4FE" w:rsidR="005B3517" w:rsidRDefault="00BB160D" w:rsidP="00400154">
      <w:r w:rsidRPr="00557FE9">
        <w:rPr>
          <w:highlight w:val="yellow"/>
        </w:rPr>
        <w:lastRenderedPageBreak/>
        <w:t>若</w:t>
      </w:r>
      <w:r w:rsidRPr="00557FE9">
        <w:rPr>
          <w:color w:val="EE0000"/>
          <w:highlight w:val="yellow"/>
        </w:rPr>
        <w:t>偏向過度探索</w:t>
      </w:r>
      <w:r w:rsidR="00AF6A0A" w:rsidRPr="00557FE9">
        <w:rPr>
          <w:color w:val="EE0000"/>
          <w:highlight w:val="yellow"/>
        </w:rPr>
        <w:t>exploration</w:t>
      </w:r>
      <w:r w:rsidRPr="00557FE9">
        <w:rPr>
          <w:color w:val="EE0000"/>
          <w:highlight w:val="yellow"/>
        </w:rPr>
        <w:t>，將同樣具有毀滅性</w:t>
      </w:r>
      <w:r w:rsidRPr="00557FE9">
        <w:rPr>
          <w:highlight w:val="yellow"/>
        </w:rPr>
        <w:t>：「</w:t>
      </w:r>
      <w:r w:rsidRPr="00557FE9">
        <w:rPr>
          <w:highlight w:val="yellow"/>
        </w:rPr>
        <w:t>…</w:t>
      </w:r>
      <w:r w:rsidRPr="00557FE9">
        <w:rPr>
          <w:highlight w:val="yellow"/>
        </w:rPr>
        <w:t>失敗導致搜尋與改變，進而再次失敗，最後進入無止境的探索循環</w:t>
      </w:r>
      <w:r w:rsidR="00CC78BE" w:rsidRPr="00557FE9">
        <w:rPr>
          <w:highlight w:val="yellow"/>
        </w:rPr>
        <w:t>Levinthal &amp; March</w:t>
      </w:r>
      <w:r w:rsidR="00CC78BE" w:rsidRPr="00557FE9">
        <w:rPr>
          <w:highlight w:val="yellow"/>
        </w:rPr>
        <w:t>（</w:t>
      </w:r>
      <w:r w:rsidR="00CC78BE" w:rsidRPr="00557FE9">
        <w:rPr>
          <w:highlight w:val="yellow"/>
        </w:rPr>
        <w:t>1993</w:t>
      </w:r>
      <w:r w:rsidR="00CC78BE" w:rsidRPr="00557FE9">
        <w:rPr>
          <w:highlight w:val="yellow"/>
        </w:rPr>
        <w:t>）</w:t>
      </w:r>
      <w:r w:rsidR="008C3CDF" w:rsidRPr="008C3CDF">
        <w:t>On the other hand, Levinthal and March (1993) have argued that the balance can also be skewed towards excessive exploration that is equally destructive: “… failure leads to search and change which lead to failure which leads to even more search, and so on” (p. 105).</w:t>
      </w:r>
    </w:p>
    <w:p w14:paraId="542CC62C" w14:textId="77777777" w:rsidR="003C0E9F" w:rsidRDefault="003C0E9F" w:rsidP="00400154"/>
    <w:p w14:paraId="37460610" w14:textId="66B3921B" w:rsidR="003C0E9F" w:rsidRDefault="003C0E9F" w:rsidP="00400154">
      <w:bookmarkStart w:id="68" w:name="_Hlk199351394"/>
      <w:r>
        <w:rPr>
          <w:rFonts w:hint="eastAsia"/>
        </w:rPr>
        <w:t>【探索失敗的原因</w:t>
      </w:r>
      <w:r w:rsidR="00E47D69">
        <w:rPr>
          <w:rFonts w:hint="eastAsia"/>
        </w:rPr>
        <w:t>，是忽略深耕</w:t>
      </w:r>
      <w:r>
        <w:rPr>
          <w:rFonts w:hint="eastAsia"/>
        </w:rPr>
        <w:t>】</w:t>
      </w:r>
      <w:r w:rsidRPr="003C0E9F">
        <w:t>許多具</w:t>
      </w:r>
      <w:r w:rsidRPr="00E47D69">
        <w:rPr>
          <w:color w:val="EE0000"/>
        </w:rPr>
        <w:t>有創新能力的企業未能在市場上成功，其原因至少部分來自於：他們持續投入新產品與新市場的探索，但未能在熟悉的利基領域中分配足夠資源以發揮既有能</w:t>
      </w:r>
      <w:r w:rsidRPr="003C0E9F">
        <w:t>力</w:t>
      </w:r>
      <w:r w:rsidR="00C217A5" w:rsidRPr="00C217A5">
        <w:t>The inability of many otherwise innovative firms to achieve success in the marketplace can be traced at least partly to their tendency to constantly explore new products and unfamiliar markets without allocating enough resources to exploit their competences in a more familiar or narrower niche</w:t>
      </w:r>
    </w:p>
    <w:bookmarkEnd w:id="68"/>
    <w:p w14:paraId="306DEC6D" w14:textId="77777777" w:rsidR="000558E2" w:rsidRDefault="000558E2" w:rsidP="00400154"/>
    <w:p w14:paraId="6E7857CE" w14:textId="11EF590D" w:rsidR="00413C9B" w:rsidRDefault="00413C9B" w:rsidP="00400154">
      <w:bookmarkStart w:id="69" w:name="_Hlk199351423"/>
      <w:r>
        <w:rPr>
          <w:rFonts w:hint="eastAsia"/>
        </w:rPr>
        <w:t>【</w:t>
      </w:r>
      <w:r w:rsidRPr="007F3B31">
        <w:rPr>
          <w:rFonts w:hint="eastAsia"/>
          <w:color w:val="EE0000"/>
        </w:rPr>
        <w:t>強調資源管理分配重要性</w:t>
      </w:r>
      <w:r>
        <w:rPr>
          <w:rFonts w:hint="eastAsia"/>
        </w:rPr>
        <w:t>】</w:t>
      </w:r>
      <w:r w:rsidRPr="007F3B31">
        <w:rPr>
          <w:color w:val="EE0000"/>
        </w:rPr>
        <w:t>探索與深化本質上屬於不同邏輯</w:t>
      </w:r>
      <w:r w:rsidRPr="00413C9B">
        <w:t>，</w:t>
      </w:r>
      <w:proofErr w:type="gramStart"/>
      <w:r w:rsidRPr="00413C9B">
        <w:t>兩者間的張力</w:t>
      </w:r>
      <w:proofErr w:type="gramEnd"/>
      <w:r w:rsidRPr="00413C9B">
        <w:t>來自於資源競爭，因此企業需進行權衡管理。</w:t>
      </w:r>
      <w:r w:rsidR="00A27626" w:rsidRPr="00A27626">
        <w:t>兩者之間也可能產生綜效效果，若能有效進行平衡或整合，將有助於提升企業整體績效。</w:t>
      </w:r>
      <w:r w:rsidR="009037D3" w:rsidRPr="009037D3">
        <w:t xml:space="preserve">In sum, exploration and exploitation are fundamentally different logics that create </w:t>
      </w:r>
      <w:proofErr w:type="gramStart"/>
      <w:r w:rsidR="009037D3" w:rsidRPr="009037D3">
        <w:t>tensions.They</w:t>
      </w:r>
      <w:proofErr w:type="gramEnd"/>
      <w:r w:rsidR="009037D3" w:rsidRPr="009037D3">
        <w:t xml:space="preserve"> compete for firms’ scarce resources, resulting in the need for firms to manage the trade-offs between the </w:t>
      </w:r>
      <w:proofErr w:type="gramStart"/>
      <w:r w:rsidR="009037D3" w:rsidRPr="009037D3">
        <w:t>two.However</w:t>
      </w:r>
      <w:proofErr w:type="gramEnd"/>
      <w:r w:rsidR="009037D3" w:rsidRPr="009037D3">
        <w:t>, there may be a synergistic effect between the two, where it becomes beneficial for a firm to manage the balance and/or integration of exploration and exploitation.</w:t>
      </w:r>
    </w:p>
    <w:p w14:paraId="63FE570B" w14:textId="77777777" w:rsidR="00CF0519" w:rsidRDefault="00CF0519" w:rsidP="00400154"/>
    <w:p w14:paraId="0591D91F" w14:textId="01C3EE62" w:rsidR="000E5F77" w:rsidRDefault="000E5F77" w:rsidP="00400154">
      <w:r>
        <w:rPr>
          <w:rFonts w:hint="eastAsia"/>
        </w:rPr>
        <w:t>【結論】</w:t>
      </w:r>
      <w:r w:rsidRPr="000E5F77">
        <w:t>高階管理者應更清楚地意識到，在</w:t>
      </w:r>
      <w:r w:rsidRPr="003204CE">
        <w:rPr>
          <w:color w:val="EE0000"/>
        </w:rPr>
        <w:t>探索型與深化型創新間進行資源分配的必要性</w:t>
      </w:r>
      <w:r w:rsidRPr="000E5F77">
        <w:t>。</w:t>
      </w:r>
      <w:r w:rsidR="00536F91" w:rsidRPr="00536F91">
        <w:t>One obvious managerial implication is the need for senior managers to become more explicitly aware of the need to allocate resources between explorative versus exploitative innovation.</w:t>
      </w:r>
    </w:p>
    <w:p w14:paraId="14BB02E5" w14:textId="4D576129" w:rsidR="00915592" w:rsidRDefault="00FC1BDA" w:rsidP="00400154">
      <w:r>
        <w:rPr>
          <w:rFonts w:hint="eastAsia"/>
        </w:rPr>
        <w:t>【導入衡量工具】</w:t>
      </w:r>
      <w:r w:rsidRPr="00FC1BDA">
        <w:t>高階管理者可能需要重新思考是否導入新的衡量工具，以在探索與深化兩大創新維</w:t>
      </w:r>
      <w:proofErr w:type="gramStart"/>
      <w:r w:rsidRPr="00FC1BDA">
        <w:t>度間更精確</w:t>
      </w:r>
      <w:proofErr w:type="gramEnd"/>
      <w:r w:rsidRPr="00FC1BDA">
        <w:t>地進行資源配置與績效評估</w:t>
      </w:r>
      <w:r w:rsidR="001D4262" w:rsidRPr="001D4262">
        <w:t xml:space="preserve">senior managers </w:t>
      </w:r>
      <w:r w:rsidR="001D4262" w:rsidRPr="001D4262">
        <w:lastRenderedPageBreak/>
        <w:t>may need to consider introducing new metrics to prioritize resource allocation and benchmark performance along the explorative versus exploitative innovation dimensions.</w:t>
      </w:r>
    </w:p>
    <w:p w14:paraId="3C1ED7B1" w14:textId="77777777" w:rsidR="00360B25" w:rsidRDefault="00360B25" w:rsidP="00400154"/>
    <w:p w14:paraId="1562407D" w14:textId="77777777" w:rsidR="00A84139" w:rsidRDefault="00A9265E" w:rsidP="00400154">
      <w:pPr>
        <w:rPr>
          <w:b/>
          <w:bCs/>
          <w:color w:val="EE0000"/>
        </w:rPr>
      </w:pPr>
      <w:r>
        <w:rPr>
          <w:rFonts w:hint="eastAsia"/>
        </w:rPr>
        <w:t>【雙元性的限制】</w:t>
      </w:r>
      <w:r w:rsidRPr="00A9265E">
        <w:t>本研究除了提供雙元性潛在效益的實證支持外，亦指出</w:t>
      </w:r>
      <w:r w:rsidRPr="00B97663">
        <w:rPr>
          <w:color w:val="EE0000"/>
        </w:rPr>
        <w:t>雙元性本身可能存在</w:t>
      </w:r>
      <w:r w:rsidRPr="00B97663">
        <w:rPr>
          <w:b/>
          <w:bCs/>
          <w:color w:val="EE0000"/>
        </w:rPr>
        <w:t>極限</w:t>
      </w:r>
      <w:r w:rsidRPr="00A9265E">
        <w:t>，這或許是因為：</w:t>
      </w:r>
      <w:r w:rsidRPr="00B97663">
        <w:rPr>
          <w:color w:val="EE0000"/>
        </w:rPr>
        <w:t>當探索與深化都被推至極端程度時，兩者之間固有的張力將變得難以調和</w:t>
      </w:r>
      <w:r w:rsidRPr="00A9265E">
        <w:t>。</w:t>
      </w:r>
      <w:r w:rsidRPr="00A9265E">
        <w:br/>
      </w:r>
      <w:r w:rsidRPr="00A9265E">
        <w:t>我們同時發現，</w:t>
      </w:r>
      <w:r w:rsidRPr="00B97663">
        <w:rPr>
          <w:color w:val="EE0000"/>
          <w:highlight w:val="yellow"/>
        </w:rPr>
        <w:t>若企業在探索與深化兩者的投入皆處於極低水準，則其績效表現亦不理想，此類企業不應被視為具備雙元性</w:t>
      </w:r>
      <w:r w:rsidRPr="00A9265E">
        <w:t>。</w:t>
      </w:r>
      <w:r w:rsidRPr="00A9265E">
        <w:br/>
      </w:r>
      <w:r w:rsidRPr="00A9265E">
        <w:t>這些發現顯示出，</w:t>
      </w:r>
      <w:r w:rsidRPr="00B97663">
        <w:rPr>
          <w:b/>
          <w:bCs/>
          <w:color w:val="EE0000"/>
          <w:highlight w:val="yellow"/>
        </w:rPr>
        <w:t>管理探索與深化的平衡是一項極為複雜且精細的任務</w:t>
      </w:r>
    </w:p>
    <w:p w14:paraId="4B2CF746" w14:textId="597A00BE" w:rsidR="00915592" w:rsidRDefault="00A84139" w:rsidP="00400154">
      <w:r w:rsidRPr="00A84139">
        <w:t>Besides providing empirical evidence on the potential benefits of ambidexterity, our findings also suggest that there may be limits to ambidexterity, possibly due to the fact that the organizational tension inherent between exploration and exploitation may become unmanageable when both are pushed to extreme limits.We also find that very low levels of both exploration and exploitation may not contribute to superior firm performance, and such firms therefore should not be regarded as ambidextrous.These findings indicate the complexity and delicacy of managing the balance between exploration and exploitation.</w:t>
      </w:r>
      <w:r w:rsidR="00A9265E" w:rsidRPr="00A9265E">
        <w:t>。</w:t>
      </w:r>
    </w:p>
    <w:bookmarkEnd w:id="69"/>
    <w:p w14:paraId="49B3C458" w14:textId="77777777" w:rsidR="00CF0519" w:rsidRDefault="00CF0519" w:rsidP="00400154"/>
    <w:p w14:paraId="7D07AFAC" w14:textId="77777777" w:rsidR="00452E58" w:rsidRDefault="00452E58" w:rsidP="00400154"/>
    <w:p w14:paraId="21414DAC" w14:textId="77777777" w:rsidR="00452E58" w:rsidRDefault="00452E58" w:rsidP="00400154"/>
    <w:p w14:paraId="6218B772" w14:textId="56DBC1F9" w:rsidR="00A12790" w:rsidRDefault="00AC3C9B" w:rsidP="00F24215">
      <w:pPr>
        <w:pStyle w:val="2"/>
      </w:pPr>
      <w:r w:rsidRPr="00AC3C9B">
        <w:t>O'Reilly &amp; Tushman</w:t>
      </w:r>
      <w:r>
        <w:rPr>
          <w:rFonts w:hint="eastAsia"/>
        </w:rPr>
        <w:t>2013</w:t>
      </w:r>
      <w:r w:rsidR="00C552E3" w:rsidRPr="00C552E3">
        <w:rPr>
          <w:rFonts w:ascii="Segoe UI" w:hAnsi="Segoe UI" w:cs="Segoe UI"/>
          <w:kern w:val="0"/>
          <w:sz w:val="22"/>
          <w:szCs w:val="22"/>
        </w:rPr>
        <w:t xml:space="preserve"> </w:t>
      </w:r>
      <w:r w:rsidR="00C552E3" w:rsidRPr="00C552E3">
        <w:t>Organizational ambidexterity: Past, present, and future</w:t>
      </w:r>
    </w:p>
    <w:p w14:paraId="5E2A798E" w14:textId="19F1175F" w:rsidR="009D0009" w:rsidRDefault="009D0009" w:rsidP="009D0009">
      <w:r>
        <w:rPr>
          <w:rFonts w:hint="eastAsia"/>
        </w:rPr>
        <w:t>這是一篇綜述</w:t>
      </w:r>
      <w:r>
        <w:rPr>
          <w:rFonts w:hint="eastAsia"/>
        </w:rPr>
        <w:t>review</w:t>
      </w:r>
    </w:p>
    <w:p w14:paraId="7879808E" w14:textId="6BCC4CB5" w:rsidR="009D0009" w:rsidRPr="009D0009" w:rsidRDefault="009D0009" w:rsidP="009D0009">
      <w:r>
        <w:rPr>
          <w:rFonts w:hint="eastAsia"/>
        </w:rPr>
        <w:t>【</w:t>
      </w:r>
      <w:bookmarkStart w:id="70" w:name="_Hlk199352472"/>
      <w:r w:rsidRPr="009D0009">
        <w:t>1996, Tushman and O’Reilly</w:t>
      </w:r>
      <w:r>
        <w:rPr>
          <w:rFonts w:hint="eastAsia"/>
        </w:rPr>
        <w:t>對雙元性的定義</w:t>
      </w:r>
      <w:bookmarkEnd w:id="70"/>
      <w:r>
        <w:rPr>
          <w:rFonts w:hint="eastAsia"/>
        </w:rPr>
        <w:t>】</w:t>
      </w:r>
    </w:p>
    <w:p w14:paraId="34D1DBB0" w14:textId="260D9459" w:rsidR="00D52464" w:rsidRDefault="001A56C0" w:rsidP="00ED2CD0">
      <w:r>
        <w:t>In 1996, Tushman and O</w:t>
      </w:r>
      <w:proofErr w:type="gramStart"/>
      <w:r>
        <w:t>’</w:t>
      </w:r>
      <w:proofErr w:type="gramEnd"/>
      <w:r>
        <w:t>Reilly proposed that organizational ambidexterity</w:t>
      </w:r>
      <w:proofErr w:type="gramStart"/>
      <w:r>
        <w:t>—</w:t>
      </w:r>
      <w:proofErr w:type="gramEnd"/>
      <w:r>
        <w:t xml:space="preserve">defined as </w:t>
      </w:r>
      <w:r w:rsidR="00224D1F">
        <w:t>‘’</w:t>
      </w:r>
      <w:r w:rsidR="00224D1F" w:rsidRPr="00224D1F">
        <w:rPr>
          <w:rFonts w:hint="eastAsia"/>
        </w:rPr>
        <w:t>能夠同時追求漸進式和非連續式創新與變革，源自於在同一家公司內擁有多種相互矛盾的結構、流程和文化。</w:t>
      </w:r>
      <w:bookmarkStart w:id="71" w:name="_Hlk199352485"/>
      <w:commentRangeStart w:id="72"/>
      <w:r w:rsidR="00224D1F" w:rsidRPr="00224D1F">
        <w:t xml:space="preserve">The ability to simultaneously pursue </w:t>
      </w:r>
      <w:r w:rsidR="00224D1F" w:rsidRPr="00224D1F">
        <w:lastRenderedPageBreak/>
        <w:t>both incremental and discontinuous innovation and change results from hosting multiple contradictory structures, processes, and cultures within the same firm</w:t>
      </w:r>
      <w:commentRangeEnd w:id="72"/>
      <w:r w:rsidR="00224D1F">
        <w:rPr>
          <w:rStyle w:val="ae"/>
          <w:rFonts w:ascii="Times New Roman" w:eastAsia="標楷體" w:hAnsi="Times New Roman"/>
        </w:rPr>
        <w:commentReference w:id="72"/>
      </w:r>
      <w:bookmarkEnd w:id="71"/>
      <w:r w:rsidR="00224D1F" w:rsidRPr="00224D1F">
        <w:t>.</w:t>
      </w:r>
      <w:r w:rsidR="00224D1F">
        <w:t>”</w:t>
      </w:r>
    </w:p>
    <w:p w14:paraId="2D150DBD" w14:textId="77777777" w:rsidR="001D0166" w:rsidRDefault="001D0166" w:rsidP="00ED2CD0"/>
    <w:p w14:paraId="35D1D2CC" w14:textId="1BAEF0D6" w:rsidR="001D0166" w:rsidRDefault="00297BBA" w:rsidP="00ED2CD0">
      <w:r>
        <w:rPr>
          <w:rFonts w:hint="eastAsia"/>
        </w:rPr>
        <w:t>【</w:t>
      </w:r>
      <w:r w:rsidR="00F17295">
        <w:rPr>
          <w:rFonts w:hint="eastAsia"/>
        </w:rPr>
        <w:t>March james1991</w:t>
      </w:r>
      <w:r w:rsidR="00677421">
        <w:rPr>
          <w:rFonts w:hint="eastAsia"/>
        </w:rPr>
        <w:t>的觀點</w:t>
      </w:r>
      <w:r>
        <w:rPr>
          <w:rFonts w:hint="eastAsia"/>
        </w:rPr>
        <w:t>】</w:t>
      </w:r>
      <w:r w:rsidR="001D0166">
        <w:rPr>
          <w:rFonts w:hint="eastAsia"/>
        </w:rPr>
        <w:t>James1991</w:t>
      </w:r>
      <w:r w:rsidR="001D0166">
        <w:rPr>
          <w:rFonts w:hint="eastAsia"/>
        </w:rPr>
        <w:t>指出</w:t>
      </w:r>
      <w:r w:rsidR="00277BAA" w:rsidRPr="00277BAA">
        <w:rPr>
          <w:rFonts w:hint="eastAsia"/>
        </w:rPr>
        <w:t>企業面臨的根本性適應性挑戰在於</w:t>
      </w:r>
      <w:r w:rsidR="00277BAA" w:rsidRPr="00277BAA">
        <w:rPr>
          <w:rFonts w:hint="eastAsia"/>
          <w:color w:val="EE0000"/>
        </w:rPr>
        <w:t>既要充分利用現有資產和能力，又要進行充分的探索</w:t>
      </w:r>
      <w:r w:rsidR="00277BAA" w:rsidRPr="00277BAA">
        <w:rPr>
          <w:rFonts w:hint="eastAsia"/>
        </w:rPr>
        <w:t>，以免因市場和技術變革而變得無足輕重</w:t>
      </w:r>
      <w:r w:rsidR="00F2223A" w:rsidRPr="00F2223A">
        <w:t>In a seminal article (1991), James March noted that the fundamental adaptive challenge facing firms was the need to both exploit existing assets and capabilities and to provide for sufficient exploration to avoid being rendered irrelevant by changes in markets and technologies</w:t>
      </w:r>
    </w:p>
    <w:p w14:paraId="124F6076" w14:textId="5452E3C9" w:rsidR="00677421" w:rsidRPr="00677421" w:rsidRDefault="00677421" w:rsidP="00ED2CD0">
      <w:r>
        <w:rPr>
          <w:rFonts w:hint="eastAsia"/>
        </w:rPr>
        <w:t>【</w:t>
      </w:r>
      <w:r w:rsidR="003551AF" w:rsidRPr="008505D2">
        <w:rPr>
          <w:rFonts w:hint="eastAsia"/>
          <w:highlight w:val="yellow"/>
        </w:rPr>
        <w:t>March james1991</w:t>
      </w:r>
      <w:r w:rsidR="003551AF" w:rsidRPr="008505D2">
        <w:rPr>
          <w:rFonts w:hint="eastAsia"/>
          <w:highlight w:val="yellow"/>
        </w:rPr>
        <w:t>的觀點</w:t>
      </w:r>
      <w:r>
        <w:rPr>
          <w:rFonts w:hint="eastAsia"/>
        </w:rPr>
        <w:t>】</w:t>
      </w:r>
      <w:r w:rsidR="007A791F" w:rsidRPr="007A791F">
        <w:rPr>
          <w:rFonts w:hint="eastAsia"/>
        </w:rPr>
        <w:t>利用的重點在於效率、控制、確定性和減少差異，而探索的重點在於搜尋、發現、自主性和創新</w:t>
      </w:r>
      <w:r w:rsidR="008505D2">
        <w:rPr>
          <w:rFonts w:hint="eastAsia"/>
        </w:rPr>
        <w:t>。</w:t>
      </w:r>
      <w:r w:rsidR="008505D2" w:rsidRPr="008505D2">
        <w:t>In his view, exploitation was about efficiency, control, certainty and variance reduction, while exploration was about search, discovery, autonomy and innovation</w:t>
      </w:r>
      <w:r w:rsidR="008505D2">
        <w:rPr>
          <w:rFonts w:hint="eastAsia"/>
        </w:rPr>
        <w:t>他認為</w:t>
      </w:r>
      <w:r w:rsidR="008505D2" w:rsidRPr="008505D2">
        <w:t>.</w:t>
      </w:r>
      <w:r w:rsidR="008505D2">
        <w:rPr>
          <w:rFonts w:hint="eastAsia"/>
        </w:rPr>
        <w:t>「</w:t>
      </w:r>
      <w:bookmarkStart w:id="73" w:name="_Hlk199352553"/>
      <w:r w:rsidR="008505D2" w:rsidRPr="008505D2">
        <w:rPr>
          <w:rFonts w:hint="eastAsia"/>
        </w:rPr>
        <w:t>組織面臨的基本問題是，充分利用現有資產和能力以確保其當前的生存能力</w:t>
      </w:r>
      <w:bookmarkEnd w:id="73"/>
      <w:r w:rsidR="008505D2" w:rsidRPr="008505D2">
        <w:rPr>
          <w:rFonts w:hint="eastAsia"/>
        </w:rPr>
        <w:t>，</w:t>
      </w:r>
      <w:bookmarkStart w:id="74" w:name="_Hlk199352583"/>
      <w:r w:rsidR="008505D2" w:rsidRPr="008505D2">
        <w:rPr>
          <w:rFonts w:hint="eastAsia"/>
        </w:rPr>
        <w:t>同時投入足夠的精力進行探索，以確保其未來的生存能力</w:t>
      </w:r>
      <w:bookmarkEnd w:id="74"/>
      <w:r w:rsidR="008505D2">
        <w:rPr>
          <w:rFonts w:hint="eastAsia"/>
        </w:rPr>
        <w:t>」</w:t>
      </w:r>
      <w:r w:rsidR="008505D2">
        <w:rPr>
          <w:rFonts w:hint="eastAsia"/>
        </w:rPr>
        <w:t>(</w:t>
      </w:r>
      <w:r w:rsidR="008505D2" w:rsidRPr="00B349DA">
        <w:rPr>
          <w:rFonts w:hint="eastAsia"/>
          <w:b/>
          <w:bCs/>
          <w:color w:val="EE0000"/>
        </w:rPr>
        <w:t>也就是說</w:t>
      </w:r>
      <w:r w:rsidR="008505D2" w:rsidRPr="00B349DA">
        <w:rPr>
          <w:rFonts w:hint="eastAsia"/>
          <w:b/>
          <w:bCs/>
          <w:color w:val="EE0000"/>
        </w:rPr>
        <w:t xml:space="preserve"> </w:t>
      </w:r>
      <w:r w:rsidR="008505D2" w:rsidRPr="00B349DA">
        <w:rPr>
          <w:rFonts w:hint="eastAsia"/>
          <w:b/>
          <w:bCs/>
          <w:color w:val="EE0000"/>
        </w:rPr>
        <w:t>利用代表現在，</w:t>
      </w:r>
      <w:bookmarkStart w:id="75" w:name="_Hlk199352575"/>
      <w:r w:rsidR="008505D2" w:rsidRPr="00B349DA">
        <w:rPr>
          <w:rFonts w:hint="eastAsia"/>
          <w:b/>
          <w:bCs/>
          <w:color w:val="EE0000"/>
        </w:rPr>
        <w:t>探索代表未來</w:t>
      </w:r>
      <w:bookmarkEnd w:id="75"/>
      <w:r w:rsidR="008505D2">
        <w:rPr>
          <w:rFonts w:hint="eastAsia"/>
        </w:rPr>
        <w:t>)</w:t>
      </w:r>
      <w:r w:rsidR="009B78CD" w:rsidRPr="009B78CD">
        <w:t xml:space="preserve"> The basic problem confronting an organization is to engage in sufficient exploitation to ensure its current viability and, at the same time, devote enough energy to exploration to exploration to ensure its future viability (1991, p. 105)</w:t>
      </w:r>
    </w:p>
    <w:p w14:paraId="050EE89F" w14:textId="77777777" w:rsidR="00297BBA" w:rsidRDefault="00297BBA" w:rsidP="00ED2CD0"/>
    <w:p w14:paraId="084135F5" w14:textId="77777777" w:rsidR="00104CA3" w:rsidRDefault="005429E7" w:rsidP="00104CA3">
      <w:r>
        <w:rPr>
          <w:rFonts w:hint="eastAsia"/>
        </w:rPr>
        <w:t>【雙元性被認為是生存的必要條件】</w:t>
      </w:r>
      <w:r w:rsidRPr="005429E7">
        <w:rPr>
          <w:rFonts w:hint="eastAsia"/>
        </w:rPr>
        <w:t>基於開發和探索需要不同結構這個概念，有些作者認為，為了長期生存，組織需要兼顧兩者。</w:t>
      </w:r>
      <w:r w:rsidR="00104CA3">
        <w:t xml:space="preserve">Based on the idea that different structures are required for exploitation and exploration, several authors suggested that for long-term survival, organizations needed to accommodate </w:t>
      </w:r>
    </w:p>
    <w:p w14:paraId="773B737D" w14:textId="691F7DCD" w:rsidR="00297BBA" w:rsidRDefault="00474F6D" w:rsidP="00104CA3">
      <w:r>
        <w:t>B</w:t>
      </w:r>
      <w:r w:rsidR="00104CA3">
        <w:t>oth</w:t>
      </w:r>
    </w:p>
    <w:p w14:paraId="27A56B9C" w14:textId="77777777" w:rsidR="00474F6D" w:rsidRDefault="00474F6D" w:rsidP="00104CA3"/>
    <w:p w14:paraId="00415F38" w14:textId="1805ED12" w:rsidR="00474F6D" w:rsidRDefault="00474F6D" w:rsidP="00104CA3">
      <w:r>
        <w:rPr>
          <w:rFonts w:hint="eastAsia"/>
        </w:rPr>
        <w:t>【</w:t>
      </w:r>
      <w:r w:rsidR="00CE4ECF" w:rsidRPr="00CE4ECF">
        <w:t>Tushman and O’Reilly (1996)</w:t>
      </w:r>
      <w:r>
        <w:rPr>
          <w:rFonts w:hint="eastAsia"/>
        </w:rPr>
        <w:t>】</w:t>
      </w:r>
      <w:r w:rsidRPr="000E1DAD">
        <w:rPr>
          <w:rFonts w:hint="eastAsia"/>
          <w:color w:val="EE0000"/>
        </w:rPr>
        <w:t>組織需要同時進行探索和開發，才能實現雙元化</w:t>
      </w:r>
      <w:r w:rsidR="000E1DAD" w:rsidRPr="000E1DAD">
        <w:t>Tushman and O</w:t>
      </w:r>
      <w:proofErr w:type="gramStart"/>
      <w:r w:rsidR="000E1DAD" w:rsidRPr="000E1DAD">
        <w:t>’</w:t>
      </w:r>
      <w:proofErr w:type="gramEnd"/>
      <w:r w:rsidR="000E1DAD" w:rsidRPr="000E1DAD">
        <w:t>Reilly (1996) proposed that organizations need to explore and exploit simultaneously, to be ambidextrous</w:t>
      </w:r>
      <w:r w:rsidR="00523223">
        <w:rPr>
          <w:rFonts w:hint="eastAsia"/>
        </w:rPr>
        <w:t>.</w:t>
      </w:r>
    </w:p>
    <w:p w14:paraId="47BFF5C1" w14:textId="77777777" w:rsidR="00523223" w:rsidRDefault="00523223" w:rsidP="00104CA3"/>
    <w:p w14:paraId="4AD21D05" w14:textId="77777777" w:rsidR="0092308B" w:rsidRDefault="00523223" w:rsidP="00104CA3">
      <w:r>
        <w:rPr>
          <w:rFonts w:hint="eastAsia"/>
        </w:rPr>
        <w:lastRenderedPageBreak/>
        <w:t>【過去研究的整理】</w:t>
      </w:r>
    </w:p>
    <w:p w14:paraId="015718B6" w14:textId="58ADE2A7" w:rsidR="007B4A29" w:rsidRDefault="007B4A29" w:rsidP="00104CA3">
      <w:r>
        <w:rPr>
          <w:rFonts w:hint="eastAsia"/>
        </w:rPr>
        <w:t>【大量實證研究整理了雙元性對企業績效存在關聯的研究】</w:t>
      </w:r>
      <w:r w:rsidRPr="007B4A29">
        <w:t>，大量證據呈現出一致的趨勢：研究顯示雙元性與企業銷售成長呈現正向關係</w:t>
      </w:r>
      <w:r>
        <w:rPr>
          <w:rFonts w:hint="eastAsia"/>
        </w:rPr>
        <w:t>(</w:t>
      </w:r>
      <w:r>
        <w:rPr>
          <w:rFonts w:hint="eastAsia"/>
        </w:rPr>
        <w:t>這是作者的結論</w:t>
      </w:r>
      <w:r>
        <w:rPr>
          <w:rFonts w:hint="eastAsia"/>
        </w:rPr>
        <w:t>)</w:t>
      </w:r>
    </w:p>
    <w:p w14:paraId="368B9300" w14:textId="4F22DBD0" w:rsidR="007B4A29" w:rsidRDefault="007B4A29" w:rsidP="00104CA3">
      <w:proofErr w:type="gramStart"/>
      <w:r>
        <w:rPr>
          <w:rFonts w:hint="eastAsia"/>
        </w:rPr>
        <w:t>【</w:t>
      </w:r>
      <w:proofErr w:type="gramEnd"/>
      <w:r>
        <w:rPr>
          <w:rFonts w:hint="eastAsia"/>
        </w:rPr>
        <w:t>如</w:t>
      </w:r>
      <w:r w:rsidR="006660D4">
        <w:rPr>
          <w:rFonts w:hint="eastAsia"/>
        </w:rPr>
        <w:t>2</w:t>
      </w:r>
      <w:r>
        <w:rPr>
          <w:rFonts w:hint="eastAsia"/>
        </w:rPr>
        <w:t>篇</w:t>
      </w:r>
      <w:r w:rsidR="00DE711A">
        <w:rPr>
          <w:rFonts w:hint="eastAsia"/>
        </w:rPr>
        <w:t>:</w:t>
      </w:r>
      <w:r w:rsidR="00B12080" w:rsidRPr="00B12080">
        <w:rPr>
          <w:rFonts w:ascii="Georgia" w:eastAsia="新細明體" w:hAnsi="Georgia" w:cs="新細明體"/>
          <w:color w:val="1F1F1F"/>
          <w:kern w:val="36"/>
          <w14:ligatures w14:val="none"/>
        </w:rPr>
        <w:t xml:space="preserve"> </w:t>
      </w:r>
      <w:r w:rsidR="00B12080">
        <w:rPr>
          <w:rFonts w:ascii="Georgia" w:eastAsia="新細明體" w:hAnsi="Georgia" w:cs="新細明體" w:hint="eastAsia"/>
          <w:color w:val="1F1F1F"/>
          <w:kern w:val="36"/>
          <w14:ligatures w14:val="none"/>
        </w:rPr>
        <w:t xml:space="preserve">1 </w:t>
      </w:r>
      <w:r w:rsidR="00B12080" w:rsidRPr="0043426E">
        <w:rPr>
          <w:highlight w:val="yellow"/>
        </w:rPr>
        <w:t>Balancing exploration and exploitation: The moderating role of competitive intensity</w:t>
      </w:r>
      <w:r w:rsidR="00B12080">
        <w:rPr>
          <w:rFonts w:hint="eastAsia"/>
        </w:rPr>
        <w:t xml:space="preserve"> </w:t>
      </w:r>
      <w:r w:rsidR="00E00A6D">
        <w:rPr>
          <w:rFonts w:hint="eastAsia"/>
        </w:rPr>
        <w:t xml:space="preserve"> 2</w:t>
      </w:r>
      <w:r w:rsidR="00B12080" w:rsidRPr="00B12080">
        <w:rPr>
          <w:rFonts w:ascii="Arial" w:eastAsia="新細明體" w:hAnsi="Arial" w:cs="Arial"/>
          <w:color w:val="222222"/>
          <w:kern w:val="0"/>
          <w:sz w:val="26"/>
          <w:szCs w:val="26"/>
          <w14:ligatures w14:val="none"/>
        </w:rPr>
        <w:t xml:space="preserve"> </w:t>
      </w:r>
      <w:hyperlink r:id="rId229" w:history="1">
        <w:r w:rsidR="00B12080" w:rsidRPr="00B12080">
          <w:rPr>
            <w:rStyle w:val="afd"/>
          </w:rPr>
          <w:t>The performance consequences of ambidexterity in strategic alliance formations: Empirical investigation and computational theorizing</w:t>
        </w:r>
      </w:hyperlink>
      <w:proofErr w:type="gramStart"/>
      <w:r w:rsidR="002316BD">
        <w:rPr>
          <w:rFonts w:hint="eastAsia"/>
        </w:rPr>
        <w:t>】</w:t>
      </w:r>
      <w:proofErr w:type="gramEnd"/>
    </w:p>
    <w:p w14:paraId="27F59A33" w14:textId="77777777" w:rsidR="007B4A29" w:rsidRDefault="007B4A29" w:rsidP="00104CA3"/>
    <w:p w14:paraId="07145AB8" w14:textId="1FEB7367" w:rsidR="00523223" w:rsidRDefault="0092308B" w:rsidP="00104CA3">
      <w:r w:rsidRPr="0092308B">
        <w:t>還有</w:t>
      </w:r>
      <w:r w:rsidRPr="007D3480">
        <w:rPr>
          <w:color w:val="EE0000"/>
        </w:rPr>
        <w:t>多項研究指出雙元性的價值通常在環境高度不確定的情況下更為明顯</w:t>
      </w:r>
      <w:r w:rsidR="00523223" w:rsidRPr="00523223">
        <w:t>In addition to these, other studies of the antecedents of ambidexterity have shown that it is typically more valuable under conditions of environmental uncertainty</w:t>
      </w:r>
      <w:proofErr w:type="gramStart"/>
      <w:r w:rsidR="007B4A29">
        <w:rPr>
          <w:rFonts w:hint="eastAsia"/>
        </w:rPr>
        <w:t>【</w:t>
      </w:r>
      <w:proofErr w:type="gramEnd"/>
      <w:r w:rsidR="007B4A29">
        <w:rPr>
          <w:rFonts w:hint="eastAsia"/>
        </w:rPr>
        <w:t>找</w:t>
      </w:r>
      <w:r w:rsidR="000F51A1" w:rsidRPr="00D43D84">
        <w:rPr>
          <w:highlight w:val="yellow"/>
        </w:rPr>
        <w:t>Speed and Search: Designing Organizations for Turbulence and Complexity</w:t>
      </w:r>
      <w:r w:rsidR="000F51A1" w:rsidRPr="00D43D84">
        <w:rPr>
          <w:rFonts w:hint="eastAsia"/>
          <w:highlight w:val="yellow"/>
        </w:rPr>
        <w:t>2005</w:t>
      </w:r>
      <w:r w:rsidR="00D9300B">
        <w:rPr>
          <w:rFonts w:hint="eastAsia"/>
        </w:rPr>
        <w:t>這篇的作者在摘要也提到</w:t>
      </w:r>
      <w:r w:rsidR="00152CA4">
        <w:rPr>
          <w:rFonts w:hint="eastAsia"/>
        </w:rPr>
        <w:t>他們得到的結論是</w:t>
      </w:r>
      <w:proofErr w:type="gramStart"/>
      <w:r w:rsidR="00D9300B">
        <w:rPr>
          <w:rFonts w:hint="eastAsia"/>
        </w:rPr>
        <w:t>【</w:t>
      </w:r>
      <w:proofErr w:type="gramEnd"/>
      <w:r w:rsidR="00D9300B" w:rsidRPr="00D9300B">
        <w:rPr>
          <w:rFonts w:hint="eastAsia"/>
        </w:rPr>
        <w:t>動</w:t>
      </w:r>
      <w:proofErr w:type="gramStart"/>
      <w:r w:rsidR="00D9300B" w:rsidRPr="00D9300B">
        <w:rPr>
          <w:rFonts w:hint="eastAsia"/>
        </w:rPr>
        <w:t>盪</w:t>
      </w:r>
      <w:proofErr w:type="gramEnd"/>
      <w:r w:rsidR="00D9300B" w:rsidRPr="00D9300B">
        <w:rPr>
          <w:rFonts w:hint="eastAsia"/>
        </w:rPr>
        <w:t>環境，企業必須快速提升績效；複雜環境，企業必須廣泛</w:t>
      </w:r>
      <w:r w:rsidR="00D9300B" w:rsidRPr="00DB516C">
        <w:rPr>
          <w:rFonts w:hint="eastAsia"/>
          <w:color w:val="EE0000"/>
        </w:rPr>
        <w:t>搜尋</w:t>
      </w:r>
      <w:r w:rsidR="00D9300B" w:rsidRPr="00D9300B">
        <w:rPr>
          <w:rFonts w:hint="eastAsia"/>
        </w:rPr>
        <w:t>；以及同時存在動</w:t>
      </w:r>
      <w:proofErr w:type="gramStart"/>
      <w:r w:rsidR="00D9300B" w:rsidRPr="00D9300B">
        <w:rPr>
          <w:rFonts w:hint="eastAsia"/>
        </w:rPr>
        <w:t>盪</w:t>
      </w:r>
      <w:proofErr w:type="gramEnd"/>
      <w:r w:rsidR="00D9300B" w:rsidRPr="00D9300B">
        <w:rPr>
          <w:rFonts w:hint="eastAsia"/>
        </w:rPr>
        <w:t>和複雜性的環境，企業必須在速度和搜尋之間取得平衡</w:t>
      </w:r>
      <w:r w:rsidR="00DB516C" w:rsidRPr="00DB516C">
        <w:t>One set pinpoints formal designs that cope well with threedifferent environments: turbulent settings, in which ﬁrms must improve their performance speedily; complex environments,in which ﬁrms must search broadly; and settings with both turbulence and complexity, in which ﬁrms must balance speedand search.</w:t>
      </w:r>
      <w:r w:rsidR="007B4A29">
        <w:rPr>
          <w:rFonts w:hint="eastAsia"/>
        </w:rPr>
        <w:t>】</w:t>
      </w:r>
    </w:p>
    <w:p w14:paraId="67BA5F0E" w14:textId="77777777" w:rsidR="008C204E" w:rsidRDefault="008C204E" w:rsidP="00104CA3"/>
    <w:p w14:paraId="43A6C6DF" w14:textId="77777777" w:rsidR="00745A93" w:rsidRDefault="00745A93" w:rsidP="00745A93">
      <w:r>
        <w:rPr>
          <w:rFonts w:hint="eastAsia"/>
        </w:rPr>
        <w:t>----------------------------------------------</w:t>
      </w:r>
      <w:r>
        <w:rPr>
          <w:rFonts w:hint="eastAsia"/>
        </w:rPr>
        <w:t>以下</w:t>
      </w:r>
      <w:r>
        <w:rPr>
          <w:rFonts w:hint="eastAsia"/>
        </w:rPr>
        <w:t>------------------------------------------- ------</w:t>
      </w:r>
    </w:p>
    <w:p w14:paraId="702838D8" w14:textId="08477F78" w:rsidR="00745A93" w:rsidRPr="008C204E" w:rsidRDefault="00745A93" w:rsidP="00745A93">
      <w:pPr>
        <w:rPr>
          <w:b/>
          <w:bCs/>
        </w:rPr>
      </w:pPr>
      <w:r>
        <w:rPr>
          <w:rFonts w:hint="eastAsia"/>
        </w:rPr>
        <w:t>【</w:t>
      </w:r>
      <w:r w:rsidRPr="00965C83">
        <w:rPr>
          <w:rFonts w:hint="eastAsia"/>
          <w:b/>
          <w:bCs/>
          <w:color w:val="EE0000"/>
        </w:rPr>
        <w:t>偶然看到的一篇，討論二元策略於創新</w:t>
      </w:r>
      <w:r>
        <w:rPr>
          <w:rFonts w:hint="eastAsia"/>
        </w:rPr>
        <w:t>】</w:t>
      </w:r>
      <w:r w:rsidRPr="00E420D1">
        <w:rPr>
          <w:b/>
          <w:bCs/>
          <w:color w:val="EE0000"/>
        </w:rPr>
        <w:t>Ambidextrous Organizational Culture, Contextual Ambidexterity and New Product Innovation: A Comparative Study of UK and Chinese High-tech Firms</w:t>
      </w:r>
      <w:r w:rsidR="00EE1038" w:rsidRPr="00776625">
        <w:t xml:space="preserve"> </w:t>
      </w:r>
      <w:r w:rsidR="00EE1038">
        <w:rPr>
          <w:rFonts w:hint="eastAsia"/>
        </w:rPr>
        <w:t>(1996)</w:t>
      </w:r>
      <w:r>
        <w:rPr>
          <w:rFonts w:hint="eastAsia"/>
          <w:b/>
          <w:bCs/>
        </w:rPr>
        <w:t>，他討論的是創新，放進</w:t>
      </w:r>
      <w:r>
        <w:rPr>
          <w:rFonts w:hint="eastAsia"/>
          <w:b/>
          <w:bCs/>
        </w:rPr>
        <w:t>endnote</w:t>
      </w:r>
      <w:r>
        <w:rPr>
          <w:rFonts w:hint="eastAsia"/>
          <w:b/>
          <w:bCs/>
        </w:rPr>
        <w:t>裡面了</w:t>
      </w:r>
    </w:p>
    <w:p w14:paraId="52199C85" w14:textId="286E44A7" w:rsidR="00745A93" w:rsidRDefault="00745A93" w:rsidP="00745A93">
      <w:r>
        <w:rPr>
          <w:rFonts w:hint="eastAsia"/>
        </w:rPr>
        <w:t>它裡面回顧提到的可以用來加進來</w:t>
      </w:r>
      <w:proofErr w:type="gramStart"/>
      <w:r>
        <w:rPr>
          <w:rFonts w:hint="eastAsia"/>
        </w:rPr>
        <w:t>【</w:t>
      </w:r>
      <w:proofErr w:type="gramEnd"/>
      <w:r w:rsidRPr="00965C83">
        <w:t>情境二元性（即在業務部門內同時進行探索和利用）不僅是可能的，而且是企業成功的必要條件，特別是在高科技公司中，</w:t>
      </w:r>
      <w:r w:rsidRPr="00E77B74">
        <w:rPr>
          <w:color w:val="EE0000"/>
        </w:rPr>
        <w:t>這些公司往往別無選擇，只能利用現有能力獲取短期商業利益，同時探索新能力以取得長期成功</w:t>
      </w:r>
      <w:r w:rsidRPr="00026A7E">
        <w:t xml:space="preserve">However, recent research suggests that contextual ambidexterity (i.e. simultaneous exploration and exploitation within a business </w:t>
      </w:r>
      <w:r w:rsidRPr="00026A7E">
        <w:lastRenderedPageBreak/>
        <w:t>unit) is not only possible but also a necessity to business success, especially in high-tech firms that often have no choice but to exploit existing competences for short-term commercial benefits and simultaneously explore new competences for long-term success</w:t>
      </w:r>
    </w:p>
    <w:p w14:paraId="3B968371" w14:textId="45839C75" w:rsidR="00745A93" w:rsidRPr="0061716A" w:rsidRDefault="00745A93" w:rsidP="00745A93">
      <w:pPr>
        <w:rPr>
          <w:color w:val="EE0000"/>
        </w:rPr>
      </w:pPr>
      <w:r w:rsidRPr="0061716A">
        <w:rPr>
          <w:rFonts w:hint="eastAsia"/>
          <w:color w:val="EE0000"/>
          <w:highlight w:val="yellow"/>
        </w:rPr>
        <w:t>還有這兩</w:t>
      </w:r>
      <w:proofErr w:type="gramStart"/>
      <w:r w:rsidRPr="0061716A">
        <w:rPr>
          <w:rFonts w:hint="eastAsia"/>
          <w:color w:val="EE0000"/>
          <w:highlight w:val="yellow"/>
        </w:rPr>
        <w:t>個</w:t>
      </w:r>
      <w:proofErr w:type="gramEnd"/>
      <w:r w:rsidRPr="0061716A">
        <w:rPr>
          <w:rFonts w:hint="eastAsia"/>
          <w:color w:val="EE0000"/>
          <w:highlight w:val="yellow"/>
        </w:rPr>
        <w:t>，我看到的</w:t>
      </w:r>
      <w:r w:rsidR="00187BE8" w:rsidRPr="00187BE8">
        <w:rPr>
          <w:color w:val="EE0000"/>
          <w:highlight w:val="yellow"/>
        </w:rPr>
        <w:t>Building ambidexterity into an organization</w:t>
      </w:r>
      <w:r w:rsidR="00187BE8">
        <w:rPr>
          <w:rFonts w:hint="eastAsia"/>
          <w:color w:val="EE0000"/>
          <w:highlight w:val="yellow"/>
        </w:rPr>
        <w:t>2004</w:t>
      </w:r>
      <w:r w:rsidRPr="0061716A">
        <w:rPr>
          <w:rFonts w:hint="eastAsia"/>
          <w:color w:val="EE0000"/>
          <w:highlight w:val="yellow"/>
        </w:rPr>
        <w:t>原文裡面的</w:t>
      </w:r>
      <w:r w:rsidR="00187BE8">
        <w:rPr>
          <w:rFonts w:hint="eastAsia"/>
          <w:color w:val="EE0000"/>
          <w:highlight w:val="yellow"/>
        </w:rPr>
        <w:t>，</w:t>
      </w:r>
      <w:r w:rsidR="00187BE8">
        <w:rPr>
          <w:rFonts w:hint="eastAsia"/>
          <w:color w:val="EE0000"/>
          <w:highlight w:val="yellow"/>
        </w:rPr>
        <w:t>endnote</w:t>
      </w:r>
      <w:r w:rsidR="00187BE8">
        <w:rPr>
          <w:rFonts w:hint="eastAsia"/>
          <w:color w:val="EE0000"/>
          <w:highlight w:val="yellow"/>
        </w:rPr>
        <w:t>沒有</w:t>
      </w:r>
      <w:r w:rsidR="00187BE8">
        <w:rPr>
          <w:rFonts w:hint="eastAsia"/>
          <w:color w:val="EE0000"/>
          <w:highlight w:val="yellow"/>
        </w:rPr>
        <w:t>pdf</w:t>
      </w:r>
      <w:r w:rsidR="00187BE8">
        <w:rPr>
          <w:rFonts w:hint="eastAsia"/>
          <w:color w:val="EE0000"/>
          <w:highlight w:val="yellow"/>
        </w:rPr>
        <w:t>因為沒辦法下載，但下面是原文我確定</w:t>
      </w:r>
    </w:p>
    <w:p w14:paraId="183D59D3" w14:textId="10BE7A66" w:rsidR="00745A93" w:rsidRPr="00E77B74" w:rsidRDefault="00745A93" w:rsidP="00745A93">
      <w:r>
        <w:rPr>
          <w:rFonts w:hint="eastAsia"/>
        </w:rPr>
        <w:t>【</w:t>
      </w:r>
      <w:r w:rsidRPr="0061716A">
        <w:rPr>
          <w:rFonts w:hint="eastAsia"/>
          <w:color w:val="EE0000"/>
        </w:rPr>
        <w:t>成功的公司注重兩點</w:t>
      </w:r>
      <w:r>
        <w:rPr>
          <w:rFonts w:hint="eastAsia"/>
        </w:rPr>
        <w:t>】</w:t>
      </w:r>
      <w:r w:rsidRPr="00E77B74">
        <w:t>成功的公司不僅靈活、創新、積極主動；他們還善於利用其專有資產的價值，快速推出現有的商業模式，並降低現有營運的成本。換句話說，他們</w:t>
      </w:r>
      <w:r w:rsidRPr="00E77B74">
        <w:rPr>
          <w:color w:val="EE0000"/>
        </w:rPr>
        <w:t>擁有一種同樣重要的能力，我們稱之為協調</w:t>
      </w:r>
      <w:r w:rsidRPr="00E77B74">
        <w:t xml:space="preserve"> </w:t>
      </w:r>
      <w:proofErr w:type="gramStart"/>
      <w:r w:rsidRPr="00E77B74">
        <w:t>——</w:t>
      </w:r>
      <w:proofErr w:type="gramEnd"/>
      <w:r w:rsidRPr="00E77B74">
        <w:t>清楚地了解如何在短期內創造價值，以及如何協調和簡化活動以實現該價值</w:t>
      </w:r>
      <w:r w:rsidRPr="00E77B74">
        <w:t>Successful companies are not just nimble, innovative and proactive; they are also good at exploiting the value of their proprietary assets, rolling out existing business models quickly and taking the costs out of existing operations. They have, in other words, an equally important capability we call alignment — a clear sense of how value is being created in the short term and how activities should be coordinated and streamlined to deliver that value</w:t>
      </w:r>
      <w:r w:rsidR="0023763E" w:rsidRPr="0023763E">
        <w:rPr>
          <w:color w:val="EE0000"/>
          <w:highlight w:val="yellow"/>
        </w:rPr>
        <w:t xml:space="preserve"> </w:t>
      </w:r>
      <w:r w:rsidR="0023763E" w:rsidRPr="00187BE8">
        <w:rPr>
          <w:color w:val="EE0000"/>
          <w:highlight w:val="yellow"/>
        </w:rPr>
        <w:t>Building ambidexterity into an organization</w:t>
      </w:r>
      <w:r w:rsidR="0023763E">
        <w:rPr>
          <w:rFonts w:hint="eastAsia"/>
          <w:color w:val="EE0000"/>
          <w:highlight w:val="yellow"/>
        </w:rPr>
        <w:t>2004</w:t>
      </w:r>
    </w:p>
    <w:p w14:paraId="04ABA9FB" w14:textId="14034A6A" w:rsidR="00745A93" w:rsidRPr="00E77B74" w:rsidRDefault="00745A93" w:rsidP="00745A93">
      <w:r>
        <w:rPr>
          <w:rFonts w:hint="eastAsia"/>
        </w:rPr>
        <w:t>【對利用的定義與看法】</w:t>
      </w:r>
      <w:r w:rsidRPr="00E77B74">
        <w:rPr>
          <w:color w:val="EE0000"/>
        </w:rPr>
        <w:t>利用</w:t>
      </w:r>
      <w:r w:rsidRPr="00E77B74">
        <w:rPr>
          <w:color w:val="EE0000"/>
        </w:rPr>
        <w:t>=</w:t>
      </w:r>
      <w:r w:rsidRPr="00E77B74">
        <w:rPr>
          <w:b/>
          <w:bCs/>
          <w:color w:val="EE0000"/>
        </w:rPr>
        <w:t>過度注重協調，短期結果可能看起來不錯，但產業的變化遲早會讓你措手不及</w:t>
      </w:r>
      <w:r w:rsidRPr="00E77B74">
        <w:t>。</w:t>
      </w:r>
      <w:r w:rsidRPr="00E77B74">
        <w:t>Focus too much on alignment and the short-term results will look good, but changes in the industry will blindside you sooner or later.</w:t>
      </w:r>
      <w:r w:rsidR="0023763E">
        <w:rPr>
          <w:rFonts w:hint="eastAsia"/>
        </w:rPr>
        <w:t>來自</w:t>
      </w:r>
      <w:r w:rsidR="0023763E" w:rsidRPr="0023763E">
        <w:rPr>
          <w:color w:val="EE0000"/>
          <w:highlight w:val="yellow"/>
        </w:rPr>
        <w:t xml:space="preserve"> </w:t>
      </w:r>
      <w:r w:rsidR="0023763E" w:rsidRPr="00187BE8">
        <w:rPr>
          <w:color w:val="EE0000"/>
          <w:highlight w:val="yellow"/>
        </w:rPr>
        <w:t>Building ambidexterity into an organization</w:t>
      </w:r>
      <w:r w:rsidR="0023763E">
        <w:rPr>
          <w:rFonts w:hint="eastAsia"/>
          <w:color w:val="EE0000"/>
          <w:highlight w:val="yellow"/>
        </w:rPr>
        <w:t>2004</w:t>
      </w:r>
    </w:p>
    <w:p w14:paraId="48A4A9BF" w14:textId="04E25D0D" w:rsidR="00745A93" w:rsidRDefault="00745A93" w:rsidP="00745A93">
      <w:r>
        <w:rPr>
          <w:rFonts w:hint="eastAsia"/>
        </w:rPr>
        <w:t>【對探索的定義與看法】</w:t>
      </w:r>
      <w:r w:rsidRPr="009D3834">
        <w:rPr>
          <w:color w:val="EE0000"/>
        </w:rPr>
        <w:t>探索</w:t>
      </w:r>
      <w:r w:rsidRPr="009D3834">
        <w:rPr>
          <w:color w:val="EE0000"/>
        </w:rPr>
        <w:t>=</w:t>
      </w:r>
      <w:r w:rsidRPr="009D3834">
        <w:rPr>
          <w:color w:val="EE0000"/>
        </w:rPr>
        <w:t>同樣，過度專注於等式的適應性方面意味著以</w:t>
      </w:r>
      <w:r w:rsidRPr="009D3834">
        <w:rPr>
          <w:b/>
          <w:bCs/>
          <w:color w:val="EE0000"/>
        </w:rPr>
        <w:t>犧牲今天的業務為代價來打造明天的業務</w:t>
      </w:r>
      <w:r w:rsidRPr="00E77B74">
        <w:t>。</w:t>
      </w:r>
      <w:r w:rsidRPr="00E77B74">
        <w:t>Similarly, too much attention to the adaptability side of the equation means building tomorrow’s business at the expense of today’s.</w:t>
      </w:r>
      <w:r w:rsidR="0023763E" w:rsidRPr="0023763E">
        <w:rPr>
          <w:color w:val="EE0000"/>
          <w:highlight w:val="yellow"/>
        </w:rPr>
        <w:t xml:space="preserve"> </w:t>
      </w:r>
      <w:r w:rsidR="0023763E">
        <w:rPr>
          <w:rFonts w:hint="eastAsia"/>
          <w:color w:val="EE0000"/>
          <w:highlight w:val="yellow"/>
        </w:rPr>
        <w:t>來自</w:t>
      </w:r>
      <w:r w:rsidR="0023763E" w:rsidRPr="00187BE8">
        <w:rPr>
          <w:color w:val="EE0000"/>
          <w:highlight w:val="yellow"/>
        </w:rPr>
        <w:t>Building ambidexterity into an organization</w:t>
      </w:r>
      <w:r w:rsidR="0023763E">
        <w:rPr>
          <w:rFonts w:hint="eastAsia"/>
          <w:color w:val="EE0000"/>
          <w:highlight w:val="yellow"/>
        </w:rPr>
        <w:t>2004</w:t>
      </w:r>
    </w:p>
    <w:p w14:paraId="7010DAA0" w14:textId="77777777" w:rsidR="00745A93" w:rsidRPr="008C204E" w:rsidRDefault="00745A93" w:rsidP="00745A93">
      <w:r>
        <w:rPr>
          <w:rFonts w:hint="eastAsia"/>
        </w:rPr>
        <w:t>----------------------------------------------</w:t>
      </w:r>
      <w:r>
        <w:rPr>
          <w:rFonts w:hint="eastAsia"/>
        </w:rPr>
        <w:t>以上</w:t>
      </w:r>
      <w:r>
        <w:rPr>
          <w:rFonts w:hint="eastAsia"/>
        </w:rPr>
        <w:t>------------------------------------------- ------</w:t>
      </w:r>
    </w:p>
    <w:p w14:paraId="17E13323" w14:textId="77777777" w:rsidR="008C204E" w:rsidRDefault="008C204E" w:rsidP="00104CA3"/>
    <w:p w14:paraId="0AA703FE" w14:textId="77777777" w:rsidR="00586E64" w:rsidRPr="000F51A1" w:rsidRDefault="00586E64" w:rsidP="00104CA3">
      <w:pPr>
        <w:rPr>
          <w:b/>
          <w:bCs/>
        </w:rPr>
      </w:pPr>
    </w:p>
    <w:p w14:paraId="5CFC7C6B" w14:textId="4CBD8225" w:rsidR="002022C2" w:rsidRDefault="002022C2" w:rsidP="00104CA3">
      <w:r>
        <w:rPr>
          <w:rFonts w:hint="eastAsia"/>
        </w:rPr>
        <w:t>【作者指出的結論】</w:t>
      </w:r>
      <w:r w:rsidRPr="002022C2">
        <w:t>這些研究指出三項結論。第一，</w:t>
      </w:r>
      <w:r w:rsidRPr="00D36FDB">
        <w:rPr>
          <w:color w:val="EE0000"/>
        </w:rPr>
        <w:t>雙元性與企業績效呈現正向關係</w:t>
      </w:r>
      <w:r w:rsidRPr="002022C2">
        <w:t>；</w:t>
      </w:r>
      <w:r w:rsidRPr="00D36FDB">
        <w:rPr>
          <w:color w:val="EE0000"/>
        </w:rPr>
        <w:t>第二，這種影響會受到企業所處環境的調節，例如在不確定性高且資</w:t>
      </w:r>
      <w:r w:rsidRPr="00D36FDB">
        <w:rPr>
          <w:color w:val="EE0000"/>
        </w:rPr>
        <w:lastRenderedPageBreak/>
        <w:t>源充足的情況</w:t>
      </w:r>
      <w:r w:rsidRPr="002022C2">
        <w:t>下，</w:t>
      </w:r>
      <w:r w:rsidRPr="00D36FDB">
        <w:rPr>
          <w:color w:val="EE0000"/>
        </w:rPr>
        <w:t>雙元性較能發揮效益，這在大型企業中尤為</w:t>
      </w:r>
      <w:r w:rsidRPr="002B7189">
        <w:rPr>
          <w:color w:val="EE0000"/>
        </w:rPr>
        <w:t>明顯</w:t>
      </w:r>
      <w:r w:rsidR="0053776D" w:rsidRPr="0053776D">
        <w:t xml:space="preserve">In aggregate, these studies suggest three conclusions. First, ambidexterity is positively associated with firm performance. Second these effects can be contingent on the firm’s environment, with ambidexterity more beneficial under conditions of uncertainty and when sufficient resources are available, which is often the case with larger rather than smaller firms. For example, the </w:t>
      </w:r>
      <w:proofErr w:type="gramStart"/>
      <w:r w:rsidR="0053776D" w:rsidRPr="0053776D">
        <w:t>meta analysis</w:t>
      </w:r>
      <w:proofErr w:type="gramEnd"/>
      <w:r w:rsidR="0053776D" w:rsidRPr="0053776D">
        <w:t xml:space="preserve"> by Tarba and colleagues (this issue) shows that the effects of ambidexterity are stronger for technology firms than those in manufacturing. Finally, as suggested by March (1991), the evidence is that either the under- or over-use of ambidexterity comes at a cost (e.g., Benner &amp; Tushman, 2002; Mitchell &amp; Singh, 1993; Wang &amp; Li, 2008)</w:t>
      </w:r>
    </w:p>
    <w:p w14:paraId="6AE2FABA" w14:textId="77777777" w:rsidR="002B7189" w:rsidRDefault="002B7189" w:rsidP="00104CA3"/>
    <w:p w14:paraId="0B763241" w14:textId="7263C04B" w:rsidR="002B7189" w:rsidRDefault="002B7189" w:rsidP="00104CA3">
      <w:r>
        <w:rPr>
          <w:rFonts w:hint="eastAsia"/>
        </w:rPr>
        <w:t>【後面的章節他在討論組織如何實現雙元性】</w:t>
      </w:r>
    </w:p>
    <w:p w14:paraId="2A5E2715" w14:textId="77777777" w:rsidR="004B066A" w:rsidRDefault="00812A1E" w:rsidP="00104CA3">
      <w:r>
        <w:rPr>
          <w:rFonts w:hint="eastAsia"/>
        </w:rPr>
        <w:t>【這是作者說的】</w:t>
      </w:r>
    </w:p>
    <w:p w14:paraId="62F4219E" w14:textId="37289162" w:rsidR="001C59A6" w:rsidRDefault="001C59A6" w:rsidP="004B066A">
      <w:pPr>
        <w:pStyle w:val="a9"/>
        <w:numPr>
          <w:ilvl w:val="0"/>
          <w:numId w:val="11"/>
        </w:numPr>
      </w:pPr>
      <w:r w:rsidRPr="001C59A6">
        <w:t>Sequential Ambidexterity</w:t>
      </w:r>
      <w:proofErr w:type="gramStart"/>
      <w:r w:rsidRPr="001C59A6">
        <w:t>循序式雙元</w:t>
      </w:r>
      <w:proofErr w:type="gramEnd"/>
      <w:r w:rsidRPr="001C59A6">
        <w:t>性</w:t>
      </w:r>
      <w:r w:rsidR="00FA30A0">
        <w:rPr>
          <w:rFonts w:hint="eastAsia"/>
        </w:rPr>
        <w:t>(</w:t>
      </w:r>
      <w:r w:rsidR="00FA30A0">
        <w:rPr>
          <w:rFonts w:hint="eastAsia"/>
        </w:rPr>
        <w:t>分類是大家一起的</w:t>
      </w:r>
      <w:r w:rsidR="00FA30A0">
        <w:rPr>
          <w:rFonts w:hint="eastAsia"/>
        </w:rPr>
        <w:t>)</w:t>
      </w:r>
    </w:p>
    <w:p w14:paraId="7AECC4AD" w14:textId="64FFE933" w:rsidR="004C0BDD" w:rsidRDefault="00220774" w:rsidP="00104CA3">
      <w:r w:rsidRPr="00220774">
        <w:t>企業會透過間歇式變革來因應環境的轉變，藉此重新調整結構與流程，這正是一種循序過程</w:t>
      </w:r>
      <w:r>
        <w:rPr>
          <w:rFonts w:hint="eastAsia"/>
        </w:rPr>
        <w:t>，</w:t>
      </w:r>
      <w:r w:rsidR="004C0BDD" w:rsidRPr="004C0BDD">
        <w:t>「時間轉換（</w:t>
      </w:r>
      <w:r w:rsidR="004C0BDD" w:rsidRPr="004C0BDD">
        <w:t>temporal shifting</w:t>
      </w:r>
      <w:r w:rsidR="004C0BDD" w:rsidRPr="004C0BDD">
        <w:t>）」亦被視為實踐雙元性的方式之</w:t>
      </w:r>
      <w:proofErr w:type="gramStart"/>
      <w:r w:rsidR="004C0BDD" w:rsidRPr="004C0BDD">
        <w:t>一</w:t>
      </w:r>
      <w:proofErr w:type="gramEnd"/>
      <w:r w:rsidR="004C0BDD" w:rsidRPr="004C0BDD">
        <w:t>。</w:t>
      </w:r>
      <w:r w:rsidR="00FC3C36" w:rsidRPr="00FC3C36">
        <w:t>有關</w:t>
      </w:r>
      <w:proofErr w:type="gramStart"/>
      <w:r w:rsidR="00FC3C36" w:rsidRPr="00FC3C36">
        <w:t>循序式雙元</w:t>
      </w:r>
      <w:proofErr w:type="gramEnd"/>
      <w:r w:rsidR="00FC3C36" w:rsidRPr="00FC3C36">
        <w:t>性的研究，通常著重於發展歷程漫長的大型企業案例</w:t>
      </w:r>
      <w:r w:rsidR="001A56D1" w:rsidRPr="001A56D1">
        <w:t>firms evolve through punctuated changes in which firms adapt to environmental shifts by realigning their structures and processes, a sequential process. More recently, temporal shifting has been proposed as a way for firms to be ambidextrous</w:t>
      </w:r>
      <w:r w:rsidR="001A56D1">
        <w:rPr>
          <w:rFonts w:hint="eastAsia"/>
        </w:rPr>
        <w:t>，</w:t>
      </w:r>
      <w:r w:rsidR="001A56D1" w:rsidRPr="001A56D1">
        <w:t>Studies of sequential ambidexterity often focus on large-scale examples with the changes taking place over long time periods</w:t>
      </w:r>
    </w:p>
    <w:p w14:paraId="5778BB81" w14:textId="737B7994" w:rsidR="003D4861" w:rsidRDefault="00812A1E" w:rsidP="00104CA3">
      <w:r w:rsidRPr="00812A1E">
        <w:t>在</w:t>
      </w:r>
      <w:r w:rsidRPr="001C59A6">
        <w:rPr>
          <w:color w:val="EE0000"/>
        </w:rPr>
        <w:t>高度抽象</w:t>
      </w:r>
      <w:r w:rsidRPr="00812A1E">
        <w:t>的層次上，企業</w:t>
      </w:r>
      <w:r w:rsidRPr="001C59A6">
        <w:rPr>
          <w:color w:val="EE0000"/>
        </w:rPr>
        <w:t>可聲稱其在利用與探索之間轉換結構，但若要具體操作，實際轉換會是什麼樣</w:t>
      </w:r>
      <w:r w:rsidRPr="00812A1E">
        <w:t>貌？畢竟，</w:t>
      </w:r>
      <w:r w:rsidRPr="006F7AD2">
        <w:rPr>
          <w:color w:val="EE0000"/>
        </w:rPr>
        <w:t>大規模的結構性轉換可能具有高度破壞性</w:t>
      </w:r>
      <w:r w:rsidRPr="00812A1E">
        <w:t>。</w:t>
      </w:r>
      <w:r w:rsidRPr="00812A1E">
        <w:t>At a high level of abstraction, it is easy to claim that firms shift structures between exploitative and exploratory modes—but what would this mean at ground level? Major structural transitions can be highly disruptive. What does it mean to go from exploitation to exploration, or the reverse? Here the research is not fine-gained enough to provide much insight.</w:t>
      </w:r>
    </w:p>
    <w:p w14:paraId="29E9EC4C" w14:textId="77777777" w:rsidR="004B066A" w:rsidRDefault="004B066A" w:rsidP="00104CA3"/>
    <w:p w14:paraId="39DDF999" w14:textId="0992CFF2" w:rsidR="004B066A" w:rsidRDefault="00F70598" w:rsidP="00F70598">
      <w:pPr>
        <w:pStyle w:val="a9"/>
        <w:numPr>
          <w:ilvl w:val="0"/>
          <w:numId w:val="11"/>
        </w:numPr>
      </w:pPr>
      <w:r w:rsidRPr="00F70598">
        <w:t>同時性或</w:t>
      </w:r>
      <w:proofErr w:type="gramStart"/>
      <w:r w:rsidRPr="00F70598">
        <w:t>結構式雙元</w:t>
      </w:r>
      <w:proofErr w:type="gramEnd"/>
      <w:r w:rsidRPr="00F70598">
        <w:t>性（</w:t>
      </w:r>
      <w:r w:rsidRPr="00F70598">
        <w:t>Simultaneous or Structural Ambidexterity</w:t>
      </w:r>
      <w:r w:rsidRPr="00F70598">
        <w:t>）</w:t>
      </w:r>
    </w:p>
    <w:p w14:paraId="5D5774C8" w14:textId="022AFE08" w:rsidR="0012159C" w:rsidRDefault="00AC78BB" w:rsidP="00170774">
      <w:r w:rsidRPr="007238CB">
        <w:rPr>
          <w:color w:val="EE0000"/>
        </w:rPr>
        <w:t>另一種平衡探索（</w:t>
      </w:r>
      <w:r w:rsidRPr="007238CB">
        <w:rPr>
          <w:color w:val="EE0000"/>
        </w:rPr>
        <w:t>exploration</w:t>
      </w:r>
      <w:r w:rsidRPr="007238CB">
        <w:rPr>
          <w:color w:val="EE0000"/>
        </w:rPr>
        <w:t>）與利用（</w:t>
      </w:r>
      <w:r w:rsidRPr="007238CB">
        <w:rPr>
          <w:color w:val="EE0000"/>
        </w:rPr>
        <w:t>exploitation</w:t>
      </w:r>
      <w:r w:rsidRPr="007238CB">
        <w:rPr>
          <w:color w:val="EE0000"/>
        </w:rPr>
        <w:t>）之間權衡的方法，是同時追求兩者，透過設置</w:t>
      </w:r>
      <w:proofErr w:type="gramStart"/>
      <w:r w:rsidRPr="007238CB">
        <w:rPr>
          <w:color w:val="EE0000"/>
        </w:rPr>
        <w:t>獨立子</w:t>
      </w:r>
      <w:proofErr w:type="gramEnd"/>
      <w:r w:rsidRPr="007238CB">
        <w:rPr>
          <w:color w:val="EE0000"/>
        </w:rPr>
        <w:t>單位來實現</w:t>
      </w:r>
      <w:r w:rsidRPr="00AC78BB">
        <w:t>。這種方法通常被稱為「</w:t>
      </w:r>
      <w:proofErr w:type="gramStart"/>
      <w:r w:rsidRPr="00041025">
        <w:rPr>
          <w:color w:val="EE0000"/>
        </w:rPr>
        <w:t>結構式雙元</w:t>
      </w:r>
      <w:proofErr w:type="gramEnd"/>
      <w:r w:rsidRPr="00041025">
        <w:rPr>
          <w:color w:val="EE0000"/>
        </w:rPr>
        <w:t>性</w:t>
      </w:r>
      <w:r w:rsidRPr="00AC78BB">
        <w:t>」</w:t>
      </w:r>
      <w:r w:rsidR="002D6189">
        <w:rPr>
          <w:rFonts w:hint="eastAsia"/>
        </w:rPr>
        <w:t>，</w:t>
      </w:r>
      <w:r w:rsidR="002D6189" w:rsidRPr="002D6189">
        <w:t>但正如</w:t>
      </w:r>
      <w:r w:rsidR="002D6189" w:rsidRPr="002D6189">
        <w:t xml:space="preserve"> </w:t>
      </w:r>
      <w:r w:rsidR="002D6189" w:rsidRPr="00D91405">
        <w:rPr>
          <w:color w:val="EE0000"/>
        </w:rPr>
        <w:t>O</w:t>
      </w:r>
      <w:proofErr w:type="gramStart"/>
      <w:r w:rsidR="002D6189" w:rsidRPr="00D91405">
        <w:rPr>
          <w:color w:val="EE0000"/>
        </w:rPr>
        <w:t>’</w:t>
      </w:r>
      <w:proofErr w:type="gramEnd"/>
      <w:r w:rsidR="002D6189" w:rsidRPr="00D91405">
        <w:rPr>
          <w:color w:val="EE0000"/>
        </w:rPr>
        <w:t xml:space="preserve">Reilly </w:t>
      </w:r>
      <w:r w:rsidR="002D6189" w:rsidRPr="00D91405">
        <w:rPr>
          <w:color w:val="EE0000"/>
        </w:rPr>
        <w:t>與</w:t>
      </w:r>
      <w:r w:rsidR="002D6189" w:rsidRPr="00D91405">
        <w:rPr>
          <w:color w:val="EE0000"/>
        </w:rPr>
        <w:t xml:space="preserve"> Tushman</w:t>
      </w:r>
      <w:r w:rsidR="002D6189" w:rsidRPr="00D91405">
        <w:rPr>
          <w:color w:val="EE0000"/>
        </w:rPr>
        <w:t>（</w:t>
      </w:r>
      <w:r w:rsidR="002D6189" w:rsidRPr="00D91405">
        <w:rPr>
          <w:color w:val="EE0000"/>
        </w:rPr>
        <w:t>2008</w:t>
      </w:r>
      <w:r w:rsidR="002D6189" w:rsidRPr="00D91405">
        <w:rPr>
          <w:color w:val="EE0000"/>
        </w:rPr>
        <w:t>）所指出，這不僅包括為探索與利用分設結構單位，還涵蓋彼此對應的能力、系統、激勵機制、流程與文化，每一部分都需在內部達成一致</w:t>
      </w:r>
      <w:proofErr w:type="gramStart"/>
      <w:r w:rsidR="002D6189" w:rsidRPr="00D91405">
        <w:rPr>
          <w:color w:val="EE0000"/>
        </w:rPr>
        <w:t>（</w:t>
      </w:r>
      <w:proofErr w:type="gramEnd"/>
      <w:r w:rsidR="002D6189" w:rsidRPr="00D91405">
        <w:rPr>
          <w:color w:val="EE0000"/>
        </w:rPr>
        <w:t>p.192</w:t>
      </w:r>
      <w:proofErr w:type="gramStart"/>
      <w:r w:rsidR="002D6189" w:rsidRPr="00D91405">
        <w:rPr>
          <w:color w:val="EE0000"/>
        </w:rPr>
        <w:t>）</w:t>
      </w:r>
      <w:proofErr w:type="gramEnd"/>
      <w:r w:rsidRPr="00AC78BB">
        <w:t>（</w:t>
      </w:r>
      <w:r w:rsidRPr="00AC78BB">
        <w:t>structural ambidexterity</w:t>
      </w:r>
      <w:r w:rsidR="00377A58">
        <w:rPr>
          <w:rFonts w:hint="eastAsia"/>
        </w:rPr>
        <w:t>）</w:t>
      </w:r>
      <w:r w:rsidR="00377A58" w:rsidRPr="00377A58">
        <w:t>A second way proposed to balance the exploration/exploitation trade-off is through the simultaneous pursuit of both using separate subunits. This approach is typically characterized as structural ambidexterity but, as O’Reilly and Tushman (2008) noted, this “entails not only separate structural units for exploration and exploitation but also different competencies, systems, incentives, processes, and cultures—each internally aligned (p. 192)</w:t>
      </w:r>
    </w:p>
    <w:p w14:paraId="493E3FB5" w14:textId="77777777" w:rsidR="00A3353A" w:rsidRDefault="00A3353A" w:rsidP="00170774"/>
    <w:p w14:paraId="2E2374F6" w14:textId="03F8A405" w:rsidR="002022C2" w:rsidRDefault="00A3353A" w:rsidP="00104CA3">
      <w:r>
        <w:rPr>
          <w:rFonts w:hint="eastAsia"/>
        </w:rPr>
        <w:t>【這篇論文的</w:t>
      </w:r>
      <w:r>
        <w:t>P</w:t>
      </w:r>
      <w:r>
        <w:rPr>
          <w:rFonts w:hint="eastAsia"/>
        </w:rPr>
        <w:t>12</w:t>
      </w:r>
      <w:r>
        <w:rPr>
          <w:rFonts w:hint="eastAsia"/>
        </w:rPr>
        <w:t>】提到</w:t>
      </w:r>
      <w:proofErr w:type="gramStart"/>
      <w:r>
        <w:rPr>
          <w:rFonts w:hint="eastAsia"/>
        </w:rPr>
        <w:t>【</w:t>
      </w:r>
      <w:proofErr w:type="gramEnd"/>
      <w:r w:rsidR="00D36B24" w:rsidRPr="00D36B24">
        <w:t>Organizational Ambidexterity in Action: How Managers Explore and Exploit</w:t>
      </w:r>
      <w:r w:rsidR="00D36B24">
        <w:rPr>
          <w:rFonts w:hint="eastAsia"/>
        </w:rPr>
        <w:t>2011</w:t>
      </w:r>
      <w:r w:rsidR="00D33BB9">
        <w:rPr>
          <w:rFonts w:hint="eastAsia"/>
        </w:rPr>
        <w:t>，摘錄如下</w:t>
      </w:r>
      <w:proofErr w:type="gramStart"/>
      <w:r>
        <w:rPr>
          <w:rFonts w:hint="eastAsia"/>
        </w:rPr>
        <w:t>】</w:t>
      </w:r>
      <w:proofErr w:type="gramEnd"/>
      <w:r w:rsidRPr="00A3353A">
        <w:t>這一觀點來看，</w:t>
      </w:r>
      <w:bookmarkStart w:id="76" w:name="_Hlk199353665"/>
      <w:r w:rsidRPr="009B48D1">
        <w:rPr>
          <w:color w:val="EE0000"/>
        </w:rPr>
        <w:t>雙元性的關鍵在於組織能否「感知並掌握新機會」，透過同時進行探索與利用來實現，而這本質上是一個「領導問題」而非純粹的結構安排</w:t>
      </w:r>
      <w:proofErr w:type="gramStart"/>
      <w:r w:rsidRPr="00A3353A">
        <w:t>（</w:t>
      </w:r>
      <w:proofErr w:type="gramEnd"/>
      <w:r w:rsidRPr="00A3353A">
        <w:t>O’Reilly &amp; Tushman, 2011</w:t>
      </w:r>
      <w:r w:rsidR="007A11E4" w:rsidRPr="007A11E4">
        <w:t>From this perspective, the key to ambidexterity is the ability of the organization to sense and seize new opportunities through simultaneous exploration and exploitation. This is, at heart, a leadership issue more than a structural one (O’Reilly &amp; Tushman, 2011</w:t>
      </w:r>
    </w:p>
    <w:bookmarkEnd w:id="76"/>
    <w:p w14:paraId="78D27FFE" w14:textId="77777777" w:rsidR="000B43E6" w:rsidRDefault="000B43E6" w:rsidP="00104CA3"/>
    <w:p w14:paraId="174E1E7C" w14:textId="583733BF" w:rsidR="000B43E6" w:rsidRDefault="000B43E6" w:rsidP="00104CA3">
      <w:r>
        <w:rPr>
          <w:rFonts w:hint="eastAsia"/>
        </w:rPr>
        <w:t>【作者對結構是雙元性的結論】</w:t>
      </w:r>
      <w:proofErr w:type="gramStart"/>
      <w:r w:rsidRPr="000B43E6">
        <w:t>結構式雙元</w:t>
      </w:r>
      <w:proofErr w:type="gramEnd"/>
      <w:r w:rsidRPr="000B43E6">
        <w:t>性包含</w:t>
      </w:r>
      <w:r w:rsidRPr="00B8259E">
        <w:rPr>
          <w:color w:val="EE0000"/>
        </w:rPr>
        <w:t>自主的探索與利用子單位、資源整合機制、賦予探索與利用正當性的願景與價值觀，以及能夠調和多元組織配置張力的領導能力</w:t>
      </w:r>
      <w:r w:rsidR="00F645CE" w:rsidRPr="00F645CE">
        <w:t>Although the results are not completely consistent across studies, in general they confirm that structural ambidexterity consists of autonomous structural units for exploration and exploitation, targeted integration to leverage assets, an overarching vision to legitimate the need for exploration and exploitation, and leadership that is capable of managing the tensions associated with multiple organizational alignment</w:t>
      </w:r>
    </w:p>
    <w:p w14:paraId="3AF9C422" w14:textId="77777777" w:rsidR="00F645CE" w:rsidRDefault="00F645CE" w:rsidP="00104CA3"/>
    <w:p w14:paraId="526031DB" w14:textId="55537707" w:rsidR="00625130" w:rsidRDefault="00D34FE7" w:rsidP="00D34FE7">
      <w:pPr>
        <w:pStyle w:val="a9"/>
        <w:numPr>
          <w:ilvl w:val="0"/>
          <w:numId w:val="11"/>
        </w:numPr>
      </w:pPr>
      <w:proofErr w:type="gramStart"/>
      <w:r w:rsidRPr="00D34FE7">
        <w:t>情境式雙元</w:t>
      </w:r>
      <w:proofErr w:type="gramEnd"/>
      <w:r w:rsidRPr="00D34FE7">
        <w:t>性（</w:t>
      </w:r>
      <w:r w:rsidRPr="00D34FE7">
        <w:t>Contextual Ambidexterity</w:t>
      </w:r>
      <w:r w:rsidRPr="00D34FE7">
        <w:t>）</w:t>
      </w:r>
    </w:p>
    <w:p w14:paraId="24EE43E7" w14:textId="68EFC477" w:rsidR="00D34FE7" w:rsidRDefault="00776C4B" w:rsidP="00D34FE7">
      <w:r w:rsidRPr="00776C4B">
        <w:t xml:space="preserve">Gibson </w:t>
      </w:r>
      <w:r w:rsidRPr="00776C4B">
        <w:t>與</w:t>
      </w:r>
      <w:r w:rsidRPr="00776C4B">
        <w:t xml:space="preserve"> Birkinshaw</w:t>
      </w:r>
      <w:r w:rsidRPr="00776C4B">
        <w:t>（</w:t>
      </w:r>
      <w:r w:rsidRPr="00776C4B">
        <w:t>2004</w:t>
      </w:r>
      <w:r w:rsidRPr="00776C4B">
        <w:t>）則提出，這種張力亦可於個人層級被調和，並以「</w:t>
      </w:r>
      <w:proofErr w:type="gramStart"/>
      <w:r w:rsidRPr="00776C4B">
        <w:t>情境式雙元</w:t>
      </w:r>
      <w:proofErr w:type="gramEnd"/>
      <w:r w:rsidRPr="00776C4B">
        <w:t>性」（</w:t>
      </w:r>
      <w:r w:rsidRPr="00776C4B">
        <w:t>contextual ambidexterity</w:t>
      </w:r>
      <w:r w:rsidRPr="00776C4B">
        <w:t>）概念說明：此種雙</w:t>
      </w:r>
      <w:proofErr w:type="gramStart"/>
      <w:r w:rsidRPr="00776C4B">
        <w:t>元性乃指</w:t>
      </w:r>
      <w:proofErr w:type="gramEnd"/>
      <w:r w:rsidRPr="00776C4B">
        <w:t>「在整個事業單位中，同時展現對齊（</w:t>
      </w:r>
      <w:r w:rsidRPr="00776C4B">
        <w:t>alignment</w:t>
      </w:r>
      <w:r w:rsidRPr="00776C4B">
        <w:t>）與適應（</w:t>
      </w:r>
      <w:r w:rsidRPr="00776C4B">
        <w:t>adaptability</w:t>
      </w:r>
      <w:r w:rsidRPr="00776C4B">
        <w:t>）之行為能力」</w:t>
      </w:r>
      <w:proofErr w:type="gramStart"/>
      <w:r w:rsidRPr="00776C4B">
        <w:t>（</w:t>
      </w:r>
      <w:proofErr w:type="gramEnd"/>
      <w:r w:rsidRPr="00776C4B">
        <w:t>p.209</w:t>
      </w:r>
      <w:proofErr w:type="gramStart"/>
      <w:r w:rsidRPr="00776C4B">
        <w:t>）</w:t>
      </w:r>
      <w:proofErr w:type="gramEnd"/>
      <w:r w:rsidRPr="00776C4B">
        <w:t>In 2004 Gibson and Birkinshaw proposed that this tension could be resolved at the individual level through what they termed contextual ambidexterity, which they defined as “the behavioral capacity to simultaneously demonstrate alignment and adaptability across an entire business unit (p. 209).”</w:t>
      </w:r>
      <w:r w:rsidR="003E30F0" w:rsidRPr="003E30F0">
        <w:t xml:space="preserve"> </w:t>
      </w:r>
      <w:r w:rsidR="003E30F0" w:rsidRPr="003E30F0">
        <w:t>此情境由「張力（</w:t>
      </w:r>
      <w:r w:rsidR="003E30F0" w:rsidRPr="003E30F0">
        <w:t>stretch</w:t>
      </w:r>
      <w:r w:rsidR="003E30F0" w:rsidRPr="003E30F0">
        <w:t>）、紀律（</w:t>
      </w:r>
      <w:r w:rsidR="003E30F0" w:rsidRPr="003E30F0">
        <w:t>discipline</w:t>
      </w:r>
      <w:r w:rsidR="003E30F0" w:rsidRPr="003E30F0">
        <w:t>）與信任（</w:t>
      </w:r>
      <w:r w:rsidR="003E30F0" w:rsidRPr="003E30F0">
        <w:t>trust</w:t>
      </w:r>
      <w:r w:rsidR="003E30F0" w:rsidRPr="003E30F0">
        <w:t>）」三要素交織而成</w:t>
      </w:r>
      <w:proofErr w:type="gramStart"/>
      <w:r w:rsidR="003E30F0" w:rsidRPr="003E30F0">
        <w:t>（</w:t>
      </w:r>
      <w:proofErr w:type="gramEnd"/>
      <w:r w:rsidR="003E30F0" w:rsidRPr="003E30F0">
        <w:t>p.214</w:t>
      </w:r>
      <w:proofErr w:type="gramStart"/>
      <w:r w:rsidR="003E30F0" w:rsidRPr="003E30F0">
        <w:t>）</w:t>
      </w:r>
      <w:proofErr w:type="gramEnd"/>
    </w:p>
    <w:p w14:paraId="41B935C9" w14:textId="313301E3" w:rsidR="00B8259E" w:rsidRDefault="00A817AE" w:rsidP="00104CA3">
      <w:r>
        <w:rPr>
          <w:rFonts w:hint="eastAsia"/>
        </w:rPr>
        <w:t>【例子之一】</w:t>
      </w:r>
      <w:proofErr w:type="gramStart"/>
      <w:r w:rsidRPr="00A817AE">
        <w:t>情境式雙元</w:t>
      </w:r>
      <w:proofErr w:type="gramEnd"/>
      <w:r w:rsidRPr="00A817AE">
        <w:t>性最具代表性的例子之</w:t>
      </w:r>
      <w:proofErr w:type="gramStart"/>
      <w:r w:rsidRPr="00A817AE">
        <w:t>一</w:t>
      </w:r>
      <w:proofErr w:type="gramEnd"/>
      <w:r w:rsidR="00BF559F" w:rsidRPr="00BF559F">
        <w:t>Flexibility versus efficiency? A case study of model changeovers in the Toyota production system</w:t>
      </w:r>
      <w:r w:rsidR="00BF559F">
        <w:rPr>
          <w:rFonts w:hint="eastAsia"/>
        </w:rPr>
        <w:t>1999</w:t>
      </w:r>
    </w:p>
    <w:p w14:paraId="1357CF7E" w14:textId="77777777" w:rsidR="00AF3B55" w:rsidRDefault="00AF3B55" w:rsidP="00104CA3"/>
    <w:p w14:paraId="1C6BFA2A" w14:textId="7A97CFDD" w:rsidR="00AF3B55" w:rsidRDefault="00AF3B55" w:rsidP="00104CA3">
      <w:r>
        <w:rPr>
          <w:rFonts w:hint="eastAsia"/>
        </w:rPr>
        <w:t>【作者對於情境式雙元的想法】</w:t>
      </w:r>
      <w:proofErr w:type="gramStart"/>
      <w:r w:rsidRPr="00AF3B55">
        <w:t>情境式雙元</w:t>
      </w:r>
      <w:proofErr w:type="gramEnd"/>
      <w:r w:rsidRPr="00AF3B55">
        <w:t>性似乎能有效於穩定環境中協調探索與利用，但當企業面臨</w:t>
      </w:r>
      <w:proofErr w:type="gramStart"/>
      <w:r w:rsidRPr="00AF3B55">
        <w:t>破壞式或不</w:t>
      </w:r>
      <w:proofErr w:type="gramEnd"/>
      <w:r w:rsidRPr="00AF3B55">
        <w:t>連續的技術與市場變化時，其運作機制便顯得不足</w:t>
      </w:r>
      <w:r w:rsidR="001E0FC3" w:rsidRPr="001E0FC3">
        <w:t>While conceptually easy to imagine how contextual ambidexterity might operate within a given setting or technological regime, it is harder to see how it would permit a company to adjust to disruptive or discontinuous changes in technologies and markets</w:t>
      </w:r>
    </w:p>
    <w:p w14:paraId="35D37690" w14:textId="77777777" w:rsidR="00280911" w:rsidRDefault="00280911" w:rsidP="00104CA3"/>
    <w:p w14:paraId="7C08DD1D" w14:textId="0813E5A8" w:rsidR="00280911" w:rsidRDefault="00280911" w:rsidP="00104CA3">
      <w:r>
        <w:rPr>
          <w:rFonts w:hint="eastAsia"/>
        </w:rPr>
        <w:t>【進入到結論瞜</w:t>
      </w:r>
      <w:r>
        <w:rPr>
          <w:rFonts w:hint="eastAsia"/>
        </w:rPr>
        <w:t>~</w:t>
      </w:r>
      <w:r>
        <w:rPr>
          <w:rFonts w:hint="eastAsia"/>
        </w:rPr>
        <w:t>】</w:t>
      </w:r>
    </w:p>
    <w:p w14:paraId="7B4DE8D3" w14:textId="36401285" w:rsidR="00280911" w:rsidRPr="005429E7" w:rsidRDefault="0033288F" w:rsidP="00104CA3">
      <w:r>
        <w:rPr>
          <w:rFonts w:hint="eastAsia"/>
        </w:rPr>
        <w:t>【如何完成完美整合仍沒有解答】</w:t>
      </w:r>
      <w:r w:rsidRPr="0033288F">
        <w:t>成功完成這些轉型，要求企業能在既有成熟業務中維持競爭力的同時，有效整合資源，發展出足以開拓新市場所需的新能力。然而，企業在何時、如何達成此目標，至今仍未有明確解答，值得進一步深入研究</w:t>
      </w:r>
      <w:r w:rsidR="006C11A1" w:rsidRPr="006C11A1">
        <w:t>To make these transitions required these companies to simultaneously compete in mature businesses and to orchestrate firm assets to allow them to develop the requisite new capabilities to compete in new businesses. The full story about when and how they do this is still not clear and deserving of more research</w:t>
      </w:r>
    </w:p>
    <w:p w14:paraId="1D152EAA" w14:textId="6E4A4025" w:rsidR="007C3719" w:rsidRDefault="007C3719" w:rsidP="004F0FB0">
      <w:pPr>
        <w:pStyle w:val="1"/>
      </w:pPr>
      <w:proofErr w:type="gramStart"/>
      <w:r>
        <w:rPr>
          <w:rFonts w:hint="eastAsia"/>
        </w:rPr>
        <w:lastRenderedPageBreak/>
        <w:t>可供性實現</w:t>
      </w:r>
      <w:proofErr w:type="gramEnd"/>
    </w:p>
    <w:p w14:paraId="7CCB25A2" w14:textId="290F204A" w:rsidR="00D544DA" w:rsidRPr="00D544DA" w:rsidRDefault="00D544DA" w:rsidP="00D544DA">
      <w:pPr>
        <w:pStyle w:val="2"/>
      </w:pPr>
      <w:r w:rsidRPr="00D544DA">
        <w:t>Affordance Theory and How to Use it in IS Research Olga Volkoff and Diane Strong</w:t>
      </w:r>
      <w:r w:rsidR="004C5EF7">
        <w:rPr>
          <w:rFonts w:hint="eastAsia"/>
        </w:rPr>
        <w:t xml:space="preserve"> 2017</w:t>
      </w:r>
    </w:p>
    <w:p w14:paraId="5EA42FDC" w14:textId="4972B30E" w:rsidR="00FE53F9" w:rsidRDefault="008B172F" w:rsidP="008B172F">
      <w:r>
        <w:rPr>
          <w:rFonts w:hint="eastAsia"/>
        </w:rPr>
        <w:t>雖然行動的</w:t>
      </w:r>
      <w:r w:rsidRPr="002327E0">
        <w:rPr>
          <w:rFonts w:hint="eastAsia"/>
          <w:color w:val="EE0000"/>
        </w:rPr>
        <w:t>可能性在資訊系統研究中很重要，但實際採取的行動及其結果也同樣重要</w:t>
      </w:r>
      <w:r>
        <w:rPr>
          <w:rFonts w:hint="eastAsia"/>
        </w:rPr>
        <w:t>。</w:t>
      </w:r>
      <w:r>
        <w:t>While the possibility of action is important in information systems research, the actions actually taken and their consequences are equally important</w:t>
      </w:r>
    </w:p>
    <w:p w14:paraId="408901D6" w14:textId="575BE642" w:rsidR="00FD13D3" w:rsidRDefault="00EE727C" w:rsidP="00FD13D3">
      <w:r>
        <w:rPr>
          <w:rFonts w:hint="eastAsia"/>
        </w:rPr>
        <w:t>1</w:t>
      </w:r>
      <w:r w:rsidR="00FD13D3">
        <w:rPr>
          <w:rFonts w:hint="eastAsia"/>
        </w:rPr>
        <w:t>因此，</w:t>
      </w:r>
      <w:r w:rsidR="00FD13D3">
        <w:rPr>
          <w:rFonts w:hint="eastAsia"/>
        </w:rPr>
        <w:t xml:space="preserve">Strong </w:t>
      </w:r>
      <w:r w:rsidR="00FD13D3">
        <w:rPr>
          <w:rFonts w:hint="eastAsia"/>
        </w:rPr>
        <w:t>等人發現，他們</w:t>
      </w:r>
      <w:r w:rsidR="00FD13D3" w:rsidRPr="00EE727C">
        <w:rPr>
          <w:rFonts w:hint="eastAsia"/>
          <w:color w:val="EE0000"/>
          <w:highlight w:val="yellow"/>
        </w:rPr>
        <w:t>必須清楚地區分</w:t>
      </w:r>
      <w:proofErr w:type="gramStart"/>
      <w:r w:rsidR="00FD13D3" w:rsidRPr="00EE727C">
        <w:rPr>
          <w:rFonts w:hint="eastAsia"/>
          <w:color w:val="EE0000"/>
          <w:highlight w:val="yellow"/>
        </w:rPr>
        <w:t>可供性本身</w:t>
      </w:r>
      <w:proofErr w:type="gramEnd"/>
      <w:r w:rsidR="00FD13D3" w:rsidRPr="00EE727C">
        <w:rPr>
          <w:rFonts w:hint="eastAsia"/>
          <w:color w:val="EE0000"/>
          <w:highlight w:val="yellow"/>
        </w:rPr>
        <w:t>（目標導向行動的可能性）、</w:t>
      </w:r>
      <w:proofErr w:type="gramStart"/>
      <w:r w:rsidR="00FD13D3" w:rsidRPr="00EE727C">
        <w:rPr>
          <w:rFonts w:hint="eastAsia"/>
          <w:color w:val="EE0000"/>
          <w:highlight w:val="yellow"/>
        </w:rPr>
        <w:t>可供性的</w:t>
      </w:r>
      <w:proofErr w:type="gramEnd"/>
      <w:r w:rsidR="00FD13D3" w:rsidRPr="00EE727C">
        <w:rPr>
          <w:rFonts w:hint="eastAsia"/>
          <w:color w:val="EE0000"/>
          <w:highlight w:val="yellow"/>
        </w:rPr>
        <w:t>實現（實際採取的行動）以及這些行動的結果</w:t>
      </w:r>
      <w:r w:rsidR="00FD13D3">
        <w:rPr>
          <w:rFonts w:hint="eastAsia"/>
        </w:rPr>
        <w:t>。</w:t>
      </w:r>
    </w:p>
    <w:p w14:paraId="2840ED4D" w14:textId="631836F9" w:rsidR="00A33393" w:rsidRDefault="00FD13D3" w:rsidP="00FD13D3">
      <w:r>
        <w:t>Thus, Strong et al. found that they must clearly distinguish between the affordances themselves (the possibilities for goal-directed action), the realization of the affordances (the actions actually taken), and the outcomes of those actions</w:t>
      </w:r>
    </w:p>
    <w:p w14:paraId="20DCECA3" w14:textId="0F278AF3" w:rsidR="00002F28" w:rsidRDefault="00EE727C" w:rsidP="00002F28">
      <w:r>
        <w:rPr>
          <w:rFonts w:hint="eastAsia"/>
        </w:rPr>
        <w:t>2</w:t>
      </w:r>
      <w:r w:rsidR="002F2BF3">
        <w:rPr>
          <w:rFonts w:hint="eastAsia"/>
        </w:rPr>
        <w:t>其次，雖然在任何特定時刻，接觸技術的都是個體，但</w:t>
      </w:r>
      <w:r w:rsidR="002F2BF3" w:rsidRPr="005607BF">
        <w:rPr>
          <w:rFonts w:hint="eastAsia"/>
          <w:color w:val="EE0000"/>
        </w:rPr>
        <w:t>該個體又是各種組織結構的一部分</w:t>
      </w:r>
      <w:r w:rsidR="002F2BF3">
        <w:rPr>
          <w:rFonts w:hint="eastAsia"/>
        </w:rPr>
        <w:t>，從從事集體任務的本地工作組，到構成現代組織的龐大的多</w:t>
      </w:r>
      <w:proofErr w:type="gramStart"/>
      <w:r w:rsidR="002F2BF3">
        <w:rPr>
          <w:rFonts w:hint="eastAsia"/>
        </w:rPr>
        <w:t>層級層級</w:t>
      </w:r>
      <w:proofErr w:type="gramEnd"/>
      <w:r w:rsidR="002F2BF3">
        <w:rPr>
          <w:rFonts w:hint="eastAsia"/>
        </w:rPr>
        <w:t>結構。</w:t>
      </w:r>
      <w:r w:rsidR="002F2BF3">
        <w:t>Second, while at any given moment it is the individual who engages with technology, that individual is part of a variety of organizational structures, from local work groups engaged in collective tasks to the vast multi-level hierarchies that make up modern organizations.</w:t>
      </w:r>
      <w:r w:rsidR="00002F28">
        <w:rPr>
          <w:rFonts w:hint="eastAsia"/>
        </w:rPr>
        <w:t>每</w:t>
      </w:r>
      <w:proofErr w:type="gramStart"/>
      <w:r w:rsidR="00002F28">
        <w:rPr>
          <w:rFonts w:hint="eastAsia"/>
        </w:rPr>
        <w:t>個</w:t>
      </w:r>
      <w:proofErr w:type="gramEnd"/>
      <w:r w:rsidR="00002F28">
        <w:rPr>
          <w:rFonts w:hint="eastAsia"/>
        </w:rPr>
        <w:t>行動者不僅有許多目標，從</w:t>
      </w:r>
      <w:r w:rsidR="00002F28" w:rsidRPr="005607BF">
        <w:rPr>
          <w:rFonts w:hint="eastAsia"/>
          <w:color w:val="EE0000"/>
        </w:rPr>
        <w:t>個人目標到與任務相關的目標</w:t>
      </w:r>
      <w:r w:rsidR="00002F28">
        <w:rPr>
          <w:rFonts w:hint="eastAsia"/>
        </w:rPr>
        <w:t>，而且還受群體和組織目標的影響。</w:t>
      </w:r>
      <w:r w:rsidR="00002F28">
        <w:t>Not only does each actor have many goals, ranging from personal goals to task-related goals, but they are also influenced by group and organizational goals.</w:t>
      </w:r>
    </w:p>
    <w:p w14:paraId="2C09BE4F" w14:textId="77777777" w:rsidR="001A648A" w:rsidRDefault="001A648A" w:rsidP="00002F28"/>
    <w:p w14:paraId="3F626019" w14:textId="5F8BBEE7" w:rsidR="001A648A" w:rsidRDefault="00EE727C" w:rsidP="001A648A">
      <w:r>
        <w:rPr>
          <w:rFonts w:hint="eastAsia"/>
        </w:rPr>
        <w:t>3</w:t>
      </w:r>
      <w:r w:rsidR="001A648A">
        <w:rPr>
          <w:rFonts w:hint="eastAsia"/>
        </w:rPr>
        <w:t>第三，不僅有多個行為主體使用一個複雜對象，而且任何對象</w:t>
      </w:r>
      <w:r w:rsidR="001A648A">
        <w:rPr>
          <w:rFonts w:hint="eastAsia"/>
        </w:rPr>
        <w:t>-</w:t>
      </w:r>
      <w:r w:rsidR="001A648A">
        <w:rPr>
          <w:rFonts w:hint="eastAsia"/>
        </w:rPr>
        <w:t>行為主體關係中都存在著多種</w:t>
      </w:r>
      <w:proofErr w:type="gramStart"/>
      <w:r w:rsidR="001A648A">
        <w:rPr>
          <w:rFonts w:hint="eastAsia"/>
        </w:rPr>
        <w:t>可供性</w:t>
      </w:r>
      <w:proofErr w:type="gramEnd"/>
      <w:r w:rsidR="001A648A">
        <w:rPr>
          <w:rFonts w:hint="eastAsia"/>
        </w:rPr>
        <w:t>，我們稱之為可</w:t>
      </w:r>
      <w:proofErr w:type="gramStart"/>
      <w:r w:rsidR="001A648A">
        <w:rPr>
          <w:rFonts w:hint="eastAsia"/>
        </w:rPr>
        <w:t>供性束</w:t>
      </w:r>
      <w:r w:rsidR="00F2783D">
        <w:rPr>
          <w:rFonts w:hint="eastAsia"/>
        </w:rPr>
        <w:t>(</w:t>
      </w:r>
      <w:proofErr w:type="gramEnd"/>
      <w:r w:rsidR="00F2783D">
        <w:t>affordance bundles</w:t>
      </w:r>
      <w:r w:rsidR="00F2783D">
        <w:rPr>
          <w:rFonts w:hint="eastAsia"/>
        </w:rPr>
        <w:t>)</w:t>
      </w:r>
      <w:r w:rsidR="001A648A">
        <w:rPr>
          <w:rFonts w:hint="eastAsia"/>
        </w:rPr>
        <w:t>（</w:t>
      </w:r>
      <w:r w:rsidR="001A648A">
        <w:rPr>
          <w:rFonts w:hint="eastAsia"/>
        </w:rPr>
        <w:t xml:space="preserve">Strong </w:t>
      </w:r>
      <w:r w:rsidR="001A648A">
        <w:rPr>
          <w:rFonts w:hint="eastAsia"/>
        </w:rPr>
        <w:t>等人，</w:t>
      </w:r>
      <w:r w:rsidR="001A648A">
        <w:rPr>
          <w:rFonts w:hint="eastAsia"/>
        </w:rPr>
        <w:t>2014</w:t>
      </w:r>
      <w:r w:rsidR="001A648A">
        <w:rPr>
          <w:rFonts w:hint="eastAsia"/>
        </w:rPr>
        <w:t>）。</w:t>
      </w:r>
    </w:p>
    <w:p w14:paraId="2006AD45" w14:textId="3C0D8309" w:rsidR="001A648A" w:rsidRDefault="001A648A" w:rsidP="001A648A">
      <w:r>
        <w:t xml:space="preserve">Third, not only do multiple agents use a complex object, but there are multiple affordances in any object-agent relationship, which we call affordance bundles </w:t>
      </w:r>
      <w:proofErr w:type="gramStart"/>
      <w:r>
        <w:lastRenderedPageBreak/>
        <w:t>( Strong</w:t>
      </w:r>
      <w:proofErr w:type="gramEnd"/>
      <w:r>
        <w:t xml:space="preserve"> et al., </w:t>
      </w:r>
      <w:proofErr w:type="gramStart"/>
      <w:r>
        <w:t>2014 )</w:t>
      </w:r>
      <w:proofErr w:type="gramEnd"/>
      <w:r>
        <w:t>.</w:t>
      </w:r>
    </w:p>
    <w:p w14:paraId="7034831C" w14:textId="77777777" w:rsidR="001966FE" w:rsidRDefault="001966FE" w:rsidP="001A648A"/>
    <w:p w14:paraId="15EF59B3" w14:textId="73A9F231" w:rsidR="001966FE" w:rsidRDefault="001966FE" w:rsidP="001A648A">
      <w:r>
        <w:rPr>
          <w:rFonts w:hint="eastAsia"/>
        </w:rPr>
        <w:t>【這篇作者概括的六項原則】</w:t>
      </w:r>
    </w:p>
    <w:p w14:paraId="0B4E99DF" w14:textId="6BA32AD0" w:rsidR="005E1327" w:rsidRDefault="00415706" w:rsidP="001A6B31">
      <w:r>
        <w:rPr>
          <w:rFonts w:hint="eastAsia"/>
        </w:rPr>
        <w:t>【</w:t>
      </w:r>
      <w:r w:rsidR="00265DEB">
        <w:rPr>
          <w:rFonts w:hint="eastAsia"/>
        </w:rPr>
        <w:t>原則</w:t>
      </w:r>
      <w:r w:rsidR="00265DEB">
        <w:rPr>
          <w:rFonts w:hint="eastAsia"/>
        </w:rPr>
        <w:t xml:space="preserve"> 1</w:t>
      </w:r>
      <w:r>
        <w:rPr>
          <w:rFonts w:hint="eastAsia"/>
        </w:rPr>
        <w:t>】：記住，</w:t>
      </w:r>
      <w:proofErr w:type="gramStart"/>
      <w:r w:rsidRPr="001A6B31">
        <w:rPr>
          <w:rFonts w:hint="eastAsia"/>
          <w:color w:val="EE0000"/>
        </w:rPr>
        <w:t>可供性源自</w:t>
      </w:r>
      <w:proofErr w:type="gramEnd"/>
      <w:r w:rsidRPr="001A6B31">
        <w:rPr>
          <w:rFonts w:hint="eastAsia"/>
          <w:color w:val="EE0000"/>
        </w:rPr>
        <w:t>於使用者</w:t>
      </w:r>
      <w:r w:rsidRPr="001A6B31">
        <w:rPr>
          <w:rFonts w:hint="eastAsia"/>
          <w:color w:val="EE0000"/>
        </w:rPr>
        <w:t>/</w:t>
      </w:r>
      <w:r w:rsidRPr="001A6B31">
        <w:rPr>
          <w:rFonts w:hint="eastAsia"/>
          <w:color w:val="EE0000"/>
        </w:rPr>
        <w:t>工件關係</w:t>
      </w:r>
      <w:r>
        <w:rPr>
          <w:rFonts w:hint="eastAsia"/>
        </w:rPr>
        <w:t>，而不僅僅是工件本身。</w:t>
      </w:r>
      <w:r>
        <w:t>Principle 1: Remember that affordances arise from the user/artifact relationship, not just the artifact itself.</w:t>
      </w:r>
      <w:r w:rsidR="001A6B31">
        <w:rPr>
          <w:rFonts w:hint="eastAsia"/>
        </w:rPr>
        <w:t>因為作者很容易陷</w:t>
      </w:r>
      <w:r w:rsidR="001A6B31" w:rsidRPr="001A6B31">
        <w:rPr>
          <w:rFonts w:hint="eastAsia"/>
          <w:color w:val="EE0000"/>
        </w:rPr>
        <w:t>入將</w:t>
      </w:r>
      <w:proofErr w:type="gramStart"/>
      <w:r w:rsidR="001A6B31" w:rsidRPr="001A6B31">
        <w:rPr>
          <w:rFonts w:hint="eastAsia"/>
          <w:color w:val="EE0000"/>
        </w:rPr>
        <w:t>可供性視為</w:t>
      </w:r>
      <w:proofErr w:type="gramEnd"/>
      <w:r w:rsidR="001A6B31" w:rsidRPr="001A6B31">
        <w:rPr>
          <w:rFonts w:hint="eastAsia"/>
          <w:color w:val="EE0000"/>
        </w:rPr>
        <w:t>技術特徵的語言和論證</w:t>
      </w:r>
      <w:r w:rsidR="001A6B31">
        <w:rPr>
          <w:rFonts w:hint="eastAsia"/>
        </w:rPr>
        <w:t>。</w:t>
      </w:r>
      <w:r w:rsidR="001A6B31">
        <w:t>It is easy for authors writing about affordances to fall into language and argumentation that treat affordances as features of technology.</w:t>
      </w:r>
    </w:p>
    <w:p w14:paraId="6A8D9432" w14:textId="48F3CB27" w:rsidR="00C321CD" w:rsidRDefault="00FC4E5A" w:rsidP="00FC4E5A">
      <w:r>
        <w:rPr>
          <w:rFonts w:hint="eastAsia"/>
        </w:rPr>
        <w:t>【原則</w:t>
      </w:r>
      <w:r>
        <w:rPr>
          <w:rFonts w:hint="eastAsia"/>
        </w:rPr>
        <w:t>2</w:t>
      </w:r>
      <w:r>
        <w:rPr>
          <w:rFonts w:hint="eastAsia"/>
        </w:rPr>
        <w:t>】：區分</w:t>
      </w:r>
      <w:proofErr w:type="gramStart"/>
      <w:r>
        <w:rPr>
          <w:rFonts w:hint="eastAsia"/>
        </w:rPr>
        <w:t>可供性與其</w:t>
      </w:r>
      <w:proofErr w:type="gramEnd"/>
      <w:r>
        <w:rPr>
          <w:rFonts w:hint="eastAsia"/>
        </w:rPr>
        <w:t>實現。</w:t>
      </w:r>
      <w:r>
        <w:t>Principle 2: Distinguish affordances from their implementation.</w:t>
      </w:r>
    </w:p>
    <w:p w14:paraId="1A4B84B7" w14:textId="1075AC2A" w:rsidR="00D53B6B" w:rsidRDefault="00D53B6B" w:rsidP="00D53B6B">
      <w:proofErr w:type="gramStart"/>
      <w:r>
        <w:rPr>
          <w:rFonts w:hint="eastAsia"/>
        </w:rPr>
        <w:t>可供性是</w:t>
      </w:r>
      <w:proofErr w:type="gramEnd"/>
      <w:r>
        <w:rPr>
          <w:rFonts w:hint="eastAsia"/>
        </w:rPr>
        <w:t>指</w:t>
      </w:r>
      <w:r w:rsidRPr="00806454">
        <w:rPr>
          <w:rFonts w:hint="eastAsia"/>
          <w:color w:val="EE0000"/>
        </w:rPr>
        <w:t>針對行為主體目標採取行動的可能性</w:t>
      </w:r>
      <w:r>
        <w:rPr>
          <w:rFonts w:hint="eastAsia"/>
        </w:rPr>
        <w:t>，指的是功能（功能可供性的用途或行動的目的），</w:t>
      </w:r>
      <w:r w:rsidR="00806454">
        <w:rPr>
          <w:rFonts w:hint="eastAsia"/>
        </w:rPr>
        <w:t>也就是說，</w:t>
      </w:r>
      <w:proofErr w:type="gramStart"/>
      <w:r w:rsidRPr="00D258CD">
        <w:rPr>
          <w:rFonts w:hint="eastAsia"/>
          <w:color w:val="EE0000"/>
        </w:rPr>
        <w:t>可供性是</w:t>
      </w:r>
      <w:proofErr w:type="gramEnd"/>
      <w:r w:rsidRPr="00D258CD">
        <w:rPr>
          <w:rFonts w:hint="eastAsia"/>
          <w:color w:val="EE0000"/>
        </w:rPr>
        <w:t>實現目標的可能性</w:t>
      </w:r>
      <w:r>
        <w:rPr>
          <w:rFonts w:hint="eastAsia"/>
        </w:rPr>
        <w:t>。</w:t>
      </w:r>
    </w:p>
    <w:p w14:paraId="72E030A0" w14:textId="5E2F25A3" w:rsidR="00D53B6B" w:rsidRDefault="00D53B6B" w:rsidP="00D53B6B">
      <w:pPr>
        <w:rPr>
          <w:color w:val="EE0000"/>
        </w:rPr>
      </w:pPr>
      <w:r>
        <w:t>Affordance refers to the possibility of taking action towards the agent's goal, which refers to the function (the purpose of the affordance or the purpose of the action), that is,</w:t>
      </w:r>
      <w:r w:rsidRPr="00D258CD">
        <w:rPr>
          <w:color w:val="EE0000"/>
        </w:rPr>
        <w:t xml:space="preserve"> affordance is the possibility of achieving the goal.</w:t>
      </w:r>
    </w:p>
    <w:p w14:paraId="22E48FB6" w14:textId="699FA0C3" w:rsidR="00D258CD" w:rsidRDefault="0024635D" w:rsidP="0024635D">
      <w:r w:rsidRPr="0024635D">
        <w:rPr>
          <w:rFonts w:hint="eastAsia"/>
        </w:rPr>
        <w:t>實現</w:t>
      </w:r>
      <w:r w:rsidR="009D4095">
        <w:rPr>
          <w:rFonts w:hint="eastAsia"/>
        </w:rPr>
        <w:t>是具體行動本身</w:t>
      </w:r>
      <w:r w:rsidRPr="0024635D">
        <w:rPr>
          <w:rFonts w:hint="eastAsia"/>
        </w:rPr>
        <w:t>的，與結構而非功能有關。結構關注的並非行動的目的，而是</w:t>
      </w:r>
      <w:r w:rsidRPr="00033389">
        <w:rPr>
          <w:rFonts w:hint="eastAsia"/>
          <w:color w:val="EE0000"/>
        </w:rPr>
        <w:t>構成行動的實際行為配置</w:t>
      </w:r>
      <w:r w:rsidRPr="0024635D">
        <w:rPr>
          <w:rFonts w:hint="eastAsia"/>
        </w:rPr>
        <w:t xml:space="preserve"> (Burton-Jones and Gallivan, 2007; Morgeson and Hofmann, 1999)</w:t>
      </w:r>
      <w:r w:rsidRPr="0024635D">
        <w:rPr>
          <w:rFonts w:hint="eastAsia"/>
        </w:rPr>
        <w:t>。</w:t>
      </w:r>
      <w:r w:rsidRPr="0024635D">
        <w:t>Realization, as the action itself, is concrete and is concerned with structure rather than function. Structure is not concerned with the purpose of the action, but with the actual configuration of behaviors that constitute the action (Burton-Jones and Gallivan, 2007; Morgeson and Hofmann, 1999).</w:t>
      </w:r>
    </w:p>
    <w:p w14:paraId="25866E7A" w14:textId="77777777" w:rsidR="000216EE" w:rsidRDefault="000216EE" w:rsidP="00880D17"/>
    <w:p w14:paraId="68B6D822" w14:textId="1C11DD4D" w:rsidR="000216EE" w:rsidRDefault="001D29EC" w:rsidP="000216EE">
      <w:r>
        <w:rPr>
          <w:rFonts w:hint="eastAsia"/>
        </w:rPr>
        <w:t>【原則</w:t>
      </w:r>
      <w:r>
        <w:rPr>
          <w:rFonts w:hint="eastAsia"/>
        </w:rPr>
        <w:t xml:space="preserve"> 3</w:t>
      </w:r>
      <w:r>
        <w:rPr>
          <w:rFonts w:hint="eastAsia"/>
        </w:rPr>
        <w:t>】</w:t>
      </w:r>
      <w:r w:rsidR="000216EE">
        <w:rPr>
          <w:rFonts w:hint="eastAsia"/>
        </w:rPr>
        <w:t>：關注行動本身，而非採取行動後所達到的狀態或條件。</w:t>
      </w:r>
    </w:p>
    <w:p w14:paraId="5A9E40AC" w14:textId="498E7E7F" w:rsidR="000216EE" w:rsidRPr="0024635D" w:rsidRDefault="000216EE" w:rsidP="000216EE">
      <w:r>
        <w:t>Principle 3: Focus on the action itself, not the state or condition that is achieved after the action is taken.</w:t>
      </w:r>
    </w:p>
    <w:p w14:paraId="3F60A9F4" w14:textId="6F9DBBBA" w:rsidR="00D258CD" w:rsidRDefault="0034504F" w:rsidP="0034504F">
      <w:proofErr w:type="gramStart"/>
      <w:r>
        <w:rPr>
          <w:rFonts w:hint="eastAsia"/>
        </w:rPr>
        <w:t>可供性</w:t>
      </w:r>
      <w:proofErr w:type="gramEnd"/>
      <w:r>
        <w:rPr>
          <w:rFonts w:hint="eastAsia"/>
        </w:rPr>
        <w:t>=</w:t>
      </w:r>
      <w:r>
        <w:rPr>
          <w:rFonts w:hint="eastAsia"/>
        </w:rPr>
        <w:t>關注的</w:t>
      </w:r>
      <w:r w:rsidRPr="00D836E3">
        <w:rPr>
          <w:rFonts w:hint="eastAsia"/>
          <w:color w:val="156082" w:themeColor="accent1"/>
        </w:rPr>
        <w:t>是潛在行動</w:t>
      </w:r>
      <w:r>
        <w:rPr>
          <w:rFonts w:hint="eastAsia"/>
        </w:rPr>
        <w:t>，而非採取行動後所達到的狀態或條件</w:t>
      </w:r>
      <w:r>
        <w:t>Affordances focus on potential actions rather than the states or conditions that are achieved after the actions are taken.</w:t>
      </w:r>
    </w:p>
    <w:p w14:paraId="6479958F" w14:textId="24399CD0" w:rsidR="00810F9C" w:rsidRDefault="00810F9C" w:rsidP="00810F9C">
      <w:r>
        <w:rPr>
          <w:rFonts w:hint="eastAsia"/>
        </w:rPr>
        <w:lastRenderedPageBreak/>
        <w:t>直接具體結果</w:t>
      </w:r>
      <w:r w:rsidR="005C4BA8">
        <w:rPr>
          <w:rFonts w:hint="eastAsia"/>
        </w:rPr>
        <w:t>=</w:t>
      </w:r>
      <w:r>
        <w:rPr>
          <w:rFonts w:hint="eastAsia"/>
        </w:rPr>
        <w:t>是</w:t>
      </w:r>
      <w:proofErr w:type="gramStart"/>
      <w:r>
        <w:rPr>
          <w:rFonts w:hint="eastAsia"/>
        </w:rPr>
        <w:t>可供性</w:t>
      </w:r>
      <w:r w:rsidRPr="00D836E3">
        <w:rPr>
          <w:rFonts w:hint="eastAsia"/>
          <w:color w:val="156082" w:themeColor="accent1"/>
        </w:rPr>
        <w:t>實現</w:t>
      </w:r>
      <w:proofErr w:type="gramEnd"/>
      <w:r w:rsidRPr="00D836E3">
        <w:rPr>
          <w:rFonts w:hint="eastAsia"/>
          <w:color w:val="156082" w:themeColor="accent1"/>
        </w:rPr>
        <w:t>後達到的狀態</w:t>
      </w:r>
      <w:r>
        <w:rPr>
          <w:rFonts w:hint="eastAsia"/>
        </w:rPr>
        <w:t>。</w:t>
      </w:r>
      <w:r>
        <w:t>The immediate concrete outcome is the state achieved after the affordance is realized</w:t>
      </w:r>
    </w:p>
    <w:p w14:paraId="17EB24C3" w14:textId="77777777" w:rsidR="00834732" w:rsidRDefault="00834732" w:rsidP="0034504F"/>
    <w:p w14:paraId="2385FE40" w14:textId="222D2855" w:rsidR="00C00D40" w:rsidRPr="008074A1" w:rsidRDefault="008074A1" w:rsidP="00C00D40">
      <w:r w:rsidRPr="008B7C3E">
        <w:rPr>
          <w:rFonts w:hint="eastAsia"/>
          <w:color w:val="EE0000"/>
        </w:rPr>
        <w:t>問題在於人們常常因為已達到的狀態忽略實現的【過程】</w:t>
      </w:r>
      <w:r w:rsidR="00C00D40">
        <w:rPr>
          <w:rFonts w:hint="eastAsia"/>
        </w:rPr>
        <w:t>：問題在於，當我們關注已達到的狀態或條件時，這項研究與資訊系統影響研究幾乎沒有什麼區別，尤其是，我們可能會</w:t>
      </w:r>
      <w:r w:rsidR="00C00D40" w:rsidRPr="00E338E4">
        <w:rPr>
          <w:rFonts w:hint="eastAsia"/>
          <w:color w:val="EE0000"/>
        </w:rPr>
        <w:t>忽略理解技術和使用者行為的作用</w:t>
      </w:r>
      <w:r w:rsidR="00C00D40">
        <w:rPr>
          <w:rFonts w:hint="eastAsia"/>
        </w:rPr>
        <w:t>，即提供解釋力的相關機制，而解釋力正是使用</w:t>
      </w:r>
      <w:proofErr w:type="gramStart"/>
      <w:r w:rsidR="00C00D40">
        <w:rPr>
          <w:rFonts w:hint="eastAsia"/>
        </w:rPr>
        <w:t>可供性理論</w:t>
      </w:r>
      <w:proofErr w:type="gramEnd"/>
      <w:r w:rsidR="00C00D40">
        <w:rPr>
          <w:rFonts w:hint="eastAsia"/>
        </w:rPr>
        <w:t>的核心貢獻。</w:t>
      </w:r>
      <w:r w:rsidR="00C00D40">
        <w:t>The problem is that when we focus on achieved states or conditions, this research differs little from research on the impacts of information systems. In particular, we may overlook understanding the role of technology and user behavior, the relevant mechanisms that provide explanatory power, which is the core contribution of affordance theory.</w:t>
      </w:r>
    </w:p>
    <w:p w14:paraId="0F46B89D" w14:textId="0579A30F" w:rsidR="00FE2494" w:rsidRDefault="00FE2494" w:rsidP="00FE2494">
      <w:r>
        <w:rPr>
          <w:rFonts w:hint="eastAsia"/>
        </w:rPr>
        <w:t>【</w:t>
      </w:r>
      <w:r w:rsidR="002F48AB">
        <w:rPr>
          <w:rFonts w:hint="eastAsia"/>
        </w:rPr>
        <w:t>原則</w:t>
      </w:r>
      <w:r w:rsidR="002F48AB">
        <w:rPr>
          <w:rFonts w:hint="eastAsia"/>
        </w:rPr>
        <w:t>4</w:t>
      </w:r>
      <w:r>
        <w:rPr>
          <w:rFonts w:hint="eastAsia"/>
        </w:rPr>
        <w:t>】：為</w:t>
      </w:r>
      <w:proofErr w:type="gramStart"/>
      <w:r>
        <w:rPr>
          <w:rFonts w:hint="eastAsia"/>
        </w:rPr>
        <w:t>可供性選擇</w:t>
      </w:r>
      <w:proofErr w:type="gramEnd"/>
      <w:r>
        <w:rPr>
          <w:rFonts w:hint="eastAsia"/>
        </w:rPr>
        <w:t>合適的粒度等級。</w:t>
      </w:r>
    </w:p>
    <w:p w14:paraId="122B81A4" w14:textId="2725234C" w:rsidR="007C5251" w:rsidRDefault="00FE2494" w:rsidP="00FE2494">
      <w:r>
        <w:t>Principle 4: Choose the appropriate level of granularity for affordance.</w:t>
      </w:r>
    </w:p>
    <w:p w14:paraId="5DB002C9" w14:textId="62D4F142" w:rsidR="002F48AB" w:rsidRDefault="002F48AB" w:rsidP="00317134">
      <w:r>
        <w:rPr>
          <w:rFonts w:hint="eastAsia"/>
        </w:rPr>
        <w:t>【關注可供性的多層次遞進】，</w:t>
      </w:r>
      <w:r>
        <w:rPr>
          <w:rFonts w:hint="eastAsia"/>
        </w:rPr>
        <w:t>gibson</w:t>
      </w:r>
      <w:r>
        <w:rPr>
          <w:rFonts w:hint="eastAsia"/>
        </w:rPr>
        <w:t>舉例說，蘋果在某個層面上賦予人類進食的可能性，但這</w:t>
      </w:r>
      <w:proofErr w:type="gramStart"/>
      <w:r>
        <w:rPr>
          <w:rFonts w:hint="eastAsia"/>
        </w:rPr>
        <w:t>是</w:t>
      </w:r>
      <w:r w:rsidRPr="001055C5">
        <w:rPr>
          <w:rFonts w:hint="eastAsia"/>
          <w:color w:val="EE0000"/>
        </w:rPr>
        <w:t>由咬</w:t>
      </w:r>
      <w:proofErr w:type="gramEnd"/>
      <w:r w:rsidRPr="001055C5">
        <w:rPr>
          <w:rFonts w:hint="eastAsia"/>
          <w:color w:val="EE0000"/>
        </w:rPr>
        <w:t>、咀嚼和吞嚥</w:t>
      </w:r>
      <w:r>
        <w:rPr>
          <w:rFonts w:hint="eastAsia"/>
        </w:rPr>
        <w:t>等</w:t>
      </w:r>
      <w:r w:rsidRPr="001055C5">
        <w:rPr>
          <w:rFonts w:hint="eastAsia"/>
          <w:color w:val="EE0000"/>
        </w:rPr>
        <w:t>較低層次的</w:t>
      </w:r>
      <w:proofErr w:type="gramStart"/>
      <w:r w:rsidRPr="001055C5">
        <w:rPr>
          <w:rFonts w:hint="eastAsia"/>
          <w:color w:val="EE0000"/>
        </w:rPr>
        <w:t>可供性構成</w:t>
      </w:r>
      <w:proofErr w:type="gramEnd"/>
      <w:r w:rsidRPr="001055C5">
        <w:rPr>
          <w:rFonts w:hint="eastAsia"/>
          <w:color w:val="EE0000"/>
        </w:rPr>
        <w:t>的</w:t>
      </w:r>
      <w:r>
        <w:rPr>
          <w:rFonts w:hint="eastAsia"/>
        </w:rPr>
        <w:t>。</w:t>
      </w:r>
      <w:r>
        <w:t>For example, he says that an apple gives humans the possibility of eating at one level, but this is made up of lower-level affordances such as biting, chewing, and swallowing.</w:t>
      </w:r>
      <w:r w:rsidR="00317134" w:rsidRPr="00317134">
        <w:rPr>
          <w:rFonts w:hint="eastAsia"/>
        </w:rPr>
        <w:t xml:space="preserve"> </w:t>
      </w:r>
      <w:r w:rsidR="00317134">
        <w:rPr>
          <w:rFonts w:hint="eastAsia"/>
        </w:rPr>
        <w:t>同樣，使用</w:t>
      </w:r>
      <w:r w:rsidR="00317134" w:rsidRPr="00032536">
        <w:rPr>
          <w:rFonts w:hint="eastAsia"/>
          <w:color w:val="EE0000"/>
        </w:rPr>
        <w:t>電子郵件系統的個人不僅擁有溝通的可能性</w:t>
      </w:r>
      <w:r w:rsidR="00317134">
        <w:rPr>
          <w:rFonts w:hint="eastAsia"/>
        </w:rPr>
        <w:t>，而且還擁有先</w:t>
      </w:r>
      <w:r w:rsidR="00317134" w:rsidRPr="00032536">
        <w:rPr>
          <w:rFonts w:hint="eastAsia"/>
          <w:color w:val="EE0000"/>
        </w:rPr>
        <w:t>撰寫訊息再發送訊息</w:t>
      </w:r>
      <w:r w:rsidR="00317134">
        <w:rPr>
          <w:rFonts w:hint="eastAsia"/>
        </w:rPr>
        <w:t>的可能性。</w:t>
      </w:r>
      <w:r w:rsidR="00317134">
        <w:t>Likewise, individuals using electronic mail systems have the possibility not only to communicate, but also to compose messages before sending them.</w:t>
      </w:r>
    </w:p>
    <w:p w14:paraId="6F8BC411" w14:textId="1E048768" w:rsidR="00B5795B" w:rsidRDefault="00F679E3" w:rsidP="00317134">
      <w:r>
        <w:rPr>
          <w:rFonts w:hint="eastAsia"/>
        </w:rPr>
        <w:t>【</w:t>
      </w:r>
      <w:r w:rsidR="008927DA">
        <w:rPr>
          <w:rFonts w:hint="eastAsia"/>
        </w:rPr>
        <w:t>可由小到大，也可以從大到小往抽象的可供性論述</w:t>
      </w:r>
      <w:r>
        <w:rPr>
          <w:rFonts w:hint="eastAsia"/>
        </w:rPr>
        <w:t>】</w:t>
      </w:r>
    </w:p>
    <w:p w14:paraId="7B2ABFFE" w14:textId="359FD232" w:rsidR="0059713D" w:rsidRDefault="003B5688" w:rsidP="00573B82">
      <w:r>
        <w:rPr>
          <w:rFonts w:hint="eastAsia"/>
        </w:rPr>
        <w:t>適當的分析層次取決於目前的問題。</w:t>
      </w:r>
      <w:r>
        <w:t>The appropriate level of analysis depends on the problem at hand.</w:t>
      </w:r>
      <w:r w:rsidR="00573B82" w:rsidRPr="00573B82">
        <w:rPr>
          <w:rFonts w:hint="eastAsia"/>
        </w:rPr>
        <w:t xml:space="preserve"> </w:t>
      </w:r>
      <w:r w:rsidR="00573B82">
        <w:rPr>
          <w:rFonts w:hint="eastAsia"/>
        </w:rPr>
        <w:t>當然，正如</w:t>
      </w:r>
      <w:proofErr w:type="gramStart"/>
      <w:r w:rsidR="00573B82" w:rsidRPr="00B25A34">
        <w:rPr>
          <w:rFonts w:hint="eastAsia"/>
          <w:highlight w:val="yellow"/>
        </w:rPr>
        <w:t>可供性可以</w:t>
      </w:r>
      <w:proofErr w:type="gramEnd"/>
      <w:r w:rsidR="00573B82" w:rsidRPr="00B25A34">
        <w:rPr>
          <w:rFonts w:hint="eastAsia"/>
          <w:highlight w:val="yellow"/>
        </w:rPr>
        <w:t>分解為較低層次的</w:t>
      </w:r>
      <w:proofErr w:type="gramStart"/>
      <w:r w:rsidR="00573B82" w:rsidRPr="00B25A34">
        <w:rPr>
          <w:rFonts w:hint="eastAsia"/>
          <w:highlight w:val="yellow"/>
        </w:rPr>
        <w:t>可供性一樣</w:t>
      </w:r>
      <w:proofErr w:type="gramEnd"/>
      <w:r w:rsidR="00573B82" w:rsidRPr="00B25A34">
        <w:rPr>
          <w:rFonts w:hint="eastAsia"/>
          <w:highlight w:val="yellow"/>
        </w:rPr>
        <w:t>，</w:t>
      </w:r>
      <w:proofErr w:type="gramStart"/>
      <w:r w:rsidR="00573B82" w:rsidRPr="00B25A34">
        <w:rPr>
          <w:rFonts w:hint="eastAsia"/>
          <w:highlight w:val="yellow"/>
        </w:rPr>
        <w:t>可供性也</w:t>
      </w:r>
      <w:proofErr w:type="gramEnd"/>
      <w:r w:rsidR="00573B82" w:rsidRPr="00B25A34">
        <w:rPr>
          <w:rFonts w:hint="eastAsia"/>
          <w:highlight w:val="yellow"/>
        </w:rPr>
        <w:t>可以聚合為較高層次、通常更抽象的</w:t>
      </w:r>
      <w:proofErr w:type="gramStart"/>
      <w:r w:rsidR="00573B82" w:rsidRPr="00B25A34">
        <w:rPr>
          <w:rFonts w:hint="eastAsia"/>
          <w:highlight w:val="yellow"/>
        </w:rPr>
        <w:t>可供性</w:t>
      </w:r>
      <w:proofErr w:type="gramEnd"/>
      <w:r w:rsidR="00573B82">
        <w:rPr>
          <w:rFonts w:hint="eastAsia"/>
        </w:rPr>
        <w:t>。</w:t>
      </w:r>
      <w:r w:rsidR="00573B82">
        <w:t>Of course, just as affordances can be decomposed into lower-level affordances, affordances can also be aggregated into higher-level, often more abstract affordances.</w:t>
      </w:r>
    </w:p>
    <w:p w14:paraId="6BC7F2AC" w14:textId="77777777" w:rsidR="007A0CC3" w:rsidRDefault="007A0CC3" w:rsidP="00573B82"/>
    <w:p w14:paraId="047EEABE" w14:textId="2C5DF6A5" w:rsidR="007A0CC3" w:rsidRDefault="007A0CC3" w:rsidP="007A0CC3">
      <w:r>
        <w:rPr>
          <w:rFonts w:hint="eastAsia"/>
        </w:rPr>
        <w:t>【原則</w:t>
      </w:r>
      <w:r>
        <w:rPr>
          <w:rFonts w:hint="eastAsia"/>
        </w:rPr>
        <w:t xml:space="preserve"> 5</w:t>
      </w:r>
      <w:r>
        <w:rPr>
          <w:rFonts w:hint="eastAsia"/>
        </w:rPr>
        <w:t>】：辨識所有顯著的功能</w:t>
      </w:r>
      <w:proofErr w:type="gramStart"/>
      <w:r>
        <w:rPr>
          <w:rFonts w:hint="eastAsia"/>
        </w:rPr>
        <w:t>可供性及</w:t>
      </w:r>
      <w:proofErr w:type="gramEnd"/>
      <w:r>
        <w:rPr>
          <w:rFonts w:hint="eastAsia"/>
        </w:rPr>
        <w:t>其交互作用。</w:t>
      </w:r>
      <w:r>
        <w:t xml:space="preserve">Principle 5: Identify all </w:t>
      </w:r>
      <w:r>
        <w:lastRenderedPageBreak/>
        <w:t>significant affordances and their interactions.</w:t>
      </w:r>
    </w:p>
    <w:p w14:paraId="4A7D3207" w14:textId="2ED58AB9" w:rsidR="007A0CC3" w:rsidRDefault="007A0CC3" w:rsidP="008920AE">
      <w:r>
        <w:rPr>
          <w:rFonts w:hint="eastAsia"/>
        </w:rPr>
        <w:t>除了嵌套在任何功能</w:t>
      </w:r>
      <w:proofErr w:type="gramStart"/>
      <w:r>
        <w:rPr>
          <w:rFonts w:hint="eastAsia"/>
        </w:rPr>
        <w:t>可供性中的</w:t>
      </w:r>
      <w:proofErr w:type="gramEnd"/>
      <w:r>
        <w:rPr>
          <w:rFonts w:hint="eastAsia"/>
        </w:rPr>
        <w:t>功能</w:t>
      </w:r>
      <w:proofErr w:type="gramStart"/>
      <w:r>
        <w:rPr>
          <w:rFonts w:hint="eastAsia"/>
        </w:rPr>
        <w:t>可供性之外</w:t>
      </w:r>
      <w:proofErr w:type="gramEnd"/>
      <w:r>
        <w:rPr>
          <w:rFonts w:hint="eastAsia"/>
        </w:rPr>
        <w:t>，還有許多其他功能</w:t>
      </w:r>
      <w:proofErr w:type="gramStart"/>
      <w:r>
        <w:rPr>
          <w:rFonts w:hint="eastAsia"/>
        </w:rPr>
        <w:t>可供性</w:t>
      </w:r>
      <w:proofErr w:type="gramEnd"/>
      <w:r>
        <w:rPr>
          <w:rFonts w:hint="eastAsia"/>
        </w:rPr>
        <w:t>，它們</w:t>
      </w:r>
      <w:r w:rsidRPr="008920AE">
        <w:rPr>
          <w:rFonts w:hint="eastAsia"/>
          <w:color w:val="EE0000"/>
        </w:rPr>
        <w:t>源自於科技產品與參與者之間的關係</w:t>
      </w:r>
      <w:r>
        <w:rPr>
          <w:rFonts w:hint="eastAsia"/>
        </w:rPr>
        <w:t>。</w:t>
      </w:r>
      <w:r>
        <w:t>In addition to the affordances nested within any affordance, there are many other affordances that arise from the relationship between technological products and actors.</w:t>
      </w:r>
      <w:r w:rsidR="008920AE">
        <w:rPr>
          <w:rFonts w:hint="eastAsia"/>
        </w:rPr>
        <w:t>這些功能</w:t>
      </w:r>
      <w:proofErr w:type="gramStart"/>
      <w:r w:rsidR="008920AE" w:rsidRPr="00D36B97">
        <w:rPr>
          <w:rFonts w:hint="eastAsia"/>
          <w:color w:val="EE0000"/>
        </w:rPr>
        <w:t>可供性並非</w:t>
      </w:r>
      <w:proofErr w:type="gramEnd"/>
      <w:r w:rsidR="008920AE" w:rsidRPr="00D36B97">
        <w:rPr>
          <w:rFonts w:hint="eastAsia"/>
          <w:color w:val="EE0000"/>
        </w:rPr>
        <w:t>獨立存在，而是相互作用的</w:t>
      </w:r>
      <w:r w:rsidR="008920AE">
        <w:rPr>
          <w:rFonts w:hint="eastAsia"/>
        </w:rPr>
        <w:t>。</w:t>
      </w:r>
      <w:r w:rsidR="008920AE">
        <w:t>These affordances do not exist independently but interact with each other.</w:t>
      </w:r>
    </w:p>
    <w:p w14:paraId="350E8399" w14:textId="0A3D31E6" w:rsidR="00CD38E1" w:rsidRDefault="00CC46B6" w:rsidP="00CD38E1">
      <w:r>
        <w:rPr>
          <w:rFonts w:hint="eastAsia"/>
        </w:rPr>
        <w:t>【</w:t>
      </w:r>
      <w:r w:rsidRPr="00B56666">
        <w:rPr>
          <w:rFonts w:hint="eastAsia"/>
          <w:color w:val="EE0000"/>
        </w:rPr>
        <w:t>複雜的可供性需要考基礎可供性實現來堆疊出網絡</w:t>
      </w:r>
      <w:r>
        <w:rPr>
          <w:rFonts w:hint="eastAsia"/>
        </w:rPr>
        <w:t>】</w:t>
      </w:r>
      <w:r w:rsidR="00CD38E1">
        <w:rPr>
          <w:rFonts w:hint="eastAsia"/>
        </w:rPr>
        <w:t>通常，較複雜的功能</w:t>
      </w:r>
      <w:proofErr w:type="gramStart"/>
      <w:r w:rsidR="00CD38E1">
        <w:rPr>
          <w:rFonts w:hint="eastAsia"/>
        </w:rPr>
        <w:t>可供性</w:t>
      </w:r>
      <w:proofErr w:type="gramEnd"/>
      <w:r w:rsidR="00CD38E1">
        <w:rPr>
          <w:rFonts w:hint="eastAsia"/>
        </w:rPr>
        <w:t>（例如監控）依賴於更基本的功能</w:t>
      </w:r>
      <w:proofErr w:type="gramStart"/>
      <w:r w:rsidR="00CD38E1">
        <w:rPr>
          <w:rFonts w:hint="eastAsia"/>
        </w:rPr>
        <w:t>可供性</w:t>
      </w:r>
      <w:proofErr w:type="gramEnd"/>
      <w:r w:rsidR="00CD38E1">
        <w:rPr>
          <w:rFonts w:hint="eastAsia"/>
        </w:rPr>
        <w:t>（例如資料輸入）的成功實現，從而產生一個功能</w:t>
      </w:r>
      <w:proofErr w:type="gramStart"/>
      <w:r w:rsidR="00CD38E1">
        <w:rPr>
          <w:rFonts w:hint="eastAsia"/>
        </w:rPr>
        <w:t>可供性依賴</w:t>
      </w:r>
      <w:proofErr w:type="gramEnd"/>
      <w:r w:rsidR="00CD38E1">
        <w:rPr>
          <w:rFonts w:hint="eastAsia"/>
        </w:rPr>
        <w:t>網路</w:t>
      </w:r>
      <w:r w:rsidR="00CD38E1">
        <w:rPr>
          <w:rFonts w:hint="eastAsia"/>
        </w:rPr>
        <w:t xml:space="preserve"> (Strong et al., 2014)</w:t>
      </w:r>
      <w:r w:rsidR="00CD38E1">
        <w:rPr>
          <w:rFonts w:hint="eastAsia"/>
        </w:rPr>
        <w:t>。</w:t>
      </w:r>
      <w:r w:rsidR="00CD38E1">
        <w:t>Typically, more complex affordances (e.g., monitoring) depend on the successful implementation of more basic affordances (e.g., data entry), resulting in an affordance dependency network (Strong et al., 2014).</w:t>
      </w:r>
    </w:p>
    <w:p w14:paraId="4B5D9D05" w14:textId="77777777" w:rsidR="009938B2" w:rsidRDefault="009938B2" w:rsidP="00CD38E1"/>
    <w:p w14:paraId="60D111B8" w14:textId="3C77D4EF" w:rsidR="009938B2" w:rsidRDefault="009938B2" w:rsidP="009938B2">
      <w:r>
        <w:rPr>
          <w:rFonts w:hint="eastAsia"/>
        </w:rPr>
        <w:t>【可供性相互依存也可能相互干擾】功能</w:t>
      </w:r>
      <w:proofErr w:type="gramStart"/>
      <w:r>
        <w:rPr>
          <w:rFonts w:hint="eastAsia"/>
        </w:rPr>
        <w:t>可供性可能</w:t>
      </w:r>
      <w:proofErr w:type="gramEnd"/>
      <w:r>
        <w:rPr>
          <w:rFonts w:hint="eastAsia"/>
        </w:rPr>
        <w:t>支援其他功能</w:t>
      </w:r>
      <w:proofErr w:type="gramStart"/>
      <w:r>
        <w:rPr>
          <w:rFonts w:hint="eastAsia"/>
        </w:rPr>
        <w:t>可供性</w:t>
      </w:r>
      <w:proofErr w:type="gramEnd"/>
      <w:r>
        <w:rPr>
          <w:rFonts w:hint="eastAsia"/>
        </w:rPr>
        <w:t>，也可能幹</w:t>
      </w:r>
      <w:proofErr w:type="gramStart"/>
      <w:r>
        <w:rPr>
          <w:rFonts w:hint="eastAsia"/>
        </w:rPr>
        <w:t>擾</w:t>
      </w:r>
      <w:proofErr w:type="gramEnd"/>
      <w:r>
        <w:rPr>
          <w:rFonts w:hint="eastAsia"/>
        </w:rPr>
        <w:t>其他功能</w:t>
      </w:r>
      <w:proofErr w:type="gramStart"/>
      <w:r>
        <w:rPr>
          <w:rFonts w:hint="eastAsia"/>
        </w:rPr>
        <w:t>可供性</w:t>
      </w:r>
      <w:proofErr w:type="gramEnd"/>
      <w:r>
        <w:rPr>
          <w:rFonts w:hint="eastAsia"/>
        </w:rPr>
        <w:t>，進而引發許多有趣的研究問題。</w:t>
      </w:r>
      <w:r>
        <w:t>Affordances may support other affordances or interfere with other affordances, which raises many interesting research questions.</w:t>
      </w:r>
    </w:p>
    <w:p w14:paraId="12B28EF3" w14:textId="77777777" w:rsidR="00685137" w:rsidRDefault="00685137" w:rsidP="009938B2"/>
    <w:p w14:paraId="3D1C9955" w14:textId="215E722C" w:rsidR="00685137" w:rsidRPr="008920AE" w:rsidRDefault="00004C1A" w:rsidP="00685137">
      <w:r>
        <w:rPr>
          <w:rFonts w:hint="eastAsia"/>
        </w:rPr>
        <w:t>【</w:t>
      </w:r>
      <w:r w:rsidR="00E23559">
        <w:rPr>
          <w:rFonts w:hint="eastAsia"/>
        </w:rPr>
        <w:t>原則</w:t>
      </w:r>
      <w:r w:rsidR="00E23559">
        <w:rPr>
          <w:rFonts w:hint="eastAsia"/>
        </w:rPr>
        <w:t xml:space="preserve"> 6</w:t>
      </w:r>
      <w:r>
        <w:rPr>
          <w:rFonts w:hint="eastAsia"/>
        </w:rPr>
        <w:t>】</w:t>
      </w:r>
      <w:r w:rsidR="00685137">
        <w:rPr>
          <w:rFonts w:hint="eastAsia"/>
        </w:rPr>
        <w:t>：</w:t>
      </w:r>
      <w:r w:rsidR="00AF0589">
        <w:rPr>
          <w:rFonts w:hint="eastAsia"/>
        </w:rPr>
        <w:t>社交力量的重要性、</w:t>
      </w:r>
      <w:r w:rsidR="00685137">
        <w:rPr>
          <w:rFonts w:hint="eastAsia"/>
        </w:rPr>
        <w:t>辨識影響功能</w:t>
      </w:r>
      <w:proofErr w:type="gramStart"/>
      <w:r w:rsidR="00685137">
        <w:rPr>
          <w:rFonts w:hint="eastAsia"/>
        </w:rPr>
        <w:t>可供性實現</w:t>
      </w:r>
      <w:proofErr w:type="gramEnd"/>
      <w:r w:rsidR="00685137">
        <w:rPr>
          <w:rFonts w:hint="eastAsia"/>
        </w:rPr>
        <w:t>的</w:t>
      </w:r>
      <w:r w:rsidR="00685137" w:rsidRPr="00AF0589">
        <w:rPr>
          <w:rFonts w:hint="eastAsia"/>
          <w:color w:val="EE0000"/>
        </w:rPr>
        <w:t>社會力量</w:t>
      </w:r>
      <w:r w:rsidR="00685137">
        <w:rPr>
          <w:rFonts w:hint="eastAsia"/>
        </w:rPr>
        <w:t>。</w:t>
      </w:r>
      <w:r w:rsidR="00685137">
        <w:t xml:space="preserve">Principle 6: Identify the </w:t>
      </w:r>
      <w:r w:rsidR="00685137" w:rsidRPr="00AF0589">
        <w:rPr>
          <w:color w:val="EE0000"/>
        </w:rPr>
        <w:t>social forces</w:t>
      </w:r>
      <w:r w:rsidR="00685137">
        <w:t xml:space="preserve"> that influence the realization of affordances.</w:t>
      </w:r>
    </w:p>
    <w:p w14:paraId="12719515" w14:textId="3082B4E2" w:rsidR="00601076" w:rsidRDefault="00601076" w:rsidP="00084D94">
      <w:r>
        <w:rPr>
          <w:rFonts w:hint="eastAsia"/>
        </w:rPr>
        <w:t>這是因為功能</w:t>
      </w:r>
      <w:proofErr w:type="gramStart"/>
      <w:r w:rsidRPr="008A5D8F">
        <w:rPr>
          <w:rFonts w:hint="eastAsia"/>
          <w:color w:val="EE0000"/>
        </w:rPr>
        <w:t>可供性並非</w:t>
      </w:r>
      <w:proofErr w:type="gramEnd"/>
      <w:r w:rsidRPr="008A5D8F">
        <w:rPr>
          <w:rFonts w:hint="eastAsia"/>
          <w:color w:val="EE0000"/>
        </w:rPr>
        <w:t>憑空實現，而是在社會情境中實現</w:t>
      </w:r>
      <w:r>
        <w:rPr>
          <w:rFonts w:hint="eastAsia"/>
        </w:rPr>
        <w:t>。</w:t>
      </w:r>
      <w:r>
        <w:t>Functional affordances are not realized in a vacuum, but rather in social contexts.</w:t>
      </w:r>
      <w:r w:rsidR="00084D94" w:rsidRPr="00084D94">
        <w:rPr>
          <w:rFonts w:hint="eastAsia"/>
        </w:rPr>
        <w:t xml:space="preserve"> </w:t>
      </w:r>
      <w:r w:rsidR="00084D94">
        <w:rPr>
          <w:rFonts w:hint="eastAsia"/>
        </w:rPr>
        <w:t>因此，行為體所在群體所產生的社會力量也會影響任何功能</w:t>
      </w:r>
      <w:proofErr w:type="gramStart"/>
      <w:r w:rsidR="00084D94">
        <w:rPr>
          <w:rFonts w:hint="eastAsia"/>
        </w:rPr>
        <w:t>可供性如何</w:t>
      </w:r>
      <w:proofErr w:type="gramEnd"/>
      <w:r w:rsidR="00084D94">
        <w:rPr>
          <w:rFonts w:hint="eastAsia"/>
        </w:rPr>
        <w:t>實現、實現得如何，甚至能否實現。</w:t>
      </w:r>
      <w:r w:rsidR="00084D94">
        <w:t>Therefore, the social forces generated by the group to which the actor belongs will also affect how any functional affordance is realized, how well it is realized, or even whether it can be realized.</w:t>
      </w:r>
    </w:p>
    <w:p w14:paraId="641D0335" w14:textId="77777777" w:rsidR="008A5D8F" w:rsidRDefault="008A5D8F" w:rsidP="008A5D8F">
      <w:r w:rsidRPr="00675CE3">
        <w:rPr>
          <w:rFonts w:hint="eastAsia"/>
          <w:color w:val="EE0000"/>
        </w:rPr>
        <w:t>個體功能</w:t>
      </w:r>
      <w:proofErr w:type="gramStart"/>
      <w:r w:rsidRPr="00675CE3">
        <w:rPr>
          <w:rFonts w:hint="eastAsia"/>
          <w:color w:val="EE0000"/>
        </w:rPr>
        <w:t>可供性是</w:t>
      </w:r>
      <w:proofErr w:type="gramEnd"/>
      <w:r w:rsidRPr="00675CE3">
        <w:rPr>
          <w:rFonts w:hint="eastAsia"/>
          <w:color w:val="EE0000"/>
        </w:rPr>
        <w:t>由一個行為體獨立於其他行為體而實現的</w:t>
      </w:r>
      <w:r>
        <w:rPr>
          <w:rFonts w:hint="eastAsia"/>
        </w:rPr>
        <w:t>；共享功能</w:t>
      </w:r>
      <w:proofErr w:type="gramStart"/>
      <w:r>
        <w:rPr>
          <w:rFonts w:hint="eastAsia"/>
        </w:rPr>
        <w:t>可供性是</w:t>
      </w:r>
      <w:proofErr w:type="gramEnd"/>
      <w:r>
        <w:rPr>
          <w:rFonts w:hint="eastAsia"/>
        </w:rPr>
        <w:t>由</w:t>
      </w:r>
      <w:r w:rsidRPr="00675CE3">
        <w:rPr>
          <w:rFonts w:hint="eastAsia"/>
          <w:color w:val="EE0000"/>
        </w:rPr>
        <w:t>許多人以相似的方式實現的</w:t>
      </w:r>
      <w:r>
        <w:rPr>
          <w:rFonts w:hint="eastAsia"/>
        </w:rPr>
        <w:t>；而</w:t>
      </w:r>
      <w:r w:rsidRPr="00675CE3">
        <w:rPr>
          <w:rFonts w:hint="eastAsia"/>
          <w:color w:val="EE0000"/>
          <w:highlight w:val="yellow"/>
        </w:rPr>
        <w:t>集體功能</w:t>
      </w:r>
      <w:proofErr w:type="gramStart"/>
      <w:r w:rsidRPr="00675CE3">
        <w:rPr>
          <w:rFonts w:hint="eastAsia"/>
          <w:color w:val="EE0000"/>
          <w:highlight w:val="yellow"/>
        </w:rPr>
        <w:t>可供性則</w:t>
      </w:r>
      <w:proofErr w:type="gramEnd"/>
      <w:r w:rsidRPr="00675CE3">
        <w:rPr>
          <w:rFonts w:hint="eastAsia"/>
          <w:color w:val="EE0000"/>
          <w:highlight w:val="yellow"/>
        </w:rPr>
        <w:t>涉及許多人為實現共同</w:t>
      </w:r>
      <w:r w:rsidRPr="00675CE3">
        <w:rPr>
          <w:rFonts w:hint="eastAsia"/>
          <w:color w:val="EE0000"/>
          <w:highlight w:val="yellow"/>
        </w:rPr>
        <w:lastRenderedPageBreak/>
        <w:t>目標而採取不同的行動</w:t>
      </w:r>
      <w:r>
        <w:rPr>
          <w:rFonts w:hint="eastAsia"/>
        </w:rPr>
        <w:t>。</w:t>
      </w:r>
    </w:p>
    <w:p w14:paraId="72D9E404" w14:textId="4810F8A5" w:rsidR="008A5D8F" w:rsidRDefault="008A5D8F" w:rsidP="008A5D8F">
      <w:r>
        <w:t>Individual affordances are realized by one actor independently of other actors; shared affordances are realized by many people in a similar way; and collective affordances involve many people taking different actions to achieve a common goal.</w:t>
      </w:r>
    </w:p>
    <w:p w14:paraId="0D59BA15" w14:textId="77777777" w:rsidR="00FD71A1" w:rsidRDefault="00FD71A1" w:rsidP="008A5D8F"/>
    <w:p w14:paraId="47CB41FF" w14:textId="7B27658E" w:rsidR="00FD71A1" w:rsidRDefault="00FD71A1" w:rsidP="008A5D8F">
      <w:r>
        <w:rPr>
          <w:rFonts w:hint="eastAsia"/>
        </w:rPr>
        <w:t>【結論】</w:t>
      </w:r>
    </w:p>
    <w:p w14:paraId="304EE7A1" w14:textId="29075672" w:rsidR="00FD71A1" w:rsidRDefault="00935421" w:rsidP="00935421">
      <w:r>
        <w:rPr>
          <w:rFonts w:hint="eastAsia"/>
        </w:rPr>
        <w:t>透過</w:t>
      </w:r>
      <w:proofErr w:type="gramStart"/>
      <w:r>
        <w:rPr>
          <w:rFonts w:hint="eastAsia"/>
        </w:rPr>
        <w:t>可供性理論</w:t>
      </w:r>
      <w:proofErr w:type="gramEnd"/>
      <w:r>
        <w:rPr>
          <w:rFonts w:hint="eastAsia"/>
        </w:rPr>
        <w:t>，我們終於找到了一種方法，能夠</w:t>
      </w:r>
      <w:r w:rsidRPr="009F7BFA">
        <w:rPr>
          <w:rFonts w:hint="eastAsia"/>
          <w:color w:val="EE0000"/>
        </w:rPr>
        <w:t>具體化技術，同時將社會背景融入中層社會技術理論</w:t>
      </w:r>
      <w:r>
        <w:rPr>
          <w:rFonts w:hint="eastAsia"/>
        </w:rPr>
        <w:t>中。</w:t>
      </w:r>
      <w:r>
        <w:t>Through affordance theory, we finally found a way to reify technology while integrating social context into middle-level sociotechnical theory</w:t>
      </w:r>
    </w:p>
    <w:p w14:paraId="1F7E55B9" w14:textId="734EB4EB" w:rsidR="00D256F2" w:rsidRDefault="00D256F2" w:rsidP="00D256F2">
      <w:r>
        <w:rPr>
          <w:rFonts w:hint="eastAsia"/>
        </w:rPr>
        <w:t>有意識地表達與這些</w:t>
      </w:r>
      <w:proofErr w:type="gramStart"/>
      <w:r>
        <w:rPr>
          <w:rFonts w:hint="eastAsia"/>
        </w:rPr>
        <w:t>可供性相關</w:t>
      </w:r>
      <w:proofErr w:type="gramEnd"/>
      <w:r>
        <w:rPr>
          <w:rFonts w:hint="eastAsia"/>
        </w:rPr>
        <w:t>的預期結果，有助於分析使用者是否有效地實現了這些</w:t>
      </w:r>
      <w:proofErr w:type="gramStart"/>
      <w:r>
        <w:rPr>
          <w:rFonts w:hint="eastAsia"/>
        </w:rPr>
        <w:t>可供性</w:t>
      </w:r>
      <w:proofErr w:type="gramEnd"/>
      <w:r>
        <w:rPr>
          <w:rFonts w:hint="eastAsia"/>
        </w:rPr>
        <w:t>。</w:t>
      </w:r>
      <w:r>
        <w:t>Consciously articulating the expected outcomes associated with these affordances can help analyze whether users effectively implement these affordances.</w:t>
      </w:r>
    </w:p>
    <w:p w14:paraId="1DA3BE0F" w14:textId="77777777" w:rsidR="009D79E1" w:rsidRDefault="009D79E1" w:rsidP="00D256F2"/>
    <w:p w14:paraId="142C5915" w14:textId="76740FBB" w:rsidR="009D79E1" w:rsidRDefault="00C50B6E" w:rsidP="009D79E1">
      <w:r>
        <w:rPr>
          <w:rFonts w:hint="eastAsia"/>
        </w:rPr>
        <w:t>【可供性使</w:t>
      </w:r>
      <w:r w:rsidR="00943CAD">
        <w:rPr>
          <w:rFonts w:hint="eastAsia"/>
        </w:rPr>
        <w:t>技術操作的結果與過程</w:t>
      </w:r>
      <w:r>
        <w:rPr>
          <w:rFonts w:hint="eastAsia"/>
        </w:rPr>
        <w:t>更成功的價值】</w:t>
      </w:r>
      <w:r w:rsidR="009D79E1">
        <w:rPr>
          <w:rFonts w:hint="eastAsia"/>
        </w:rPr>
        <w:t>識別</w:t>
      </w:r>
      <w:proofErr w:type="gramStart"/>
      <w:r w:rsidR="009D79E1">
        <w:rPr>
          <w:rFonts w:hint="eastAsia"/>
        </w:rPr>
        <w:t>可供性組合</w:t>
      </w:r>
      <w:proofErr w:type="gramEnd"/>
      <w:r w:rsidR="009D79E1">
        <w:rPr>
          <w:rFonts w:hint="eastAsia"/>
        </w:rPr>
        <w:t>及其依賴關係，有助於</w:t>
      </w:r>
      <w:r w:rsidR="009D79E1" w:rsidRPr="00C50B6E">
        <w:rPr>
          <w:rFonts w:hint="eastAsia"/>
          <w:color w:val="EE0000"/>
        </w:rPr>
        <w:t>解釋相互依賴關係如何阻礙預期效益的實現，或突顯可能幹</w:t>
      </w:r>
      <w:proofErr w:type="gramStart"/>
      <w:r w:rsidR="009D79E1" w:rsidRPr="00C50B6E">
        <w:rPr>
          <w:rFonts w:hint="eastAsia"/>
          <w:color w:val="EE0000"/>
        </w:rPr>
        <w:t>擾</w:t>
      </w:r>
      <w:proofErr w:type="gramEnd"/>
      <w:r w:rsidR="009D79E1" w:rsidRPr="00C50B6E">
        <w:rPr>
          <w:rFonts w:hint="eastAsia"/>
          <w:color w:val="EE0000"/>
        </w:rPr>
        <w:t>實現的外部因素</w:t>
      </w:r>
      <w:r w:rsidR="009D79E1">
        <w:rPr>
          <w:rFonts w:hint="eastAsia"/>
        </w:rPr>
        <w:t>。</w:t>
      </w:r>
      <w:r w:rsidR="009D79E1">
        <w:t>Identifying combinations of affordances and their dependencies can help explain how interdependencies may impede the realization of intended benefits or highlight external factors that may interfere with realization.</w:t>
      </w:r>
    </w:p>
    <w:p w14:paraId="727D151C" w14:textId="14BFFB39" w:rsidR="00091B3C" w:rsidRDefault="00091B3C" w:rsidP="00091B3C">
      <w:r>
        <w:rPr>
          <w:rFonts w:hint="eastAsia"/>
        </w:rPr>
        <w:t>同樣，發現未被識別的</w:t>
      </w:r>
      <w:proofErr w:type="gramStart"/>
      <w:r>
        <w:rPr>
          <w:rFonts w:hint="eastAsia"/>
        </w:rPr>
        <w:t>可供性或許</w:t>
      </w:r>
      <w:proofErr w:type="gramEnd"/>
      <w:r>
        <w:rPr>
          <w:rFonts w:hint="eastAsia"/>
        </w:rPr>
        <w:t>可以解釋意外和非預期的結果。</w:t>
      </w:r>
      <w:r>
        <w:t>Likewise, discovering unrecognized affordances may explain unexpected and unintended results</w:t>
      </w:r>
    </w:p>
    <w:p w14:paraId="1D693BF5" w14:textId="77777777" w:rsidR="0075055F" w:rsidRDefault="0075055F" w:rsidP="00091B3C"/>
    <w:p w14:paraId="1F677093" w14:textId="62E773E3" w:rsidR="0075055F" w:rsidRDefault="0075055F" w:rsidP="0075055F">
      <w:r>
        <w:rPr>
          <w:rFonts w:hint="eastAsia"/>
        </w:rPr>
        <w:t>整體而言，如果運用得當，</w:t>
      </w:r>
      <w:proofErr w:type="gramStart"/>
      <w:r>
        <w:rPr>
          <w:rFonts w:hint="eastAsia"/>
        </w:rPr>
        <w:t>可供性理論</w:t>
      </w:r>
      <w:proofErr w:type="gramEnd"/>
      <w:r>
        <w:rPr>
          <w:rFonts w:hint="eastAsia"/>
        </w:rPr>
        <w:t>可以</w:t>
      </w:r>
      <w:r w:rsidRPr="004F6A38">
        <w:rPr>
          <w:rFonts w:hint="eastAsia"/>
          <w:color w:val="EE0000"/>
        </w:rPr>
        <w:t>幫助研究者為管理者創造一套新的解決實際問題的槓桿</w:t>
      </w:r>
      <w:r>
        <w:rPr>
          <w:rFonts w:hint="eastAsia"/>
        </w:rPr>
        <w:t>。</w:t>
      </w:r>
      <w:r>
        <w:t>Overall, if used properly, affordance theory can help researchers create a new set of levers for managers to solve practical problems.</w:t>
      </w:r>
    </w:p>
    <w:p w14:paraId="63D08EF7" w14:textId="77777777" w:rsidR="00091B3C" w:rsidRPr="00091B3C" w:rsidRDefault="00091B3C" w:rsidP="009D79E1"/>
    <w:p w14:paraId="3454EC4D" w14:textId="22D2F79A" w:rsidR="00B26C8E" w:rsidRDefault="00B26C8E" w:rsidP="004F0FB0">
      <w:pPr>
        <w:pStyle w:val="2"/>
      </w:pPr>
      <w:r w:rsidRPr="00B26C8E">
        <w:lastRenderedPageBreak/>
        <w:t>A Theory of Organization-EHR Affordance Actualization</w:t>
      </w:r>
      <w:r w:rsidR="00FF7718">
        <w:rPr>
          <w:rFonts w:hint="eastAsia"/>
        </w:rPr>
        <w:t>201</w:t>
      </w:r>
      <w:r w:rsidR="00AD22C7">
        <w:rPr>
          <w:rFonts w:hint="eastAsia"/>
        </w:rPr>
        <w:t>4</w:t>
      </w:r>
    </w:p>
    <w:p w14:paraId="1FED95ED" w14:textId="468696D3" w:rsidR="00156538" w:rsidRDefault="00156538" w:rsidP="00156538">
      <w:r>
        <w:rPr>
          <w:rFonts w:hint="eastAsia"/>
        </w:rPr>
        <w:t>我們發現</w:t>
      </w:r>
      <w:proofErr w:type="gramStart"/>
      <w:r>
        <w:rPr>
          <w:rFonts w:hint="eastAsia"/>
        </w:rPr>
        <w:t>可供性相關</w:t>
      </w:r>
      <w:proofErr w:type="gramEnd"/>
      <w:r>
        <w:rPr>
          <w:rFonts w:hint="eastAsia"/>
        </w:rPr>
        <w:t>文獻存在三個面向的空白：</w:t>
      </w:r>
      <w:r>
        <w:rPr>
          <w:rFonts w:hint="eastAsia"/>
        </w:rPr>
        <w:t xml:space="preserve">(1) </w:t>
      </w:r>
      <w:proofErr w:type="gramStart"/>
      <w:r>
        <w:rPr>
          <w:rFonts w:hint="eastAsia"/>
        </w:rPr>
        <w:t>可供性潛力</w:t>
      </w:r>
      <w:proofErr w:type="gramEnd"/>
      <w:r>
        <w:rPr>
          <w:rFonts w:hint="eastAsia"/>
        </w:rPr>
        <w:t>實現過程的理論；</w:t>
      </w:r>
      <w:r>
        <w:rPr>
          <w:rFonts w:hint="eastAsia"/>
        </w:rPr>
        <w:t xml:space="preserve">(2) </w:t>
      </w:r>
      <w:r>
        <w:rPr>
          <w:rFonts w:hint="eastAsia"/>
        </w:rPr>
        <w:t>組織情境中的</w:t>
      </w:r>
      <w:proofErr w:type="gramStart"/>
      <w:r>
        <w:rPr>
          <w:rFonts w:hint="eastAsia"/>
        </w:rPr>
        <w:t>可供性</w:t>
      </w:r>
      <w:proofErr w:type="gramEnd"/>
      <w:r>
        <w:rPr>
          <w:rFonts w:hint="eastAsia"/>
        </w:rPr>
        <w:t>；以及</w:t>
      </w:r>
      <w:r>
        <w:rPr>
          <w:rFonts w:hint="eastAsia"/>
        </w:rPr>
        <w:t xml:space="preserve"> (3) </w:t>
      </w:r>
      <w:r>
        <w:rPr>
          <w:rFonts w:hint="eastAsia"/>
        </w:rPr>
        <w:t>相互關聯的</w:t>
      </w:r>
      <w:proofErr w:type="gramStart"/>
      <w:r>
        <w:rPr>
          <w:rFonts w:hint="eastAsia"/>
        </w:rPr>
        <w:t>可供性組合</w:t>
      </w:r>
      <w:proofErr w:type="gramEnd"/>
      <w:r>
        <w:rPr>
          <w:rFonts w:hint="eastAsia"/>
        </w:rPr>
        <w:t>的理論。</w:t>
      </w:r>
    </w:p>
    <w:p w14:paraId="31F3ADFC" w14:textId="789D6B4D" w:rsidR="00156538" w:rsidRDefault="00156538" w:rsidP="00156538">
      <w:r>
        <w:t>In the process of constructing an affordance-based theory of IT-related organizational change based on field data, we found that there are three gaps in the affordance literature: (1) theory of the process of realizing affordance potential; (2) affordances in organizational contexts; and (3) theory of interrelated affordance combination</w:t>
      </w:r>
    </w:p>
    <w:p w14:paraId="2E9C0F5F" w14:textId="77777777" w:rsidR="001F3F8C" w:rsidRDefault="001F3F8C" w:rsidP="00156538"/>
    <w:p w14:paraId="6C32682E" w14:textId="77777777" w:rsidR="001F3F8C" w:rsidRDefault="001F3F8C" w:rsidP="001F3F8C">
      <w:r>
        <w:rPr>
          <w:rFonts w:hint="eastAsia"/>
        </w:rPr>
        <w:t>我們的</w:t>
      </w:r>
      <w:proofErr w:type="gramStart"/>
      <w:r>
        <w:rPr>
          <w:rFonts w:hint="eastAsia"/>
        </w:rPr>
        <w:t>可供性實現</w:t>
      </w:r>
      <w:proofErr w:type="gramEnd"/>
      <w:r w:rsidRPr="00AD5B99">
        <w:rPr>
          <w:rFonts w:hint="eastAsia"/>
          <w:color w:val="156082" w:themeColor="accent1"/>
        </w:rPr>
        <w:t>觀點考慮了</w:t>
      </w:r>
      <w:r w:rsidRPr="00AD5B99">
        <w:rPr>
          <w:rFonts w:hint="eastAsia"/>
          <w:color w:val="156082" w:themeColor="accent1"/>
        </w:rPr>
        <w:t xml:space="preserve"> IT </w:t>
      </w:r>
      <w:r w:rsidRPr="00AD5B99">
        <w:rPr>
          <w:rFonts w:hint="eastAsia"/>
          <w:color w:val="156082" w:themeColor="accent1"/>
        </w:rPr>
        <w:t>產品的物質性、</w:t>
      </w:r>
      <w:r w:rsidRPr="00AD5B99">
        <w:rPr>
          <w:rFonts w:hint="eastAsia"/>
          <w:color w:val="156082" w:themeColor="accent1"/>
        </w:rPr>
        <w:t xml:space="preserve">IT </w:t>
      </w:r>
      <w:r w:rsidRPr="00AD5B99">
        <w:rPr>
          <w:rFonts w:hint="eastAsia"/>
          <w:color w:val="156082" w:themeColor="accent1"/>
        </w:rPr>
        <w:t>帶來組織效應的不確定性過程、</w:t>
      </w:r>
      <w:r w:rsidRPr="00AD5B99">
        <w:rPr>
          <w:rFonts w:hint="eastAsia"/>
          <w:color w:val="156082" w:themeColor="accent1"/>
        </w:rPr>
        <w:t xml:space="preserve">IT </w:t>
      </w:r>
      <w:r w:rsidRPr="00AD5B99">
        <w:rPr>
          <w:rFonts w:hint="eastAsia"/>
          <w:color w:val="156082" w:themeColor="accent1"/>
        </w:rPr>
        <w:t>相關變革過程的多層次性，以及管理者和使用者作為變革推動者的意向性</w:t>
      </w:r>
      <w:r>
        <w:rPr>
          <w:rFonts w:hint="eastAsia"/>
        </w:rPr>
        <w:t>，從而探討了</w:t>
      </w:r>
      <w:r>
        <w:rPr>
          <w:rFonts w:hint="eastAsia"/>
        </w:rPr>
        <w:t xml:space="preserve"> IT </w:t>
      </w:r>
      <w:r>
        <w:rPr>
          <w:rFonts w:hint="eastAsia"/>
        </w:rPr>
        <w:t>在組織中效應理論的重要標準。</w:t>
      </w:r>
    </w:p>
    <w:p w14:paraId="7A3D4E73" w14:textId="64D39A1B" w:rsidR="001F3F8C" w:rsidRDefault="001F3F8C" w:rsidP="001F3F8C">
      <w:r>
        <w:t>Our affordance realization perspective considers the materiality of IT products, the uncertain processes through which IT brings about organizational effects, the multi-layered nature of IT-related change processes, and the intentionality of managers and users as agents of change, thereby exploring important criteria for theories of IT effects in organizations.</w:t>
      </w:r>
    </w:p>
    <w:p w14:paraId="1A46B122" w14:textId="77777777" w:rsidR="009A3922" w:rsidRDefault="009A3922" w:rsidP="001F3F8C"/>
    <w:p w14:paraId="21839CF1" w14:textId="77777777" w:rsidR="009A3922" w:rsidRDefault="009A3922" w:rsidP="009A3922">
      <w:r>
        <w:rPr>
          <w:rFonts w:hint="eastAsia"/>
        </w:rPr>
        <w:t>在建</w:t>
      </w:r>
      <w:proofErr w:type="gramStart"/>
      <w:r>
        <w:rPr>
          <w:rFonts w:hint="eastAsia"/>
        </w:rPr>
        <w:t>構此表</w:t>
      </w:r>
      <w:proofErr w:type="gramEnd"/>
      <w:r>
        <w:rPr>
          <w:rFonts w:hint="eastAsia"/>
        </w:rPr>
        <w:t>並將結果與文獻進行比較的過程中，我們遇到了三個理論問題：</w:t>
      </w:r>
      <w:proofErr w:type="gramStart"/>
      <w:r>
        <w:rPr>
          <w:rFonts w:hint="eastAsia"/>
        </w:rPr>
        <w:t>可供性文獻</w:t>
      </w:r>
      <w:proofErr w:type="gramEnd"/>
      <w:r>
        <w:rPr>
          <w:rFonts w:hint="eastAsia"/>
        </w:rPr>
        <w:t>尚未發展出針對以下方面的理論：</w:t>
      </w:r>
      <w:r>
        <w:rPr>
          <w:rFonts w:hint="eastAsia"/>
        </w:rPr>
        <w:t xml:space="preserve">(1) </w:t>
      </w:r>
      <w:r>
        <w:rPr>
          <w:rFonts w:hint="eastAsia"/>
        </w:rPr>
        <w:t>實現</w:t>
      </w:r>
      <w:proofErr w:type="gramStart"/>
      <w:r>
        <w:rPr>
          <w:rFonts w:hint="eastAsia"/>
        </w:rPr>
        <w:t>可供性潛力</w:t>
      </w:r>
      <w:proofErr w:type="gramEnd"/>
      <w:r>
        <w:rPr>
          <w:rFonts w:hint="eastAsia"/>
        </w:rPr>
        <w:t>的過程；</w:t>
      </w:r>
      <w:r>
        <w:rPr>
          <w:rFonts w:hint="eastAsia"/>
        </w:rPr>
        <w:t xml:space="preserve">(2) </w:t>
      </w:r>
      <w:r>
        <w:rPr>
          <w:rFonts w:hint="eastAsia"/>
        </w:rPr>
        <w:t>組織情境中的</w:t>
      </w:r>
      <w:proofErr w:type="gramStart"/>
      <w:r>
        <w:rPr>
          <w:rFonts w:hint="eastAsia"/>
        </w:rPr>
        <w:t>可供性</w:t>
      </w:r>
      <w:proofErr w:type="gramEnd"/>
      <w:r>
        <w:rPr>
          <w:rFonts w:hint="eastAsia"/>
        </w:rPr>
        <w:t>；以及</w:t>
      </w:r>
      <w:r>
        <w:rPr>
          <w:rFonts w:hint="eastAsia"/>
        </w:rPr>
        <w:t xml:space="preserve"> (3) </w:t>
      </w:r>
      <w:r>
        <w:rPr>
          <w:rFonts w:hint="eastAsia"/>
        </w:rPr>
        <w:t>以相互關聯的可</w:t>
      </w:r>
      <w:proofErr w:type="gramStart"/>
      <w:r>
        <w:rPr>
          <w:rFonts w:hint="eastAsia"/>
        </w:rPr>
        <w:t>供性束</w:t>
      </w:r>
      <w:proofErr w:type="gramEnd"/>
      <w:r>
        <w:rPr>
          <w:rFonts w:hint="eastAsia"/>
        </w:rPr>
        <w:t>形式出現的</w:t>
      </w:r>
      <w:proofErr w:type="gramStart"/>
      <w:r>
        <w:rPr>
          <w:rFonts w:hint="eastAsia"/>
        </w:rPr>
        <w:t>可供性</w:t>
      </w:r>
      <w:proofErr w:type="gramEnd"/>
      <w:r>
        <w:rPr>
          <w:rFonts w:hint="eastAsia"/>
        </w:rPr>
        <w:t>。</w:t>
      </w:r>
    </w:p>
    <w:p w14:paraId="77ADFAC5" w14:textId="51288053" w:rsidR="009A3922" w:rsidRDefault="009A3922" w:rsidP="009A3922">
      <w:r>
        <w:t>In the process of constructing this table and comparing the results with the literature, we encountered three theoretical issues: The affordance literature has yet to develop a theory for: (1) the process of realizing affordance potential, (2) affordances in organizational contexts, and (3) affordances as bundles of interrelated affordances.</w:t>
      </w:r>
    </w:p>
    <w:p w14:paraId="593407F5" w14:textId="77777777" w:rsidR="00156538" w:rsidRDefault="00156538" w:rsidP="00156538"/>
    <w:p w14:paraId="787D5177" w14:textId="735E4BC1" w:rsidR="00CD02C6" w:rsidRDefault="00436CD3" w:rsidP="00CD02C6">
      <w:r>
        <w:rPr>
          <w:rFonts w:hint="eastAsia"/>
        </w:rPr>
        <w:lastRenderedPageBreak/>
        <w:t>【可供性的延伸定義】</w:t>
      </w:r>
      <w:r w:rsidR="00CD02C6">
        <w:rPr>
          <w:rFonts w:hint="eastAsia"/>
        </w:rPr>
        <w:t>我們資料中與</w:t>
      </w:r>
      <w:proofErr w:type="gramStart"/>
      <w:r w:rsidR="00CD02C6">
        <w:rPr>
          <w:rFonts w:hint="eastAsia"/>
        </w:rPr>
        <w:t>可供性相關</w:t>
      </w:r>
      <w:proofErr w:type="gramEnd"/>
      <w:r w:rsidR="00CD02C6">
        <w:rPr>
          <w:rFonts w:hint="eastAsia"/>
        </w:rPr>
        <w:t>的概念（如表</w:t>
      </w:r>
      <w:r w:rsidR="00CD02C6">
        <w:rPr>
          <w:rFonts w:hint="eastAsia"/>
        </w:rPr>
        <w:t>1</w:t>
      </w:r>
      <w:r w:rsidR="00CD02C6">
        <w:rPr>
          <w:rFonts w:hint="eastAsia"/>
        </w:rPr>
        <w:t>所示）促使我們擴展了</w:t>
      </w:r>
      <w:proofErr w:type="gramStart"/>
      <w:r w:rsidR="00CD02C6">
        <w:rPr>
          <w:rFonts w:hint="eastAsia"/>
        </w:rPr>
        <w:t>可供性的</w:t>
      </w:r>
      <w:proofErr w:type="gramEnd"/>
      <w:r w:rsidR="00CD02C6">
        <w:rPr>
          <w:rFonts w:hint="eastAsia"/>
        </w:rPr>
        <w:t>定義，以適應組織中</w:t>
      </w:r>
      <w:proofErr w:type="gramStart"/>
      <w:r w:rsidR="00CD02C6">
        <w:rPr>
          <w:rFonts w:hint="eastAsia"/>
        </w:rPr>
        <w:t>可供性的</w:t>
      </w:r>
      <w:proofErr w:type="gramEnd"/>
      <w:r w:rsidR="00CD02C6">
        <w:rPr>
          <w:rFonts w:hint="eastAsia"/>
        </w:rPr>
        <w:t>本質；即，我們</w:t>
      </w:r>
      <w:r w:rsidR="00CD02C6" w:rsidRPr="005A6B3A">
        <w:rPr>
          <w:rFonts w:hint="eastAsia"/>
          <w:color w:val="EE0000"/>
        </w:rPr>
        <w:t>將</w:t>
      </w:r>
      <w:proofErr w:type="gramStart"/>
      <w:r w:rsidR="00CD02C6" w:rsidRPr="005A6B3A">
        <w:rPr>
          <w:rFonts w:hint="eastAsia"/>
          <w:color w:val="EE0000"/>
        </w:rPr>
        <w:t>可供性定義</w:t>
      </w:r>
      <w:proofErr w:type="gramEnd"/>
      <w:r w:rsidR="00CD02C6" w:rsidRPr="005A6B3A">
        <w:rPr>
          <w:rFonts w:hint="eastAsia"/>
          <w:color w:val="EE0000"/>
        </w:rPr>
        <w:t>為「與實現直接具體結果相關的行為潛力，並源自於某個</w:t>
      </w:r>
      <w:r w:rsidR="00844102">
        <w:rPr>
          <w:rFonts w:hint="eastAsia"/>
          <w:color w:val="EE0000"/>
        </w:rPr>
        <w:t>人造物</w:t>
      </w:r>
      <w:r w:rsidR="00844102">
        <w:rPr>
          <w:rFonts w:hint="eastAsia"/>
          <w:color w:val="EE0000"/>
        </w:rPr>
        <w:t>(</w:t>
      </w:r>
      <w:r w:rsidR="00327630" w:rsidRPr="005A6B3A">
        <w:rPr>
          <w:color w:val="EE0000"/>
        </w:rPr>
        <w:t>artifact</w:t>
      </w:r>
      <w:r w:rsidR="00844102">
        <w:rPr>
          <w:rFonts w:hint="eastAsia"/>
          <w:color w:val="EE0000"/>
        </w:rPr>
        <w:t>)</w:t>
      </w:r>
      <w:r w:rsidR="00CD02C6" w:rsidRPr="005A6B3A">
        <w:rPr>
          <w:rFonts w:hint="eastAsia"/>
          <w:color w:val="EE0000"/>
        </w:rPr>
        <w:t>與一個或多個以目標為導向的行動者之間的關係</w:t>
      </w:r>
      <w:r w:rsidR="00CD02C6">
        <w:rPr>
          <w:rFonts w:hint="eastAsia"/>
        </w:rPr>
        <w:t>」。</w:t>
      </w:r>
    </w:p>
    <w:p w14:paraId="5805A7F1" w14:textId="7AAB2DAD" w:rsidR="00CD02C6" w:rsidRDefault="00CD02C6" w:rsidP="00CD02C6">
      <w:r>
        <w:t xml:space="preserve">The affordance-related concepts in our data (shown in Table 1) prompted us to expand our definition of affordance to accommodate the nature of affordance in organizations; that is, </w:t>
      </w:r>
      <w:r w:rsidRPr="005A6B3A">
        <w:rPr>
          <w:color w:val="EE0000"/>
        </w:rPr>
        <w:t>we define affordance as “behavioral potentials associated with achieving direct, concrete results and arising from the relationship between an artifact and one or more goal-oriented actors.</w:t>
      </w:r>
      <w:r>
        <w:t>”</w:t>
      </w:r>
    </w:p>
    <w:p w14:paraId="2552C515" w14:textId="77777777" w:rsidR="00CD02C6" w:rsidRDefault="00CD02C6" w:rsidP="00156538"/>
    <w:p w14:paraId="0F870BDD" w14:textId="62320C8B" w:rsidR="00CF661E" w:rsidRDefault="007C1A49" w:rsidP="00CF661E">
      <w:r>
        <w:rPr>
          <w:rFonts w:hint="eastAsia"/>
        </w:rPr>
        <w:t>【</w:t>
      </w:r>
      <w:r w:rsidRPr="00933134">
        <w:rPr>
          <w:rFonts w:hint="eastAsia"/>
          <w:color w:val="EE0000"/>
          <w:highlight w:val="yellow"/>
        </w:rPr>
        <w:t>可供性實現定義</w:t>
      </w:r>
      <w:r>
        <w:rPr>
          <w:rFonts w:hint="eastAsia"/>
        </w:rPr>
        <w:t>】</w:t>
      </w:r>
      <w:r w:rsidR="001F5FDD">
        <w:rPr>
          <w:rFonts w:hint="eastAsia"/>
        </w:rPr>
        <w:t xml:space="preserve">Strong </w:t>
      </w:r>
      <w:r w:rsidR="001F5FDD">
        <w:rPr>
          <w:rFonts w:hint="eastAsia"/>
        </w:rPr>
        <w:t>等人</w:t>
      </w:r>
      <w:r w:rsidR="001F5FDD">
        <w:rPr>
          <w:rFonts w:hint="eastAsia"/>
        </w:rPr>
        <w:t xml:space="preserve"> / </w:t>
      </w:r>
      <w:proofErr w:type="gramStart"/>
      <w:r w:rsidR="001F5FDD">
        <w:rPr>
          <w:rFonts w:hint="eastAsia"/>
        </w:rPr>
        <w:t>可供性</w:t>
      </w:r>
      <w:proofErr w:type="gramEnd"/>
      <w:r w:rsidR="001F5FDD">
        <w:rPr>
          <w:rFonts w:hint="eastAsia"/>
        </w:rPr>
        <w:t>-</w:t>
      </w:r>
      <w:r w:rsidR="001F5FDD">
        <w:rPr>
          <w:rFonts w:hint="eastAsia"/>
        </w:rPr>
        <w:t>實現理論在我們的資料中，實現</w:t>
      </w:r>
      <w:proofErr w:type="gramStart"/>
      <w:r w:rsidR="001F5FDD">
        <w:rPr>
          <w:rFonts w:hint="eastAsia"/>
        </w:rPr>
        <w:t>可供性概念</w:t>
      </w:r>
      <w:proofErr w:type="gramEnd"/>
      <w:r w:rsidR="001F5FDD">
        <w:rPr>
          <w:rFonts w:hint="eastAsia"/>
        </w:rPr>
        <w:t>中捕捉到的潛力非常重要。</w:t>
      </w:r>
      <w:r w:rsidR="001F5FDD">
        <w:t>Strong et al. / Affordance-Realization TheoryIn our material, the potential captured in the concept of affordance is very important.</w:t>
      </w:r>
      <w:r w:rsidR="00CF661E" w:rsidRPr="00CF661E">
        <w:rPr>
          <w:rFonts w:hint="eastAsia"/>
        </w:rPr>
        <w:t xml:space="preserve"> </w:t>
      </w:r>
      <w:r w:rsidR="00CF661E">
        <w:rPr>
          <w:rFonts w:hint="eastAsia"/>
        </w:rPr>
        <w:t>我們將</w:t>
      </w:r>
      <w:r w:rsidR="00CF661E" w:rsidRPr="00AD3A71">
        <w:rPr>
          <w:rFonts w:hint="eastAsia"/>
          <w:color w:val="EE0000"/>
        </w:rPr>
        <w:t>實現定義為「行動者利用一個或多個</w:t>
      </w:r>
      <w:proofErr w:type="gramStart"/>
      <w:r w:rsidR="00CF661E" w:rsidRPr="00AD3A71">
        <w:rPr>
          <w:rFonts w:hint="eastAsia"/>
          <w:color w:val="EE0000"/>
        </w:rPr>
        <w:t>可供性</w:t>
      </w:r>
      <w:proofErr w:type="gramEnd"/>
      <w:r w:rsidR="00CF661E" w:rsidRPr="00AD3A71">
        <w:rPr>
          <w:rFonts w:hint="eastAsia"/>
          <w:color w:val="EE0000"/>
        </w:rPr>
        <w:t>，透過使用技術來實現直接具體結果，從而支持組織目標</w:t>
      </w:r>
      <w:r w:rsidR="00CF661E">
        <w:rPr>
          <w:rFonts w:hint="eastAsia"/>
        </w:rPr>
        <w:t>」。</w:t>
      </w:r>
    </w:p>
    <w:p w14:paraId="6237FC0D" w14:textId="5C4787BF" w:rsidR="007C1A49" w:rsidRDefault="00CF661E" w:rsidP="00156538">
      <w:r>
        <w:t>We define realization as “the act by which actors exploit one or more affordances to achieve direct, concrete results through the use of technology in support of organizational goals.”</w:t>
      </w:r>
    </w:p>
    <w:p w14:paraId="20D8C9BD" w14:textId="77777777" w:rsidR="00DE6C0F" w:rsidRDefault="00DE6C0F" w:rsidP="00156538"/>
    <w:p w14:paraId="60F3274B" w14:textId="2E6DB859" w:rsidR="00DE6C0F" w:rsidRDefault="00DE6C0F" w:rsidP="00156538">
      <w:r>
        <w:rPr>
          <w:rFonts w:hint="eastAsia"/>
        </w:rPr>
        <w:t>【圖一，可供性實現的過程】</w:t>
      </w:r>
    </w:p>
    <w:p w14:paraId="66E8C8E2" w14:textId="574756BA" w:rsidR="000A55F8" w:rsidRDefault="000A55F8" w:rsidP="00156538">
      <w:r w:rsidRPr="000A55F8">
        <w:rPr>
          <w:noProof/>
        </w:rPr>
        <w:lastRenderedPageBreak/>
        <w:drawing>
          <wp:anchor distT="0" distB="0" distL="114300" distR="114300" simplePos="0" relativeHeight="251659264" behindDoc="0" locked="0" layoutInCell="1" allowOverlap="1" wp14:anchorId="66D6FF20" wp14:editId="3A25E7F8">
            <wp:simplePos x="0" y="0"/>
            <wp:positionH relativeFrom="column">
              <wp:posOffset>4482</wp:posOffset>
            </wp:positionH>
            <wp:positionV relativeFrom="paragraph">
              <wp:posOffset>44824</wp:posOffset>
            </wp:positionV>
            <wp:extent cx="3949187" cy="2653553"/>
            <wp:effectExtent l="0" t="0" r="0" b="0"/>
            <wp:wrapTopAndBottom/>
            <wp:docPr id="247753452"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753452" name=""/>
                    <pic:cNvPicPr/>
                  </pic:nvPicPr>
                  <pic:blipFill>
                    <a:blip r:embed="rId230">
                      <a:extLst>
                        <a:ext uri="{28A0092B-C50C-407E-A947-70E740481C1C}">
                          <a14:useLocalDpi xmlns:a14="http://schemas.microsoft.com/office/drawing/2010/main" val="0"/>
                        </a:ext>
                      </a:extLst>
                    </a:blip>
                    <a:stretch>
                      <a:fillRect/>
                    </a:stretch>
                  </pic:blipFill>
                  <pic:spPr>
                    <a:xfrm>
                      <a:off x="0" y="0"/>
                      <a:ext cx="3949187" cy="2653553"/>
                    </a:xfrm>
                    <a:prstGeom prst="rect">
                      <a:avLst/>
                    </a:prstGeom>
                  </pic:spPr>
                </pic:pic>
              </a:graphicData>
            </a:graphic>
          </wp:anchor>
        </w:drawing>
      </w:r>
    </w:p>
    <w:p w14:paraId="3455DDB5" w14:textId="2958AD88" w:rsidR="00943B9A" w:rsidRDefault="00DE6C0F" w:rsidP="00156538">
      <w:proofErr w:type="gramStart"/>
      <w:r w:rsidRPr="00DE6C0F">
        <w:rPr>
          <w:rFonts w:hint="eastAsia"/>
        </w:rPr>
        <w:t>可供性實現</w:t>
      </w:r>
      <w:proofErr w:type="gramEnd"/>
      <w:r w:rsidRPr="00DE6C0F">
        <w:rPr>
          <w:rFonts w:hint="eastAsia"/>
        </w:rPr>
        <w:t>的過程。這個過程是迭代的，因為</w:t>
      </w:r>
      <w:r w:rsidRPr="000A55F8">
        <w:rPr>
          <w:rFonts w:hint="eastAsia"/>
          <w:color w:val="EE0000"/>
        </w:rPr>
        <w:t>個人的實現行動會產生結果，而這些直接的具體結果反過來又會提供回饋</w:t>
      </w:r>
      <w:r w:rsidRPr="00DE6C0F">
        <w:rPr>
          <w:rFonts w:hint="eastAsia"/>
        </w:rPr>
        <w:t>，用於（根據需要）調整個人行動以及</w:t>
      </w:r>
      <w:r w:rsidRPr="000A55F8">
        <w:rPr>
          <w:rFonts w:hint="eastAsia"/>
          <w:color w:val="EE0000"/>
        </w:rPr>
        <w:t>調整產生</w:t>
      </w:r>
      <w:proofErr w:type="gramStart"/>
      <w:r w:rsidRPr="000A55F8">
        <w:rPr>
          <w:rFonts w:hint="eastAsia"/>
          <w:color w:val="EE0000"/>
        </w:rPr>
        <w:t>可供性的</w:t>
      </w:r>
      <w:proofErr w:type="gramEnd"/>
      <w:r w:rsidRPr="000A55F8">
        <w:rPr>
          <w:rFonts w:hint="eastAsia"/>
          <w:color w:val="EE0000"/>
        </w:rPr>
        <w:t>要素</w:t>
      </w:r>
      <w:r w:rsidRPr="00DE6C0F">
        <w:rPr>
          <w:rFonts w:hint="eastAsia"/>
        </w:rPr>
        <w:t>。</w:t>
      </w:r>
      <w:r w:rsidR="00F9561D" w:rsidRPr="00F9561D">
        <w:t>This process is iterative, as individuals’ actions to materialize produce outcomes, and these immediate concrete outcomes in turn provide feedback that is used to adjust individual actions (as needed) and to adjust the elements that produce affordances</w:t>
      </w:r>
    </w:p>
    <w:p w14:paraId="7750B7F4" w14:textId="77777777" w:rsidR="00F91E50" w:rsidRDefault="00F91E50" w:rsidP="00156538"/>
    <w:p w14:paraId="6285FCE2" w14:textId="79F391E6" w:rsidR="00353551" w:rsidRPr="00C3117A" w:rsidRDefault="00353551" w:rsidP="00156538">
      <w:pPr>
        <w:rPr>
          <w:color w:val="EE0000"/>
        </w:rPr>
      </w:pPr>
      <w:r w:rsidRPr="00C3117A">
        <w:rPr>
          <w:rFonts w:hint="eastAsia"/>
          <w:color w:val="EE0000"/>
          <w:highlight w:val="yellow"/>
        </w:rPr>
        <w:t>【直接具體結果</w:t>
      </w:r>
      <w:r w:rsidRPr="00C3117A">
        <w:rPr>
          <w:color w:val="EE0000"/>
          <w:highlight w:val="yellow"/>
        </w:rPr>
        <w:t>immediate concrete outcome</w:t>
      </w:r>
      <w:r w:rsidRPr="00C3117A">
        <w:rPr>
          <w:rFonts w:hint="eastAsia"/>
          <w:color w:val="EE0000"/>
          <w:highlight w:val="yellow"/>
        </w:rPr>
        <w:t>】</w:t>
      </w:r>
    </w:p>
    <w:p w14:paraId="74A8C9E2" w14:textId="77777777" w:rsidR="00AF16A9" w:rsidRDefault="00AF16A9" w:rsidP="00AF16A9">
      <w:r>
        <w:rPr>
          <w:rFonts w:hint="eastAsia"/>
        </w:rPr>
        <w:t>直接具體結果是</w:t>
      </w:r>
      <w:r w:rsidRPr="00C90BD3">
        <w:rPr>
          <w:rFonts w:hint="eastAsia"/>
          <w:color w:val="EE0000"/>
        </w:rPr>
        <w:t>指透過實現而預期的特定結果</w:t>
      </w:r>
      <w:r>
        <w:rPr>
          <w:rFonts w:hint="eastAsia"/>
        </w:rPr>
        <w:t>，例如</w:t>
      </w:r>
      <w:r w:rsidRPr="00C90BD3">
        <w:rPr>
          <w:rFonts w:hint="eastAsia"/>
          <w:color w:val="EE0000"/>
        </w:rPr>
        <w:t>標準化或協調化</w:t>
      </w:r>
      <w:r>
        <w:rPr>
          <w:rFonts w:hint="eastAsia"/>
        </w:rPr>
        <w:t>，其被認</w:t>
      </w:r>
      <w:r w:rsidRPr="00C90BD3">
        <w:rPr>
          <w:rFonts w:hint="eastAsia"/>
          <w:color w:val="EE0000"/>
        </w:rPr>
        <w:t>為有助於實現組織總體目標</w:t>
      </w:r>
      <w:r>
        <w:rPr>
          <w:rFonts w:hint="eastAsia"/>
        </w:rPr>
        <w:t>（例如，更高品質的護理或更高效率的資源利用）。</w:t>
      </w:r>
    </w:p>
    <w:p w14:paraId="6C817612" w14:textId="77777777" w:rsidR="008023A5" w:rsidRDefault="00AF16A9" w:rsidP="008023A5">
      <w:pPr>
        <w:rPr>
          <w:color w:val="EE0000"/>
          <w:highlight w:val="yellow"/>
        </w:rPr>
      </w:pPr>
      <w:r>
        <w:t>Direct concrete outcomes are specific results that are expected through the achievement of activities, such as standardization or harmonization, that are believed to contribute to the achievement of overall organizational goals (e.g., higher quality of care or more efficient use of resources).</w:t>
      </w:r>
      <w:r w:rsidR="008023A5" w:rsidRPr="008023A5">
        <w:rPr>
          <w:rFonts w:hint="eastAsia"/>
          <w:color w:val="EE0000"/>
          <w:highlight w:val="yellow"/>
        </w:rPr>
        <w:t xml:space="preserve"> </w:t>
      </w:r>
    </w:p>
    <w:p w14:paraId="7ABE4A17" w14:textId="73C1CA79" w:rsidR="008023A5" w:rsidRPr="00A470FF" w:rsidRDefault="008023A5" w:rsidP="008023A5">
      <w:pPr>
        <w:rPr>
          <w:color w:val="EE0000"/>
        </w:rPr>
      </w:pPr>
      <w:r w:rsidRPr="00A470FF">
        <w:rPr>
          <w:rFonts w:hint="eastAsia"/>
          <w:color w:val="EE0000"/>
          <w:highlight w:val="yellow"/>
        </w:rPr>
        <w:t>這一概念有三個目的。</w:t>
      </w:r>
      <w:r w:rsidRPr="00A470FF">
        <w:rPr>
          <w:color w:val="EE0000"/>
          <w:highlight w:val="yellow"/>
        </w:rPr>
        <w:t>This concept has three purposes.</w:t>
      </w:r>
    </w:p>
    <w:p w14:paraId="26230DFB" w14:textId="712D5B26" w:rsidR="00F91E50" w:rsidRDefault="00F91E50" w:rsidP="00156538"/>
    <w:p w14:paraId="37860928" w14:textId="1D994505" w:rsidR="00C90BD3" w:rsidRPr="00C3117A" w:rsidRDefault="00C90BD3" w:rsidP="00156538">
      <w:pPr>
        <w:rPr>
          <w:color w:val="EE0000"/>
        </w:rPr>
      </w:pPr>
      <w:r w:rsidRPr="00C3117A">
        <w:rPr>
          <w:rFonts w:hint="eastAsia"/>
          <w:color w:val="EE0000"/>
        </w:rPr>
        <w:t>【</w:t>
      </w:r>
      <w:r w:rsidR="000A4BAF" w:rsidRPr="00C3117A">
        <w:rPr>
          <w:rFonts w:hint="eastAsia"/>
          <w:color w:val="EE0000"/>
        </w:rPr>
        <w:t>首先，</w:t>
      </w:r>
      <w:r w:rsidRPr="00C3117A">
        <w:rPr>
          <w:rFonts w:hint="eastAsia"/>
          <w:color w:val="EE0000"/>
        </w:rPr>
        <w:t>注視組織多層次、層級的目標</w:t>
      </w:r>
      <w:r w:rsidR="00E43F21" w:rsidRPr="00C3117A">
        <w:rPr>
          <w:rFonts w:hint="eastAsia"/>
          <w:color w:val="EE0000"/>
        </w:rPr>
        <w:t>定義</w:t>
      </w:r>
      <w:r w:rsidRPr="00C3117A">
        <w:rPr>
          <w:rFonts w:hint="eastAsia"/>
          <w:color w:val="EE0000"/>
        </w:rPr>
        <w:t>】</w:t>
      </w:r>
    </w:p>
    <w:p w14:paraId="7BA59BC2" w14:textId="11F5C585" w:rsidR="00C90379" w:rsidRDefault="00C90BD3" w:rsidP="00C90379">
      <w:r>
        <w:rPr>
          <w:rFonts w:hint="eastAsia"/>
        </w:rPr>
        <w:t>直接具體結果可以在</w:t>
      </w:r>
      <w:r w:rsidRPr="006C295F">
        <w:rPr>
          <w:rFonts w:hint="eastAsia"/>
          <w:color w:val="EE0000"/>
        </w:rPr>
        <w:t>任何層面（例如，個人、團體或組織）進行定義</w:t>
      </w:r>
      <w:r>
        <w:rPr>
          <w:rFonts w:hint="eastAsia"/>
        </w:rPr>
        <w:t>，因此我</w:t>
      </w:r>
      <w:r>
        <w:rPr>
          <w:rFonts w:hint="eastAsia"/>
        </w:rPr>
        <w:lastRenderedPageBreak/>
        <w:t>們擴展的</w:t>
      </w:r>
      <w:proofErr w:type="gramStart"/>
      <w:r>
        <w:rPr>
          <w:rFonts w:hint="eastAsia"/>
        </w:rPr>
        <w:t>可供性定義</w:t>
      </w:r>
      <w:proofErr w:type="gramEnd"/>
      <w:r>
        <w:rPr>
          <w:rFonts w:hint="eastAsia"/>
        </w:rPr>
        <w:t>涵蓋了</w:t>
      </w:r>
      <w:r w:rsidRPr="006C295F">
        <w:rPr>
          <w:rFonts w:hint="eastAsia"/>
          <w:color w:val="EE0000"/>
        </w:rPr>
        <w:t>多個層面的</w:t>
      </w:r>
      <w:proofErr w:type="gramStart"/>
      <w:r w:rsidRPr="006C295F">
        <w:rPr>
          <w:rFonts w:hint="eastAsia"/>
          <w:color w:val="EE0000"/>
        </w:rPr>
        <w:t>可供性</w:t>
      </w:r>
      <w:proofErr w:type="gramEnd"/>
      <w:r>
        <w:rPr>
          <w:rFonts w:hint="eastAsia"/>
        </w:rPr>
        <w:t>（如第</w:t>
      </w:r>
      <w:r>
        <w:rPr>
          <w:rFonts w:hint="eastAsia"/>
        </w:rPr>
        <w:t xml:space="preserve"> 5.3 </w:t>
      </w:r>
      <w:r>
        <w:rPr>
          <w:rFonts w:hint="eastAsia"/>
        </w:rPr>
        <w:t>節所述）。</w:t>
      </w:r>
      <w:r w:rsidR="00C3117A">
        <w:rPr>
          <w:rFonts w:hint="eastAsia"/>
        </w:rPr>
        <w:t>f</w:t>
      </w:r>
      <w:r w:rsidR="00C3117A">
        <w:t xml:space="preserve">irst, because direct concrete outcomes can be defined at any level (e.g., individual, group, or organizational), our expanded definition of affordances encompasses affordances at multiple levels (as discussed in Section </w:t>
      </w:r>
      <w:proofErr w:type="gramStart"/>
      <w:r w:rsidR="00C3117A">
        <w:t>5.3 )</w:t>
      </w:r>
      <w:proofErr w:type="gramEnd"/>
      <w:r w:rsidR="00C3117A">
        <w:t>.</w:t>
      </w:r>
    </w:p>
    <w:p w14:paraId="246C5988" w14:textId="1E4BC890" w:rsidR="00C90379" w:rsidRPr="00C3117A" w:rsidRDefault="00C90379" w:rsidP="00C90379">
      <w:pPr>
        <w:rPr>
          <w:color w:val="EE0000"/>
        </w:rPr>
      </w:pPr>
      <w:proofErr w:type="gramStart"/>
      <w:r w:rsidRPr="00C3117A">
        <w:rPr>
          <w:rFonts w:hint="eastAsia"/>
          <w:color w:val="EE0000"/>
        </w:rPr>
        <w:t>【</w:t>
      </w:r>
      <w:proofErr w:type="gramEnd"/>
      <w:r w:rsidRPr="00C3117A">
        <w:rPr>
          <w:rFonts w:hint="eastAsia"/>
          <w:color w:val="EE0000"/>
        </w:rPr>
        <w:t>其次，直接具體結果涵蓋了可供性及其實現。】</w:t>
      </w:r>
    </w:p>
    <w:p w14:paraId="154720E4" w14:textId="5AA30049" w:rsidR="00A41F74" w:rsidRDefault="00C90379" w:rsidP="00A41F74">
      <w:r>
        <w:t>Second, direct concrete outcomes cover affordances and their realization.</w:t>
      </w:r>
      <w:r w:rsidR="00A41F74" w:rsidRPr="00A41F74">
        <w:rPr>
          <w:rFonts w:hint="eastAsia"/>
        </w:rPr>
        <w:t xml:space="preserve"> </w:t>
      </w:r>
    </w:p>
    <w:p w14:paraId="300BD499" w14:textId="34EC7E1A" w:rsidR="00A41F74" w:rsidRDefault="00B13ED9" w:rsidP="00A41F74">
      <w:proofErr w:type="gramStart"/>
      <w:r>
        <w:rPr>
          <w:rFonts w:hint="eastAsia"/>
        </w:rPr>
        <w:t>【</w:t>
      </w:r>
      <w:proofErr w:type="gramEnd"/>
      <w:r w:rsidR="00A41F74">
        <w:rPr>
          <w:rFonts w:hint="eastAsia"/>
        </w:rPr>
        <w:t>可供性</w:t>
      </w:r>
      <w:r>
        <w:rPr>
          <w:rFonts w:hint="eastAsia"/>
        </w:rPr>
        <w:t>負責確認</w:t>
      </w:r>
      <w:r w:rsidR="00A41F74">
        <w:rPr>
          <w:rFonts w:hint="eastAsia"/>
        </w:rPr>
        <w:t>相關結果的潛在功能（並且，作為一種潛在功能，它在各個行為主體之間具有共同的含義），而結果的結構則在實現過程中顯現，並且會因執行每次實現的個人或團體而異（參見</w:t>
      </w:r>
      <w:r w:rsidR="00A41F74">
        <w:rPr>
          <w:rFonts w:hint="eastAsia"/>
        </w:rPr>
        <w:t>2.2</w:t>
      </w:r>
      <w:r w:rsidR="00A41F74">
        <w:rPr>
          <w:rFonts w:hint="eastAsia"/>
        </w:rPr>
        <w:t>節）。</w:t>
      </w:r>
    </w:p>
    <w:p w14:paraId="50E7ABCE" w14:textId="1C238B54" w:rsidR="00A41F74" w:rsidRPr="007C3719" w:rsidRDefault="00A41F74" w:rsidP="00A41F74">
      <w:r>
        <w:t>Affordances determine the potential functionality of the relevant outcome (and, as a potential functionality, it has a shared meaning across actors), while the structure of the outcome emerges during the realization process and will vary depending on the person or group performing each realization (see Section 2.2).</w:t>
      </w:r>
    </w:p>
    <w:p w14:paraId="6527E647" w14:textId="38321E15" w:rsidR="00C90BD3" w:rsidRDefault="00C90BD3" w:rsidP="00C90BD3"/>
    <w:p w14:paraId="2C60121D" w14:textId="40E58A3F" w:rsidR="005673C0" w:rsidRDefault="005673C0" w:rsidP="005673C0">
      <w:proofErr w:type="gramStart"/>
      <w:r>
        <w:rPr>
          <w:rFonts w:hint="eastAsia"/>
        </w:rPr>
        <w:t>【</w:t>
      </w:r>
      <w:proofErr w:type="gramEnd"/>
      <w:r>
        <w:rPr>
          <w:rFonts w:hint="eastAsia"/>
        </w:rPr>
        <w:t>第三，直接具體成果充當實現行動和最終組織目標之間的中介。】</w:t>
      </w:r>
    </w:p>
    <w:p w14:paraId="668415F5" w14:textId="5CC88256" w:rsidR="00A51997" w:rsidRDefault="001B5AC9" w:rsidP="005673C0">
      <w:r w:rsidRPr="00A51997">
        <w:rPr>
          <w:noProof/>
        </w:rPr>
        <w:drawing>
          <wp:anchor distT="0" distB="0" distL="114300" distR="114300" simplePos="0" relativeHeight="251658240" behindDoc="1" locked="0" layoutInCell="1" allowOverlap="1" wp14:anchorId="08186F7F" wp14:editId="7941CF8F">
            <wp:simplePos x="0" y="0"/>
            <wp:positionH relativeFrom="column">
              <wp:posOffset>435834</wp:posOffset>
            </wp:positionH>
            <wp:positionV relativeFrom="paragraph">
              <wp:posOffset>578485</wp:posOffset>
            </wp:positionV>
            <wp:extent cx="4060825" cy="3103880"/>
            <wp:effectExtent l="0" t="0" r="0" b="1270"/>
            <wp:wrapTopAndBottom/>
            <wp:docPr id="955595992"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595992" name=""/>
                    <pic:cNvPicPr/>
                  </pic:nvPicPr>
                  <pic:blipFill>
                    <a:blip r:embed="rId231">
                      <a:extLst>
                        <a:ext uri="{28A0092B-C50C-407E-A947-70E740481C1C}">
                          <a14:useLocalDpi xmlns:a14="http://schemas.microsoft.com/office/drawing/2010/main" val="0"/>
                        </a:ext>
                      </a:extLst>
                    </a:blip>
                    <a:stretch>
                      <a:fillRect/>
                    </a:stretch>
                  </pic:blipFill>
                  <pic:spPr>
                    <a:xfrm>
                      <a:off x="0" y="0"/>
                      <a:ext cx="4060825" cy="3103880"/>
                    </a:xfrm>
                    <a:prstGeom prst="rect">
                      <a:avLst/>
                    </a:prstGeom>
                  </pic:spPr>
                </pic:pic>
              </a:graphicData>
            </a:graphic>
            <wp14:sizeRelH relativeFrom="margin">
              <wp14:pctWidth>0</wp14:pctWidth>
            </wp14:sizeRelH>
            <wp14:sizeRelV relativeFrom="margin">
              <wp14:pctHeight>0</wp14:pctHeight>
            </wp14:sizeRelV>
          </wp:anchor>
        </w:drawing>
      </w:r>
      <w:r w:rsidR="005673C0">
        <w:t>Third, immediate concrete outcomes serve as intermediaries between achieving actions and ultimate organizational goals.</w:t>
      </w:r>
    </w:p>
    <w:p w14:paraId="2189F68E" w14:textId="5927893B" w:rsidR="005673C0" w:rsidRDefault="005673C0" w:rsidP="005673C0">
      <w:r>
        <w:rPr>
          <w:rFonts w:hint="eastAsia"/>
        </w:rPr>
        <w:t>圖</w:t>
      </w:r>
      <w:r>
        <w:rPr>
          <w:rFonts w:hint="eastAsia"/>
        </w:rPr>
        <w:t>2</w:t>
      </w:r>
      <w:r>
        <w:rPr>
          <w:rFonts w:hint="eastAsia"/>
        </w:rPr>
        <w:t>顯示了</w:t>
      </w:r>
      <w:r w:rsidRPr="00A51997">
        <w:rPr>
          <w:rFonts w:hint="eastAsia"/>
          <w:color w:val="EE0000"/>
        </w:rPr>
        <w:t>個人層面的直接具體結果如何聚合形成組織層面的直接具體結果</w:t>
      </w:r>
      <w:r>
        <w:rPr>
          <w:rFonts w:hint="eastAsia"/>
        </w:rPr>
        <w:t>，而這些直接具體結果反過來可能有助於實現組織目標。</w:t>
      </w:r>
      <w:r>
        <w:t xml:space="preserve">Figure 2 shows how </w:t>
      </w:r>
      <w:r>
        <w:lastRenderedPageBreak/>
        <w:t>individual-level direct concrete outcomes aggregate to form organizational-level direct concrete outcomes, which in turn may contribute to achieving organizational goals</w:t>
      </w:r>
    </w:p>
    <w:p w14:paraId="0121BD0E" w14:textId="77777777" w:rsidR="005673C0" w:rsidRDefault="005673C0" w:rsidP="00C90BD3"/>
    <w:p w14:paraId="19D70FFD" w14:textId="22629CD3" w:rsidR="00077681" w:rsidRDefault="00077681" w:rsidP="00C90BD3">
      <w:proofErr w:type="gramStart"/>
      <w:r>
        <w:rPr>
          <w:rFonts w:hint="eastAsia"/>
        </w:rPr>
        <w:t>【</w:t>
      </w:r>
      <w:proofErr w:type="gramEnd"/>
      <w:r w:rsidR="00C431C8" w:rsidRPr="00C431C8">
        <w:rPr>
          <w:rFonts w:hint="eastAsia"/>
        </w:rPr>
        <w:t xml:space="preserve">5.2. </w:t>
      </w:r>
      <w:proofErr w:type="gramStart"/>
      <w:r w:rsidR="00C431C8" w:rsidRPr="00C431C8">
        <w:rPr>
          <w:rFonts w:hint="eastAsia"/>
        </w:rPr>
        <w:t>可供性的</w:t>
      </w:r>
      <w:proofErr w:type="gramEnd"/>
      <w:r w:rsidR="00C431C8" w:rsidRPr="00C431C8">
        <w:rPr>
          <w:rFonts w:hint="eastAsia"/>
        </w:rPr>
        <w:t>實現過程</w:t>
      </w:r>
      <w:r w:rsidR="00270CDA" w:rsidRPr="00270CDA">
        <w:t>The Process of Actualizing Affordances</w:t>
      </w:r>
      <w:proofErr w:type="gramStart"/>
      <w:r w:rsidR="00305706">
        <w:rPr>
          <w:rFonts w:hint="eastAsia"/>
        </w:rPr>
        <w:t>】</w:t>
      </w:r>
      <w:proofErr w:type="gramEnd"/>
    </w:p>
    <w:p w14:paraId="6BB3CFBE" w14:textId="77777777" w:rsidR="001A38C7" w:rsidRDefault="001A38C7" w:rsidP="001A38C7">
      <w:r>
        <w:rPr>
          <w:rFonts w:hint="eastAsia"/>
        </w:rPr>
        <w:t>【學習與嘗試的過程，起初並不可知道這些可供性】雖然我們假設電子病歷使用</w:t>
      </w:r>
      <w:r w:rsidRPr="006B4140">
        <w:rPr>
          <w:rFonts w:hint="eastAsia"/>
          <w:color w:val="EE0000"/>
        </w:rPr>
        <w:t>者在實現可</w:t>
      </w:r>
      <w:proofErr w:type="gramStart"/>
      <w:r w:rsidRPr="006B4140">
        <w:rPr>
          <w:rFonts w:hint="eastAsia"/>
          <w:color w:val="EE0000"/>
        </w:rPr>
        <w:t>供性時</w:t>
      </w:r>
      <w:proofErr w:type="gramEnd"/>
      <w:r w:rsidRPr="006B4140">
        <w:rPr>
          <w:rFonts w:hint="eastAsia"/>
          <w:color w:val="EE0000"/>
        </w:rPr>
        <w:t>有潛力有效地做到這一點，但他們處於一個學習過程中，可能會遇到許多障礙</w:t>
      </w:r>
      <w:r>
        <w:rPr>
          <w:rFonts w:hint="eastAsia"/>
        </w:rPr>
        <w:t>（例如，相當於必須學習如何爬樓梯，</w:t>
      </w:r>
      <w:r w:rsidRPr="006B4140">
        <w:rPr>
          <w:rFonts w:hint="eastAsia"/>
          <w:color w:val="EE0000"/>
        </w:rPr>
        <w:t>而不是已經知道）</w:t>
      </w:r>
      <w:r>
        <w:rPr>
          <w:rFonts w:hint="eastAsia"/>
        </w:rPr>
        <w:t>。</w:t>
      </w:r>
    </w:p>
    <w:p w14:paraId="4A232A2B" w14:textId="6C35A6FA" w:rsidR="001A38C7" w:rsidRDefault="001A38C7" w:rsidP="001A38C7">
      <w:r>
        <w:t>While we assume that EHR users have the potential to do so effectively when implementing affordances, they are in a learning process and may encounter many barriers (e.g., equivalent to having to learn how to climb stairs, rather than already knowing it).</w:t>
      </w:r>
    </w:p>
    <w:p w14:paraId="27381ED0" w14:textId="77777777" w:rsidR="006B4140" w:rsidRDefault="006B4140" w:rsidP="001A38C7"/>
    <w:p w14:paraId="076C70C3" w14:textId="57FE1973" w:rsidR="00604E82" w:rsidRDefault="00604E82" w:rsidP="00604E82">
      <w:r>
        <w:rPr>
          <w:rFonts w:hint="eastAsia"/>
        </w:rPr>
        <w:t>【</w:t>
      </w:r>
      <w:r w:rsidRPr="001A38C7">
        <w:rPr>
          <w:rFonts w:hint="eastAsia"/>
          <w:color w:val="EE0000"/>
        </w:rPr>
        <w:t>可能誤判</w:t>
      </w:r>
      <w:r w:rsidR="0067537D" w:rsidRPr="001A38C7">
        <w:rPr>
          <w:rFonts w:hint="eastAsia"/>
          <w:color w:val="EE0000"/>
        </w:rPr>
        <w:t>、</w:t>
      </w:r>
      <w:r w:rsidRPr="001A38C7">
        <w:rPr>
          <w:rFonts w:hint="eastAsia"/>
          <w:color w:val="EE0000"/>
        </w:rPr>
        <w:t>重新定位可供性</w:t>
      </w:r>
      <w:r w:rsidR="00050B9D" w:rsidRPr="001A38C7">
        <w:rPr>
          <w:rFonts w:hint="eastAsia"/>
          <w:color w:val="EE0000"/>
        </w:rPr>
        <w:t>，是非線性的過程</w:t>
      </w:r>
      <w:r>
        <w:rPr>
          <w:rFonts w:hint="eastAsia"/>
        </w:rPr>
        <w:t>】在此過程中，也可能出現失誤和重新定向（即，實現可供性並非線性過程，他們可能無法完全實現可供性）。</w:t>
      </w:r>
    </w:p>
    <w:p w14:paraId="4231A428" w14:textId="662EA947" w:rsidR="00305706" w:rsidRDefault="00604E82" w:rsidP="00604E82">
      <w:r>
        <w:t>In the process, there may also be lapses and redirections (i.e., achieving affordances is not a linear process and they may not fully achieve affordances).</w:t>
      </w:r>
    </w:p>
    <w:p w14:paraId="590737FD" w14:textId="77777777" w:rsidR="00077681" w:rsidRDefault="00077681" w:rsidP="00C90BD3"/>
    <w:p w14:paraId="4F0E731F" w14:textId="414A0F0E" w:rsidR="00CF49D0" w:rsidRDefault="00CF49D0" w:rsidP="00CF49D0">
      <w:r>
        <w:rPr>
          <w:rFonts w:hint="eastAsia"/>
        </w:rPr>
        <w:t>【多層次過程</w:t>
      </w:r>
      <w:r w:rsidR="0090331B">
        <w:rPr>
          <w:rFonts w:hint="eastAsia"/>
        </w:rPr>
        <w:t>，並相互影響、環環相扣</w:t>
      </w:r>
      <w:r>
        <w:rPr>
          <w:rFonts w:hint="eastAsia"/>
        </w:rPr>
        <w:t>】實現，作為我們資料中的一個高層次類別，</w:t>
      </w:r>
      <w:r>
        <w:rPr>
          <w:rFonts w:hint="eastAsia"/>
        </w:rPr>
        <w:t xml:space="preserve">Strong </w:t>
      </w:r>
      <w:r>
        <w:rPr>
          <w:rFonts w:hint="eastAsia"/>
        </w:rPr>
        <w:t>等人</w:t>
      </w:r>
      <w:r>
        <w:rPr>
          <w:rFonts w:hint="eastAsia"/>
        </w:rPr>
        <w:t>/</w:t>
      </w:r>
      <w:proofErr w:type="gramStart"/>
      <w:r>
        <w:rPr>
          <w:rFonts w:hint="eastAsia"/>
        </w:rPr>
        <w:t>可供性</w:t>
      </w:r>
      <w:proofErr w:type="gramEnd"/>
      <w:r>
        <w:rPr>
          <w:rFonts w:hint="eastAsia"/>
        </w:rPr>
        <w:t>-</w:t>
      </w:r>
      <w:r>
        <w:rPr>
          <w:rFonts w:hint="eastAsia"/>
        </w:rPr>
        <w:t>實現理論同時涉及：</w:t>
      </w:r>
      <w:r>
        <w:rPr>
          <w:rFonts w:hint="eastAsia"/>
        </w:rPr>
        <w:t xml:space="preserve">(1) </w:t>
      </w:r>
      <w:r>
        <w:rPr>
          <w:rFonts w:hint="eastAsia"/>
        </w:rPr>
        <w:t>在動態組織情境中發生的一系列個人旅程，包括使用者學習、電子健康檔案</w:t>
      </w:r>
      <w:r>
        <w:rPr>
          <w:rFonts w:hint="eastAsia"/>
        </w:rPr>
        <w:t xml:space="preserve"> (EHR) </w:t>
      </w:r>
      <w:r>
        <w:rPr>
          <w:rFonts w:hint="eastAsia"/>
        </w:rPr>
        <w:t>發展和管理者的干預；以及</w:t>
      </w:r>
      <w:r>
        <w:rPr>
          <w:rFonts w:hint="eastAsia"/>
        </w:rPr>
        <w:t xml:space="preserve"> (2) </w:t>
      </w:r>
      <w:r>
        <w:rPr>
          <w:rFonts w:hint="eastAsia"/>
        </w:rPr>
        <w:t>一個多層次的過程，</w:t>
      </w:r>
      <w:r w:rsidRPr="00E10C28">
        <w:rPr>
          <w:rFonts w:hint="eastAsia"/>
          <w:color w:val="EE0000"/>
        </w:rPr>
        <w:t>其中許多個人的旅程相互作用並聚合形成一個組織旅程（即組織變革過程</w:t>
      </w:r>
      <w:r>
        <w:rPr>
          <w:rFonts w:hint="eastAsia"/>
        </w:rPr>
        <w:t>）。</w:t>
      </w:r>
    </w:p>
    <w:p w14:paraId="25C84CFD" w14:textId="60F0459A" w:rsidR="00CF49D0" w:rsidRDefault="00CF49D0" w:rsidP="00CF49D0">
      <w:r>
        <w:t xml:space="preserve">Realization, as a high-level category in our data, Strong et al./Affordance-Realization Theoryinvolves both: (1) a series of individual journeys occurring in a dynamic organizational context, including user learning, electronic health record (EHR) development, and manager intervention; and (2) a multi-level process in which many individual journeys interact and converge to form an organizational </w:t>
      </w:r>
      <w:r>
        <w:lastRenderedPageBreak/>
        <w:t>journey (i.e., the organizational change process).</w:t>
      </w:r>
    </w:p>
    <w:p w14:paraId="4A3351B4" w14:textId="77777777" w:rsidR="00BF2AC8" w:rsidRDefault="00BF2AC8" w:rsidP="00CF49D0"/>
    <w:p w14:paraId="777DD784" w14:textId="30E45D8F" w:rsidR="00BF2AC8" w:rsidRDefault="00BF2AC8" w:rsidP="00A71BFC">
      <w:proofErr w:type="gramStart"/>
      <w:r>
        <w:rPr>
          <w:rFonts w:hint="eastAsia"/>
        </w:rPr>
        <w:t>【</w:t>
      </w:r>
      <w:proofErr w:type="gramEnd"/>
      <w:r>
        <w:rPr>
          <w:rFonts w:hint="eastAsia"/>
        </w:rPr>
        <w:t>個人實現可供性的過程步驟與限制不相同</w:t>
      </w:r>
      <w:r w:rsidR="00F46948">
        <w:rPr>
          <w:rFonts w:hint="eastAsia"/>
        </w:rPr>
        <w:t>，速度也不同，結果也不一定相同</w:t>
      </w:r>
      <w:r w:rsidR="006B64DB" w:rsidRPr="006B64DB">
        <w:t>Personal journeys in dynamic organizational contexts: realizing affordances</w:t>
      </w:r>
      <w:proofErr w:type="gramStart"/>
      <w:r>
        <w:rPr>
          <w:rFonts w:hint="eastAsia"/>
        </w:rPr>
        <w:t>】</w:t>
      </w:r>
      <w:proofErr w:type="gramEnd"/>
      <w:r w:rsidR="003C5776">
        <w:rPr>
          <w:rFonts w:hint="eastAsia"/>
        </w:rPr>
        <w:t>實現</w:t>
      </w:r>
      <w:proofErr w:type="gramStart"/>
      <w:r w:rsidR="003C5776">
        <w:rPr>
          <w:rFonts w:hint="eastAsia"/>
        </w:rPr>
        <w:t>可供性我們</w:t>
      </w:r>
      <w:proofErr w:type="gramEnd"/>
      <w:r w:rsidR="003C5776">
        <w:rPr>
          <w:rFonts w:hint="eastAsia"/>
        </w:rPr>
        <w:t>資料中的一個關鍵主題是，實現</w:t>
      </w:r>
      <w:proofErr w:type="gramStart"/>
      <w:r w:rsidR="003C5776">
        <w:rPr>
          <w:rFonts w:hint="eastAsia"/>
        </w:rPr>
        <w:t>可供性的</w:t>
      </w:r>
      <w:proofErr w:type="gramEnd"/>
      <w:r w:rsidR="003C5776">
        <w:rPr>
          <w:rFonts w:hint="eastAsia"/>
        </w:rPr>
        <w:t>過程是一個個人旅程（即，</w:t>
      </w:r>
      <w:r w:rsidR="003C5776" w:rsidRPr="00F46948">
        <w:rPr>
          <w:rFonts w:hint="eastAsia"/>
          <w:color w:val="EE0000"/>
        </w:rPr>
        <w:t>一個個人層面的過程，每個人在採取目標導向的行動時都會有不同的體驗</w:t>
      </w:r>
      <w:r w:rsidR="003C5776">
        <w:rPr>
          <w:rFonts w:hint="eastAsia"/>
        </w:rPr>
        <w:t>）。</w:t>
      </w:r>
      <w:r w:rsidR="003C5776">
        <w:t>5.2.1. Personal journeys in dynamic organizational contexts: realizing affordances</w:t>
      </w:r>
      <w:r w:rsidR="00FA6E99">
        <w:rPr>
          <w:rFonts w:hint="eastAsia"/>
        </w:rPr>
        <w:t xml:space="preserve"> </w:t>
      </w:r>
      <w:r w:rsidR="003C5776">
        <w:t>A key theme in our data is that the process of realizing affordances is a personal journey (i.e., an individual-level process that each person experiences differently when taking goal-directed action).</w:t>
      </w:r>
      <w:r w:rsidR="00A71BFC" w:rsidRPr="00A71BFC">
        <w:rPr>
          <w:rFonts w:hint="eastAsia"/>
        </w:rPr>
        <w:t xml:space="preserve"> </w:t>
      </w:r>
      <w:r w:rsidR="00A71BFC">
        <w:rPr>
          <w:rFonts w:hint="eastAsia"/>
        </w:rPr>
        <w:t>在我們的案例點，個人以</w:t>
      </w:r>
      <w:r w:rsidR="00A71BFC" w:rsidRPr="002652E1">
        <w:rPr>
          <w:rFonts w:hint="eastAsia"/>
          <w:color w:val="EE0000"/>
          <w:highlight w:val="yellow"/>
        </w:rPr>
        <w:t>不同的速度和方式進行實現過程，且不一定經歷相同的步驟和限制，也不一定會得到相同的結果</w:t>
      </w:r>
      <w:r w:rsidR="00A71BFC">
        <w:rPr>
          <w:rFonts w:hint="eastAsia"/>
        </w:rPr>
        <w:t>。</w:t>
      </w:r>
      <w:r w:rsidR="00A71BFC">
        <w:t>In our case studies, individuals approach the implementation process at different speeds and in different ways, and do not necessarily experience the same steps and constraints, nor do they necessarily get the same results.</w:t>
      </w:r>
    </w:p>
    <w:p w14:paraId="3D058894" w14:textId="77777777" w:rsidR="00112291" w:rsidRDefault="00112291" w:rsidP="00A71BFC"/>
    <w:p w14:paraId="1E237BF4" w14:textId="4BD5485D" w:rsidR="00112291" w:rsidRDefault="00112291" w:rsidP="00A71BFC">
      <w:r>
        <w:rPr>
          <w:rFonts w:hint="eastAsia"/>
        </w:rPr>
        <w:t>【行動者在實現的過程會先</w:t>
      </w:r>
      <w:r>
        <w:t>”</w:t>
      </w:r>
      <w:r>
        <w:rPr>
          <w:rFonts w:hint="eastAsia"/>
        </w:rPr>
        <w:t>思考結果</w:t>
      </w:r>
      <w:r>
        <w:rPr>
          <w:rFonts w:hint="eastAsia"/>
        </w:rPr>
        <w:t>(</w:t>
      </w:r>
      <w:r>
        <w:rPr>
          <w:rFonts w:hint="eastAsia"/>
        </w:rPr>
        <w:t>目標導向</w:t>
      </w:r>
      <w:r>
        <w:rPr>
          <w:rFonts w:hint="eastAsia"/>
        </w:rPr>
        <w:t>)</w:t>
      </w:r>
      <w:r>
        <w:t>”</w:t>
      </w:r>
      <w:r>
        <w:rPr>
          <w:rFonts w:hint="eastAsia"/>
        </w:rPr>
        <w:t>並</w:t>
      </w:r>
      <w:r>
        <w:t>”</w:t>
      </w:r>
      <w:r>
        <w:rPr>
          <w:rFonts w:hint="eastAsia"/>
        </w:rPr>
        <w:t>思考</w:t>
      </w:r>
      <w:r w:rsidR="00925131">
        <w:rPr>
          <w:rFonts w:hint="eastAsia"/>
        </w:rPr>
        <w:t>實現的過程</w:t>
      </w:r>
      <w:r w:rsidR="00FD412C">
        <w:rPr>
          <w:rFonts w:hint="eastAsia"/>
        </w:rPr>
        <w:t>(</w:t>
      </w:r>
      <w:r w:rsidR="00FD412C">
        <w:rPr>
          <w:rFonts w:hint="eastAsia"/>
        </w:rPr>
        <w:t>行動</w:t>
      </w:r>
      <w:r w:rsidR="00FD412C">
        <w:rPr>
          <w:rFonts w:hint="eastAsia"/>
        </w:rPr>
        <w:t>)</w:t>
      </w:r>
      <w:r>
        <w:t>”</w:t>
      </w:r>
      <w:r>
        <w:rPr>
          <w:rFonts w:hint="eastAsia"/>
        </w:rPr>
        <w:t>】</w:t>
      </w:r>
    </w:p>
    <w:p w14:paraId="2599BBE0" w14:textId="02C95F00" w:rsidR="007A6138" w:rsidRDefault="007A6138" w:rsidP="007A6138">
      <w:r>
        <w:rPr>
          <w:rFonts w:hint="eastAsia"/>
        </w:rPr>
        <w:t>作為</w:t>
      </w:r>
      <w:r w:rsidRPr="007A6138">
        <w:rPr>
          <w:rFonts w:hint="eastAsia"/>
          <w:color w:val="EE0000"/>
        </w:rPr>
        <w:t>目標導向的行動者，個人甚至在使用</w:t>
      </w:r>
      <w:r w:rsidRPr="007A6138">
        <w:rPr>
          <w:rFonts w:hint="eastAsia"/>
          <w:color w:val="EE0000"/>
        </w:rPr>
        <w:t xml:space="preserve"> EHR </w:t>
      </w:r>
      <w:r w:rsidRPr="007A6138">
        <w:rPr>
          <w:rFonts w:hint="eastAsia"/>
          <w:color w:val="EE0000"/>
        </w:rPr>
        <w:t>之前就開始思考他們能夠實現的結果（例如，對於醫生來說，「能夠確保為我病人看病的專科醫生能夠從我這裡獲得所有必要的信息</w:t>
      </w:r>
      <w:r>
        <w:rPr>
          <w:rFonts w:hint="eastAsia"/>
        </w:rPr>
        <w:t>，說明我為什麼安排病人就診」）（即從</w:t>
      </w:r>
      <w:r w:rsidRPr="007A6138">
        <w:rPr>
          <w:rFonts w:hint="eastAsia"/>
          <w:color w:val="EE0000"/>
        </w:rPr>
        <w:t>目標和</w:t>
      </w:r>
      <w:proofErr w:type="gramStart"/>
      <w:r w:rsidRPr="007A6138">
        <w:rPr>
          <w:rFonts w:hint="eastAsia"/>
          <w:color w:val="EE0000"/>
        </w:rPr>
        <w:t>可供性</w:t>
      </w:r>
      <w:proofErr w:type="gramEnd"/>
      <w:r w:rsidRPr="007A6138">
        <w:rPr>
          <w:rFonts w:hint="eastAsia"/>
          <w:color w:val="EE0000"/>
        </w:rPr>
        <w:t>的角度進行思考</w:t>
      </w:r>
      <w:r>
        <w:rPr>
          <w:rFonts w:hint="eastAsia"/>
        </w:rPr>
        <w:t>）。</w:t>
      </w:r>
      <w:r>
        <w:t>As goal-directed actors, individuals begin thinking about the outcomes they can achieve (e.g., for a physician, “being able to ensure that the specialist who sees my patient has all the necessary information from me about why I am scheduling the patient’s visit”) even before using the EHR (i.e., thinking in terms of goals and affordances).</w:t>
      </w:r>
    </w:p>
    <w:p w14:paraId="0B00355B" w14:textId="545E31F7" w:rsidR="00925131" w:rsidRPr="007C2054" w:rsidRDefault="00925131" w:rsidP="00925131">
      <w:r>
        <w:rPr>
          <w:rFonts w:hint="eastAsia"/>
        </w:rPr>
        <w:t>他們也會</w:t>
      </w:r>
      <w:r w:rsidRPr="00685069">
        <w:rPr>
          <w:rFonts w:hint="eastAsia"/>
          <w:color w:val="EE0000"/>
        </w:rPr>
        <w:t>思考必須採取的行動</w:t>
      </w:r>
      <w:r>
        <w:rPr>
          <w:rFonts w:hint="eastAsia"/>
        </w:rPr>
        <w:t>（例如，</w:t>
      </w:r>
      <w:r w:rsidRPr="00685069">
        <w:rPr>
          <w:rFonts w:hint="eastAsia"/>
          <w:color w:val="EE0000"/>
        </w:rPr>
        <w:t>對於醫生來說，「我必須將病人資料輸入</w:t>
      </w:r>
      <w:r w:rsidRPr="00685069">
        <w:rPr>
          <w:rFonts w:hint="eastAsia"/>
          <w:color w:val="EE0000"/>
        </w:rPr>
        <w:t xml:space="preserve"> EHR</w:t>
      </w:r>
      <w:r w:rsidRPr="00685069">
        <w:rPr>
          <w:rFonts w:hint="eastAsia"/>
          <w:color w:val="EE0000"/>
        </w:rPr>
        <w:t>」）</w:t>
      </w:r>
      <w:r>
        <w:rPr>
          <w:rFonts w:hint="eastAsia"/>
        </w:rPr>
        <w:t>，以及</w:t>
      </w:r>
      <w:r w:rsidRPr="00685069">
        <w:rPr>
          <w:rFonts w:hint="eastAsia"/>
          <w:color w:val="EE0000"/>
          <w:highlight w:val="yellow"/>
        </w:rPr>
        <w:t>這些行動是否會產生有助於實現目標的理想結</w:t>
      </w:r>
      <w:r>
        <w:rPr>
          <w:rFonts w:hint="eastAsia"/>
        </w:rPr>
        <w:t>果（例如，對於醫生來說，「這會減慢我的工作速度，分散我對病人的注意力」）（即思考實現過程）。</w:t>
      </w:r>
      <w:r>
        <w:t xml:space="preserve">They also think about the actions that must be taken (e.g., for the physician, “I must enter the patient’s information into the EHR”) and whether those actions will produce desirable outcomes that will help achieve their goals </w:t>
      </w:r>
      <w:r>
        <w:lastRenderedPageBreak/>
        <w:t>(e.g., for the physician, “This will slow down my work and distract me from my patients”) (i.e., thinking about the implementation process).</w:t>
      </w:r>
    </w:p>
    <w:p w14:paraId="01C1D8E2" w14:textId="77777777" w:rsidR="002652E1" w:rsidRDefault="002652E1" w:rsidP="00A71BFC"/>
    <w:p w14:paraId="0789839C" w14:textId="5B1D54BA" w:rsidR="002652E1" w:rsidRDefault="002652E1" w:rsidP="002652E1">
      <w:r>
        <w:rPr>
          <w:rFonts w:hint="eastAsia"/>
        </w:rPr>
        <w:t>【組織中他人的共存必然影響可供性】</w:t>
      </w:r>
      <w:r>
        <w:rPr>
          <w:rFonts w:hint="eastAsia"/>
        </w:rPr>
        <w:t xml:space="preserve">Bloomfield </w:t>
      </w:r>
      <w:r>
        <w:rPr>
          <w:rFonts w:hint="eastAsia"/>
        </w:rPr>
        <w:t>等人</w:t>
      </w:r>
      <w:r>
        <w:rPr>
          <w:rFonts w:hint="eastAsia"/>
        </w:rPr>
        <w:t xml:space="preserve"> (2010) </w:t>
      </w:r>
      <w:r>
        <w:rPr>
          <w:rFonts w:hint="eastAsia"/>
        </w:rPr>
        <w:t>和</w:t>
      </w:r>
      <w:r>
        <w:rPr>
          <w:rFonts w:hint="eastAsia"/>
        </w:rPr>
        <w:t xml:space="preserve"> Michael (2000) </w:t>
      </w:r>
      <w:r>
        <w:rPr>
          <w:rFonts w:hint="eastAsia"/>
        </w:rPr>
        <w:t>認為，其他人的共存必然會影響環境，進而影響</w:t>
      </w:r>
      <w:proofErr w:type="gramStart"/>
      <w:r>
        <w:rPr>
          <w:rFonts w:hint="eastAsia"/>
        </w:rPr>
        <w:t>可供性</w:t>
      </w:r>
      <w:proofErr w:type="gramEnd"/>
      <w:r>
        <w:rPr>
          <w:rFonts w:hint="eastAsia"/>
        </w:rPr>
        <w:t>。</w:t>
      </w:r>
      <w:r>
        <w:t>Bloomfield et al. (2010) and Michael (2000) argue that the co-presence of others necessarily affects the environment and thus affordances.</w:t>
      </w:r>
    </w:p>
    <w:p w14:paraId="544284F0" w14:textId="640520EB" w:rsidR="00F46948" w:rsidRDefault="00F46948" w:rsidP="003C5776"/>
    <w:p w14:paraId="321A6FCF" w14:textId="471EE19E" w:rsidR="00C93E76" w:rsidRDefault="00C93E76" w:rsidP="00C93E76">
      <w:r w:rsidRPr="00F40064">
        <w:rPr>
          <w:rFonts w:hint="eastAsia"/>
          <w:color w:val="EE0000"/>
          <w:highlight w:val="yellow"/>
        </w:rPr>
        <w:t>【環境干預可以人為降低，並增加協助】</w:t>
      </w:r>
      <w:r>
        <w:rPr>
          <w:rFonts w:hint="eastAsia"/>
        </w:rPr>
        <w:t>在組織環境中，其他人，</w:t>
      </w:r>
      <w:r w:rsidRPr="00F40064">
        <w:rPr>
          <w:rFonts w:hint="eastAsia"/>
          <w:color w:val="EE0000"/>
        </w:rPr>
        <w:t>尤其是管理者，可以透過改變工作環境</w:t>
      </w:r>
      <w:proofErr w:type="gramStart"/>
      <w:r w:rsidRPr="00F40064">
        <w:rPr>
          <w:rFonts w:hint="eastAsia"/>
          <w:color w:val="EE0000"/>
        </w:rPr>
        <w:t>進行幹預</w:t>
      </w:r>
      <w:proofErr w:type="gramEnd"/>
      <w:r>
        <w:rPr>
          <w:rFonts w:hint="eastAsia"/>
        </w:rPr>
        <w:t>，以提供更多支持和更少限制。</w:t>
      </w:r>
    </w:p>
    <w:p w14:paraId="4E3704B7" w14:textId="3B4029B9" w:rsidR="00C93E76" w:rsidRDefault="00C93E76" w:rsidP="00C93E76">
      <w:r>
        <w:t>In an organizational setting, others, especially managers, can intervene by changing the work environment to be more supportive and less restrictive.</w:t>
      </w:r>
    </w:p>
    <w:p w14:paraId="41A1B4CE" w14:textId="77777777" w:rsidR="00CF49D0" w:rsidRDefault="00CF49D0" w:rsidP="00C90BD3"/>
    <w:p w14:paraId="42531A6B" w14:textId="077B2A3D" w:rsidR="000D0510" w:rsidRDefault="000D0510" w:rsidP="00C90BD3">
      <w:r>
        <w:rPr>
          <w:rFonts w:hint="eastAsia"/>
        </w:rPr>
        <w:t>【組織的可供性實現歷程</w:t>
      </w:r>
      <w:r w:rsidR="00A74610" w:rsidRPr="00A74610">
        <w:t>Actualization as an Organizational Journey</w:t>
      </w:r>
      <w:r>
        <w:rPr>
          <w:rFonts w:hint="eastAsia"/>
        </w:rPr>
        <w:t>】</w:t>
      </w:r>
    </w:p>
    <w:p w14:paraId="55524143" w14:textId="601CED6A" w:rsidR="00A74610" w:rsidRDefault="00A74610" w:rsidP="00A74610">
      <w:r>
        <w:rPr>
          <w:rFonts w:hint="eastAsia"/>
        </w:rPr>
        <w:t>雖然成功的個人歷程對於實現預期成果至關重要，但我們也需要將其與組織層面的實現歷程之間的關係理論化。</w:t>
      </w:r>
      <w:r>
        <w:t>5.2.2. Realization as an organizational process</w:t>
      </w:r>
      <w:r w:rsidR="00C63C76">
        <w:rPr>
          <w:rFonts w:hint="eastAsia"/>
        </w:rPr>
        <w:t xml:space="preserve"> </w:t>
      </w:r>
      <w:r>
        <w:t>While successful individual processes are critical to achieving desired outcomes, we also need to theorize their relationship to organizational-level realization processes.</w:t>
      </w:r>
    </w:p>
    <w:p w14:paraId="55AD9ACB" w14:textId="77777777" w:rsidR="00EA5CD6" w:rsidRDefault="00EA5CD6" w:rsidP="00C90BD3"/>
    <w:p w14:paraId="3E0A90CB" w14:textId="1006C073" w:rsidR="00EA5CD6" w:rsidRDefault="00EA5CD6" w:rsidP="006A6EA1">
      <w:r>
        <w:rPr>
          <w:rFonts w:hint="eastAsia"/>
        </w:rPr>
        <w:t>【將個人行動直接具體結果及合成組織的直接具體成果】</w:t>
      </w:r>
      <w:r w:rsidR="006A6EA1">
        <w:rPr>
          <w:rFonts w:hint="eastAsia"/>
        </w:rPr>
        <w:t>基於集體構想文獻，我們</w:t>
      </w:r>
      <w:r w:rsidR="006A6EA1" w:rsidRPr="00265C4C">
        <w:rPr>
          <w:rFonts w:hint="eastAsia"/>
          <w:color w:val="EE0000"/>
        </w:rPr>
        <w:t>將組織層面的直接具體成果（表面上看似組織層面實現過程的成果）視為集體構想，這些成果是個人行動直接具體成果的集合</w:t>
      </w:r>
      <w:r w:rsidR="006A6EA1">
        <w:rPr>
          <w:rFonts w:hint="eastAsia"/>
        </w:rPr>
        <w:t>（見圖</w:t>
      </w:r>
      <w:r w:rsidR="006A6EA1">
        <w:rPr>
          <w:rFonts w:hint="eastAsia"/>
        </w:rPr>
        <w:t>2</w:t>
      </w:r>
      <w:r w:rsidR="006A6EA1">
        <w:rPr>
          <w:rFonts w:hint="eastAsia"/>
        </w:rPr>
        <w:t>）。</w:t>
      </w:r>
      <w:r w:rsidR="006A6EA1">
        <w:t>Based on the collective vision literature, we regard direct concrete outcomes at the organizational level (which appear to be the outcomes of organizational-level implementation processes) as collective visions, which are the aggregate of direct concrete outcomes of individual actions (see Figure 2).</w:t>
      </w:r>
    </w:p>
    <w:p w14:paraId="1C8DBCEC" w14:textId="77777777" w:rsidR="00753C43" w:rsidRDefault="00753C43" w:rsidP="006A6EA1"/>
    <w:p w14:paraId="74BAA908" w14:textId="4945512E" w:rsidR="00753C43" w:rsidRDefault="00753C43" w:rsidP="00753C43">
      <w:r>
        <w:rPr>
          <w:rFonts w:hint="eastAsia"/>
        </w:rPr>
        <w:lastRenderedPageBreak/>
        <w:t>【個人直接具體成果的一致性、程度、協調性可用於評估組織成果】即</w:t>
      </w:r>
      <w:r w:rsidRPr="0068433D">
        <w:rPr>
          <w:rFonts w:hint="eastAsia"/>
          <w:color w:val="EE0000"/>
        </w:rPr>
        <w:t>個人實現行動及其產生的直接具體成果的「一致性」、「程度」和「協調性」（見圖</w:t>
      </w:r>
      <w:r w:rsidRPr="0068433D">
        <w:rPr>
          <w:rFonts w:hint="eastAsia"/>
          <w:color w:val="EE0000"/>
        </w:rPr>
        <w:t>2</w:t>
      </w:r>
      <w:r w:rsidRPr="0068433D">
        <w:rPr>
          <w:rFonts w:hint="eastAsia"/>
          <w:color w:val="EE0000"/>
        </w:rPr>
        <w:t>），可用於評估組織層面成果的出現</w:t>
      </w:r>
      <w:r>
        <w:rPr>
          <w:rFonts w:hint="eastAsia"/>
        </w:rPr>
        <w:t>。</w:t>
      </w:r>
      <w:r>
        <w:t>Specifically, three indicators were discovered through data analysis; namely, the "consistency", "degree" and "coordination" of individual actions and the direct concrete results they produce (see Figure 2), which can be used to evaluate the emergence of organizational-level results.</w:t>
      </w:r>
    </w:p>
    <w:p w14:paraId="729764B6" w14:textId="77777777" w:rsidR="0068433D" w:rsidRDefault="0068433D" w:rsidP="00753C43"/>
    <w:p w14:paraId="1C48DA02" w14:textId="6B2E80DC" w:rsidR="009C00D2" w:rsidRDefault="0068433D" w:rsidP="009C00D2">
      <w:proofErr w:type="gramStart"/>
      <w:r>
        <w:rPr>
          <w:rFonts w:hint="eastAsia"/>
        </w:rPr>
        <w:t>【</w:t>
      </w:r>
      <w:proofErr w:type="gramEnd"/>
      <w:r>
        <w:rPr>
          <w:rFonts w:hint="eastAsia"/>
        </w:rPr>
        <w:t>一致性</w:t>
      </w:r>
      <w:r>
        <w:rPr>
          <w:rFonts w:hint="eastAsia"/>
        </w:rPr>
        <w:t>:</w:t>
      </w:r>
      <w:r>
        <w:rPr>
          <w:rFonts w:hint="eastAsia"/>
        </w:rPr>
        <w:t>相互強化</w:t>
      </w:r>
      <w:proofErr w:type="gramStart"/>
      <w:r>
        <w:rPr>
          <w:rFonts w:hint="eastAsia"/>
        </w:rPr>
        <w:t>】</w:t>
      </w:r>
      <w:proofErr w:type="gramEnd"/>
      <w:r>
        <w:rPr>
          <w:rFonts w:hint="eastAsia"/>
        </w:rPr>
        <w:t>一致性意味著</w:t>
      </w:r>
      <w:r w:rsidRPr="0010171B">
        <w:rPr>
          <w:rFonts w:hint="eastAsia"/>
          <w:color w:val="EE0000"/>
        </w:rPr>
        <w:t>實現成果是相容的</w:t>
      </w:r>
      <w:r>
        <w:rPr>
          <w:rFonts w:hint="eastAsia"/>
        </w:rPr>
        <w:t>，並且</w:t>
      </w:r>
      <w:r w:rsidRPr="0010171B">
        <w:rPr>
          <w:rFonts w:hint="eastAsia"/>
          <w:color w:val="EE0000"/>
        </w:rPr>
        <w:t>可能相互強化；行動及其成果不一定相同</w:t>
      </w:r>
      <w:r>
        <w:rPr>
          <w:rFonts w:hint="eastAsia"/>
        </w:rPr>
        <w:t>。</w:t>
      </w:r>
      <w:r>
        <w:t>Coherence means that achieving outcomes are compatible and potentially mutually reinforcing; actions and their outcomes are not necessarily identical.</w:t>
      </w:r>
      <w:r w:rsidR="009C00D2" w:rsidRPr="009C00D2">
        <w:rPr>
          <w:rFonts w:hint="eastAsia"/>
        </w:rPr>
        <w:t xml:space="preserve"> </w:t>
      </w:r>
      <w:r w:rsidR="009C00D2">
        <w:rPr>
          <w:rFonts w:hint="eastAsia"/>
        </w:rPr>
        <w:t>為了實現“採集和歸檔”，醫生使用了不同的結構，例如抄寫員、打字或口述到語音轉文本軟體中，但</w:t>
      </w:r>
      <w:r w:rsidR="009C00D2" w:rsidRPr="009C00D2">
        <w:rPr>
          <w:rFonts w:hint="eastAsia"/>
          <w:color w:val="EE0000"/>
        </w:rPr>
        <w:t>這些不同的操作都是為了實現相同</w:t>
      </w:r>
      <w:r w:rsidR="009C00D2">
        <w:rPr>
          <w:rFonts w:hint="eastAsia"/>
          <w:color w:val="EE0000"/>
        </w:rPr>
        <w:t>(</w:t>
      </w:r>
      <w:r w:rsidR="009C00D2">
        <w:rPr>
          <w:rFonts w:hint="eastAsia"/>
          <w:color w:val="EE0000"/>
        </w:rPr>
        <w:t>一致</w:t>
      </w:r>
      <w:r w:rsidR="009C00D2">
        <w:rPr>
          <w:rFonts w:hint="eastAsia"/>
          <w:color w:val="EE0000"/>
        </w:rPr>
        <w:t>)</w:t>
      </w:r>
      <w:r w:rsidR="009C00D2" w:rsidRPr="009C00D2">
        <w:rPr>
          <w:rFonts w:hint="eastAsia"/>
          <w:color w:val="EE0000"/>
        </w:rPr>
        <w:t>的直接具體結果</w:t>
      </w:r>
      <w:r w:rsidR="009C00D2">
        <w:rPr>
          <w:rFonts w:hint="eastAsia"/>
        </w:rPr>
        <w:t>，即以數字方式採集數據和筆記。</w:t>
      </w:r>
    </w:p>
    <w:p w14:paraId="4A210C5F" w14:textId="31E0368D" w:rsidR="0068433D" w:rsidRDefault="009C00D2" w:rsidP="009C00D2">
      <w:r>
        <w:t>For example, to achieve “capture and archive,” physicians used different structures, such as scribes, typing, or dictating into speech-to-text software, but these different actions all served to achieve the same immediate, specific outcome, which was to capture data and notes digitally.</w:t>
      </w:r>
    </w:p>
    <w:p w14:paraId="58CD25C1" w14:textId="77777777" w:rsidR="00EA5CD6" w:rsidRDefault="00EA5CD6" w:rsidP="00C90BD3"/>
    <w:p w14:paraId="634E4551" w14:textId="5D6DEBB5" w:rsidR="00EB331C" w:rsidRDefault="00EB331C" w:rsidP="00EB331C">
      <w:r>
        <w:rPr>
          <w:rFonts w:hint="eastAsia"/>
        </w:rPr>
        <w:t>【</w:t>
      </w:r>
      <w:r w:rsidR="00E150BA">
        <w:rPr>
          <w:rFonts w:hint="eastAsia"/>
        </w:rPr>
        <w:t>組織效應</w:t>
      </w:r>
      <w:r>
        <w:rPr>
          <w:rFonts w:hint="eastAsia"/>
        </w:rPr>
        <w:t>】</w:t>
      </w:r>
      <w:proofErr w:type="gramStart"/>
      <w:r>
        <w:rPr>
          <w:rFonts w:hint="eastAsia"/>
        </w:rPr>
        <w:t>此外，</w:t>
      </w:r>
      <w:proofErr w:type="gramEnd"/>
      <w:r>
        <w:rPr>
          <w:rFonts w:hint="eastAsia"/>
        </w:rPr>
        <w:t>我們關於直接具體成果的概念，以及個人層面的實現過程及其在組織情境中的直接具體成果在組織層面的湧現，為</w:t>
      </w:r>
      <w:r w:rsidRPr="00E150BA">
        <w:rPr>
          <w:rFonts w:hint="eastAsia"/>
          <w:color w:val="EE0000"/>
        </w:rPr>
        <w:t>研究組織效應如何產生提供了一種多層次的方法</w:t>
      </w:r>
      <w:r>
        <w:rPr>
          <w:rFonts w:hint="eastAsia"/>
        </w:rPr>
        <w:t>。</w:t>
      </w:r>
    </w:p>
    <w:p w14:paraId="4A17AF65" w14:textId="4CC618E7" w:rsidR="00EB331C" w:rsidRDefault="00EB331C" w:rsidP="00EB331C">
      <w:r>
        <w:t>Furthermore, our conceptualization of direct concrete outcomes, and the emergence at the organizational level of individual-level realization processes and their direct concrete outcomes in organizational contexts, provides a multi-level approach to studying how o</w:t>
      </w:r>
      <w:r w:rsidRPr="00FC4BE1">
        <w:rPr>
          <w:color w:val="EE0000"/>
        </w:rPr>
        <w:t>rganizational effects</w:t>
      </w:r>
      <w:r>
        <w:t xml:space="preserve"> emerge.</w:t>
      </w:r>
    </w:p>
    <w:p w14:paraId="793D8F6D" w14:textId="77777777" w:rsidR="00EA5CD6" w:rsidRPr="00C90BD3" w:rsidRDefault="00EA5CD6" w:rsidP="00C90BD3"/>
    <w:p w14:paraId="12436FAE" w14:textId="718FF260" w:rsidR="007C3719" w:rsidRDefault="00CD02C6" w:rsidP="007C3719">
      <w:r>
        <w:rPr>
          <w:rFonts w:hint="eastAsia"/>
        </w:rPr>
        <w:t>【</w:t>
      </w:r>
      <w:r w:rsidR="007C1A49">
        <w:rPr>
          <w:rFonts w:hint="eastAsia"/>
        </w:rPr>
        <w:t>可供性實現的討論</w:t>
      </w:r>
      <w:r>
        <w:rPr>
          <w:rFonts w:hint="eastAsia"/>
        </w:rPr>
        <w:t>價值】</w:t>
      </w:r>
      <w:r w:rsidR="007C3719">
        <w:rPr>
          <w:rFonts w:hint="eastAsia"/>
        </w:rPr>
        <w:t>識別</w:t>
      </w:r>
      <w:proofErr w:type="gramStart"/>
      <w:r w:rsidR="007C3719">
        <w:rPr>
          <w:rFonts w:hint="eastAsia"/>
        </w:rPr>
        <w:t>可供性組合</w:t>
      </w:r>
      <w:proofErr w:type="gramEnd"/>
      <w:r w:rsidR="007C3719">
        <w:rPr>
          <w:rFonts w:hint="eastAsia"/>
        </w:rPr>
        <w:t>及其依賴關係，有助於</w:t>
      </w:r>
      <w:r w:rsidR="007C3719" w:rsidRPr="00A05931">
        <w:rPr>
          <w:rFonts w:hint="eastAsia"/>
          <w:color w:val="156082" w:themeColor="accent1"/>
        </w:rPr>
        <w:t>解釋相互依賴關係如何阻礙預期效益的實現，或突顯可能幹</w:t>
      </w:r>
      <w:proofErr w:type="gramStart"/>
      <w:r w:rsidR="007C3719" w:rsidRPr="00A05931">
        <w:rPr>
          <w:rFonts w:hint="eastAsia"/>
          <w:color w:val="156082" w:themeColor="accent1"/>
        </w:rPr>
        <w:t>擾</w:t>
      </w:r>
      <w:proofErr w:type="gramEnd"/>
      <w:r w:rsidR="007C3719" w:rsidRPr="00A05931">
        <w:rPr>
          <w:rFonts w:hint="eastAsia"/>
          <w:color w:val="156082" w:themeColor="accent1"/>
        </w:rPr>
        <w:t>實現的外部因素</w:t>
      </w:r>
      <w:r w:rsidR="007C3719">
        <w:rPr>
          <w:rFonts w:hint="eastAsia"/>
        </w:rPr>
        <w:t>。</w:t>
      </w:r>
    </w:p>
    <w:p w14:paraId="7124735F" w14:textId="2B0CD449" w:rsidR="007C3719" w:rsidRDefault="007C3719" w:rsidP="00344C89">
      <w:r>
        <w:t xml:space="preserve">Identifying combinations of affordances and their dependencies can help </w:t>
      </w:r>
      <w:r>
        <w:lastRenderedPageBreak/>
        <w:t>explain how interdependencies may impede the realization of intended benefits or highlight external factors that may interfere with realization.</w:t>
      </w:r>
    </w:p>
    <w:p w14:paraId="6DDEF15E" w14:textId="77777777" w:rsidR="00804EB4" w:rsidRDefault="00804EB4" w:rsidP="00804EB4">
      <w:r>
        <w:rPr>
          <w:rFonts w:hint="eastAsia"/>
        </w:rPr>
        <w:t>借助這些概念和三個衡量標準，管理者可以確定何時、何地以及如何</w:t>
      </w:r>
      <w:proofErr w:type="gramStart"/>
      <w:r>
        <w:rPr>
          <w:rFonts w:hint="eastAsia"/>
        </w:rPr>
        <w:t>進行幹預以</w:t>
      </w:r>
      <w:proofErr w:type="gramEnd"/>
      <w:r>
        <w:rPr>
          <w:rFonts w:hint="eastAsia"/>
        </w:rPr>
        <w:t>改善這些結果，研究人員可以研究個人行為及其直接具體結果如何有助於產生組織層面的結果，並可以建立這些變化如何發生的過程模型。</w:t>
      </w:r>
    </w:p>
    <w:p w14:paraId="606745F6" w14:textId="1CDE99FD" w:rsidR="00804EB4" w:rsidRDefault="00804EB4" w:rsidP="00804EB4">
      <w:r>
        <w:t>With these concepts and the three measures, managers can determine when, where, and how to intervene to improve these outcomes, researchers can study how individual behaviors and their direct, specific consequences contribute to organizational-level outcomes, and can build process models of how these changes occur.</w:t>
      </w:r>
    </w:p>
    <w:p w14:paraId="6D5BAB36" w14:textId="77777777" w:rsidR="00156538" w:rsidRDefault="00156538">
      <w:pPr>
        <w:widowControl/>
        <w:rPr>
          <w:rFonts w:asciiTheme="majorHAnsi" w:eastAsiaTheme="majorEastAsia" w:hAnsiTheme="majorHAnsi" w:cstheme="majorBidi"/>
          <w:color w:val="EE0000"/>
          <w:sz w:val="40"/>
          <w:szCs w:val="40"/>
        </w:rPr>
      </w:pPr>
      <w:r>
        <w:br w:type="page"/>
      </w:r>
    </w:p>
    <w:p w14:paraId="39728955" w14:textId="1CE08BB0" w:rsidR="00F11BDD" w:rsidRDefault="00F11BDD" w:rsidP="004F0FB0">
      <w:pPr>
        <w:pStyle w:val="1"/>
      </w:pPr>
      <w:r>
        <w:rPr>
          <w:rFonts w:hint="eastAsia"/>
        </w:rPr>
        <w:lastRenderedPageBreak/>
        <w:t>可供性</w:t>
      </w:r>
    </w:p>
    <w:p w14:paraId="7C22E0F6" w14:textId="249313FD" w:rsidR="00D363E3" w:rsidRDefault="00D363E3" w:rsidP="00E54710">
      <w:pPr>
        <w:pStyle w:val="2"/>
      </w:pPr>
      <w:r w:rsidRPr="00D363E3">
        <w:t>TECHNOLOGY AFFORDANCES William W. Gaver Rank Xerox Cambridge EuroPARC</w:t>
      </w:r>
      <w:r w:rsidR="00E44A2D">
        <w:rPr>
          <w:rFonts w:hint="eastAsia"/>
        </w:rPr>
        <w:t xml:space="preserve"> </w:t>
      </w:r>
      <w:r w:rsidR="00F503C7">
        <w:rPr>
          <w:rFonts w:hint="eastAsia"/>
        </w:rPr>
        <w:t>done</w:t>
      </w:r>
    </w:p>
    <w:p w14:paraId="400B9908" w14:textId="230613E9" w:rsidR="00E76102" w:rsidRDefault="00E76102" w:rsidP="00E76102">
      <w:r w:rsidRPr="00E76102">
        <w:t>The term “affordance” comes from the perceptual psychologist J. J. Gibson [9, 10], who</w:t>
      </w:r>
      <w:r>
        <w:rPr>
          <w:rFonts w:hint="eastAsia"/>
        </w:rPr>
        <w:t xml:space="preserve"> </w:t>
      </w:r>
      <w:r w:rsidRPr="00E76102">
        <w:t>developed an “ecological” alternative to cognitive approaches. The cognitive approach suggests that people have direct access only to sensations, which are integrated with memories to build up symbolic representations of the environment and its potential for goal-oriented action. This account has recently come under attack, particularly for its decontextualized approach to design</w:t>
      </w:r>
      <w:r w:rsidRPr="00E76102">
        <w:t>發展了一種</w:t>
      </w:r>
      <w:r w:rsidRPr="00E76102">
        <w:t>“</w:t>
      </w:r>
      <w:r w:rsidRPr="00E76102">
        <w:t>生態</w:t>
      </w:r>
      <w:r w:rsidRPr="00E76102">
        <w:t>”</w:t>
      </w:r>
      <w:r w:rsidRPr="00E76102">
        <w:t>替代認知方法的方案。認知方法表明，人們只有直接接觸感覺，這些感覺與記憶相整合，以建立對環境及其目標導向行動的潛在識別。這種觀點最近受到批評，特別是因其去脈絡化的設計方法。</w:t>
      </w:r>
    </w:p>
    <w:p w14:paraId="0E6CADDE" w14:textId="77777777" w:rsidR="00FF4FAB" w:rsidRDefault="00FF4FAB" w:rsidP="00E76102"/>
    <w:p w14:paraId="72E044EB" w14:textId="70BD6655" w:rsidR="00FF4FAB" w:rsidRDefault="00C360D2" w:rsidP="00E76102">
      <w:r w:rsidRPr="00C360D2">
        <w:t>People perceive the environment directly action, without significant in terms of its potentials for intermediate stages involving memory or inferences.</w:t>
      </w:r>
      <w:r w:rsidR="00FF4FAB">
        <w:rPr>
          <w:rFonts w:hint="eastAsia"/>
        </w:rPr>
        <w:t>人</w:t>
      </w:r>
      <w:r w:rsidR="00FF4FAB" w:rsidRPr="00FF4FAB">
        <w:t>們直接感知環境以進行行動，而</w:t>
      </w:r>
      <w:r w:rsidR="00FF4FAB" w:rsidRPr="002B1D6E">
        <w:rPr>
          <w:color w:val="EE0000"/>
        </w:rPr>
        <w:t>不需要在很大程度上考慮涉及記憶或推理的中介階段</w:t>
      </w:r>
      <w:r w:rsidR="00FF4FAB" w:rsidRPr="00FF4FAB">
        <w:t>。</w:t>
      </w:r>
      <w:r w:rsidR="002820A1">
        <w:rPr>
          <w:rFonts w:hint="eastAsia"/>
        </w:rPr>
        <w:t>(</w:t>
      </w:r>
      <w:r w:rsidR="002820A1">
        <w:rPr>
          <w:rFonts w:hint="eastAsia"/>
        </w:rPr>
        <w:t>這一段可以直接加進去</w:t>
      </w:r>
      <w:r w:rsidR="002820A1">
        <w:rPr>
          <w:rFonts w:hint="eastAsia"/>
        </w:rPr>
        <w:t>gibson</w:t>
      </w:r>
      <w:r w:rsidR="002820A1">
        <w:rPr>
          <w:rFonts w:hint="eastAsia"/>
        </w:rPr>
        <w:t>裡面的</w:t>
      </w:r>
      <w:proofErr w:type="gramStart"/>
      <w:r w:rsidR="00890DBD">
        <w:rPr>
          <w:rFonts w:hint="eastAsia"/>
        </w:rPr>
        <w:t>【</w:t>
      </w:r>
      <w:proofErr w:type="gramEnd"/>
      <w:r w:rsidR="009C59A4" w:rsidRPr="00DC009B">
        <w:t>不同於傳統心理學所強調</w:t>
      </w:r>
      <w:r w:rsidR="009C59A4">
        <w:rPr>
          <w:rFonts w:hint="eastAsia"/>
        </w:rPr>
        <w:t>，生物需藉由生理</w:t>
      </w:r>
      <w:r w:rsidR="009C59A4" w:rsidRPr="00DC009B">
        <w:t>知覺</w:t>
      </w:r>
      <w:r w:rsidR="009C59A4">
        <w:rPr>
          <w:rFonts w:hint="eastAsia"/>
        </w:rPr>
        <w:t>得到</w:t>
      </w:r>
      <w:r w:rsidR="009C59A4" w:rsidRPr="00DC009B">
        <w:t>認知</w:t>
      </w:r>
      <w:r w:rsidR="009C59A4">
        <w:rPr>
          <w:rFonts w:hint="eastAsia"/>
        </w:rPr>
        <w:t>再觸發</w:t>
      </w:r>
      <w:r w:rsidR="009C59A4" w:rsidRPr="00DC009B">
        <w:t>行動</w:t>
      </w:r>
      <w:r w:rsidR="009C59A4">
        <w:rPr>
          <w:rFonts w:hint="eastAsia"/>
        </w:rPr>
        <w:t>的</w:t>
      </w:r>
      <w:r w:rsidR="009C59A4" w:rsidRPr="00DC009B">
        <w:t>線性歷程</w:t>
      </w:r>
      <w:r w:rsidR="009C59A4" w:rsidRPr="006F51C4">
        <w:rPr>
          <w:rFonts w:hint="eastAsia"/>
        </w:rPr>
        <w:t>，</w:t>
      </w:r>
      <w:r w:rsidR="009C59A4" w:rsidRPr="006F51C4">
        <w:rPr>
          <w:color w:val="EE0000"/>
        </w:rPr>
        <w:t>Gibson</w:t>
      </w:r>
      <w:r w:rsidR="009C59A4" w:rsidRPr="006F51C4">
        <w:rPr>
          <w:color w:val="EE0000"/>
        </w:rPr>
        <w:t>主張</w:t>
      </w:r>
      <w:r w:rsidR="009C59A4" w:rsidRPr="006F51C4">
        <w:rPr>
          <w:rFonts w:hint="eastAsia"/>
          <w:color w:val="EE0000"/>
        </w:rPr>
        <w:t>可供性</w:t>
      </w:r>
      <w:r w:rsidR="009C59A4" w:rsidRPr="00C30A18">
        <w:rPr>
          <w:color w:val="0070C0"/>
        </w:rPr>
        <w:t>無需透過複雜的認知推論</w:t>
      </w:r>
      <w:r w:rsidR="009C59A4">
        <w:rPr>
          <w:rFonts w:hint="eastAsia"/>
          <w:color w:val="0070C0"/>
        </w:rPr>
        <w:t>，是</w:t>
      </w:r>
      <w:r w:rsidR="009C59A4" w:rsidRPr="00C30A18">
        <w:rPr>
          <w:color w:val="0070C0"/>
        </w:rPr>
        <w:t>可</w:t>
      </w:r>
      <w:r w:rsidR="009C59A4">
        <w:rPr>
          <w:rFonts w:hint="eastAsia"/>
          <w:color w:val="0070C0"/>
        </w:rPr>
        <w:t>被生物</w:t>
      </w:r>
      <w:r w:rsidR="009C59A4" w:rsidRPr="00C30A18">
        <w:rPr>
          <w:color w:val="0070C0"/>
        </w:rPr>
        <w:t>直接察覺</w:t>
      </w:r>
      <w:r w:rsidR="009C59A4">
        <w:rPr>
          <w:rFonts w:hint="eastAsia"/>
          <w:color w:val="0070C0"/>
        </w:rPr>
        <w:t>的行動機會</w:t>
      </w:r>
      <w:proofErr w:type="gramStart"/>
      <w:r w:rsidR="009C59A4" w:rsidRPr="00C6402B">
        <w:t>（</w:t>
      </w:r>
      <w:proofErr w:type="gramEnd"/>
      <w:r w:rsidR="009C59A4" w:rsidRPr="00C6402B">
        <w:t>Gibson, 1979, pp.127</w:t>
      </w:r>
      <w:proofErr w:type="gramStart"/>
      <w:r w:rsidR="009C59A4" w:rsidRPr="00C6402B">
        <w:t>–</w:t>
      </w:r>
      <w:proofErr w:type="gramEnd"/>
      <w:r w:rsidR="009C59A4" w:rsidRPr="00C6402B">
        <w:t>128</w:t>
      </w:r>
      <w:proofErr w:type="gramStart"/>
      <w:r w:rsidR="009C59A4" w:rsidRPr="00C6402B">
        <w:t>）</w:t>
      </w:r>
      <w:proofErr w:type="gramEnd"/>
      <w:r w:rsidR="009C59A4" w:rsidRPr="00C6402B">
        <w:rPr>
          <w:rFonts w:hint="eastAsia"/>
        </w:rPr>
        <w:t>。</w:t>
      </w:r>
      <w:r w:rsidR="009C59A4">
        <w:rPr>
          <w:rFonts w:hint="eastAsia"/>
        </w:rPr>
        <w:t>這一段</w:t>
      </w:r>
      <w:proofErr w:type="gramStart"/>
      <w:r w:rsidR="00890DBD">
        <w:rPr>
          <w:rFonts w:hint="eastAsia"/>
        </w:rPr>
        <w:t>】</w:t>
      </w:r>
      <w:proofErr w:type="gramEnd"/>
    </w:p>
    <w:p w14:paraId="2E7CA34A" w14:textId="77777777" w:rsidR="00F84D67" w:rsidRDefault="00F84D67" w:rsidP="00E76102"/>
    <w:p w14:paraId="62EE367D" w14:textId="651909A6" w:rsidR="00F84D67" w:rsidRDefault="00F84D67" w:rsidP="00E76102">
      <w:r w:rsidRPr="00F84D67">
        <w:t>物體的</w:t>
      </w:r>
      <w:proofErr w:type="gramStart"/>
      <w:r w:rsidRPr="00F84D67">
        <w:t>可供性</w:t>
      </w:r>
      <w:proofErr w:type="gramEnd"/>
      <w:r w:rsidRPr="00F84D67">
        <w:t>，例如攀爬的</w:t>
      </w:r>
      <w:proofErr w:type="gramStart"/>
      <w:r w:rsidRPr="00F84D67">
        <w:t>可供性</w:t>
      </w:r>
      <w:proofErr w:type="gramEnd"/>
      <w:r w:rsidRPr="00F84D67">
        <w:t>，是指物體和行為者的特徵。</w:t>
      </w:r>
      <w:r w:rsidRPr="00F84D67">
        <w:t>An affordance of an object, such as one for climbing, refers to attributes of both the object and the actor.</w:t>
      </w:r>
    </w:p>
    <w:p w14:paraId="6AEB1D48" w14:textId="77777777" w:rsidR="00243783" w:rsidRDefault="00243783" w:rsidP="00E76102"/>
    <w:p w14:paraId="20B8B078" w14:textId="7A864A31" w:rsidR="00243783" w:rsidRDefault="00243783" w:rsidP="00E76102">
      <w:r w:rsidRPr="002F03A4">
        <w:rPr>
          <w:color w:val="EE0000"/>
        </w:rPr>
        <w:t>This makes the concept a powerful one for thinking about technologies because it focuses on the interaction between technologies and the people who will use them.</w:t>
      </w:r>
      <w:r w:rsidRPr="00243783">
        <w:t xml:space="preserve"> However, the concept raises issues from many different domains: </w:t>
      </w:r>
      <w:r w:rsidRPr="00243783">
        <w:lastRenderedPageBreak/>
        <w:t>perception and action, metaphor and learning, and techniques for input and output. A simple example from everyday life can illustrate the sorts of issues that must be addressed before the notion of affordances can be made precise and useful.</w:t>
      </w:r>
      <w:r w:rsidR="00911B65" w:rsidRPr="00911B65">
        <w:rPr>
          <w:rFonts w:ascii="Segoe UI" w:hAnsi="Segoe UI" w:cs="Segoe UI"/>
          <w:color w:val="1A1A1A"/>
          <w:sz w:val="27"/>
          <w:szCs w:val="27"/>
          <w:shd w:val="clear" w:color="auto" w:fill="FFFFFF"/>
        </w:rPr>
        <w:t xml:space="preserve"> </w:t>
      </w:r>
      <w:r w:rsidR="00911B65" w:rsidRPr="00911B65">
        <w:t>這使得這個概念成為</w:t>
      </w:r>
      <w:r w:rsidR="00911B65" w:rsidRPr="002F03A4">
        <w:rPr>
          <w:color w:val="EE0000"/>
        </w:rPr>
        <w:t>思考技術的一個強大工具</w:t>
      </w:r>
      <w:r w:rsidR="00911B65" w:rsidRPr="00911B65">
        <w:t>，因為</w:t>
      </w:r>
      <w:r w:rsidR="00911B65" w:rsidRPr="002F03A4">
        <w:rPr>
          <w:color w:val="EE0000"/>
        </w:rPr>
        <w:t>它專注於技術與使用者之間的互動</w:t>
      </w:r>
      <w:r w:rsidR="00911B65" w:rsidRPr="00911B65">
        <w:t>。然而，這個概念引發了來自許多不同領域的問題：知覺和行動、隱喻和學習，以及輸入和輸出的技術。一個來自日常生活的簡單例子可以闡明在使得可供給性這一概念變得精確和有用之前必須解決的類型問題。</w:t>
      </w:r>
    </w:p>
    <w:p w14:paraId="4BEEB700" w14:textId="77777777" w:rsidR="002B3D1D" w:rsidRDefault="002B3D1D" w:rsidP="00E76102"/>
    <w:p w14:paraId="24E41099" w14:textId="77777777" w:rsidR="00A121F0" w:rsidRDefault="00D63E3E" w:rsidP="00A121F0">
      <w:r w:rsidRPr="00D63E3E">
        <w:t>However,</w:t>
      </w:r>
      <w:r w:rsidRPr="00301A02">
        <w:rPr>
          <w:color w:val="EE0000"/>
        </w:rPr>
        <w:t xml:space="preserve"> perceptual information</w:t>
      </w:r>
      <w:r w:rsidRPr="00D63E3E">
        <w:t xml:space="preserve"> </w:t>
      </w:r>
      <w:r w:rsidRPr="001F209F">
        <w:rPr>
          <w:color w:val="EE0000"/>
        </w:rPr>
        <w:t>may suggest affordances that do not actually exist; while those that do may not be perceivable</w:t>
      </w:r>
      <w:r w:rsidRPr="00D63E3E">
        <w:t xml:space="preserve">. For instance, vertical doorhandles suggest pulling, but doors may be locked. </w:t>
      </w:r>
      <w:r w:rsidR="00A121F0" w:rsidRPr="001F209F">
        <w:rPr>
          <w:color w:val="EE0000"/>
        </w:rPr>
        <w:t>感知信息可能會暗示出實際上並不存在的可操作性；而那些實際存在的可操作性可能並不可感知</w:t>
      </w:r>
      <w:r w:rsidR="00A121F0" w:rsidRPr="002B3D1D">
        <w:t>。</w:t>
      </w:r>
      <w:r w:rsidR="00A121F0" w:rsidRPr="00DB435A">
        <w:t>例如，垂直門把手暗示拉動，但門可能是鎖著的。</w:t>
      </w:r>
    </w:p>
    <w:p w14:paraId="6C0F935B" w14:textId="5C5D81D7" w:rsidR="006329E9" w:rsidRDefault="006329E9" w:rsidP="00E76102"/>
    <w:p w14:paraId="167F85AE" w14:textId="2F81B806" w:rsidR="002B3D1D" w:rsidRDefault="00D63E3E" w:rsidP="00E76102">
      <w:r w:rsidRPr="00D63E3E">
        <w:t>In general,</w:t>
      </w:r>
      <w:r w:rsidRPr="0032146B">
        <w:rPr>
          <w:color w:val="EE0000"/>
        </w:rPr>
        <w:t xml:space="preserve"> when the apparent affordances of an artifact </w:t>
      </w:r>
      <w:proofErr w:type="gramStart"/>
      <w:r w:rsidRPr="0032146B">
        <w:rPr>
          <w:color w:val="EE0000"/>
        </w:rPr>
        <w:t>matches</w:t>
      </w:r>
      <w:proofErr w:type="gramEnd"/>
      <w:r w:rsidRPr="0032146B">
        <w:rPr>
          <w:color w:val="EE0000"/>
        </w:rPr>
        <w:t xml:space="preserve"> its intended use, the artifact is easy to operate</w:t>
      </w:r>
      <w:r w:rsidRPr="00D63E3E">
        <w:t xml:space="preserve">. </w:t>
      </w:r>
      <w:r w:rsidRPr="00821743">
        <w:rPr>
          <w:color w:val="156082" w:themeColor="accent1"/>
        </w:rPr>
        <w:t>When apparent affordances suggest different actions than those for which the object is designed, errors are common and signs are nmessary</w:t>
      </w:r>
      <w:r w:rsidRPr="00D63E3E">
        <w:t>.</w:t>
      </w:r>
      <w:r w:rsidR="002B3D1D" w:rsidRPr="002B3D1D">
        <w:t>一般來說，當一個工藝品的</w:t>
      </w:r>
      <w:r w:rsidR="002B3D1D" w:rsidRPr="0032146B">
        <w:rPr>
          <w:color w:val="EE0000"/>
        </w:rPr>
        <w:t>顯性可操作性與其預期用途匹配時，該工藝品就容易使用</w:t>
      </w:r>
      <w:r w:rsidR="002B3D1D" w:rsidRPr="002B3D1D">
        <w:t>。當</w:t>
      </w:r>
      <w:r w:rsidR="002B3D1D" w:rsidRPr="00821743">
        <w:rPr>
          <w:color w:val="156082" w:themeColor="accent1"/>
        </w:rPr>
        <w:t>顯性可操作性暗示著與物體設計用途不同的行為時，錯誤是常見的，標誌是必要的</w:t>
      </w:r>
      <w:r w:rsidR="002B3D1D" w:rsidRPr="002B3D1D">
        <w:t>。</w:t>
      </w:r>
    </w:p>
    <w:p w14:paraId="2248671C" w14:textId="77777777" w:rsidR="006649D0" w:rsidRDefault="006649D0" w:rsidP="00E76102"/>
    <w:p w14:paraId="2D977A89" w14:textId="5FB68051" w:rsidR="006649D0" w:rsidRDefault="0072014C" w:rsidP="00E76102">
      <w:pPr>
        <w:rPr>
          <w:color w:val="EE0000"/>
        </w:rPr>
      </w:pPr>
      <w:r w:rsidRPr="0072014C">
        <w:t xml:space="preserve">I develop the idea of affordances as properties of the environment relevant for action systems, </w:t>
      </w:r>
      <w:r w:rsidRPr="003D5CA7">
        <w:rPr>
          <w:color w:val="EE0000"/>
        </w:rPr>
        <w:t>consider how they might be perceived, and note the effects of culture on their perception</w:t>
      </w:r>
      <w:r w:rsidRPr="0072014C">
        <w:t>.</w:t>
      </w:r>
      <w:r w:rsidR="00A27222">
        <w:rPr>
          <w:rFonts w:hint="eastAsia"/>
        </w:rPr>
        <w:t xml:space="preserve">  </w:t>
      </w:r>
      <w:r w:rsidR="00530405">
        <w:rPr>
          <w:rFonts w:hint="eastAsia"/>
        </w:rPr>
        <w:t>Gaver</w:t>
      </w:r>
      <w:r w:rsidR="006649D0" w:rsidRPr="006649D0">
        <w:t>將發展</w:t>
      </w:r>
      <w:proofErr w:type="gramStart"/>
      <w:r w:rsidR="006649D0" w:rsidRPr="0072014C">
        <w:rPr>
          <w:color w:val="156082" w:themeColor="accent1"/>
        </w:rPr>
        <w:t>可供性作為</w:t>
      </w:r>
      <w:proofErr w:type="gramEnd"/>
      <w:r w:rsidR="006649D0" w:rsidRPr="0072014C">
        <w:rPr>
          <w:color w:val="156082" w:themeColor="accent1"/>
        </w:rPr>
        <w:t>與行動系統相關的環境屬性的觀念，</w:t>
      </w:r>
      <w:r w:rsidR="006649D0" w:rsidRPr="003D5CA7">
        <w:rPr>
          <w:color w:val="EE0000"/>
        </w:rPr>
        <w:t>考慮它們可能如何被感知，並注意文化對其感知的影響</w:t>
      </w:r>
    </w:p>
    <w:p w14:paraId="041AD818" w14:textId="77777777" w:rsidR="000B0CEC" w:rsidRDefault="000B0CEC" w:rsidP="00E76102">
      <w:pPr>
        <w:rPr>
          <w:color w:val="EE0000"/>
        </w:rPr>
      </w:pPr>
    </w:p>
    <w:p w14:paraId="359A26C3" w14:textId="0E86129D" w:rsidR="00CE00BB" w:rsidRPr="000B5048" w:rsidRDefault="00CE00BB" w:rsidP="00E76102">
      <w:pPr>
        <w:rPr>
          <w:color w:val="EE0000"/>
        </w:rPr>
      </w:pPr>
      <w:r>
        <w:rPr>
          <w:rFonts w:hint="eastAsia"/>
          <w:color w:val="EE0000"/>
        </w:rPr>
        <w:t>Complementarity of Action</w:t>
      </w:r>
      <w:r w:rsidR="000B0CEC">
        <w:rPr>
          <w:rFonts w:hint="eastAsia"/>
          <w:color w:val="EE0000"/>
        </w:rPr>
        <w:t>行動互補性</w:t>
      </w:r>
    </w:p>
    <w:p w14:paraId="74CFB4C9" w14:textId="090AFCAF" w:rsidR="00CE00BB" w:rsidRDefault="00732A77" w:rsidP="00E76102">
      <w:r w:rsidRPr="000B5048">
        <w:t>M</w:t>
      </w:r>
      <w:r w:rsidRPr="000B5048">
        <w:rPr>
          <w:rFonts w:hint="eastAsia"/>
        </w:rPr>
        <w:t>ost f</w:t>
      </w:r>
      <w:r w:rsidR="008D4B7C" w:rsidRPr="000B5048">
        <w:t xml:space="preserve">undamentally, affordances are properties of the world that </w:t>
      </w:r>
      <w:r w:rsidR="008D4B7C" w:rsidRPr="004E200B">
        <w:rPr>
          <w:color w:val="EE0000"/>
        </w:rPr>
        <w:t>make possible some action to an organism equipped to act</w:t>
      </w:r>
      <w:r w:rsidR="004E200B">
        <w:rPr>
          <w:rFonts w:hint="eastAsia"/>
          <w:color w:val="EE0000"/>
        </w:rPr>
        <w:t xml:space="preserve"> in certain ways</w:t>
      </w:r>
      <w:proofErr w:type="gramStart"/>
      <w:r w:rsidR="00CE00BB" w:rsidRPr="000B5048">
        <w:rPr>
          <w:rFonts w:hint="eastAsia"/>
        </w:rPr>
        <w:t>可供性的</w:t>
      </w:r>
      <w:proofErr w:type="gramEnd"/>
      <w:r w:rsidR="00CE00BB" w:rsidRPr="000B5048">
        <w:rPr>
          <w:rFonts w:hint="eastAsia"/>
        </w:rPr>
        <w:t>定義</w:t>
      </w:r>
      <w:r w:rsidR="00CE00BB" w:rsidRPr="000B5048">
        <w:t>從根本上說，</w:t>
      </w:r>
      <w:proofErr w:type="gramStart"/>
      <w:r w:rsidR="00CE00BB" w:rsidRPr="000B5048">
        <w:t>可供</w:t>
      </w:r>
      <w:r w:rsidR="00967ABB" w:rsidRPr="000B5048">
        <w:rPr>
          <w:rFonts w:hint="eastAsia"/>
        </w:rPr>
        <w:t>性</w:t>
      </w:r>
      <w:r w:rsidR="00CE00BB" w:rsidRPr="000B5048">
        <w:t>是</w:t>
      </w:r>
      <w:proofErr w:type="gramEnd"/>
      <w:r w:rsidR="00CE00BB" w:rsidRPr="000B5048">
        <w:t>世界的屬性，使得</w:t>
      </w:r>
      <w:r w:rsidR="00CE00BB" w:rsidRPr="004E200B">
        <w:rPr>
          <w:color w:val="EE0000"/>
        </w:rPr>
        <w:t>具備行動能力的生物能夠進行某</w:t>
      </w:r>
      <w:r w:rsidR="004E200B">
        <w:rPr>
          <w:rFonts w:hint="eastAsia"/>
          <w:color w:val="EE0000"/>
        </w:rPr>
        <w:t>些特定</w:t>
      </w:r>
      <w:r w:rsidR="00CE00BB" w:rsidRPr="004E200B">
        <w:rPr>
          <w:color w:val="EE0000"/>
        </w:rPr>
        <w:t>行</w:t>
      </w:r>
      <w:r w:rsidR="00CE00BB" w:rsidRPr="004E200B">
        <w:rPr>
          <w:color w:val="EE0000"/>
        </w:rPr>
        <w:lastRenderedPageBreak/>
        <w:t>動</w:t>
      </w:r>
      <w:r w:rsidR="00CE00BB" w:rsidRPr="000B5048">
        <w:t>。</w:t>
      </w:r>
    </w:p>
    <w:p w14:paraId="37053648" w14:textId="77777777" w:rsidR="00A765D7" w:rsidRDefault="00A765D7" w:rsidP="00E76102"/>
    <w:p w14:paraId="4A808A5A" w14:textId="37C3BDE5" w:rsidR="00A765D7" w:rsidRDefault="00E42F2E" w:rsidP="00E76102">
      <w:r w:rsidRPr="00E42F2E">
        <w:t>Affordances, then, are properties of the world defined with respect to people’s interaction with it.</w:t>
      </w:r>
      <w:r w:rsidR="008542ED">
        <w:rPr>
          <w:rFonts w:hint="eastAsia"/>
        </w:rPr>
        <w:t xml:space="preserve">   </w:t>
      </w:r>
      <w:r w:rsidR="00A765D7">
        <w:t>G</w:t>
      </w:r>
      <w:r w:rsidR="00A765D7">
        <w:rPr>
          <w:rFonts w:hint="eastAsia"/>
        </w:rPr>
        <w:t>aver</w:t>
      </w:r>
      <w:r w:rsidR="00A765D7">
        <w:rPr>
          <w:rFonts w:hint="eastAsia"/>
        </w:rPr>
        <w:t>也認為</w:t>
      </w:r>
      <w:r w:rsidR="00A765D7" w:rsidRPr="00A765D7">
        <w:t>因此，</w:t>
      </w:r>
      <w:proofErr w:type="gramStart"/>
      <w:r w:rsidR="00434D77">
        <w:rPr>
          <w:rFonts w:hint="eastAsia"/>
        </w:rPr>
        <w:t>可供性</w:t>
      </w:r>
      <w:r w:rsidR="00A765D7" w:rsidRPr="00A765D7">
        <w:t>是</w:t>
      </w:r>
      <w:proofErr w:type="gramEnd"/>
      <w:r w:rsidR="00A765D7" w:rsidRPr="00A765D7">
        <w:t>根據人類與世界互動而定義的世界特性。</w:t>
      </w:r>
    </w:p>
    <w:p w14:paraId="3B4D4573" w14:textId="77777777" w:rsidR="001F2C16" w:rsidRDefault="001F2C16" w:rsidP="00E76102"/>
    <w:p w14:paraId="28F64A5C" w14:textId="411E63BE" w:rsidR="00A37091" w:rsidRDefault="00A37091" w:rsidP="00E76102">
      <w:r w:rsidRPr="00A37091">
        <w:t>感知與相互參照性</w:t>
      </w:r>
      <w:r w:rsidR="00D40C28" w:rsidRPr="00D40C28">
        <w:t>Perception and Inter-referentiality</w:t>
      </w:r>
    </w:p>
    <w:p w14:paraId="3A5B6C56" w14:textId="7BA101A2" w:rsidR="00057FBC" w:rsidRDefault="00057FBC" w:rsidP="00E76102">
      <w:r w:rsidRPr="00057FBC">
        <w:rPr>
          <w:i/>
          <w:iCs/>
        </w:rPr>
        <w:t>Affordances per se</w:t>
      </w:r>
      <w:r w:rsidRPr="00057FBC">
        <w:t xml:space="preserve"> are independent of perception</w:t>
      </w:r>
      <w:r>
        <w:rPr>
          <w:rFonts w:hint="eastAsia"/>
        </w:rPr>
        <w:t>.</w:t>
      </w:r>
      <w:r w:rsidRPr="00057FBC">
        <w:t xml:space="preserve"> </w:t>
      </w:r>
      <w:r w:rsidR="003F7C4A">
        <w:rPr>
          <w:rFonts w:hint="eastAsia"/>
        </w:rPr>
        <w:t>t</w:t>
      </w:r>
      <w:r w:rsidRPr="00057FBC">
        <w:t>hey exist whether the perceiver cares about them or not, whether they are perceived or not, and even whether there is perceptual information for them or not.</w:t>
      </w:r>
    </w:p>
    <w:p w14:paraId="12A3A6ED" w14:textId="175BA026" w:rsidR="00A37091" w:rsidRDefault="00A37091" w:rsidP="00E76102">
      <w:proofErr w:type="gramStart"/>
      <w:r w:rsidRPr="00AB1198">
        <w:rPr>
          <w:color w:val="EE0000"/>
        </w:rPr>
        <w:t>可供性本身</w:t>
      </w:r>
      <w:proofErr w:type="gramEnd"/>
      <w:r w:rsidRPr="00AB1198">
        <w:rPr>
          <w:color w:val="EE0000"/>
        </w:rPr>
        <w:t>（</w:t>
      </w:r>
      <w:r w:rsidRPr="00AB1198">
        <w:rPr>
          <w:i/>
          <w:iCs/>
          <w:color w:val="EE0000"/>
        </w:rPr>
        <w:t>Affordances per se</w:t>
      </w:r>
      <w:r w:rsidRPr="00AB1198">
        <w:rPr>
          <w:color w:val="EE0000"/>
        </w:rPr>
        <w:t>）是獨立於感知而存在的。無論感知者是否在意它們、是否真的感知到它們，甚至是否有可供感知的資訊存在，它們都會存在。</w:t>
      </w:r>
      <w:r w:rsidR="00F60A06" w:rsidRPr="00AB1198">
        <w:rPr>
          <w:color w:val="EE0000"/>
        </w:rPr>
        <w:t>例如，一杯水即便我</w:t>
      </w:r>
      <w:proofErr w:type="gramStart"/>
      <w:r w:rsidR="00F60A06" w:rsidRPr="00AB1198">
        <w:rPr>
          <w:color w:val="EE0000"/>
        </w:rPr>
        <w:t>不</w:t>
      </w:r>
      <w:proofErr w:type="gramEnd"/>
      <w:r w:rsidR="00F60A06" w:rsidRPr="00AB1198">
        <w:rPr>
          <w:color w:val="EE0000"/>
        </w:rPr>
        <w:t>口渴，仍提供「可飲用」的</w:t>
      </w:r>
      <w:proofErr w:type="gramStart"/>
      <w:r w:rsidR="00F60A06" w:rsidRPr="00AB1198">
        <w:rPr>
          <w:color w:val="EE0000"/>
        </w:rPr>
        <w:t>可供性</w:t>
      </w:r>
      <w:proofErr w:type="gramEnd"/>
      <w:r w:rsidR="00F60A06" w:rsidRPr="00F60A06">
        <w:t>；一顆球即使沒人看見，也提供「可投擲」的</w:t>
      </w:r>
      <w:proofErr w:type="gramStart"/>
      <w:r w:rsidR="00F60A06" w:rsidRPr="00F60A06">
        <w:t>可供性</w:t>
      </w:r>
      <w:proofErr w:type="gramEnd"/>
      <w:r w:rsidR="00F60A06" w:rsidRPr="00F60A06">
        <w:t>；一個坑洞即使被灌木遮蔽，依然具有「可跌落」的</w:t>
      </w:r>
      <w:proofErr w:type="gramStart"/>
      <w:r w:rsidR="00F60A06" w:rsidRPr="00F60A06">
        <w:t>可供性</w:t>
      </w:r>
      <w:proofErr w:type="gramEnd"/>
      <w:r w:rsidR="00F60A06" w:rsidRPr="00F60A06">
        <w:t>。</w:t>
      </w:r>
      <w:proofErr w:type="gramStart"/>
      <w:r w:rsidR="00F60A06" w:rsidRPr="00F60A06">
        <w:t>可供性是否</w:t>
      </w:r>
      <w:proofErr w:type="gramEnd"/>
      <w:r w:rsidR="00F60A06" w:rsidRPr="00F60A06">
        <w:t>被察覺無礙於其存在，但正因為它們本質上關乎重要的環境屬性，所以「</w:t>
      </w:r>
      <w:r w:rsidR="00F60A06" w:rsidRPr="00F60A06">
        <w:rPr>
          <w:b/>
          <w:bCs/>
        </w:rPr>
        <w:t>需要</w:t>
      </w:r>
      <w:r w:rsidR="00F60A06" w:rsidRPr="00F60A06">
        <w:t xml:space="preserve"> </w:t>
      </w:r>
      <w:r w:rsidR="00F60A06" w:rsidRPr="00F60A06">
        <w:t>被感知」</w:t>
      </w:r>
    </w:p>
    <w:p w14:paraId="19F2C44B" w14:textId="0CB84F4D" w:rsidR="00A37091" w:rsidRDefault="00A37091" w:rsidP="00E76102">
      <w:r w:rsidRPr="00A37091">
        <w:t>延續</w:t>
      </w:r>
      <w:r w:rsidRPr="00404E35">
        <w:rPr>
          <w:color w:val="EE0000"/>
        </w:rPr>
        <w:t xml:space="preserve"> Gibson </w:t>
      </w:r>
      <w:r w:rsidRPr="00404E35">
        <w:rPr>
          <w:color w:val="EE0000"/>
        </w:rPr>
        <w:t>的立場，強調：</w:t>
      </w:r>
      <w:proofErr w:type="gramStart"/>
      <w:r w:rsidRPr="00404E35">
        <w:rPr>
          <w:b/>
          <w:bCs/>
          <w:color w:val="EE0000"/>
        </w:rPr>
        <w:t>可供性不是</w:t>
      </w:r>
      <w:proofErr w:type="gramEnd"/>
      <w:r w:rsidRPr="00404E35">
        <w:rPr>
          <w:b/>
          <w:bCs/>
          <w:color w:val="EE0000"/>
        </w:rPr>
        <w:t>「被看見才存在」的東西，而是「即使沒被感知，也真實存在」的潛在行動機會</w:t>
      </w:r>
      <w:r w:rsidRPr="00A37091">
        <w:t>。</w:t>
      </w:r>
    </w:p>
    <w:p w14:paraId="18492A11" w14:textId="77777777" w:rsidR="00EF7DBA" w:rsidRDefault="00EF7DBA" w:rsidP="00E76102"/>
    <w:p w14:paraId="1FFC0424" w14:textId="77777777" w:rsidR="00EF7DBA" w:rsidRDefault="00EF7DBA" w:rsidP="00E76102"/>
    <w:p w14:paraId="4C1FE6D4" w14:textId="501F88D2" w:rsidR="00EF7DBA" w:rsidRDefault="00A46BF2" w:rsidP="00E76102">
      <w:r w:rsidRPr="00A46BF2">
        <w:t xml:space="preserve">Culture, Experience to attributes and Learning of the </w:t>
      </w:r>
      <w:proofErr w:type="gramStart"/>
      <w:r w:rsidRPr="00A46BF2">
        <w:t>The</w:t>
      </w:r>
      <w:proofErr w:type="gramEnd"/>
      <w:r w:rsidRPr="00A46BF2">
        <w:t xml:space="preserve"> actual perception of affordances will of course be determined in part by the observer’s culture, social setting, experience and intentions. Like Gibson I do not consider these factors integral to the notion, but instead consider culture, experience, and so forth as highlighting certain affordances.</w:t>
      </w:r>
      <w:r w:rsidR="00EF7DBA" w:rsidRPr="00EF7DBA">
        <w:t>文化、經驗及學習的屬性以及</w:t>
      </w:r>
      <w:proofErr w:type="gramStart"/>
      <w:r w:rsidR="00EF7DBA" w:rsidRPr="00EF7DBA">
        <w:t>可供性</w:t>
      </w:r>
      <w:proofErr w:type="gramEnd"/>
      <w:r w:rsidR="00EF7DBA" w:rsidRPr="00EF7DBA">
        <w:t>（</w:t>
      </w:r>
      <w:r w:rsidR="00EF7DBA" w:rsidRPr="00EF7DBA">
        <w:t>affordance</w:t>
      </w:r>
      <w:r w:rsidR="00EF7DBA" w:rsidRPr="00EF7DBA">
        <w:t>）的實際認知，無疑會受到觀察者的文化、社會背景、經驗和意圖的部分影響。</w:t>
      </w:r>
      <w:proofErr w:type="gramStart"/>
      <w:r w:rsidR="00EF7DBA" w:rsidRPr="00EF7DBA">
        <w:t>像吉布</w:t>
      </w:r>
      <w:proofErr w:type="gramEnd"/>
      <w:r w:rsidR="00EF7DBA" w:rsidRPr="00EF7DBA">
        <w:t>森（</w:t>
      </w:r>
      <w:r w:rsidR="00EF7DBA" w:rsidRPr="00EF7DBA">
        <w:t>Gibson</w:t>
      </w:r>
      <w:r w:rsidR="00EF7DBA" w:rsidRPr="00EF7DBA">
        <w:t>）一樣，我並不認為這些因素是這一概念的核心，而是將文化、經驗等視為突顯某些</w:t>
      </w:r>
      <w:proofErr w:type="gramStart"/>
      <w:r w:rsidR="00EF7DBA" w:rsidRPr="00EF7DBA">
        <w:t>可供性的</w:t>
      </w:r>
      <w:proofErr w:type="gramEnd"/>
      <w:r w:rsidR="00EF7DBA" w:rsidRPr="00EF7DBA">
        <w:t>信息。</w:t>
      </w:r>
    </w:p>
    <w:p w14:paraId="5A8DBF14" w14:textId="77777777" w:rsidR="00485ECF" w:rsidRDefault="00485ECF" w:rsidP="00E76102"/>
    <w:p w14:paraId="0BB559B5" w14:textId="5F939848" w:rsidR="00485ECF" w:rsidRDefault="00DC2474" w:rsidP="00E76102">
      <w:r w:rsidRPr="00DC2474">
        <w:lastRenderedPageBreak/>
        <w:t>Distinguishing affordances and the available information about them from their actual perception allows us to consider affordances as properties that can be designed and analyzed in their own terms. Learning can be seen as a process of discriminating patterns in the world, as opposed to one of supplementing sensory information with past experience. From this perspective, my culture and experiences may determine the choice of examples I use here, but not the existence of the examples themselves.</w:t>
      </w:r>
      <w:proofErr w:type="gramStart"/>
      <w:r w:rsidR="00485ECF" w:rsidRPr="00485ECF">
        <w:t>可供性及</w:t>
      </w:r>
      <w:proofErr w:type="gramEnd"/>
      <w:r w:rsidR="00485ECF" w:rsidRPr="00485ECF">
        <w:t>其相關資訊」與「實際感知」區分開來，讓我們能夠將</w:t>
      </w:r>
      <w:proofErr w:type="gramStart"/>
      <w:r w:rsidR="00485ECF" w:rsidRPr="00485ECF">
        <w:t>可供性視為</w:t>
      </w:r>
      <w:proofErr w:type="gramEnd"/>
      <w:r w:rsidR="00485ECF" w:rsidRPr="00485ECF">
        <w:t>一種可以獨立設計與分析的特性。學習可以被視為一種辨識世界中模式的過程，而不是僅僅以過去經驗補充感官資訊。從這個角度來看，我的文化與經驗也許會影響我在此舉例的選擇，但不會影響這些例子本身是否存在。</w:t>
      </w:r>
    </w:p>
    <w:p w14:paraId="2DA363E1" w14:textId="77777777" w:rsidR="00292C76" w:rsidRDefault="00292C76" w:rsidP="00E76102"/>
    <w:p w14:paraId="339ACDFA" w14:textId="2BE1ED28" w:rsidR="00292C76" w:rsidRPr="00D00036" w:rsidRDefault="00292C76" w:rsidP="00E76102">
      <w:pPr>
        <w:rPr>
          <w:highlight w:val="yellow"/>
        </w:rPr>
      </w:pPr>
      <w:r w:rsidRPr="00D00036">
        <w:rPr>
          <w:rFonts w:hint="eastAsia"/>
          <w:highlight w:val="yellow"/>
        </w:rPr>
        <w:t>物質特性、物理性、物質性</w:t>
      </w:r>
    </w:p>
    <w:p w14:paraId="4E06D636" w14:textId="7075A963" w:rsidR="00292C76" w:rsidRPr="00D00036" w:rsidRDefault="00D910AE" w:rsidP="00E76102">
      <w:pPr>
        <w:rPr>
          <w:highlight w:val="yellow"/>
        </w:rPr>
      </w:pPr>
      <w:r w:rsidRPr="00D00036">
        <w:rPr>
          <w:b/>
          <w:bCs/>
          <w:highlight w:val="yellow"/>
        </w:rPr>
        <w:t>Affordances Are...</w:t>
      </w:r>
      <w:r w:rsidRPr="00D00036">
        <w:rPr>
          <w:highlight w:val="yellow"/>
        </w:rPr>
        <w:br/>
        <w:t>The concept of affordances points to a rather special configuration of properties.</w:t>
      </w:r>
    </w:p>
    <w:p w14:paraId="781BF96F" w14:textId="10F6CB49" w:rsidR="007B7AA0" w:rsidRDefault="00D910AE" w:rsidP="00E76102">
      <w:r w:rsidRPr="00D00036">
        <w:rPr>
          <w:highlight w:val="yellow"/>
        </w:rPr>
        <w:t>It implies that the physical attributes of the thing to be acted upon are compatible with those of the actor, that information about those attributes is available in a form compatible with a perceptual system, and (implicitly) that these attributes and the action they make possible are relevant to a culture and a perceiver.</w:t>
      </w:r>
      <w:r w:rsidR="007E58B1" w:rsidRPr="00D00036">
        <w:rPr>
          <w:highlight w:val="yellow"/>
        </w:rPr>
        <w:t xml:space="preserve"> </w:t>
      </w:r>
      <w:proofErr w:type="gramStart"/>
      <w:r w:rsidR="007E58B1" w:rsidRPr="00D00036">
        <w:rPr>
          <w:highlight w:val="yellow"/>
        </w:rPr>
        <w:t>可供性的</w:t>
      </w:r>
      <w:proofErr w:type="gramEnd"/>
      <w:r w:rsidR="007E58B1" w:rsidRPr="00D00036">
        <w:rPr>
          <w:highlight w:val="yellow"/>
        </w:rPr>
        <w:t>概念指涉的是一種相當特殊的屬性組合。</w:t>
      </w:r>
      <w:r w:rsidR="007E58B1" w:rsidRPr="00D00036">
        <w:rPr>
          <w:highlight w:val="yellow"/>
        </w:rPr>
        <w:br/>
      </w:r>
      <w:r w:rsidR="007E58B1" w:rsidRPr="00D00036">
        <w:rPr>
          <w:highlight w:val="yellow"/>
        </w:rPr>
        <w:t>它暗示了：</w:t>
      </w:r>
      <w:r w:rsidR="007E58B1" w:rsidRPr="00D00036">
        <w:rPr>
          <w:color w:val="EE0000"/>
          <w:highlight w:val="yellow"/>
        </w:rPr>
        <w:t>被作用的物體之物理屬性，需與行動者的屬性相容；關於這些屬性的資訊，必須以與感知系統相容的形式呈現</w:t>
      </w:r>
      <w:proofErr w:type="gramStart"/>
      <w:r w:rsidR="009C1E49" w:rsidRPr="00D00036">
        <w:rPr>
          <w:rFonts w:hint="eastAsia"/>
          <w:highlight w:val="yellow"/>
        </w:rPr>
        <w:t>【</w:t>
      </w:r>
      <w:proofErr w:type="gramEnd"/>
      <w:r w:rsidR="009C1E49" w:rsidRPr="00D00036">
        <w:rPr>
          <w:rFonts w:hint="eastAsia"/>
          <w:highlight w:val="yellow"/>
        </w:rPr>
        <w:t>這與</w:t>
      </w:r>
      <w:r w:rsidR="00F80696" w:rsidRPr="00D00036">
        <w:rPr>
          <w:rFonts w:hint="eastAsia"/>
          <w:highlight w:val="yellow"/>
        </w:rPr>
        <w:t>Gibson</w:t>
      </w:r>
      <w:r w:rsidR="00F80696" w:rsidRPr="00D00036">
        <w:rPr>
          <w:rFonts w:hint="eastAsia"/>
          <w:highlight w:val="yellow"/>
        </w:rPr>
        <w:t>提的</w:t>
      </w:r>
      <w:r w:rsidR="00AC1E54" w:rsidRPr="00D00036">
        <w:rPr>
          <w:rFonts w:hint="eastAsia"/>
          <w:highlight w:val="yellow"/>
        </w:rPr>
        <w:t>：</w:t>
      </w:r>
      <w:r w:rsidR="009C1E49" w:rsidRPr="00D00036">
        <w:rPr>
          <w:rFonts w:hint="eastAsia"/>
          <w:highlight w:val="yellow"/>
        </w:rPr>
        <w:t>相對性互補性有關聯</w:t>
      </w:r>
      <w:r w:rsidR="00DA4433" w:rsidRPr="00D00036">
        <w:rPr>
          <w:rFonts w:hint="eastAsia"/>
          <w:highlight w:val="yellow"/>
        </w:rPr>
        <w:t>？</w:t>
      </w:r>
      <w:r w:rsidR="009C1E49" w:rsidRPr="00D00036">
        <w:rPr>
          <w:rFonts w:hint="eastAsia"/>
          <w:highlight w:val="yellow"/>
        </w:rPr>
        <w:t>】</w:t>
      </w:r>
      <w:r w:rsidR="007E58B1" w:rsidRPr="00D00036">
        <w:rPr>
          <w:highlight w:val="yellow"/>
        </w:rPr>
        <w:t>；而這些屬性及其所支持的行動，必須與某種文化與知覺者具有關聯（雖是隱含的）。</w:t>
      </w:r>
    </w:p>
    <w:p w14:paraId="067D4A8C" w14:textId="77777777" w:rsidR="009A7EDA" w:rsidRDefault="009A7EDA" w:rsidP="00E76102"/>
    <w:p w14:paraId="4695091C" w14:textId="0EA960AE" w:rsidR="009A7EDA" w:rsidRDefault="006275BA" w:rsidP="00E76102">
      <w:r w:rsidRPr="006275BA">
        <w:t>Artifacts may be analyzed to see how close they are to this configuration of properties, and thus what affordances they convey.</w:t>
      </w:r>
      <w:r w:rsidR="009A7EDA" w:rsidRPr="009A7EDA">
        <w:t>人工物可以藉由分析其與這種屬性配置的接近程度，來判斷它提供了哪些可供性</w:t>
      </w:r>
    </w:p>
    <w:p w14:paraId="6549EAAA" w14:textId="18BF5F51" w:rsidR="0074491B" w:rsidRPr="00D910AE" w:rsidRDefault="0074491B" w:rsidP="00E76102">
      <w:r w:rsidRPr="0074491B">
        <w:t xml:space="preserve">And again, perceptual information may be misleading about the affordances of buttons; in this case the ability to move or edit buttons is not supported </w:t>
      </w:r>
      <w:r w:rsidRPr="0074491B">
        <w:lastRenderedPageBreak/>
        <w:t>perceptually.</w:t>
      </w:r>
      <w:r w:rsidR="000A6869" w:rsidRPr="000A6869">
        <w:t xml:space="preserve"> </w:t>
      </w:r>
      <w:r w:rsidR="000A6869" w:rsidRPr="000A6869">
        <w:t>然而，再次提醒：關於按鈕的</w:t>
      </w:r>
      <w:proofErr w:type="gramStart"/>
      <w:r w:rsidR="000A6869" w:rsidRPr="000A6869">
        <w:t>可供性</w:t>
      </w:r>
      <w:proofErr w:type="gramEnd"/>
      <w:r w:rsidR="000A6869" w:rsidRPr="000A6869">
        <w:t>，感知所提供的資訊有時可能具有誤導性；例如此處，感知上並不支援「移動」或「編輯」按鈕的能力。</w:t>
      </w:r>
    </w:p>
    <w:p w14:paraId="1697098C" w14:textId="77777777" w:rsidR="007B7AA0" w:rsidRDefault="007B7AA0" w:rsidP="00E76102"/>
    <w:p w14:paraId="7C5BDADE" w14:textId="77777777" w:rsidR="00482E79" w:rsidRDefault="00482E79" w:rsidP="00E76102"/>
    <w:p w14:paraId="707839B8" w14:textId="6D959F32" w:rsidR="00482E79" w:rsidRDefault="00482E79" w:rsidP="00E76102">
      <w:proofErr w:type="gramStart"/>
      <w:r>
        <w:rPr>
          <w:rFonts w:hint="eastAsia"/>
        </w:rPr>
        <w:t>可供性探索</w:t>
      </w:r>
      <w:proofErr w:type="gramEnd"/>
      <w:r w:rsidR="004E0CAF">
        <w:rPr>
          <w:rFonts w:hint="eastAsia"/>
        </w:rPr>
        <w:t>／</w:t>
      </w:r>
      <w:r w:rsidR="00103408" w:rsidRPr="00103408">
        <w:t>探索性感知（</w:t>
      </w:r>
      <w:r w:rsidR="00103408" w:rsidRPr="00103408">
        <w:t>exploratory perception</w:t>
      </w:r>
      <w:r w:rsidR="00103408">
        <w:rPr>
          <w:rFonts w:hint="eastAsia"/>
        </w:rPr>
        <w:t>）</w:t>
      </w:r>
      <w:r w:rsidRPr="00482E79">
        <w:t xml:space="preserve">The notion of affordances may be extended to explicitly </w:t>
      </w:r>
      <w:r w:rsidRPr="00EF67CB">
        <w:rPr>
          <w:color w:val="EE0000"/>
        </w:rPr>
        <w:t>include exploration</w:t>
      </w:r>
      <w:r w:rsidRPr="00482E79">
        <w:t>.</w:t>
      </w:r>
    </w:p>
    <w:p w14:paraId="536DF7C2" w14:textId="18B509CC" w:rsidR="00B63937" w:rsidRPr="00F25838" w:rsidRDefault="00B63937" w:rsidP="00E76102">
      <w:pPr>
        <w:rPr>
          <w:color w:val="EE0000"/>
        </w:rPr>
      </w:pPr>
      <w:r w:rsidRPr="00F25838">
        <w:rPr>
          <w:color w:val="EE0000"/>
          <w:highlight w:val="yellow"/>
        </w:rPr>
        <w:t>「</w:t>
      </w:r>
      <w:proofErr w:type="gramStart"/>
      <w:r w:rsidRPr="00F25838">
        <w:rPr>
          <w:color w:val="EE0000"/>
          <w:highlight w:val="yellow"/>
        </w:rPr>
        <w:t>可供性</w:t>
      </w:r>
      <w:proofErr w:type="gramEnd"/>
      <w:r w:rsidRPr="00F25838">
        <w:rPr>
          <w:color w:val="EE0000"/>
          <w:highlight w:val="yellow"/>
        </w:rPr>
        <w:t>」不應只從靜態的感知中理解，某些行動可能需要透過實際的互動、探索</w:t>
      </w:r>
      <w:proofErr w:type="gramStart"/>
      <w:r w:rsidRPr="00F25838">
        <w:rPr>
          <w:color w:val="EE0000"/>
          <w:highlight w:val="yellow"/>
        </w:rPr>
        <w:t>甚至試錯才能</w:t>
      </w:r>
      <w:proofErr w:type="gramEnd"/>
      <w:r w:rsidRPr="00F25838">
        <w:rPr>
          <w:color w:val="EE0000"/>
          <w:highlight w:val="yellow"/>
        </w:rPr>
        <w:t>顯現，也就是「探索性感知（</w:t>
      </w:r>
      <w:r w:rsidRPr="00F25838">
        <w:rPr>
          <w:color w:val="EE0000"/>
          <w:highlight w:val="yellow"/>
        </w:rPr>
        <w:t>exploratory perception</w:t>
      </w:r>
      <w:r w:rsidRPr="00F25838">
        <w:rPr>
          <w:color w:val="EE0000"/>
          <w:highlight w:val="yellow"/>
        </w:rPr>
        <w:t>）」</w:t>
      </w:r>
    </w:p>
    <w:p w14:paraId="25D76A77" w14:textId="67B5E1DD" w:rsidR="000A7569" w:rsidRDefault="008C6CAA" w:rsidP="00E76102">
      <w:pPr>
        <w:rPr>
          <w:color w:val="EE0000"/>
        </w:rPr>
      </w:pPr>
      <w:r w:rsidRPr="008C6CAA">
        <w:t>For instance, the pivoting door handle shown in Figure 4 may appear to afford grasping, but passive observation will probably not indicate the affordance of turning it or using it to open the door. However, once grasped (B), a random or exploratory press downwards will convey tactile information revealing the affordance of turning the handle. When the handle is fully turned (C), the new configuration pulling is natural. is one from which The results of a pull will indicate whether the door affords opening or not.</w:t>
      </w:r>
      <w:proofErr w:type="gramStart"/>
      <w:r w:rsidR="000A7569" w:rsidRPr="000A7569">
        <w:t>可供性的</w:t>
      </w:r>
      <w:proofErr w:type="gramEnd"/>
      <w:r w:rsidR="000A7569" w:rsidRPr="000A7569">
        <w:t>概念可以被擴展，以明確地納入「探索」的過程。例如，圖四所示的</w:t>
      </w:r>
      <w:proofErr w:type="gramStart"/>
      <w:r w:rsidR="000A7569" w:rsidRPr="000A7569">
        <w:t>旋轉式門把</w:t>
      </w:r>
      <w:proofErr w:type="gramEnd"/>
      <w:r w:rsidR="000A7569" w:rsidRPr="000A7569">
        <w:t>表面上似乎提供了「可握住」的</w:t>
      </w:r>
      <w:proofErr w:type="gramStart"/>
      <w:r w:rsidR="000A7569" w:rsidRPr="000A7569">
        <w:t>可供性</w:t>
      </w:r>
      <w:proofErr w:type="gramEnd"/>
      <w:r w:rsidR="000A7569" w:rsidRPr="000A7569">
        <w:t>，但單靠被動觀察大概無法辨認其是否具有「可轉動」或「用來開門」的</w:t>
      </w:r>
      <w:proofErr w:type="gramStart"/>
      <w:r w:rsidR="000A7569" w:rsidRPr="000A7569">
        <w:t>可供性</w:t>
      </w:r>
      <w:proofErr w:type="gramEnd"/>
      <w:r w:rsidR="000A7569" w:rsidRPr="000A7569">
        <w:t>。然而，</w:t>
      </w:r>
      <w:r w:rsidR="000A7569" w:rsidRPr="00752976">
        <w:rPr>
          <w:color w:val="EE0000"/>
        </w:rPr>
        <w:t>一旦握住（</w:t>
      </w:r>
      <w:r w:rsidR="000A7569" w:rsidRPr="00752976">
        <w:rPr>
          <w:color w:val="EE0000"/>
        </w:rPr>
        <w:t>B</w:t>
      </w:r>
      <w:r w:rsidR="000A7569" w:rsidRPr="00752976">
        <w:rPr>
          <w:color w:val="EE0000"/>
        </w:rPr>
        <w:t>），隨機或探索性地向下按壓會提供觸覺資訊，揭示出其「可轉動」的</w:t>
      </w:r>
      <w:proofErr w:type="gramStart"/>
      <w:r w:rsidR="000A7569" w:rsidRPr="00752976">
        <w:rPr>
          <w:color w:val="EE0000"/>
        </w:rPr>
        <w:t>可供性</w:t>
      </w:r>
      <w:proofErr w:type="gramEnd"/>
      <w:r w:rsidR="000A7569" w:rsidRPr="000A7569">
        <w:t>。</w:t>
      </w:r>
      <w:proofErr w:type="gramStart"/>
      <w:r w:rsidR="000A7569" w:rsidRPr="000A7569">
        <w:t>當門把</w:t>
      </w:r>
      <w:proofErr w:type="gramEnd"/>
      <w:r w:rsidR="000A7569" w:rsidRPr="000A7569">
        <w:t>被完全轉動（</w:t>
      </w:r>
      <w:r w:rsidR="000A7569" w:rsidRPr="000A7569">
        <w:t>C</w:t>
      </w:r>
      <w:r w:rsidR="000A7569" w:rsidRPr="000A7569">
        <w:t>）後，新的配置自然就讓「拉開」成為一個合適的動作。</w:t>
      </w:r>
      <w:r w:rsidR="000A7569" w:rsidRPr="00752976">
        <w:rPr>
          <w:color w:val="EE0000"/>
        </w:rPr>
        <w:t>接著的拉門行動將顯示該門是否提供了「可開啟」的可供性</w:t>
      </w:r>
    </w:p>
    <w:p w14:paraId="69C7B5D2" w14:textId="77777777" w:rsidR="00593278" w:rsidRDefault="00593278" w:rsidP="00E76102">
      <w:pPr>
        <w:rPr>
          <w:color w:val="EE0000"/>
        </w:rPr>
      </w:pPr>
    </w:p>
    <w:p w14:paraId="780B5BC8" w14:textId="05849E23" w:rsidR="00593278" w:rsidRDefault="006B5264" w:rsidP="00E76102">
      <w:pPr>
        <w:rPr>
          <w:color w:val="EE0000"/>
        </w:rPr>
      </w:pPr>
      <w:r w:rsidRPr="006B5264">
        <w:rPr>
          <w:color w:val="EE0000"/>
        </w:rPr>
        <w:t xml:space="preserve">In general, the affordances of complex objects are often grouped by the continuity of information about activities they reveal. </w:t>
      </w:r>
      <w:r w:rsidRPr="009005E1">
        <w:rPr>
          <w:color w:val="EE0000"/>
          <w:highlight w:val="yellow"/>
        </w:rPr>
        <w:t>Affordances are not passively perceived, but explore</w:t>
      </w:r>
      <w:r w:rsidRPr="006B5264">
        <w:rPr>
          <w:color w:val="EE0000"/>
        </w:rPr>
        <w:t>d.</w:t>
      </w:r>
      <w:r w:rsidR="004547BE" w:rsidRPr="004547BE">
        <w:rPr>
          <w:color w:val="EE0000"/>
        </w:rPr>
        <w:t>.</w:t>
      </w:r>
      <w:r w:rsidR="00593278">
        <w:rPr>
          <w:rFonts w:hint="eastAsia"/>
          <w:color w:val="EE0000"/>
        </w:rPr>
        <w:t>複雜</w:t>
      </w:r>
      <w:proofErr w:type="gramStart"/>
      <w:r w:rsidR="00593278">
        <w:rPr>
          <w:rFonts w:hint="eastAsia"/>
          <w:color w:val="EE0000"/>
        </w:rPr>
        <w:t>可供性是</w:t>
      </w:r>
      <w:proofErr w:type="gramEnd"/>
      <w:r w:rsidR="00593278">
        <w:rPr>
          <w:rFonts w:hint="eastAsia"/>
          <w:color w:val="EE0000"/>
        </w:rPr>
        <w:t>被探索的</w:t>
      </w:r>
    </w:p>
    <w:p w14:paraId="7C1032F2" w14:textId="77777777" w:rsidR="003F7C4B" w:rsidRDefault="00593278" w:rsidP="00E76102">
      <w:pPr>
        <w:rPr>
          <w:color w:val="EE0000"/>
        </w:rPr>
      </w:pPr>
      <w:r w:rsidRPr="00593278">
        <w:rPr>
          <w:color w:val="EE0000"/>
        </w:rPr>
        <w:t>一般來說，複雜物體的</w:t>
      </w:r>
      <w:proofErr w:type="gramStart"/>
      <w:r w:rsidRPr="00593278">
        <w:rPr>
          <w:color w:val="EE0000"/>
        </w:rPr>
        <w:t>可供性通常</w:t>
      </w:r>
      <w:proofErr w:type="gramEnd"/>
      <w:r w:rsidRPr="00593278">
        <w:rPr>
          <w:color w:val="EE0000"/>
        </w:rPr>
        <w:t>依據它們揭示的活動信息的連續性來進行分組。</w:t>
      </w:r>
      <w:proofErr w:type="gramStart"/>
      <w:r w:rsidRPr="009B0DAF">
        <w:rPr>
          <w:color w:val="EE0000"/>
          <w:highlight w:val="yellow"/>
        </w:rPr>
        <w:t>可供性並不是</w:t>
      </w:r>
      <w:proofErr w:type="gramEnd"/>
      <w:r w:rsidRPr="009B0DAF">
        <w:rPr>
          <w:color w:val="EE0000"/>
          <w:highlight w:val="yellow"/>
        </w:rPr>
        <w:t>被動感知的，而是被探索的</w:t>
      </w:r>
      <w:r w:rsidRPr="00593278">
        <w:rPr>
          <w:color w:val="EE0000"/>
        </w:rPr>
        <w:t>。</w:t>
      </w:r>
    </w:p>
    <w:p w14:paraId="7845BFEB" w14:textId="77777777" w:rsidR="003F7C4B" w:rsidRDefault="003F7C4B" w:rsidP="00E76102">
      <w:pPr>
        <w:rPr>
          <w:color w:val="EE0000"/>
        </w:rPr>
      </w:pPr>
    </w:p>
    <w:p w14:paraId="2B36B172" w14:textId="6B6EA8C0" w:rsidR="0002226D" w:rsidRPr="00A02B39" w:rsidRDefault="0002226D" w:rsidP="00E76102">
      <w:r w:rsidRPr="00A02B39">
        <w:t xml:space="preserve">This point of view leads to a reconception of metaphor which emphasizes its role </w:t>
      </w:r>
      <w:r w:rsidRPr="00A02B39">
        <w:lastRenderedPageBreak/>
        <w:t>as a design tool for importing consistent affordances from one domain to another. From this perspective, users need not know metaphors explicitly. Exploration of afforded actions leads to discovery of the system, rather than knowledge of the system metaphor leading to expectations of its affordances</w:t>
      </w:r>
    </w:p>
    <w:p w14:paraId="1D154D7E" w14:textId="147F7204" w:rsidR="00593278" w:rsidRPr="0002226D" w:rsidRDefault="003F7C4B" w:rsidP="00E76102">
      <w:r w:rsidRPr="0002226D">
        <w:t>這樣的觀點引導我們重新思考「</w:t>
      </w:r>
      <w:r w:rsidRPr="00EF372F">
        <w:rPr>
          <w:color w:val="EE0000"/>
        </w:rPr>
        <w:t>隱喻</w:t>
      </w:r>
      <w:r w:rsidRPr="0002226D">
        <w:t>」的角色，</w:t>
      </w:r>
      <w:r w:rsidRPr="00EF372F">
        <w:rPr>
          <w:color w:val="EE0000"/>
        </w:rPr>
        <w:t>將其視為一種設計工具，可用來從一個領域引入一致的</w:t>
      </w:r>
      <w:proofErr w:type="gramStart"/>
      <w:r w:rsidRPr="00EF372F">
        <w:rPr>
          <w:color w:val="EE0000"/>
        </w:rPr>
        <w:t>可供性至</w:t>
      </w:r>
      <w:proofErr w:type="gramEnd"/>
      <w:r w:rsidRPr="00EF372F">
        <w:rPr>
          <w:color w:val="EE0000"/>
        </w:rPr>
        <w:t>另一個領域</w:t>
      </w:r>
      <w:r w:rsidRPr="0002226D">
        <w:t>。從這樣的角度出發，</w:t>
      </w:r>
      <w:r w:rsidRPr="00EE2EA0">
        <w:rPr>
          <w:color w:val="EE0000"/>
        </w:rPr>
        <w:t>使用者不需顯性地理解這些隱喻，而是透過行動的探索來發現系統，而非先了解系統的隱喻</w:t>
      </w:r>
      <w:r w:rsidRPr="0002226D">
        <w:t>，再據此產生對</w:t>
      </w:r>
      <w:proofErr w:type="gramStart"/>
      <w:r w:rsidRPr="0002226D">
        <w:t>可供性的</w:t>
      </w:r>
      <w:proofErr w:type="gramEnd"/>
      <w:r w:rsidRPr="0002226D">
        <w:t>預期</w:t>
      </w:r>
    </w:p>
    <w:p w14:paraId="6945638A" w14:textId="77777777" w:rsidR="0050006F" w:rsidRDefault="0050006F" w:rsidP="00E76102">
      <w:pPr>
        <w:rPr>
          <w:color w:val="EE0000"/>
        </w:rPr>
      </w:pPr>
    </w:p>
    <w:p w14:paraId="64C71E58" w14:textId="77777777" w:rsidR="005A6A7D" w:rsidRPr="00656D00" w:rsidRDefault="005A6A7D" w:rsidP="00E76102"/>
    <w:p w14:paraId="56CC6ED7" w14:textId="55837D4C" w:rsidR="005A6A7D" w:rsidRDefault="00656D00" w:rsidP="00E76102">
      <w:r w:rsidRPr="00966139">
        <w:rPr>
          <w:color w:val="EE0000"/>
        </w:rPr>
        <w:t xml:space="preserve">Gibson </w:t>
      </w:r>
      <w:r w:rsidRPr="00966139">
        <w:rPr>
          <w:color w:val="EE0000"/>
        </w:rPr>
        <w:t>幾乎將</w:t>
      </w:r>
      <w:proofErr w:type="gramStart"/>
      <w:r w:rsidRPr="00966139">
        <w:rPr>
          <w:color w:val="EE0000"/>
        </w:rPr>
        <w:t>可供性的</w:t>
      </w:r>
      <w:proofErr w:type="gramEnd"/>
      <w:r w:rsidRPr="00966139">
        <w:rPr>
          <w:color w:val="EE0000"/>
        </w:rPr>
        <w:t>研究重心放在視覺可見的部分。然而，</w:t>
      </w:r>
      <w:proofErr w:type="gramStart"/>
      <w:r w:rsidRPr="00966139">
        <w:rPr>
          <w:color w:val="EE0000"/>
        </w:rPr>
        <w:t>可供性也</w:t>
      </w:r>
      <w:proofErr w:type="gramEnd"/>
      <w:r w:rsidRPr="00966139">
        <w:rPr>
          <w:color w:val="EE0000"/>
        </w:rPr>
        <w:t>可以透過其他感官來察覺</w:t>
      </w:r>
      <w:r w:rsidRPr="00656D00">
        <w:t>。例如</w:t>
      </w:r>
      <w:proofErr w:type="gramStart"/>
      <w:r w:rsidRPr="00656D00">
        <w:t>旋轉式門把</w:t>
      </w:r>
      <w:proofErr w:type="gramEnd"/>
      <w:r w:rsidRPr="00656D00">
        <w:t>的案例就指出，觸覺資訊是</w:t>
      </w:r>
      <w:proofErr w:type="gramStart"/>
      <w:r w:rsidRPr="00656D00">
        <w:t>可供性極為</w:t>
      </w:r>
      <w:proofErr w:type="gramEnd"/>
      <w:r w:rsidRPr="00656D00">
        <w:t>豐富的來源。</w:t>
      </w:r>
      <w:r w:rsidR="005A6A7D" w:rsidRPr="00656D00">
        <w:t>Gibson focuses almost exclusively on affordances which may be seen. But affordances may be perceived using other senses as well. As the pivoting handle example suggests, tactile information is a rich source of information for affordances.</w:t>
      </w:r>
    </w:p>
    <w:p w14:paraId="486FE0EC" w14:textId="77777777" w:rsidR="003710B9" w:rsidRDefault="003710B9" w:rsidP="00E76102"/>
    <w:p w14:paraId="3C18F34C" w14:textId="6F9F1448" w:rsidR="003710B9" w:rsidRDefault="00564D93" w:rsidP="00E76102">
      <w:r w:rsidRPr="00564D93">
        <w:t>We can also hear some affordances...</w:t>
      </w:r>
      <w:r w:rsidR="003710B9" w:rsidRPr="003710B9">
        <w:t>我們也能透過「聽覺」感知某些</w:t>
      </w:r>
      <w:proofErr w:type="gramStart"/>
      <w:r w:rsidR="003710B9" w:rsidRPr="003710B9">
        <w:t>可供性</w:t>
      </w:r>
      <w:proofErr w:type="gramEnd"/>
      <w:r w:rsidR="003710B9" w:rsidRPr="003710B9">
        <w:t>。</w:t>
      </w:r>
      <w:r w:rsidR="00D108C4" w:rsidRPr="00D108C4">
        <w:t>門閂發出的聲音便可能揭示出「可開啟」這項</w:t>
      </w:r>
      <w:proofErr w:type="gramStart"/>
      <w:r w:rsidR="00D108C4" w:rsidRPr="00D108C4">
        <w:t>可供性</w:t>
      </w:r>
      <w:proofErr w:type="gramEnd"/>
      <w:r w:rsidR="00D108C4" w:rsidRPr="00D108C4">
        <w:t>，即便該動作無法從視覺直接觀察得知。</w:t>
      </w:r>
    </w:p>
    <w:p w14:paraId="3C6215D9" w14:textId="77777777" w:rsidR="0067423B" w:rsidRDefault="0067423B" w:rsidP="00E76102"/>
    <w:p w14:paraId="3466D7AA" w14:textId="7B8965F1" w:rsidR="0067423B" w:rsidRDefault="004908CD" w:rsidP="00E76102">
      <w:r w:rsidRPr="004908CD">
        <w:t>The notion of affordances is appealing in its direct approach towards the factors of perception and action...</w:t>
      </w:r>
    </w:p>
    <w:p w14:paraId="235D0F70" w14:textId="4E2884B6" w:rsidR="0067423B" w:rsidRDefault="0067423B" w:rsidP="00E76102">
      <w:proofErr w:type="gramStart"/>
      <w:r w:rsidRPr="0067423B">
        <w:t>可供性這個</w:t>
      </w:r>
      <w:proofErr w:type="gramEnd"/>
      <w:r w:rsidRPr="0067423B">
        <w:t>概念的魅力，在於它能直接切入感知與行動的關聯因素，並使介面設計更易學、易用。</w:t>
      </w:r>
    </w:p>
    <w:p w14:paraId="6FBDC967" w14:textId="3DFC475D" w:rsidR="003B4B13" w:rsidRDefault="00B3575E" w:rsidP="00E76102">
      <w:r w:rsidRPr="00B3575E">
        <w:t>More generally, considering affordances explicitly in design may help suggest ways to improve the usability of new artifacts.</w:t>
      </w:r>
    </w:p>
    <w:p w14:paraId="7AFC44B8" w14:textId="0291BFE4" w:rsidR="003B4B13" w:rsidRDefault="003B4B13" w:rsidP="00E76102">
      <w:r w:rsidRPr="003B4B13">
        <w:t>作為一種分析科技的方式，可供性能幫助我們探索物件內在的心理主張與設計背後的理據。更廣義而言，若能在設計過程中明確考慮</w:t>
      </w:r>
      <w:proofErr w:type="gramStart"/>
      <w:r w:rsidRPr="003B4B13">
        <w:t>可供性</w:t>
      </w:r>
      <w:proofErr w:type="gramEnd"/>
      <w:r w:rsidRPr="003B4B13">
        <w:t>，有助於提出提</w:t>
      </w:r>
      <w:r w:rsidRPr="003B4B13">
        <w:lastRenderedPageBreak/>
        <w:t>升新產品可用性的策略與方法。</w:t>
      </w:r>
    </w:p>
    <w:p w14:paraId="1635B757" w14:textId="77777777" w:rsidR="00AB4F7E" w:rsidRDefault="00AB4F7E" w:rsidP="00E76102"/>
    <w:p w14:paraId="66FBAC95" w14:textId="48CC4F00" w:rsidR="00AB4F7E" w:rsidRPr="00AB4F7E" w:rsidRDefault="00E35C46" w:rsidP="00E76102">
      <w:r w:rsidRPr="00E35C46">
        <w:t>It can guide us in designing artifacts which emphasize desired affordances and de-emphasize undesired ones. Perhaps most important, it allows us to focus not on technologies or users alone, but on the fundamental interactions between the two.</w:t>
      </w:r>
      <w:r w:rsidR="00AB4F7E" w:rsidRPr="00AB4F7E">
        <w:t>或許最重要的是，它使我們</w:t>
      </w:r>
      <w:r w:rsidR="00AB4F7E" w:rsidRPr="00B860FA">
        <w:rPr>
          <w:color w:val="EE0000"/>
        </w:rPr>
        <w:t>不再只聚焦於技術或使用者本身，而是聚焦於</w:t>
      </w:r>
      <w:r w:rsidR="00AB4F7E" w:rsidRPr="00F04642">
        <w:rPr>
          <w:color w:val="EE0000"/>
          <w:highlight w:val="yellow"/>
        </w:rPr>
        <w:t>兩者之間</w:t>
      </w:r>
      <w:r w:rsidR="00AB4F7E" w:rsidRPr="00B860FA">
        <w:rPr>
          <w:color w:val="EE0000"/>
        </w:rPr>
        <w:t>的根本互動</w:t>
      </w:r>
      <w:r w:rsidR="00AB4F7E" w:rsidRPr="00AB4F7E">
        <w:t>。</w:t>
      </w:r>
    </w:p>
    <w:p w14:paraId="313DAE23" w14:textId="77777777" w:rsidR="0050006F" w:rsidRDefault="0050006F" w:rsidP="00E76102">
      <w:pPr>
        <w:rPr>
          <w:color w:val="EE0000"/>
        </w:rPr>
      </w:pPr>
    </w:p>
    <w:p w14:paraId="40DCCE03" w14:textId="77777777" w:rsidR="004A62D4" w:rsidRDefault="004A62D4" w:rsidP="00E76102">
      <w:pPr>
        <w:rPr>
          <w:color w:val="EE0000"/>
        </w:rPr>
      </w:pPr>
    </w:p>
    <w:p w14:paraId="0CB52B25" w14:textId="7513E442" w:rsidR="004A62D4" w:rsidRDefault="004A62D4" w:rsidP="00A1361B">
      <w:pPr>
        <w:pStyle w:val="2"/>
      </w:pPr>
      <w:r w:rsidRPr="004A62D4">
        <w:t xml:space="preserve">James G. Greeno </w:t>
      </w:r>
      <w:r w:rsidRPr="004A62D4">
        <w:t>在</w:t>
      </w:r>
      <w:r w:rsidRPr="004A62D4">
        <w:t xml:space="preserve"> 1994 </w:t>
      </w:r>
      <w:r w:rsidRPr="004A62D4">
        <w:t>年發表於《</w:t>
      </w:r>
      <w:r w:rsidRPr="004A62D4">
        <w:t>Psychological Review</w:t>
      </w:r>
      <w:r w:rsidRPr="004A62D4">
        <w:t>》的論文〈</w:t>
      </w:r>
      <w:r w:rsidRPr="004A62D4">
        <w:t>Gibson's Affordances</w:t>
      </w:r>
      <w:r w:rsidRPr="004A62D4">
        <w:t>〉，屬於</w:t>
      </w:r>
      <w:r w:rsidRPr="004A62D4">
        <w:t xml:space="preserve"> Gibson </w:t>
      </w:r>
      <w:r w:rsidRPr="004A62D4">
        <w:t>理論的延伸與整合</w:t>
      </w:r>
      <w:r w:rsidR="00F503C7">
        <w:rPr>
          <w:rFonts w:hint="eastAsia"/>
        </w:rPr>
        <w:t>done</w:t>
      </w:r>
    </w:p>
    <w:p w14:paraId="28E48AC2" w14:textId="77777777" w:rsidR="00300B69" w:rsidRPr="00300B69" w:rsidRDefault="00300B69" w:rsidP="00300B69">
      <w:pPr>
        <w:rPr>
          <w:b/>
          <w:bCs/>
        </w:rPr>
      </w:pPr>
      <w:r w:rsidRPr="00300B69">
        <w:rPr>
          <w:b/>
          <w:bCs/>
        </w:rPr>
        <w:t>總結：快速重點導航</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58"/>
        <w:gridCol w:w="1095"/>
        <w:gridCol w:w="953"/>
        <w:gridCol w:w="3000"/>
      </w:tblGrid>
      <w:tr w:rsidR="00300B69" w:rsidRPr="00300B69" w14:paraId="4C2CEB23" w14:textId="77777777" w:rsidTr="00300B69">
        <w:trPr>
          <w:tblHeader/>
          <w:tblCellSpacing w:w="15" w:type="dxa"/>
        </w:trPr>
        <w:tc>
          <w:tcPr>
            <w:tcW w:w="0" w:type="auto"/>
            <w:vAlign w:val="center"/>
            <w:hideMark/>
          </w:tcPr>
          <w:p w14:paraId="62ABFF67" w14:textId="77777777" w:rsidR="00300B69" w:rsidRPr="00300B69" w:rsidRDefault="00300B69" w:rsidP="00300B69">
            <w:pPr>
              <w:rPr>
                <w:b/>
                <w:bCs/>
              </w:rPr>
            </w:pPr>
            <w:r w:rsidRPr="00300B69">
              <w:rPr>
                <w:b/>
                <w:bCs/>
              </w:rPr>
              <w:t>主題</w:t>
            </w:r>
          </w:p>
        </w:tc>
        <w:tc>
          <w:tcPr>
            <w:tcW w:w="0" w:type="auto"/>
            <w:vAlign w:val="center"/>
            <w:hideMark/>
          </w:tcPr>
          <w:p w14:paraId="7B7204D5" w14:textId="77777777" w:rsidR="00300B69" w:rsidRPr="00300B69" w:rsidRDefault="00300B69" w:rsidP="00300B69">
            <w:pPr>
              <w:rPr>
                <w:b/>
                <w:bCs/>
              </w:rPr>
            </w:pPr>
            <w:r w:rsidRPr="00300B69">
              <w:rPr>
                <w:b/>
                <w:bCs/>
              </w:rPr>
              <w:t>頁碼</w:t>
            </w:r>
          </w:p>
        </w:tc>
        <w:tc>
          <w:tcPr>
            <w:tcW w:w="0" w:type="auto"/>
            <w:vAlign w:val="center"/>
            <w:hideMark/>
          </w:tcPr>
          <w:p w14:paraId="6030473A" w14:textId="77777777" w:rsidR="00300B69" w:rsidRPr="00300B69" w:rsidRDefault="00300B69" w:rsidP="00300B69">
            <w:pPr>
              <w:rPr>
                <w:b/>
                <w:bCs/>
              </w:rPr>
            </w:pPr>
            <w:r w:rsidRPr="00300B69">
              <w:rPr>
                <w:b/>
                <w:bCs/>
              </w:rPr>
              <w:t>是否必讀</w:t>
            </w:r>
          </w:p>
        </w:tc>
        <w:tc>
          <w:tcPr>
            <w:tcW w:w="0" w:type="auto"/>
            <w:vAlign w:val="center"/>
            <w:hideMark/>
          </w:tcPr>
          <w:p w14:paraId="372972FB" w14:textId="77777777" w:rsidR="00300B69" w:rsidRPr="00300B69" w:rsidRDefault="00300B69" w:rsidP="00300B69">
            <w:pPr>
              <w:rPr>
                <w:b/>
                <w:bCs/>
              </w:rPr>
            </w:pPr>
            <w:r w:rsidRPr="00300B69">
              <w:rPr>
                <w:b/>
                <w:bCs/>
              </w:rPr>
              <w:t>備註</w:t>
            </w:r>
          </w:p>
        </w:tc>
      </w:tr>
      <w:tr w:rsidR="00300B69" w:rsidRPr="00300B69" w14:paraId="7E2CD7CC" w14:textId="77777777" w:rsidTr="00300B69">
        <w:trPr>
          <w:tblCellSpacing w:w="15" w:type="dxa"/>
        </w:trPr>
        <w:tc>
          <w:tcPr>
            <w:tcW w:w="0" w:type="auto"/>
            <w:vAlign w:val="center"/>
            <w:hideMark/>
          </w:tcPr>
          <w:p w14:paraId="72458364" w14:textId="77777777" w:rsidR="00300B69" w:rsidRPr="00300B69" w:rsidRDefault="00300B69" w:rsidP="00300B69">
            <w:r w:rsidRPr="00300B69">
              <w:t xml:space="preserve">Gibson </w:t>
            </w:r>
            <w:r w:rsidRPr="00300B69">
              <w:t>理論定位與反主流思維</w:t>
            </w:r>
          </w:p>
        </w:tc>
        <w:tc>
          <w:tcPr>
            <w:tcW w:w="0" w:type="auto"/>
            <w:vAlign w:val="center"/>
            <w:hideMark/>
          </w:tcPr>
          <w:p w14:paraId="6FCE7FD2" w14:textId="77777777" w:rsidR="00300B69" w:rsidRPr="00300B69" w:rsidRDefault="00300B69" w:rsidP="00300B69">
            <w:r w:rsidRPr="00300B69">
              <w:t>p.336</w:t>
            </w:r>
          </w:p>
        </w:tc>
        <w:tc>
          <w:tcPr>
            <w:tcW w:w="0" w:type="auto"/>
            <w:vAlign w:val="center"/>
            <w:hideMark/>
          </w:tcPr>
          <w:p w14:paraId="600A9C17" w14:textId="77777777" w:rsidR="00300B69" w:rsidRPr="00300B69" w:rsidRDefault="00300B69" w:rsidP="00300B69">
            <w:r w:rsidRPr="00300B69">
              <w:t>可略讀</w:t>
            </w:r>
          </w:p>
        </w:tc>
        <w:tc>
          <w:tcPr>
            <w:tcW w:w="0" w:type="auto"/>
            <w:vAlign w:val="center"/>
            <w:hideMark/>
          </w:tcPr>
          <w:p w14:paraId="1213017D" w14:textId="77777777" w:rsidR="00300B69" w:rsidRPr="00300B69" w:rsidRDefault="00300B69" w:rsidP="00300B69">
            <w:r w:rsidRPr="00300B69">
              <w:t>若已熟悉</w:t>
            </w:r>
            <w:r w:rsidRPr="00300B69">
              <w:t xml:space="preserve"> Gibson </w:t>
            </w:r>
            <w:r w:rsidRPr="00300B69">
              <w:t>可快速跳過</w:t>
            </w:r>
          </w:p>
        </w:tc>
      </w:tr>
      <w:tr w:rsidR="00300B69" w:rsidRPr="00300B69" w14:paraId="44A9487C" w14:textId="77777777" w:rsidTr="00300B69">
        <w:trPr>
          <w:tblCellSpacing w:w="15" w:type="dxa"/>
        </w:trPr>
        <w:tc>
          <w:tcPr>
            <w:tcW w:w="0" w:type="auto"/>
            <w:vAlign w:val="center"/>
            <w:hideMark/>
          </w:tcPr>
          <w:p w14:paraId="195FA094" w14:textId="77777777" w:rsidR="00300B69" w:rsidRPr="00300B69" w:rsidRDefault="00300B69" w:rsidP="00300B69">
            <w:r w:rsidRPr="00300B69">
              <w:t xml:space="preserve">Situativity </w:t>
            </w:r>
            <w:r w:rsidRPr="00300B69">
              <w:t>與互動觀點</w:t>
            </w:r>
          </w:p>
        </w:tc>
        <w:tc>
          <w:tcPr>
            <w:tcW w:w="0" w:type="auto"/>
            <w:vAlign w:val="center"/>
            <w:hideMark/>
          </w:tcPr>
          <w:p w14:paraId="049FFDCC" w14:textId="77777777" w:rsidR="00300B69" w:rsidRPr="00300B69" w:rsidRDefault="00300B69" w:rsidP="00300B69">
            <w:r w:rsidRPr="00300B69">
              <w:t>p.337–338</w:t>
            </w:r>
          </w:p>
        </w:tc>
        <w:tc>
          <w:tcPr>
            <w:tcW w:w="0" w:type="auto"/>
            <w:vAlign w:val="center"/>
            <w:hideMark/>
          </w:tcPr>
          <w:p w14:paraId="08D83F26" w14:textId="77777777" w:rsidR="00300B69" w:rsidRPr="00300B69" w:rsidRDefault="00300B69" w:rsidP="00300B69">
            <w:r w:rsidRPr="00300B69">
              <w:t>建議細讀</w:t>
            </w:r>
          </w:p>
        </w:tc>
        <w:tc>
          <w:tcPr>
            <w:tcW w:w="0" w:type="auto"/>
            <w:vAlign w:val="center"/>
            <w:hideMark/>
          </w:tcPr>
          <w:p w14:paraId="6AFB4595" w14:textId="77777777" w:rsidR="00300B69" w:rsidRPr="00300B69" w:rsidRDefault="00300B69" w:rsidP="00300B69">
            <w:r w:rsidRPr="00300B69">
              <w:t>若關注互動與實作認知</w:t>
            </w:r>
          </w:p>
        </w:tc>
      </w:tr>
      <w:tr w:rsidR="00300B69" w:rsidRPr="00300B69" w14:paraId="74D64074" w14:textId="77777777" w:rsidTr="00300B69">
        <w:trPr>
          <w:tblCellSpacing w:w="15" w:type="dxa"/>
        </w:trPr>
        <w:tc>
          <w:tcPr>
            <w:tcW w:w="0" w:type="auto"/>
            <w:vAlign w:val="center"/>
            <w:hideMark/>
          </w:tcPr>
          <w:p w14:paraId="2D4E917E" w14:textId="77777777" w:rsidR="00300B69" w:rsidRPr="00300B69" w:rsidRDefault="00300B69" w:rsidP="00300B69">
            <w:r w:rsidRPr="00300B69">
              <w:t xml:space="preserve">Affordance </w:t>
            </w:r>
            <w:r w:rsidRPr="00300B69">
              <w:t>與</w:t>
            </w:r>
            <w:r w:rsidRPr="00300B69">
              <w:t xml:space="preserve"> Ability </w:t>
            </w:r>
            <w:r w:rsidRPr="00300B69">
              <w:t>相依性</w:t>
            </w:r>
          </w:p>
        </w:tc>
        <w:tc>
          <w:tcPr>
            <w:tcW w:w="0" w:type="auto"/>
            <w:vAlign w:val="center"/>
            <w:hideMark/>
          </w:tcPr>
          <w:p w14:paraId="3A305D73" w14:textId="77777777" w:rsidR="00300B69" w:rsidRPr="00300B69" w:rsidRDefault="00300B69" w:rsidP="00300B69">
            <w:r w:rsidRPr="00300B69">
              <w:t>p.338</w:t>
            </w:r>
          </w:p>
        </w:tc>
        <w:tc>
          <w:tcPr>
            <w:tcW w:w="0" w:type="auto"/>
            <w:vAlign w:val="center"/>
            <w:hideMark/>
          </w:tcPr>
          <w:p w14:paraId="6C7DD3F9" w14:textId="77777777" w:rsidR="00300B69" w:rsidRPr="00300B69" w:rsidRDefault="00300B69" w:rsidP="00300B69">
            <w:r w:rsidRPr="00300B69">
              <w:rPr>
                <w:rFonts w:ascii="Segoe UI Emoji" w:hAnsi="Segoe UI Emoji" w:cs="Segoe UI Emoji"/>
              </w:rPr>
              <w:t>✅</w:t>
            </w:r>
            <w:r w:rsidRPr="00300B69">
              <w:t>必讀</w:t>
            </w:r>
          </w:p>
        </w:tc>
        <w:tc>
          <w:tcPr>
            <w:tcW w:w="0" w:type="auto"/>
            <w:vAlign w:val="center"/>
            <w:hideMark/>
          </w:tcPr>
          <w:p w14:paraId="3239F770" w14:textId="77777777" w:rsidR="00300B69" w:rsidRPr="00300B69" w:rsidRDefault="00300B69" w:rsidP="00300B69">
            <w:r w:rsidRPr="00300B69">
              <w:t>理論核心</w:t>
            </w:r>
          </w:p>
        </w:tc>
      </w:tr>
      <w:tr w:rsidR="00300B69" w:rsidRPr="00300B69" w14:paraId="18DCE7B2" w14:textId="77777777" w:rsidTr="00300B69">
        <w:trPr>
          <w:tblCellSpacing w:w="15" w:type="dxa"/>
        </w:trPr>
        <w:tc>
          <w:tcPr>
            <w:tcW w:w="0" w:type="auto"/>
            <w:vAlign w:val="center"/>
            <w:hideMark/>
          </w:tcPr>
          <w:p w14:paraId="5A7387E4" w14:textId="77777777" w:rsidR="00300B69" w:rsidRPr="00300B69" w:rsidRDefault="00300B69" w:rsidP="00300B69">
            <w:r w:rsidRPr="00300B69">
              <w:t xml:space="preserve">Constraint </w:t>
            </w:r>
            <w:r w:rsidRPr="00300B69">
              <w:t>理論與駕駛例子</w:t>
            </w:r>
          </w:p>
        </w:tc>
        <w:tc>
          <w:tcPr>
            <w:tcW w:w="0" w:type="auto"/>
            <w:vAlign w:val="center"/>
            <w:hideMark/>
          </w:tcPr>
          <w:p w14:paraId="1D312972" w14:textId="77777777" w:rsidR="00300B69" w:rsidRPr="00300B69" w:rsidRDefault="00300B69" w:rsidP="00300B69">
            <w:r w:rsidRPr="00300B69">
              <w:t>p.339</w:t>
            </w:r>
          </w:p>
        </w:tc>
        <w:tc>
          <w:tcPr>
            <w:tcW w:w="0" w:type="auto"/>
            <w:vAlign w:val="center"/>
            <w:hideMark/>
          </w:tcPr>
          <w:p w14:paraId="020FB84F" w14:textId="77777777" w:rsidR="00300B69" w:rsidRPr="00300B69" w:rsidRDefault="00300B69" w:rsidP="00300B69">
            <w:r w:rsidRPr="00300B69">
              <w:t>建議細讀</w:t>
            </w:r>
          </w:p>
        </w:tc>
        <w:tc>
          <w:tcPr>
            <w:tcW w:w="0" w:type="auto"/>
            <w:vAlign w:val="center"/>
            <w:hideMark/>
          </w:tcPr>
          <w:p w14:paraId="301E6386" w14:textId="77777777" w:rsidR="00300B69" w:rsidRPr="00300B69" w:rsidRDefault="00300B69" w:rsidP="00300B69">
            <w:r w:rsidRPr="00300B69">
              <w:t>提供形式邏輯框架</w:t>
            </w:r>
          </w:p>
        </w:tc>
      </w:tr>
      <w:tr w:rsidR="00300B69" w:rsidRPr="00300B69" w14:paraId="748E6197" w14:textId="77777777" w:rsidTr="00300B69">
        <w:trPr>
          <w:tblCellSpacing w:w="15" w:type="dxa"/>
        </w:trPr>
        <w:tc>
          <w:tcPr>
            <w:tcW w:w="0" w:type="auto"/>
            <w:vAlign w:val="center"/>
            <w:hideMark/>
          </w:tcPr>
          <w:p w14:paraId="6DB1643D" w14:textId="77777777" w:rsidR="00300B69" w:rsidRPr="00300B69" w:rsidRDefault="00300B69" w:rsidP="00300B69">
            <w:r w:rsidRPr="00300B69">
              <w:t xml:space="preserve">Affordance </w:t>
            </w:r>
            <w:r w:rsidRPr="00300B69">
              <w:t>在學習與推理中應</w:t>
            </w:r>
            <w:r w:rsidRPr="00300B69">
              <w:lastRenderedPageBreak/>
              <w:t>用</w:t>
            </w:r>
          </w:p>
        </w:tc>
        <w:tc>
          <w:tcPr>
            <w:tcW w:w="0" w:type="auto"/>
            <w:vAlign w:val="center"/>
            <w:hideMark/>
          </w:tcPr>
          <w:p w14:paraId="495F6A6D" w14:textId="77777777" w:rsidR="00300B69" w:rsidRPr="00300B69" w:rsidRDefault="00300B69" w:rsidP="00300B69">
            <w:r w:rsidRPr="00300B69">
              <w:lastRenderedPageBreak/>
              <w:t>p.340</w:t>
            </w:r>
          </w:p>
        </w:tc>
        <w:tc>
          <w:tcPr>
            <w:tcW w:w="0" w:type="auto"/>
            <w:vAlign w:val="center"/>
            <w:hideMark/>
          </w:tcPr>
          <w:p w14:paraId="6C82B196" w14:textId="77777777" w:rsidR="00300B69" w:rsidRPr="00300B69" w:rsidRDefault="00300B69" w:rsidP="00300B69">
            <w:r w:rsidRPr="00300B69">
              <w:rPr>
                <w:rFonts w:ascii="Segoe UI Emoji" w:hAnsi="Segoe UI Emoji" w:cs="Segoe UI Emoji"/>
              </w:rPr>
              <w:t>✅</w:t>
            </w:r>
            <w:r w:rsidRPr="00300B69">
              <w:t>必讀</w:t>
            </w:r>
          </w:p>
        </w:tc>
        <w:tc>
          <w:tcPr>
            <w:tcW w:w="0" w:type="auto"/>
            <w:vAlign w:val="center"/>
            <w:hideMark/>
          </w:tcPr>
          <w:p w14:paraId="6CE3A719" w14:textId="77777777" w:rsidR="00300B69" w:rsidRPr="00300B69" w:rsidRDefault="00300B69" w:rsidP="00300B69">
            <w:r w:rsidRPr="00300B69">
              <w:t>教育與數學應用</w:t>
            </w:r>
          </w:p>
        </w:tc>
      </w:tr>
      <w:tr w:rsidR="00300B69" w:rsidRPr="00300B69" w14:paraId="5D76CD03" w14:textId="77777777" w:rsidTr="00300B69">
        <w:trPr>
          <w:tblCellSpacing w:w="15" w:type="dxa"/>
        </w:trPr>
        <w:tc>
          <w:tcPr>
            <w:tcW w:w="0" w:type="auto"/>
            <w:vAlign w:val="center"/>
            <w:hideMark/>
          </w:tcPr>
          <w:p w14:paraId="1542D345" w14:textId="77777777" w:rsidR="00300B69" w:rsidRPr="00300B69" w:rsidRDefault="00300B69" w:rsidP="00300B69">
            <w:r w:rsidRPr="00300B69">
              <w:t>Direct vs. Recognized Perception</w:t>
            </w:r>
          </w:p>
        </w:tc>
        <w:tc>
          <w:tcPr>
            <w:tcW w:w="0" w:type="auto"/>
            <w:vAlign w:val="center"/>
            <w:hideMark/>
          </w:tcPr>
          <w:p w14:paraId="3FAFC9D2" w14:textId="77777777" w:rsidR="00300B69" w:rsidRPr="00300B69" w:rsidRDefault="00300B69" w:rsidP="00300B69">
            <w:r w:rsidRPr="00300B69">
              <w:t>p.341</w:t>
            </w:r>
          </w:p>
        </w:tc>
        <w:tc>
          <w:tcPr>
            <w:tcW w:w="0" w:type="auto"/>
            <w:vAlign w:val="center"/>
            <w:hideMark/>
          </w:tcPr>
          <w:p w14:paraId="55DE4944" w14:textId="77777777" w:rsidR="00300B69" w:rsidRPr="00300B69" w:rsidRDefault="00300B69" w:rsidP="00300B69">
            <w:r w:rsidRPr="00300B69">
              <w:t>建議略讀</w:t>
            </w:r>
          </w:p>
        </w:tc>
        <w:tc>
          <w:tcPr>
            <w:tcW w:w="0" w:type="auto"/>
            <w:vAlign w:val="center"/>
            <w:hideMark/>
          </w:tcPr>
          <w:p w14:paraId="4BAD9696" w14:textId="77777777" w:rsidR="00300B69" w:rsidRPr="00300B69" w:rsidRDefault="00300B69" w:rsidP="00300B69">
            <w:r w:rsidRPr="00300B69">
              <w:t>可補充</w:t>
            </w:r>
            <w:r w:rsidRPr="00300B69">
              <w:t xml:space="preserve"> affordance </w:t>
            </w:r>
            <w:r w:rsidRPr="00300B69">
              <w:t>感知方式</w:t>
            </w:r>
          </w:p>
        </w:tc>
      </w:tr>
      <w:tr w:rsidR="00300B69" w:rsidRPr="00300B69" w14:paraId="1D3F6B49" w14:textId="77777777" w:rsidTr="00300B69">
        <w:trPr>
          <w:tblCellSpacing w:w="15" w:type="dxa"/>
        </w:trPr>
        <w:tc>
          <w:tcPr>
            <w:tcW w:w="0" w:type="auto"/>
            <w:vAlign w:val="center"/>
            <w:hideMark/>
          </w:tcPr>
          <w:p w14:paraId="31A3C1BC" w14:textId="77777777" w:rsidR="00300B69" w:rsidRPr="00300B69" w:rsidRDefault="00300B69" w:rsidP="00300B69">
            <w:r w:rsidRPr="00300B69">
              <w:t>總結與未來展望</w:t>
            </w:r>
          </w:p>
        </w:tc>
        <w:tc>
          <w:tcPr>
            <w:tcW w:w="0" w:type="auto"/>
            <w:vAlign w:val="center"/>
            <w:hideMark/>
          </w:tcPr>
          <w:p w14:paraId="724C145F" w14:textId="77777777" w:rsidR="00300B69" w:rsidRPr="00300B69" w:rsidRDefault="00300B69" w:rsidP="00300B69">
            <w:r w:rsidRPr="00300B69">
              <w:t>p.342</w:t>
            </w:r>
          </w:p>
        </w:tc>
        <w:tc>
          <w:tcPr>
            <w:tcW w:w="0" w:type="auto"/>
            <w:vAlign w:val="center"/>
            <w:hideMark/>
          </w:tcPr>
          <w:p w14:paraId="6BB680DD" w14:textId="77777777" w:rsidR="00300B69" w:rsidRPr="00300B69" w:rsidRDefault="00300B69" w:rsidP="00300B69">
            <w:r w:rsidRPr="00300B69">
              <w:t>可參考</w:t>
            </w:r>
          </w:p>
        </w:tc>
        <w:tc>
          <w:tcPr>
            <w:tcW w:w="0" w:type="auto"/>
            <w:vAlign w:val="center"/>
            <w:hideMark/>
          </w:tcPr>
          <w:p w14:paraId="537A7DF8" w14:textId="77777777" w:rsidR="00300B69" w:rsidRPr="00300B69" w:rsidRDefault="00300B69" w:rsidP="00300B69">
            <w:r w:rsidRPr="00300B69">
              <w:t>適合結論章節引用</w:t>
            </w:r>
          </w:p>
        </w:tc>
      </w:tr>
    </w:tbl>
    <w:p w14:paraId="1D2AFA9E" w14:textId="77777777" w:rsidR="00A1361B" w:rsidRDefault="00A1361B" w:rsidP="00A1361B"/>
    <w:p w14:paraId="33A836E1" w14:textId="69FAD7E8" w:rsidR="0067163A" w:rsidRDefault="0067163A" w:rsidP="00A1361B">
      <w:pPr>
        <w:pStyle w:val="a9"/>
        <w:numPr>
          <w:ilvl w:val="0"/>
          <w:numId w:val="7"/>
        </w:numPr>
      </w:pPr>
      <w:r w:rsidRPr="0067163A">
        <w:t xml:space="preserve">Gibson </w:t>
      </w:r>
      <w:r w:rsidRPr="0067163A">
        <w:t>的早期主張</w:t>
      </w:r>
      <w:r>
        <w:rPr>
          <w:rFonts w:hint="eastAsia"/>
        </w:rPr>
        <w:t>：</w:t>
      </w:r>
      <w:r w:rsidRPr="0067163A">
        <w:t>感知與運動不可切割</w:t>
      </w:r>
      <w:r>
        <w:rPr>
          <w:rFonts w:hint="eastAsia"/>
        </w:rPr>
        <w:t>、</w:t>
      </w:r>
      <w:r w:rsidRPr="0067163A">
        <w:t>批判靜止觀察為主的心理學，主張</w:t>
      </w:r>
      <w:r w:rsidRPr="000657A2">
        <w:rPr>
          <w:color w:val="EE0000"/>
        </w:rPr>
        <w:t>感知需放入運動與互動脈絡中理解</w:t>
      </w:r>
      <w:r w:rsidRPr="0067163A">
        <w:t>。</w:t>
      </w:r>
    </w:p>
    <w:p w14:paraId="2A942FDF" w14:textId="293FF9C5" w:rsidR="009B0DAF" w:rsidRDefault="00E22C3F" w:rsidP="00E76102">
      <w:pPr>
        <w:pStyle w:val="a9"/>
        <w:numPr>
          <w:ilvl w:val="0"/>
          <w:numId w:val="7"/>
        </w:numPr>
      </w:pPr>
      <w:r w:rsidRPr="00E22C3F">
        <w:t>情境理論</w:t>
      </w:r>
      <w:r>
        <w:rPr>
          <w:rFonts w:hint="eastAsia"/>
        </w:rPr>
        <w:t>：</w:t>
      </w:r>
      <w:r w:rsidRPr="00E22C3F">
        <w:rPr>
          <w:rFonts w:hint="eastAsia"/>
        </w:rPr>
        <w:t>感知為互動過程</w:t>
      </w:r>
      <w:r w:rsidR="00404319">
        <w:rPr>
          <w:rFonts w:hint="eastAsia"/>
        </w:rPr>
        <w:t>、</w:t>
      </w:r>
      <w:r w:rsidR="00404319" w:rsidRPr="00404319">
        <w:rPr>
          <w:rFonts w:hint="eastAsia"/>
        </w:rPr>
        <w:t xml:space="preserve">Gibson </w:t>
      </w:r>
      <w:r w:rsidR="00404319" w:rsidRPr="00404319">
        <w:rPr>
          <w:rFonts w:hint="eastAsia"/>
        </w:rPr>
        <w:t>不主張將感知簡化為符號處理，而是</w:t>
      </w:r>
      <w:r w:rsidR="00404319" w:rsidRPr="000657A2">
        <w:rPr>
          <w:rFonts w:hint="eastAsia"/>
          <w:color w:val="EE0000"/>
        </w:rPr>
        <w:t>強調個體與環境之間的信息變化與調節</w:t>
      </w:r>
      <w:r w:rsidR="00404319" w:rsidRPr="00404319">
        <w:rPr>
          <w:rFonts w:hint="eastAsia"/>
        </w:rPr>
        <w:t>。</w:t>
      </w:r>
    </w:p>
    <w:p w14:paraId="0C185C12" w14:textId="7A3B90F6" w:rsidR="00910431" w:rsidRPr="00BF5BCB" w:rsidRDefault="00910431" w:rsidP="00E76102">
      <w:pPr>
        <w:pStyle w:val="a9"/>
        <w:numPr>
          <w:ilvl w:val="0"/>
          <w:numId w:val="7"/>
        </w:numPr>
      </w:pPr>
      <w:r w:rsidRPr="00910431">
        <w:t>情境理論擴展</w:t>
      </w:r>
      <w:r>
        <w:rPr>
          <w:rFonts w:hint="eastAsia"/>
        </w:rPr>
        <w:t>：</w:t>
      </w:r>
      <w:r w:rsidR="00C534C4" w:rsidRPr="00C534C4">
        <w:t xml:space="preserve">Attunement </w:t>
      </w:r>
      <w:r w:rsidR="00C534C4" w:rsidRPr="00C534C4">
        <w:t>與</w:t>
      </w:r>
      <w:r w:rsidR="00C534C4" w:rsidRPr="00C534C4">
        <w:t xml:space="preserve"> Constraints</w:t>
      </w:r>
      <w:r w:rsidR="00C534C4">
        <w:rPr>
          <w:rFonts w:hint="eastAsia"/>
        </w:rPr>
        <w:t>、</w:t>
      </w:r>
      <w:r w:rsidR="0051719D" w:rsidRPr="0051719D">
        <w:t>利用情境理論定義</w:t>
      </w:r>
      <w:proofErr w:type="gramStart"/>
      <w:r w:rsidR="0051719D" w:rsidRPr="0051719D">
        <w:t>可供性為</w:t>
      </w:r>
      <w:proofErr w:type="gramEnd"/>
      <w:r w:rsidR="0051719D" w:rsidRPr="0051719D">
        <w:t>「在某些條件下能達成有效行動的前提條件」，以</w:t>
      </w:r>
      <w:r w:rsidR="0051719D" w:rsidRPr="0051719D">
        <w:t xml:space="preserve"> constraint </w:t>
      </w:r>
      <w:r w:rsidR="0051719D" w:rsidRPr="0051719D">
        <w:t>為結構核心。</w:t>
      </w:r>
    </w:p>
    <w:p w14:paraId="1F8F62ED" w14:textId="77777777" w:rsidR="005A72AC" w:rsidRDefault="00404319" w:rsidP="00E76102">
      <w:pPr>
        <w:pStyle w:val="a9"/>
        <w:numPr>
          <w:ilvl w:val="0"/>
          <w:numId w:val="7"/>
        </w:numPr>
      </w:pPr>
      <w:proofErr w:type="gramStart"/>
      <w:r w:rsidRPr="00BF5BCB">
        <w:t>可供性與</w:t>
      </w:r>
      <w:proofErr w:type="gramEnd"/>
      <w:r w:rsidRPr="00BF5BCB">
        <w:t>能力</w:t>
      </w:r>
      <w:r w:rsidRPr="00BF5BCB">
        <w:rPr>
          <w:rFonts w:hint="eastAsia"/>
        </w:rPr>
        <w:t>：</w:t>
      </w:r>
      <w:r w:rsidRPr="00BF5BCB">
        <w:t xml:space="preserve">Affordance </w:t>
      </w:r>
      <w:r w:rsidRPr="00BF5BCB">
        <w:t>與</w:t>
      </w:r>
      <w:r w:rsidRPr="00BF5BCB">
        <w:t xml:space="preserve"> Ability </w:t>
      </w:r>
      <w:r w:rsidRPr="00BF5BCB">
        <w:t>的共構性</w:t>
      </w:r>
      <w:r w:rsidRPr="00BF5BCB">
        <w:rPr>
          <w:rFonts w:hint="eastAsia"/>
        </w:rPr>
        <w:t>、</w:t>
      </w:r>
      <w:r w:rsidR="00BF5BCB" w:rsidRPr="00BF5BCB">
        <w:rPr>
          <w:rFonts w:hint="eastAsia"/>
        </w:rPr>
        <w:t>強調兩者為互為依存的互動性關係，缺一不可，並非獨立存在的屬性</w:t>
      </w:r>
      <w:r w:rsidR="00BF5BCB">
        <w:rPr>
          <w:rFonts w:hint="eastAsia"/>
        </w:rPr>
        <w:t>。</w:t>
      </w:r>
    </w:p>
    <w:p w14:paraId="5935FA41" w14:textId="77777777" w:rsidR="00E54601" w:rsidRPr="00C16F12" w:rsidRDefault="005A72AC" w:rsidP="004B59C3">
      <w:pPr>
        <w:pStyle w:val="a9"/>
        <w:numPr>
          <w:ilvl w:val="0"/>
          <w:numId w:val="7"/>
        </w:numPr>
        <w:rPr>
          <w:color w:val="0070C0"/>
        </w:rPr>
      </w:pPr>
      <w:r w:rsidRPr="00C16F12">
        <w:rPr>
          <w:color w:val="0070C0"/>
        </w:rPr>
        <w:t>感知</w:t>
      </w:r>
      <w:proofErr w:type="gramStart"/>
      <w:r w:rsidRPr="00C16F12">
        <w:rPr>
          <w:color w:val="0070C0"/>
        </w:rPr>
        <w:t>可供性</w:t>
      </w:r>
      <w:proofErr w:type="gramEnd"/>
      <w:r w:rsidRPr="00C16F12">
        <w:rPr>
          <w:rFonts w:hint="eastAsia"/>
          <w:color w:val="0070C0"/>
        </w:rPr>
        <w:t>：</w:t>
      </w:r>
      <w:r w:rsidRPr="00C16F12">
        <w:rPr>
          <w:color w:val="0070C0"/>
        </w:rPr>
        <w:t>直接感知與辨識</w:t>
      </w:r>
      <w:r w:rsidRPr="00C16F12">
        <w:rPr>
          <w:rFonts w:hint="eastAsia"/>
          <w:color w:val="0070C0"/>
        </w:rPr>
        <w:t>、</w:t>
      </w:r>
      <w:r w:rsidRPr="00C16F12">
        <w:rPr>
          <w:color w:val="0070C0"/>
        </w:rPr>
        <w:t>支持</w:t>
      </w:r>
      <w:r w:rsidRPr="00C16F12">
        <w:rPr>
          <w:color w:val="0070C0"/>
        </w:rPr>
        <w:t xml:space="preserve"> Neisser </w:t>
      </w:r>
      <w:r w:rsidRPr="00C16F12">
        <w:rPr>
          <w:color w:val="0070C0"/>
        </w:rPr>
        <w:t>區分「直接感知」與「辨識」，強調有些可</w:t>
      </w:r>
      <w:proofErr w:type="gramStart"/>
      <w:r w:rsidRPr="00C16F12">
        <w:rPr>
          <w:color w:val="0070C0"/>
        </w:rPr>
        <w:t>供性需</w:t>
      </w:r>
      <w:proofErr w:type="gramEnd"/>
      <w:r w:rsidRPr="00C16F12">
        <w:rPr>
          <w:color w:val="0070C0"/>
        </w:rPr>
        <w:t>透過分類與象徵處理獲得。</w:t>
      </w:r>
    </w:p>
    <w:p w14:paraId="41596F30" w14:textId="10319536" w:rsidR="00CA46E5" w:rsidRDefault="00CA46E5" w:rsidP="004B59C3">
      <w:pPr>
        <w:pStyle w:val="a9"/>
        <w:numPr>
          <w:ilvl w:val="0"/>
          <w:numId w:val="7"/>
        </w:numPr>
      </w:pPr>
      <w:r w:rsidRPr="00CA46E5">
        <w:t>總結</w:t>
      </w:r>
      <w:r>
        <w:rPr>
          <w:rFonts w:hint="eastAsia"/>
        </w:rPr>
        <w:t>：</w:t>
      </w:r>
      <w:r w:rsidRPr="00CA46E5">
        <w:t xml:space="preserve">Gibson </w:t>
      </w:r>
      <w:r w:rsidRPr="00CA46E5">
        <w:t>的</w:t>
      </w:r>
      <w:proofErr w:type="gramStart"/>
      <w:r w:rsidRPr="00CA46E5">
        <w:t>可供性理論</w:t>
      </w:r>
      <w:proofErr w:type="gramEnd"/>
      <w:r w:rsidRPr="00CA46E5">
        <w:t>提供一套更能</w:t>
      </w:r>
      <w:r w:rsidRPr="00E54601">
        <w:rPr>
          <w:color w:val="EE0000"/>
        </w:rPr>
        <w:t>解釋行動中感知特徵的架構，並可延伸應用到認知、社會與設計</w:t>
      </w:r>
      <w:r w:rsidRPr="00CA46E5">
        <w:t>中。</w:t>
      </w:r>
    </w:p>
    <w:p w14:paraId="1FC600F5" w14:textId="19B82D61" w:rsidR="005A210C" w:rsidRDefault="005A210C" w:rsidP="00182C74">
      <w:proofErr w:type="gramStart"/>
      <w:r w:rsidRPr="005A210C">
        <w:t>可供性指</w:t>
      </w:r>
      <w:proofErr w:type="gramEnd"/>
      <w:r w:rsidRPr="005A210C">
        <w:t>的是環境</w:t>
      </w:r>
      <w:proofErr w:type="gramStart"/>
      <w:r w:rsidRPr="005A210C">
        <w:t>中某物的</w:t>
      </w:r>
      <w:proofErr w:type="gramEnd"/>
      <w:r w:rsidRPr="005A210C">
        <w:t>屬性與具備特定能力的行動者之間的互動活動之關聯；而能力則是行動者的屬性與環境中具有</w:t>
      </w:r>
      <w:proofErr w:type="gramStart"/>
      <w:r w:rsidRPr="005A210C">
        <w:t>可供性的</w:t>
      </w:r>
      <w:proofErr w:type="gramEnd"/>
      <w:r w:rsidRPr="005A210C">
        <w:t>事物之間的互動活動的關聯。</w:t>
      </w:r>
      <w:proofErr w:type="gramStart"/>
      <w:r w:rsidRPr="005A210C">
        <w:t>可供性與</w:t>
      </w:r>
      <w:proofErr w:type="gramEnd"/>
      <w:r w:rsidRPr="005A210C">
        <w:t>能力之間的相對性是基本的原則。沒有其中</w:t>
      </w:r>
      <w:proofErr w:type="gramStart"/>
      <w:r w:rsidRPr="005A210C">
        <w:t>一</w:t>
      </w:r>
      <w:proofErr w:type="gramEnd"/>
      <w:r w:rsidRPr="005A210C">
        <w:t>者，就無法明確界定另一者。</w:t>
      </w:r>
    </w:p>
    <w:p w14:paraId="1A62CA93" w14:textId="2E257F19" w:rsidR="00F42C58" w:rsidRDefault="00A5344A" w:rsidP="004B59C3">
      <w:pPr>
        <w:pStyle w:val="a9"/>
        <w:numPr>
          <w:ilvl w:val="0"/>
          <w:numId w:val="7"/>
        </w:numPr>
      </w:pPr>
      <w:r w:rsidRPr="00A5344A">
        <w:t>Affordances for an agent can be understood as conditions in the environment for constraints to which the agent is attuned. This broad view of affordances includes affordances that are recognized as well as affordances that are perceived directly</w:t>
      </w:r>
      <w:r w:rsidR="00F42C58" w:rsidRPr="00F42C58">
        <w:t>對某個行動者而言，</w:t>
      </w:r>
      <w:proofErr w:type="gramStart"/>
      <w:r w:rsidR="00F42C58" w:rsidRPr="00F42C58">
        <w:t>可供性可以</w:t>
      </w:r>
      <w:proofErr w:type="gramEnd"/>
      <w:r w:rsidR="00F42C58" w:rsidRPr="00F42C58">
        <w:t>理解為其所調節對應之環境條件的存在。這種廣義的</w:t>
      </w:r>
      <w:proofErr w:type="gramStart"/>
      <w:r w:rsidR="00F42C58" w:rsidRPr="00F42C58">
        <w:t>可供性觀點</w:t>
      </w:r>
      <w:proofErr w:type="gramEnd"/>
      <w:r w:rsidR="00F42C58" w:rsidRPr="00F42C58">
        <w:t>包含了被辨識出來的</w:t>
      </w:r>
      <w:proofErr w:type="gramStart"/>
      <w:r w:rsidR="00F42C58" w:rsidRPr="00F42C58">
        <w:t>可供性</w:t>
      </w:r>
      <w:proofErr w:type="gramEnd"/>
      <w:r w:rsidR="00F42C58" w:rsidRPr="00F42C58">
        <w:t>，以及被直接感知的</w:t>
      </w:r>
      <w:proofErr w:type="gramStart"/>
      <w:r w:rsidR="00F42C58" w:rsidRPr="00F42C58">
        <w:t>可供性</w:t>
      </w:r>
      <w:proofErr w:type="gramEnd"/>
      <w:r w:rsidR="00F42C58" w:rsidRPr="00F42C58">
        <w:t>。</w:t>
      </w:r>
    </w:p>
    <w:p w14:paraId="697BAF98" w14:textId="6981A575" w:rsidR="0062135A" w:rsidRDefault="00756E2D" w:rsidP="004B59C3">
      <w:pPr>
        <w:pStyle w:val="a9"/>
        <w:numPr>
          <w:ilvl w:val="0"/>
          <w:numId w:val="7"/>
        </w:numPr>
      </w:pPr>
      <w:r>
        <w:rPr>
          <w:rFonts w:hint="eastAsia"/>
        </w:rPr>
        <w:lastRenderedPageBreak/>
        <w:t>i</w:t>
      </w:r>
      <w:r w:rsidR="0062135A" w:rsidRPr="0062135A">
        <w:t>n any interaction involving an agent with some other system, conditions that enable that interaction include some properties of the agent along with some properties of the other system. The term affordance refers to whatever it is about the environment that contributes to the kind of interaction that occurs.</w:t>
      </w:r>
      <w:r w:rsidR="00927B68" w:rsidRPr="00927B68">
        <w:t xml:space="preserve"> </w:t>
      </w:r>
      <w:r w:rsidR="00927B68" w:rsidRPr="00927B68">
        <w:t>在任何一個行動者與其他系統互動的過程中，使該互動成為可能的條件包含來自行動者的一些特性，及來自另一系統的一些特性。「</w:t>
      </w:r>
      <w:proofErr w:type="gramStart"/>
      <w:r w:rsidR="00927B68" w:rsidRPr="00927B68">
        <w:t>可供性</w:t>
      </w:r>
      <w:proofErr w:type="gramEnd"/>
      <w:r w:rsidR="00927B68" w:rsidRPr="00927B68">
        <w:t>」</w:t>
      </w:r>
      <w:proofErr w:type="gramStart"/>
      <w:r w:rsidR="00927B68" w:rsidRPr="00927B68">
        <w:t>這個詞指的</w:t>
      </w:r>
      <w:proofErr w:type="gramEnd"/>
      <w:r w:rsidR="00927B68" w:rsidRPr="00927B68">
        <w:t>是，環境中促成特定互動類型所具有的屬性。</w:t>
      </w:r>
    </w:p>
    <w:p w14:paraId="5082059E" w14:textId="508FA007" w:rsidR="00765FAE" w:rsidRDefault="00CA639A" w:rsidP="00CA639A">
      <w:r>
        <w:t xml:space="preserve">In Gibson's view, people and animals are </w:t>
      </w:r>
      <w:proofErr w:type="gramStart"/>
      <w:r>
        <w:t>attuned</w:t>
      </w:r>
      <w:r>
        <w:rPr>
          <w:rFonts w:hint="eastAsia"/>
        </w:rPr>
        <w:t xml:space="preserve"> </w:t>
      </w:r>
      <w:r>
        <w:t xml:space="preserve"> to</w:t>
      </w:r>
      <w:proofErr w:type="gramEnd"/>
      <w:r>
        <w:t xml:space="preserve"> variables and invariants of information in their activities as they interact as participants with other systems in the world that</w:t>
      </w:r>
      <w:r>
        <w:rPr>
          <w:rFonts w:hint="eastAsia"/>
        </w:rPr>
        <w:t xml:space="preserve"> </w:t>
      </w:r>
      <w:r>
        <w:t>we inhabit.</w:t>
      </w:r>
      <w:r w:rsidR="00553513" w:rsidRPr="00553513">
        <w:rPr>
          <w:rFonts w:hint="eastAsia"/>
        </w:rPr>
        <w:t xml:space="preserve"> </w:t>
      </w:r>
      <w:r w:rsidR="00553513" w:rsidRPr="00553513">
        <w:rPr>
          <w:rFonts w:hint="eastAsia"/>
        </w:rPr>
        <w:t>在吉布森看來，人類和動物作為參與者與我們居住的世界中的其他系統互動時，會對其活動中的資訊變數和不變量進行適應。</w:t>
      </w:r>
    </w:p>
    <w:p w14:paraId="634E91FF" w14:textId="77777777" w:rsidR="00CF036D" w:rsidRDefault="00CF036D" w:rsidP="00CA639A"/>
    <w:p w14:paraId="77D69E68" w14:textId="3925D450" w:rsidR="007F0483" w:rsidRDefault="007F0483" w:rsidP="00CA639A">
      <w:r w:rsidRPr="001404A6">
        <w:rPr>
          <w:rFonts w:hint="eastAsia"/>
          <w:highlight w:val="yellow"/>
        </w:rPr>
        <w:t>Greeni</w:t>
      </w:r>
      <w:r w:rsidRPr="001404A6">
        <w:rPr>
          <w:rFonts w:hint="eastAsia"/>
          <w:highlight w:val="yellow"/>
        </w:rPr>
        <w:t>對</w:t>
      </w:r>
      <w:proofErr w:type="gramStart"/>
      <w:r w:rsidRPr="001404A6">
        <w:rPr>
          <w:rFonts w:hint="eastAsia"/>
          <w:highlight w:val="yellow"/>
        </w:rPr>
        <w:t>可供性的</w:t>
      </w:r>
      <w:proofErr w:type="gramEnd"/>
      <w:r w:rsidRPr="001404A6">
        <w:rPr>
          <w:rFonts w:hint="eastAsia"/>
          <w:highlight w:val="yellow"/>
        </w:rPr>
        <w:t>定義</w:t>
      </w:r>
    </w:p>
    <w:p w14:paraId="3D693938" w14:textId="32A363C9" w:rsidR="00CF036D" w:rsidRDefault="00CF036D" w:rsidP="00CF036D">
      <w:pPr>
        <w:rPr>
          <w:color w:val="EE0000"/>
        </w:rPr>
      </w:pPr>
      <w:r w:rsidRPr="007F0483">
        <w:rPr>
          <w:color w:val="EE0000"/>
          <w:highlight w:val="yellow"/>
        </w:rPr>
        <w:t>The term affordance refers to whatever it is about the environment that contributes to the kind of interaction that occurs.</w:t>
      </w:r>
      <w:r w:rsidR="007E1F8D" w:rsidRPr="007F0483">
        <w:rPr>
          <w:rFonts w:hint="eastAsia"/>
          <w:color w:val="EE0000"/>
          <w:highlight w:val="yellow"/>
        </w:rPr>
        <w:t xml:space="preserve"> </w:t>
      </w:r>
      <w:r w:rsidR="007E1F8D" w:rsidRPr="007F0483">
        <w:rPr>
          <w:rFonts w:hint="eastAsia"/>
          <w:color w:val="EE0000"/>
          <w:highlight w:val="yellow"/>
        </w:rPr>
        <w:t>「</w:t>
      </w:r>
      <w:proofErr w:type="gramStart"/>
      <w:r w:rsidR="007E1F8D" w:rsidRPr="007F0483">
        <w:rPr>
          <w:rFonts w:hint="eastAsia"/>
          <w:color w:val="EE0000"/>
          <w:highlight w:val="yellow"/>
        </w:rPr>
        <w:t>可供性</w:t>
      </w:r>
      <w:proofErr w:type="gramEnd"/>
      <w:r w:rsidR="007E1F8D" w:rsidRPr="007F0483">
        <w:rPr>
          <w:rFonts w:hint="eastAsia"/>
          <w:color w:val="EE0000"/>
          <w:highlight w:val="yellow"/>
        </w:rPr>
        <w:t>」一詞指的是環境中促成某種互動的任何因素。</w:t>
      </w:r>
    </w:p>
    <w:p w14:paraId="28049AB7" w14:textId="77777777" w:rsidR="000E589F" w:rsidRDefault="000E589F" w:rsidP="00CF036D">
      <w:pPr>
        <w:rPr>
          <w:color w:val="EE0000"/>
        </w:rPr>
      </w:pPr>
    </w:p>
    <w:p w14:paraId="28486C2A" w14:textId="31152143" w:rsidR="000E589F" w:rsidRDefault="000E589F" w:rsidP="00CF036D">
      <w:pPr>
        <w:rPr>
          <w:color w:val="EE0000"/>
        </w:rPr>
      </w:pPr>
      <w:proofErr w:type="gramStart"/>
      <w:r>
        <w:rPr>
          <w:rFonts w:hint="eastAsia"/>
          <w:color w:val="EE0000"/>
        </w:rPr>
        <w:t>可供性與</w:t>
      </w:r>
      <w:proofErr w:type="gramEnd"/>
      <w:r>
        <w:rPr>
          <w:rFonts w:hint="eastAsia"/>
          <w:color w:val="EE0000"/>
        </w:rPr>
        <w:t>能力的概念</w:t>
      </w:r>
    </w:p>
    <w:p w14:paraId="162881D0" w14:textId="0FC145E8" w:rsidR="000E589F" w:rsidRPr="00DC62DF" w:rsidRDefault="000E589F" w:rsidP="000E589F">
      <w:r w:rsidRPr="00DC62DF">
        <w:t xml:space="preserve">I prefer the term ability, although Shaw et al. (1982) </w:t>
      </w:r>
      <w:proofErr w:type="gramStart"/>
      <w:r w:rsidRPr="00DC62DF">
        <w:t>preferred</w:t>
      </w:r>
      <w:r w:rsidRPr="00DC62DF">
        <w:rPr>
          <w:rFonts w:hint="eastAsia"/>
        </w:rPr>
        <w:t xml:space="preserve"> </w:t>
      </w:r>
      <w:r w:rsidRPr="00DC62DF">
        <w:t xml:space="preserve"> to</w:t>
      </w:r>
      <w:proofErr w:type="gramEnd"/>
      <w:r w:rsidRPr="00DC62DF">
        <w:t xml:space="preserve"> coin the term effectivity for that concept. I believe my use </w:t>
      </w:r>
      <w:proofErr w:type="gramStart"/>
      <w:r w:rsidRPr="00DC62DF">
        <w:t>of</w:t>
      </w:r>
      <w:r w:rsidRPr="00DC62DF">
        <w:rPr>
          <w:rFonts w:hint="eastAsia"/>
        </w:rPr>
        <w:t xml:space="preserve"> </w:t>
      </w:r>
      <w:r w:rsidRPr="00DC62DF">
        <w:t xml:space="preserve"> the</w:t>
      </w:r>
      <w:proofErr w:type="gramEnd"/>
      <w:r w:rsidRPr="00DC62DF">
        <w:t xml:space="preserve"> term ability is also synonymous with Snow's (1992) use </w:t>
      </w:r>
      <w:proofErr w:type="gramStart"/>
      <w:r w:rsidRPr="00DC62DF">
        <w:t>of</w:t>
      </w:r>
      <w:r w:rsidRPr="00DC62DF">
        <w:rPr>
          <w:rFonts w:hint="eastAsia"/>
        </w:rPr>
        <w:t xml:space="preserve"> </w:t>
      </w:r>
      <w:r w:rsidRPr="00DC62DF">
        <w:t xml:space="preserve"> the</w:t>
      </w:r>
      <w:proofErr w:type="gramEnd"/>
      <w:r w:rsidRPr="00DC62DF">
        <w:t xml:space="preserve"> term aptitude.</w:t>
      </w:r>
      <w:r w:rsidR="00DF6206" w:rsidRPr="00DC62DF">
        <w:rPr>
          <w:rFonts w:hint="eastAsia"/>
        </w:rPr>
        <w:t xml:space="preserve"> </w:t>
      </w:r>
      <w:r w:rsidR="00DF6206" w:rsidRPr="00DC62DF">
        <w:rPr>
          <w:rFonts w:hint="eastAsia"/>
        </w:rPr>
        <w:t>我更喜歡「能力」一詞，儘管蕭等人（</w:t>
      </w:r>
      <w:r w:rsidR="00DF6206" w:rsidRPr="00DC62DF">
        <w:rPr>
          <w:rFonts w:hint="eastAsia"/>
        </w:rPr>
        <w:t>1982</w:t>
      </w:r>
      <w:r w:rsidR="00DF6206" w:rsidRPr="00DC62DF">
        <w:rPr>
          <w:rFonts w:hint="eastAsia"/>
        </w:rPr>
        <w:t>）更傾向於用「有效性」一詞來描述這個概念。我相信我對「能力」一詞的使用也與斯諾（</w:t>
      </w:r>
      <w:r w:rsidR="00DF6206" w:rsidRPr="00DC62DF">
        <w:rPr>
          <w:rFonts w:hint="eastAsia"/>
        </w:rPr>
        <w:t>1992</w:t>
      </w:r>
      <w:r w:rsidR="00DF6206" w:rsidRPr="00DC62DF">
        <w:rPr>
          <w:rFonts w:hint="eastAsia"/>
        </w:rPr>
        <w:t>）對「能力」一詞的使用同義。</w:t>
      </w:r>
    </w:p>
    <w:p w14:paraId="28458047" w14:textId="77777777" w:rsidR="00E127BC" w:rsidRDefault="00E127BC" w:rsidP="00E127BC"/>
    <w:p w14:paraId="35FEA9B6" w14:textId="4312AA9D" w:rsidR="00FF0855" w:rsidRDefault="00FF0855" w:rsidP="00FF0855">
      <w:r>
        <w:t xml:space="preserve">Affordances and abilities (or effectivities or aptitudes) are, </w:t>
      </w:r>
      <w:proofErr w:type="gramStart"/>
      <w:r>
        <w:t>in</w:t>
      </w:r>
      <w:r w:rsidR="007A673C">
        <w:rPr>
          <w:rFonts w:hint="eastAsia"/>
        </w:rPr>
        <w:t xml:space="preserve"> </w:t>
      </w:r>
      <w:r>
        <w:t xml:space="preserve"> this</w:t>
      </w:r>
      <w:proofErr w:type="gramEnd"/>
      <w:r>
        <w:t xml:space="preserve"> view, inherently relational. An affordance relates attributes</w:t>
      </w:r>
      <w:r w:rsidR="007A673C">
        <w:rPr>
          <w:rFonts w:hint="eastAsia"/>
        </w:rPr>
        <w:t xml:space="preserve"> </w:t>
      </w:r>
      <w:r>
        <w:t xml:space="preserve">of something in the environment to an interactive activity by </w:t>
      </w:r>
      <w:proofErr w:type="gramStart"/>
      <w:r>
        <w:t>an</w:t>
      </w:r>
      <w:r w:rsidR="007A673C">
        <w:rPr>
          <w:rFonts w:hint="eastAsia"/>
        </w:rPr>
        <w:t xml:space="preserve"> </w:t>
      </w:r>
      <w:r>
        <w:t xml:space="preserve"> agent</w:t>
      </w:r>
      <w:proofErr w:type="gramEnd"/>
      <w:r>
        <w:t xml:space="preserve"> who has some ability, and an ability relates attributes </w:t>
      </w:r>
      <w:proofErr w:type="gramStart"/>
      <w:r>
        <w:t>of</w:t>
      </w:r>
      <w:r w:rsidR="007A673C">
        <w:rPr>
          <w:rFonts w:hint="eastAsia"/>
        </w:rPr>
        <w:t xml:space="preserve"> </w:t>
      </w:r>
      <w:r>
        <w:t xml:space="preserve"> an</w:t>
      </w:r>
      <w:proofErr w:type="gramEnd"/>
      <w:r>
        <w:t xml:space="preserve"> agent to an interactive activity with something in the environment that has some affordance. The relativity of affordances</w:t>
      </w:r>
      <w:r w:rsidR="007A673C">
        <w:rPr>
          <w:rFonts w:hint="eastAsia"/>
        </w:rPr>
        <w:t xml:space="preserve"> </w:t>
      </w:r>
      <w:r>
        <w:t xml:space="preserve">and abilities is fundamental. Neither an affordance nor an ability is specifiable in the </w:t>
      </w:r>
      <w:r>
        <w:lastRenderedPageBreak/>
        <w:t>absence of specifying the other. It does</w:t>
      </w:r>
      <w:r w:rsidR="00437FF3">
        <w:rPr>
          <w:rFonts w:hint="eastAsia"/>
        </w:rPr>
        <w:t xml:space="preserve"> </w:t>
      </w:r>
      <w:r>
        <w:t>not go far enough to say that an ability depends on the context of environmental characteristics, or that an affordance depends on the context of an agent's characteristics. The concepts are codefining, and neither of them is coherent, absent the other, any more than the physical concept of motion or frame of reference makes sense without both of them.</w:t>
      </w:r>
    </w:p>
    <w:p w14:paraId="39519249" w14:textId="21918C6E" w:rsidR="0063232F" w:rsidRDefault="0063232F" w:rsidP="00E127BC">
      <w:r w:rsidRPr="0063232F">
        <w:rPr>
          <w:rFonts w:hint="eastAsia"/>
        </w:rPr>
        <w:t>從這個角度來看，</w:t>
      </w:r>
      <w:proofErr w:type="gramStart"/>
      <w:r w:rsidRPr="008F1456">
        <w:rPr>
          <w:rFonts w:hint="eastAsia"/>
          <w:color w:val="EE0000"/>
        </w:rPr>
        <w:t>可供性和</w:t>
      </w:r>
      <w:proofErr w:type="gramEnd"/>
      <w:r w:rsidRPr="008F1456">
        <w:rPr>
          <w:rFonts w:hint="eastAsia"/>
          <w:color w:val="EE0000"/>
        </w:rPr>
        <w:t>能力（或有效性或能力）本質上是相互關聯的</w:t>
      </w:r>
      <w:r w:rsidRPr="0063232F">
        <w:rPr>
          <w:rFonts w:hint="eastAsia"/>
        </w:rPr>
        <w:t>。</w:t>
      </w:r>
      <w:proofErr w:type="gramStart"/>
      <w:r w:rsidRPr="008F1456">
        <w:rPr>
          <w:rFonts w:hint="eastAsia"/>
          <w:color w:val="EE0000"/>
          <w:highlight w:val="yellow"/>
        </w:rPr>
        <w:t>可供性將</w:t>
      </w:r>
      <w:proofErr w:type="gramEnd"/>
      <w:r w:rsidRPr="008F1456">
        <w:rPr>
          <w:rFonts w:hint="eastAsia"/>
          <w:color w:val="EE0000"/>
          <w:highlight w:val="yellow"/>
        </w:rPr>
        <w:t>環境</w:t>
      </w:r>
      <w:proofErr w:type="gramStart"/>
      <w:r w:rsidRPr="008F1456">
        <w:rPr>
          <w:rFonts w:hint="eastAsia"/>
          <w:color w:val="EE0000"/>
          <w:highlight w:val="yellow"/>
        </w:rPr>
        <w:t>中某物的</w:t>
      </w:r>
      <w:proofErr w:type="gramEnd"/>
      <w:r w:rsidRPr="008F1456">
        <w:rPr>
          <w:rFonts w:hint="eastAsia"/>
          <w:color w:val="EE0000"/>
          <w:highlight w:val="yellow"/>
        </w:rPr>
        <w:t>屬性與具有某種能力的代理的交互活動聯繫起來</w:t>
      </w:r>
      <w:r w:rsidRPr="0063232F">
        <w:rPr>
          <w:rFonts w:hint="eastAsia"/>
        </w:rPr>
        <w:t>，而</w:t>
      </w:r>
      <w:r w:rsidRPr="008F1456">
        <w:rPr>
          <w:rFonts w:hint="eastAsia"/>
          <w:color w:val="EE0000"/>
        </w:rPr>
        <w:t>能力將代理的屬性與環境中具有某種</w:t>
      </w:r>
      <w:proofErr w:type="gramStart"/>
      <w:r w:rsidRPr="008F1456">
        <w:rPr>
          <w:rFonts w:hint="eastAsia"/>
          <w:color w:val="EE0000"/>
        </w:rPr>
        <w:t>可供性的</w:t>
      </w:r>
      <w:proofErr w:type="gramEnd"/>
      <w:r w:rsidRPr="008F1456">
        <w:rPr>
          <w:rFonts w:hint="eastAsia"/>
          <w:color w:val="EE0000"/>
        </w:rPr>
        <w:t>東西的交互活動聯繫起來</w:t>
      </w:r>
      <w:r w:rsidRPr="0063232F">
        <w:rPr>
          <w:rFonts w:hint="eastAsia"/>
        </w:rPr>
        <w:t>。</w:t>
      </w:r>
      <w:proofErr w:type="gramStart"/>
      <w:r w:rsidRPr="0063232F">
        <w:rPr>
          <w:rFonts w:hint="eastAsia"/>
        </w:rPr>
        <w:t>可供性與</w:t>
      </w:r>
      <w:proofErr w:type="gramEnd"/>
      <w:r w:rsidRPr="0063232F">
        <w:rPr>
          <w:rFonts w:hint="eastAsia"/>
        </w:rPr>
        <w:t>能力的相對性至關重要。</w:t>
      </w:r>
      <w:r w:rsidRPr="00513B87">
        <w:rPr>
          <w:rFonts w:hint="eastAsia"/>
          <w:color w:val="EE0000"/>
          <w:highlight w:val="yellow"/>
        </w:rPr>
        <w:t>在缺乏明確指定任何一方的情況下，任何一方都無法明確指定另一方</w:t>
      </w:r>
      <w:r w:rsidRPr="0063232F">
        <w:rPr>
          <w:rFonts w:hint="eastAsia"/>
        </w:rPr>
        <w:t>。僅僅說能力依賴環境特徵的情境，或者</w:t>
      </w:r>
      <w:proofErr w:type="gramStart"/>
      <w:r w:rsidRPr="0063232F">
        <w:rPr>
          <w:rFonts w:hint="eastAsia"/>
        </w:rPr>
        <w:t>說可供性</w:t>
      </w:r>
      <w:proofErr w:type="gramEnd"/>
      <w:r w:rsidRPr="0063232F">
        <w:rPr>
          <w:rFonts w:hint="eastAsia"/>
        </w:rPr>
        <w:t>依賴主體特徵的情境，是遠遠不夠的。這兩</w:t>
      </w:r>
      <w:proofErr w:type="gramStart"/>
      <w:r w:rsidRPr="0063232F">
        <w:rPr>
          <w:rFonts w:hint="eastAsia"/>
        </w:rPr>
        <w:t>個</w:t>
      </w:r>
      <w:proofErr w:type="gramEnd"/>
      <w:r w:rsidRPr="0063232F">
        <w:rPr>
          <w:rFonts w:hint="eastAsia"/>
        </w:rPr>
        <w:t>概念相互關聯，如果缺少了另一方，它們就</w:t>
      </w:r>
      <w:proofErr w:type="gramStart"/>
      <w:r w:rsidRPr="0063232F">
        <w:rPr>
          <w:rFonts w:hint="eastAsia"/>
        </w:rPr>
        <w:t>無法自洽</w:t>
      </w:r>
      <w:proofErr w:type="gramEnd"/>
      <w:r w:rsidRPr="0063232F">
        <w:rPr>
          <w:rFonts w:hint="eastAsia"/>
        </w:rPr>
        <w:t>，就像運動或參考系的物理概念如果沒有兩者，就無法理解一樣。</w:t>
      </w:r>
    </w:p>
    <w:p w14:paraId="5DB993BB" w14:textId="77777777" w:rsidR="00EB115B" w:rsidRDefault="00EB115B" w:rsidP="00E127BC"/>
    <w:p w14:paraId="46C7FCDA" w14:textId="6618BA8D" w:rsidR="007F0483" w:rsidRDefault="005F20AE" w:rsidP="00E127BC">
      <w:r>
        <w:rPr>
          <w:rFonts w:hint="eastAsia"/>
        </w:rPr>
        <w:t>【孔徑與人可否通過的例子】</w:t>
      </w:r>
    </w:p>
    <w:p w14:paraId="0E69C66C" w14:textId="7F46A728" w:rsidR="005367A2" w:rsidRDefault="00CD3EE9" w:rsidP="00CD3EE9">
      <w:r>
        <w:t>As Gibson's idea of affordances has been developed in research, it seems most productive when it is treated as a graded</w:t>
      </w:r>
      <w:r w:rsidR="00D93AD8">
        <w:rPr>
          <w:rFonts w:hint="eastAsia"/>
        </w:rPr>
        <w:t xml:space="preserve"> </w:t>
      </w:r>
      <w:r>
        <w:t>property rather than as a property that is or is not present.</w:t>
      </w:r>
      <w:r w:rsidR="005F20AE">
        <w:t xml:space="preserve"> </w:t>
      </w:r>
    </w:p>
    <w:p w14:paraId="61C59845" w14:textId="07EAA2AB" w:rsidR="00BD2A8E" w:rsidRDefault="005367A2" w:rsidP="00E127BC">
      <w:r w:rsidRPr="005367A2">
        <w:rPr>
          <w:rFonts w:hint="eastAsia"/>
        </w:rPr>
        <w:t>正如吉布森關於</w:t>
      </w:r>
      <w:proofErr w:type="gramStart"/>
      <w:r w:rsidRPr="005367A2">
        <w:rPr>
          <w:rFonts w:hint="eastAsia"/>
        </w:rPr>
        <w:t>可供性的</w:t>
      </w:r>
      <w:proofErr w:type="gramEnd"/>
      <w:r w:rsidRPr="005367A2">
        <w:rPr>
          <w:rFonts w:hint="eastAsia"/>
        </w:rPr>
        <w:t>概念在研究中得到了發展，當將其視為一種分級屬性，而不是存在或不存在的屬性時，它似乎最有成效。</w:t>
      </w:r>
      <w:proofErr w:type="gramStart"/>
      <w:r w:rsidRPr="005367A2">
        <w:rPr>
          <w:rFonts w:hint="eastAsia"/>
        </w:rPr>
        <w:t>沃倫和</w:t>
      </w:r>
      <w:proofErr w:type="gramEnd"/>
      <w:r w:rsidRPr="005367A2">
        <w:rPr>
          <w:rFonts w:hint="eastAsia"/>
        </w:rPr>
        <w:t>黃（</w:t>
      </w:r>
      <w:r w:rsidRPr="005367A2">
        <w:rPr>
          <w:rFonts w:hint="eastAsia"/>
        </w:rPr>
        <w:t>1987</w:t>
      </w:r>
      <w:r w:rsidRPr="005367A2">
        <w:rPr>
          <w:rFonts w:hint="eastAsia"/>
        </w:rPr>
        <w:t>）提出了一個非常簡單的例子，涉及一個開口的</w:t>
      </w:r>
      <w:proofErr w:type="gramStart"/>
      <w:r w:rsidRPr="005367A2">
        <w:rPr>
          <w:rFonts w:hint="eastAsia"/>
        </w:rPr>
        <w:t>可供性</w:t>
      </w:r>
      <w:proofErr w:type="gramEnd"/>
      <w:r w:rsidRPr="005367A2">
        <w:rPr>
          <w:rFonts w:hint="eastAsia"/>
        </w:rPr>
        <w:t>，它允許</w:t>
      </w:r>
      <w:proofErr w:type="gramStart"/>
      <w:r w:rsidRPr="005367A2">
        <w:rPr>
          <w:rFonts w:hint="eastAsia"/>
        </w:rPr>
        <w:t>一</w:t>
      </w:r>
      <w:proofErr w:type="gramEnd"/>
      <w:r w:rsidRPr="005367A2">
        <w:rPr>
          <w:rFonts w:hint="eastAsia"/>
        </w:rPr>
        <w:t>個人從隔板的一側走到另一側。孔徑提供的</w:t>
      </w:r>
      <w:proofErr w:type="gramStart"/>
      <w:r w:rsidRPr="005367A2">
        <w:rPr>
          <w:rFonts w:hint="eastAsia"/>
        </w:rPr>
        <w:t>可供性與其</w:t>
      </w:r>
      <w:proofErr w:type="gramEnd"/>
      <w:r w:rsidRPr="005367A2">
        <w:rPr>
          <w:rFonts w:hint="eastAsia"/>
        </w:rPr>
        <w:t>寬度有關，而人穿過孔徑的能力則取決於人的寬度。</w:t>
      </w:r>
    </w:p>
    <w:p w14:paraId="4A8FC0F7" w14:textId="291DE6C5" w:rsidR="00BD2A8E" w:rsidRDefault="00BD2A8E">
      <w:pPr>
        <w:widowControl/>
      </w:pPr>
    </w:p>
    <w:p w14:paraId="6077AD3D" w14:textId="1BB5081E" w:rsidR="005367A2" w:rsidRDefault="00BD2A8E" w:rsidP="00E127BC">
      <w:r>
        <w:rPr>
          <w:rFonts w:hint="eastAsia"/>
        </w:rPr>
        <w:t>【慣例的約束】</w:t>
      </w:r>
      <w:proofErr w:type="gramStart"/>
      <w:r>
        <w:rPr>
          <w:rFonts w:hint="eastAsia"/>
        </w:rPr>
        <w:t>可供性被</w:t>
      </w:r>
      <w:proofErr w:type="gramEnd"/>
      <w:r>
        <w:rPr>
          <w:rFonts w:hint="eastAsia"/>
        </w:rPr>
        <w:t>慣例影響</w:t>
      </w:r>
    </w:p>
    <w:p w14:paraId="7DD2D69A" w14:textId="2C25D23F" w:rsidR="00BD2A8E" w:rsidRDefault="00BD2A8E" w:rsidP="00BD2A8E">
      <w:r>
        <w:t>People who share a linguistic practice are attuned to a great</w:t>
      </w:r>
      <w:r w:rsidR="00E603F1">
        <w:rPr>
          <w:rFonts w:hint="eastAsia"/>
        </w:rPr>
        <w:t xml:space="preserve">  </w:t>
      </w:r>
      <w:r>
        <w:t xml:space="preserve"> many constraints that include conventions of reference.</w:t>
      </w:r>
      <w:r w:rsidR="00E603F1" w:rsidRPr="00E603F1">
        <w:rPr>
          <w:rFonts w:hint="eastAsia"/>
        </w:rPr>
        <w:t xml:space="preserve"> </w:t>
      </w:r>
      <w:r w:rsidR="00E603F1" w:rsidRPr="00E603F1">
        <w:rPr>
          <w:rFonts w:hint="eastAsia"/>
        </w:rPr>
        <w:t>擁有相同語言實踐的人會適應許多約束，包括指稱慣例。</w:t>
      </w:r>
    </w:p>
    <w:p w14:paraId="0216B67C" w14:textId="2C5E9489" w:rsidR="00E603F1" w:rsidRDefault="00616E5A" w:rsidP="00616E5A">
      <w:r>
        <w:t xml:space="preserve">Constraints of this kind are obviously conditional. They </w:t>
      </w:r>
      <w:proofErr w:type="gramStart"/>
      <w:r>
        <w:t>only</w:t>
      </w:r>
      <w:r w:rsidR="005A19AE">
        <w:rPr>
          <w:rFonts w:hint="eastAsia"/>
        </w:rPr>
        <w:t xml:space="preserve"> </w:t>
      </w:r>
      <w:r>
        <w:t xml:space="preserve"> hold</w:t>
      </w:r>
      <w:proofErr w:type="gramEnd"/>
      <w:r>
        <w:t xml:space="preserve"> when participants in the conversation are attuned to </w:t>
      </w:r>
      <w:proofErr w:type="gramStart"/>
      <w:r>
        <w:t>a</w:t>
      </w:r>
      <w:r w:rsidR="005A19AE">
        <w:rPr>
          <w:rFonts w:hint="eastAsia"/>
        </w:rPr>
        <w:t xml:space="preserve"> </w:t>
      </w:r>
      <w:r>
        <w:t xml:space="preserve"> shared</w:t>
      </w:r>
      <w:proofErr w:type="gramEnd"/>
      <w:r>
        <w:t xml:space="preserve"> set of constraints. </w:t>
      </w:r>
      <w:r>
        <w:lastRenderedPageBreak/>
        <w:t xml:space="preserve">Many constraints also depend on </w:t>
      </w:r>
      <w:proofErr w:type="gramStart"/>
      <w:r>
        <w:t>the</w:t>
      </w:r>
      <w:r w:rsidR="005A19AE">
        <w:rPr>
          <w:rFonts w:hint="eastAsia"/>
        </w:rPr>
        <w:t xml:space="preserve"> </w:t>
      </w:r>
      <w:r>
        <w:t xml:space="preserve"> conversational</w:t>
      </w:r>
      <w:proofErr w:type="gramEnd"/>
      <w:r>
        <w:t xml:space="preserve"> setting. Affordance conditions for reference constraints include properties of the language that the participants use.</w:t>
      </w:r>
      <w:r w:rsidR="00615A83" w:rsidRPr="00615A83">
        <w:rPr>
          <w:rFonts w:hint="eastAsia"/>
        </w:rPr>
        <w:t>這類約束顯然是有條件的。只有當對話參與者適應一組共同的約束條件時，它們才會成立。許多約束也取決於對話環境。</w:t>
      </w:r>
    </w:p>
    <w:p w14:paraId="2CEDF4CC" w14:textId="77777777" w:rsidR="006B4300" w:rsidRDefault="006B4300" w:rsidP="00616E5A"/>
    <w:p w14:paraId="59862509" w14:textId="0523F997" w:rsidR="00C1298B" w:rsidRDefault="006B4300" w:rsidP="00C1298B">
      <w:r>
        <w:t>It seems clear to me that Gibson's intention was that the</w:t>
      </w:r>
      <w:r w:rsidR="00A721A8">
        <w:rPr>
          <w:rFonts w:hint="eastAsia"/>
        </w:rPr>
        <w:t xml:space="preserve">  </w:t>
      </w:r>
      <w:r>
        <w:t xml:space="preserve"> affordance is a property of whatever the person interacts with, but to be in the category of properties we call affordances, it has to be a property that interacts with a property of an agent in such a way that an activity can be supported. Affordances are, in this view, preconditions for activity</w:t>
      </w:r>
      <w:r w:rsidRPr="00FF2EA1">
        <w:rPr>
          <w:color w:val="EE0000"/>
        </w:rPr>
        <w:t>, as I believe is made clearer when they are treated as conditions for constraints</w:t>
      </w:r>
      <w:r>
        <w:t>. The presence in a situation of a system that provides an affordance for some activity does not imply that the activity will occur, although it contributes to the possibility of that activity.</w:t>
      </w:r>
      <w:r w:rsidR="00C1298B">
        <w:rPr>
          <w:rFonts w:hint="eastAsia"/>
        </w:rPr>
        <w:t>在我看來，吉布森的意圖顯然是，</w:t>
      </w:r>
      <w:proofErr w:type="gramStart"/>
      <w:r w:rsidR="00C1298B">
        <w:rPr>
          <w:rFonts w:hint="eastAsia"/>
        </w:rPr>
        <w:t>可供性是</w:t>
      </w:r>
      <w:proofErr w:type="gramEnd"/>
      <w:r w:rsidR="00C1298B">
        <w:rPr>
          <w:rFonts w:hint="eastAsia"/>
        </w:rPr>
        <w:t>人與之互動的任何事物的屬性，但要成為我們稱之為</w:t>
      </w:r>
      <w:proofErr w:type="gramStart"/>
      <w:r w:rsidR="00C1298B">
        <w:rPr>
          <w:rFonts w:hint="eastAsia"/>
        </w:rPr>
        <w:t>可供性的</w:t>
      </w:r>
      <w:proofErr w:type="gramEnd"/>
      <w:r w:rsidR="00C1298B">
        <w:rPr>
          <w:rFonts w:hint="eastAsia"/>
        </w:rPr>
        <w:t>屬性類別，</w:t>
      </w:r>
      <w:r w:rsidR="00C1298B" w:rsidRPr="00685534">
        <w:rPr>
          <w:rFonts w:hint="eastAsia"/>
          <w:color w:val="EE0000"/>
        </w:rPr>
        <w:t>它必須是一種能夠與主體的屬性互動的屬性，從而支持一項活動</w:t>
      </w:r>
      <w:r w:rsidR="00C1298B">
        <w:rPr>
          <w:rFonts w:hint="eastAsia"/>
        </w:rPr>
        <w:t>。</w:t>
      </w:r>
    </w:p>
    <w:p w14:paraId="2B49E815" w14:textId="0A47B69F" w:rsidR="00C1298B" w:rsidRDefault="00C1298B" w:rsidP="00C1298B">
      <w:r w:rsidRPr="00685534">
        <w:rPr>
          <w:rFonts w:hint="eastAsia"/>
          <w:color w:val="EE0000"/>
          <w:highlight w:val="yellow"/>
        </w:rPr>
        <w:t>從這個角度來看，</w:t>
      </w:r>
      <w:proofErr w:type="gramStart"/>
      <w:r w:rsidRPr="00685534">
        <w:rPr>
          <w:rFonts w:hint="eastAsia"/>
          <w:color w:val="EE0000"/>
          <w:highlight w:val="yellow"/>
        </w:rPr>
        <w:t>可供性是</w:t>
      </w:r>
      <w:proofErr w:type="gramEnd"/>
      <w:r w:rsidRPr="00685534">
        <w:rPr>
          <w:rFonts w:hint="eastAsia"/>
          <w:color w:val="EE0000"/>
          <w:highlight w:val="yellow"/>
        </w:rPr>
        <w:t>活動的先決條件，我認為，當它們被視為約束條件時，這一點更加清晰。</w:t>
      </w:r>
      <w:r>
        <w:rPr>
          <w:rFonts w:hint="eastAsia"/>
        </w:rPr>
        <w:t>在某種情況下，一個為某些活動提供</w:t>
      </w:r>
      <w:proofErr w:type="gramStart"/>
      <w:r>
        <w:rPr>
          <w:rFonts w:hint="eastAsia"/>
        </w:rPr>
        <w:t>可供性的</w:t>
      </w:r>
      <w:proofErr w:type="gramEnd"/>
      <w:r>
        <w:rPr>
          <w:rFonts w:hint="eastAsia"/>
        </w:rPr>
        <w:t>系統的存在並不意味著該活動會發生，</w:t>
      </w:r>
      <w:r w:rsidRPr="002F2463">
        <w:rPr>
          <w:rFonts w:hint="eastAsia"/>
          <w:color w:val="EE0000"/>
        </w:rPr>
        <w:t>儘管它有助於該活動的可能性</w:t>
      </w:r>
      <w:r>
        <w:rPr>
          <w:rFonts w:hint="eastAsia"/>
        </w:rPr>
        <w:t>。</w:t>
      </w:r>
    </w:p>
    <w:p w14:paraId="08D74D7A" w14:textId="098762AB" w:rsidR="002F2463" w:rsidRDefault="001974A3" w:rsidP="00C1298B">
      <w:r>
        <w:rPr>
          <w:rFonts w:hint="eastAsia"/>
        </w:rPr>
        <w:t>[</w:t>
      </w:r>
      <w:r>
        <w:rPr>
          <w:rFonts w:hint="eastAsia"/>
        </w:rPr>
        <w:t>要去上課的人，他就勢必要進入教室、那他就會觀察到門口</w:t>
      </w:r>
      <w:r>
        <w:rPr>
          <w:rFonts w:hint="eastAsia"/>
        </w:rPr>
        <w:t>]</w:t>
      </w:r>
    </w:p>
    <w:p w14:paraId="64D57BD3" w14:textId="6D65A29A" w:rsidR="002F2463" w:rsidRDefault="001974A3" w:rsidP="00C1298B">
      <w:r w:rsidRPr="001974A3">
        <w:rPr>
          <w:rFonts w:hint="eastAsia"/>
        </w:rPr>
        <w:t>例如，如果</w:t>
      </w:r>
      <w:proofErr w:type="gramStart"/>
      <w:r w:rsidRPr="001974A3">
        <w:rPr>
          <w:rFonts w:hint="eastAsia"/>
        </w:rPr>
        <w:t>一</w:t>
      </w:r>
      <w:proofErr w:type="gramEnd"/>
      <w:r w:rsidRPr="001974A3">
        <w:rPr>
          <w:rFonts w:hint="eastAsia"/>
        </w:rPr>
        <w:t>個人正在進行上課的活動，那麼進入教室的行為就是該活動的功能性組成部分。這將使該人注意到環境中可能為其進入教室提供</w:t>
      </w:r>
      <w:proofErr w:type="gramStart"/>
      <w:r w:rsidRPr="001974A3">
        <w:rPr>
          <w:rFonts w:hint="eastAsia"/>
        </w:rPr>
        <w:t>可供性的</w:t>
      </w:r>
      <w:proofErr w:type="gramEnd"/>
      <w:r w:rsidRPr="001974A3">
        <w:rPr>
          <w:rFonts w:hint="eastAsia"/>
        </w:rPr>
        <w:t>各個方面，例如從走廊進入教室的門口。</w:t>
      </w:r>
    </w:p>
    <w:p w14:paraId="13BC919A" w14:textId="77777777" w:rsidR="004A473F" w:rsidRDefault="004A473F" w:rsidP="00C1298B"/>
    <w:p w14:paraId="0AE8849D" w14:textId="5F6327C8" w:rsidR="00E11BF7" w:rsidRDefault="00E11BF7" w:rsidP="004460D5">
      <w:pPr>
        <w:tabs>
          <w:tab w:val="left" w:pos="5444"/>
        </w:tabs>
        <w:rPr>
          <w:color w:val="EE0000"/>
        </w:rPr>
      </w:pPr>
      <w:r w:rsidRPr="004A473F">
        <w:rPr>
          <w:rFonts w:hint="eastAsia"/>
          <w:color w:val="EE0000"/>
          <w:highlight w:val="yellow"/>
        </w:rPr>
        <w:t>【</w:t>
      </w:r>
      <w:r w:rsidRPr="004A473F">
        <w:rPr>
          <w:rFonts w:hint="eastAsia"/>
          <w:color w:val="EE0000"/>
          <w:highlight w:val="yellow"/>
        </w:rPr>
        <w:t>Greeno</w:t>
      </w:r>
      <w:r w:rsidRPr="004A473F">
        <w:rPr>
          <w:rFonts w:hint="eastAsia"/>
          <w:color w:val="EE0000"/>
          <w:highlight w:val="yellow"/>
        </w:rPr>
        <w:t>反對直接感知可供性的特徵不恰當】</w:t>
      </w:r>
      <w:r w:rsidR="004460D5">
        <w:rPr>
          <w:color w:val="EE0000"/>
          <w:highlight w:val="yellow"/>
        </w:rPr>
        <w:tab/>
      </w:r>
      <w:r w:rsidR="004460D5" w:rsidRPr="004460D5">
        <w:rPr>
          <w:color w:val="EE0000"/>
        </w:rPr>
        <w:t>In the broad meaning that I am proposing for the concept of affordance, it would be inappropriate to consider direct perception of affordances as a denning characteristic.</w:t>
      </w:r>
      <w:r w:rsidR="004460D5" w:rsidRPr="004460D5">
        <w:rPr>
          <w:rFonts w:hint="eastAsia"/>
        </w:rPr>
        <w:t xml:space="preserve"> </w:t>
      </w:r>
      <w:r w:rsidR="004460D5" w:rsidRPr="004460D5">
        <w:rPr>
          <w:rFonts w:hint="eastAsia"/>
          <w:color w:val="EE0000"/>
        </w:rPr>
        <w:t>在我提出的</w:t>
      </w:r>
      <w:proofErr w:type="gramStart"/>
      <w:r w:rsidR="004460D5" w:rsidRPr="004460D5">
        <w:rPr>
          <w:rFonts w:hint="eastAsia"/>
          <w:color w:val="EE0000"/>
        </w:rPr>
        <w:t>可供性概念</w:t>
      </w:r>
      <w:proofErr w:type="gramEnd"/>
      <w:r w:rsidR="004460D5" w:rsidRPr="004460D5">
        <w:rPr>
          <w:rFonts w:hint="eastAsia"/>
          <w:color w:val="EE0000"/>
        </w:rPr>
        <w:t>的廣義中，將對</w:t>
      </w:r>
      <w:proofErr w:type="gramStart"/>
      <w:r w:rsidR="004460D5" w:rsidRPr="004460D5">
        <w:rPr>
          <w:rFonts w:hint="eastAsia"/>
          <w:color w:val="EE0000"/>
        </w:rPr>
        <w:t>可供性的</w:t>
      </w:r>
      <w:proofErr w:type="gramEnd"/>
      <w:r w:rsidR="004460D5" w:rsidRPr="004460D5">
        <w:rPr>
          <w:rFonts w:hint="eastAsia"/>
          <w:color w:val="EE0000"/>
        </w:rPr>
        <w:t>直接感知視為一個定義特徵是不恰當的</w:t>
      </w:r>
    </w:p>
    <w:p w14:paraId="7B525680" w14:textId="77777777" w:rsidR="00FA31BC" w:rsidRDefault="00FA31BC" w:rsidP="004460D5">
      <w:pPr>
        <w:tabs>
          <w:tab w:val="left" w:pos="5444"/>
        </w:tabs>
        <w:rPr>
          <w:color w:val="EE0000"/>
        </w:rPr>
      </w:pPr>
    </w:p>
    <w:p w14:paraId="02D31286" w14:textId="615B5290" w:rsidR="00FA31BC" w:rsidRDefault="00001A89" w:rsidP="004460D5">
      <w:pPr>
        <w:tabs>
          <w:tab w:val="left" w:pos="5444"/>
        </w:tabs>
      </w:pPr>
      <w:r>
        <w:rPr>
          <w:rFonts w:hint="eastAsia"/>
        </w:rPr>
        <w:t>【舉</w:t>
      </w:r>
      <w:r>
        <w:rPr>
          <w:rFonts w:hint="eastAsia"/>
        </w:rPr>
        <w:t>mailbox</w:t>
      </w:r>
      <w:r>
        <w:rPr>
          <w:rFonts w:hint="eastAsia"/>
        </w:rPr>
        <w:t>的例子說明</w:t>
      </w:r>
      <w:r>
        <w:rPr>
          <w:rFonts w:hint="eastAsia"/>
        </w:rPr>
        <w:t>neisser(1992)</w:t>
      </w:r>
      <w:r>
        <w:rPr>
          <w:rFonts w:hint="eastAsia"/>
        </w:rPr>
        <w:t>對於可供性的識別認知】</w:t>
      </w:r>
    </w:p>
    <w:p w14:paraId="6CF7D920" w14:textId="5E41C27E" w:rsidR="009704EF" w:rsidRDefault="009704EF" w:rsidP="009704EF">
      <w:pPr>
        <w:tabs>
          <w:tab w:val="left" w:pos="5444"/>
        </w:tabs>
      </w:pPr>
      <w:r>
        <w:lastRenderedPageBreak/>
        <w:t>The information required for that classification has to be visually available, of course, but the process of classification includes, I should think, a mental state that has the epistemic status of a symbol that designates the property of being a mailbox. A the</w:t>
      </w:r>
      <w:r w:rsidR="004D6075">
        <w:rPr>
          <w:rFonts w:hint="eastAsia"/>
        </w:rPr>
        <w:t xml:space="preserve"> </w:t>
      </w:r>
      <w:r>
        <w:t>oretical possibility that seems reasonable is that mental symbols</w:t>
      </w:r>
    </w:p>
    <w:p w14:paraId="4FB8A6FE" w14:textId="1D67A247" w:rsidR="009704EF" w:rsidRPr="00FA31BC" w:rsidRDefault="009704EF" w:rsidP="009704EF">
      <w:pPr>
        <w:tabs>
          <w:tab w:val="left" w:pos="5444"/>
        </w:tabs>
      </w:pPr>
      <w:r>
        <w:t xml:space="preserve"> of that kind are products of the perceptual processes that Neisser (1992) regarded as recognition, rather than direct perception.</w:t>
      </w:r>
      <w:r w:rsidR="007D34D2" w:rsidRPr="007D34D2">
        <w:rPr>
          <w:rFonts w:hint="eastAsia"/>
        </w:rPr>
        <w:t xml:space="preserve"> </w:t>
      </w:r>
      <w:r w:rsidR="007D34D2" w:rsidRPr="007D34D2">
        <w:rPr>
          <w:rFonts w:hint="eastAsia"/>
        </w:rPr>
        <w:t>當然，這種分類所需的資訊必須是視覺上可獲得的，但我認為，</w:t>
      </w:r>
      <w:r w:rsidR="007D34D2" w:rsidRPr="00A715FA">
        <w:rPr>
          <w:rFonts w:hint="eastAsia"/>
          <w:color w:val="EE0000"/>
        </w:rPr>
        <w:t>分類過程包含一種心理狀態，這種心理狀態具有一種符號的認知地位，這種符號指明了郵箱的屬性</w:t>
      </w:r>
      <w:r w:rsidR="007D34D2" w:rsidRPr="007D34D2">
        <w:rPr>
          <w:rFonts w:hint="eastAsia"/>
        </w:rPr>
        <w:t>。一個看似合理的理論可能性是，</w:t>
      </w:r>
      <w:r w:rsidR="007D34D2" w:rsidRPr="00A715FA">
        <w:rPr>
          <w:rFonts w:hint="eastAsia"/>
          <w:highlight w:val="yellow"/>
        </w:rPr>
        <w:t>這類心理符號是知覺過程的產物</w:t>
      </w:r>
      <w:r w:rsidR="007D34D2" w:rsidRPr="007D34D2">
        <w:rPr>
          <w:rFonts w:hint="eastAsia"/>
        </w:rPr>
        <w:t>，而奈</w:t>
      </w:r>
      <w:proofErr w:type="gramStart"/>
      <w:r w:rsidR="007D34D2" w:rsidRPr="007D34D2">
        <w:rPr>
          <w:rFonts w:hint="eastAsia"/>
        </w:rPr>
        <w:t>瑟</w:t>
      </w:r>
      <w:proofErr w:type="gramEnd"/>
      <w:r w:rsidR="007D34D2" w:rsidRPr="007D34D2">
        <w:rPr>
          <w:rFonts w:hint="eastAsia"/>
        </w:rPr>
        <w:t xml:space="preserve"> (1992) </w:t>
      </w:r>
      <w:r w:rsidR="007D34D2" w:rsidRPr="007D34D2">
        <w:rPr>
          <w:rFonts w:hint="eastAsia"/>
        </w:rPr>
        <w:t>認為這個知覺過程</w:t>
      </w:r>
      <w:r w:rsidR="007D34D2" w:rsidRPr="00A715FA">
        <w:rPr>
          <w:rFonts w:hint="eastAsia"/>
          <w:color w:val="EE0000"/>
          <w:highlight w:val="yellow"/>
        </w:rPr>
        <w:t>是識別，而非直接感知。</w:t>
      </w:r>
    </w:p>
    <w:p w14:paraId="224A2C26" w14:textId="0A9BC17F" w:rsidR="00A715FA" w:rsidRDefault="00A715FA" w:rsidP="00C1298B">
      <w:pPr>
        <w:rPr>
          <w:color w:val="EE0000"/>
        </w:rPr>
      </w:pPr>
    </w:p>
    <w:p w14:paraId="7B65DA04" w14:textId="5AF3EF16" w:rsidR="00426B9F" w:rsidRDefault="00426B9F" w:rsidP="00C1298B">
      <w:pPr>
        <w:rPr>
          <w:color w:val="EE0000"/>
        </w:rPr>
      </w:pPr>
      <w:r>
        <w:rPr>
          <w:rFonts w:hint="eastAsia"/>
          <w:color w:val="EE0000"/>
        </w:rPr>
        <w:t>【</w:t>
      </w:r>
      <w:r>
        <w:rPr>
          <w:rFonts w:hint="eastAsia"/>
          <w:color w:val="EE0000"/>
        </w:rPr>
        <w:t>gibson</w:t>
      </w:r>
      <w:r>
        <w:rPr>
          <w:rFonts w:hint="eastAsia"/>
          <w:color w:val="EE0000"/>
        </w:rPr>
        <w:t>的概念是非常有用的】</w:t>
      </w:r>
    </w:p>
    <w:p w14:paraId="2FA7CB61" w14:textId="31971195" w:rsidR="00A715FA" w:rsidRPr="004A473F" w:rsidRDefault="00426B9F" w:rsidP="00426B9F">
      <w:pPr>
        <w:rPr>
          <w:color w:val="EE0000"/>
        </w:rPr>
      </w:pPr>
      <w:r w:rsidRPr="00426B9F">
        <w:rPr>
          <w:color w:val="EE0000"/>
        </w:rPr>
        <w:t>Gibson's affordances, then, have already been</w:t>
      </w:r>
      <w:r w:rsidR="007D05DA">
        <w:rPr>
          <w:rFonts w:hint="eastAsia"/>
          <w:color w:val="EE0000"/>
        </w:rPr>
        <w:t xml:space="preserve"> </w:t>
      </w:r>
      <w:r w:rsidRPr="00426B9F">
        <w:rPr>
          <w:color w:val="EE0000"/>
        </w:rPr>
        <w:t>of great value and will support further valuable activity in our field.</w:t>
      </w:r>
    </w:p>
    <w:p w14:paraId="02899545" w14:textId="6AC2DC15" w:rsidR="00B0289A" w:rsidRDefault="00B0289A" w:rsidP="00BF64CC">
      <w:pPr>
        <w:pStyle w:val="2"/>
      </w:pPr>
      <w:r w:rsidRPr="00B0289A">
        <w:t xml:space="preserve">Ian Hutchby </w:t>
      </w:r>
      <w:r w:rsidRPr="00B0289A">
        <w:t>發表於《</w:t>
      </w:r>
      <w:r w:rsidRPr="00B0289A">
        <w:t>Sociology</w:t>
      </w:r>
      <w:r w:rsidRPr="00B0289A">
        <w:t>》期刊（</w:t>
      </w:r>
      <w:r w:rsidRPr="00B0289A">
        <w:t>2001</w:t>
      </w:r>
      <w:r w:rsidRPr="00B0289A">
        <w:t>）的〈</w:t>
      </w:r>
      <w:r w:rsidRPr="00B0289A">
        <w:t>Technologies, Texts and Affordances</w:t>
      </w:r>
      <w:r w:rsidRPr="00B0289A">
        <w:t>〉，文章主旨是試圖將</w:t>
      </w:r>
      <w:r w:rsidRPr="00B0289A">
        <w:t xml:space="preserve"> Gibson </w:t>
      </w:r>
      <w:r w:rsidRPr="00B0289A">
        <w:t>的「</w:t>
      </w:r>
      <w:proofErr w:type="gramStart"/>
      <w:r w:rsidRPr="00B0289A">
        <w:t>可供性</w:t>
      </w:r>
      <w:proofErr w:type="gramEnd"/>
      <w:r w:rsidRPr="00B0289A">
        <w:t>」（</w:t>
      </w:r>
      <w:r w:rsidRPr="00B0289A">
        <w:t>affordance</w:t>
      </w:r>
      <w:r w:rsidRPr="00B0289A">
        <w:t>）概念引入社會學研究特別是科技與媒介互動的研究中</w:t>
      </w:r>
    </w:p>
    <w:p w14:paraId="0F88F045" w14:textId="705ED006" w:rsidR="00BF64CC" w:rsidRDefault="00351C48" w:rsidP="00BF64CC">
      <w:r w:rsidRPr="00351C48">
        <w:t>強調社會學研究對科技與媒介的「使用者</w:t>
      </w:r>
      <w:proofErr w:type="gramStart"/>
      <w:r w:rsidRPr="00351C48">
        <w:t>—</w:t>
      </w:r>
      <w:proofErr w:type="gramEnd"/>
      <w:r w:rsidRPr="00351C48">
        <w:t>工具」關係興趣日增，但面臨「過度建構主義」問題，即過於強調社會建構，而忽略了技術本身的物質特性。</w:t>
      </w:r>
    </w:p>
    <w:p w14:paraId="3D0951A1" w14:textId="004E2D9E" w:rsidR="00BF64CC" w:rsidRPr="00BF64CC" w:rsidRDefault="001944A4" w:rsidP="00BF64CC">
      <w:r w:rsidRPr="001944A4">
        <w:t xml:space="preserve">Hutchby </w:t>
      </w:r>
      <w:r w:rsidRPr="001944A4">
        <w:t>主張：應回到對技術媒介「能力與限制」的探討，</w:t>
      </w:r>
      <w:proofErr w:type="gramStart"/>
      <w:r w:rsidRPr="001944A4">
        <w:t>可供性概念</w:t>
      </w:r>
      <w:proofErr w:type="gramEnd"/>
      <w:r w:rsidRPr="001944A4">
        <w:t>正提供這樣的橋梁。</w:t>
      </w:r>
    </w:p>
    <w:p w14:paraId="3C6BA686" w14:textId="15E13686" w:rsidR="00D30ABB" w:rsidRPr="00D30ABB" w:rsidRDefault="00D30ABB" w:rsidP="00D30ABB">
      <w:r w:rsidRPr="00D30ABB">
        <w:t>討論</w:t>
      </w:r>
      <w:r w:rsidRPr="00D30ABB">
        <w:t xml:space="preserve"> Gibson </w:t>
      </w:r>
      <w:r w:rsidRPr="00D30ABB">
        <w:t>的原始</w:t>
      </w:r>
      <w:proofErr w:type="gramStart"/>
      <w:r w:rsidRPr="00D30ABB">
        <w:t>可供性理論</w:t>
      </w:r>
      <w:proofErr w:type="gramEnd"/>
      <w:r w:rsidRPr="00D30ABB">
        <w:t>，指出</w:t>
      </w:r>
      <w:proofErr w:type="gramStart"/>
      <w:r w:rsidRPr="00D30ABB">
        <w:t>可供性是</w:t>
      </w:r>
      <w:proofErr w:type="gramEnd"/>
      <w:r w:rsidRPr="00D30ABB">
        <w:t>行動者與</w:t>
      </w:r>
      <w:proofErr w:type="gramStart"/>
      <w:r w:rsidRPr="00D30ABB">
        <w:t>環境間的關係</w:t>
      </w:r>
      <w:proofErr w:type="gramEnd"/>
      <w:r w:rsidRPr="00D30ABB">
        <w:t>，具有「被直接感知的行動機會」特性。</w:t>
      </w:r>
    </w:p>
    <w:p w14:paraId="08E024D8" w14:textId="0EABDB4C" w:rsidR="00D30ABB" w:rsidRPr="00D30ABB" w:rsidRDefault="00CB4137" w:rsidP="00D30ABB">
      <w:r>
        <w:rPr>
          <w:rFonts w:hint="eastAsia"/>
        </w:rPr>
        <w:t>【</w:t>
      </w:r>
      <w:r w:rsidR="00D30ABB" w:rsidRPr="00D30ABB">
        <w:t xml:space="preserve">Gibson </w:t>
      </w:r>
      <w:r w:rsidR="00D30ABB" w:rsidRPr="00D30ABB">
        <w:t>的定義為「</w:t>
      </w:r>
      <w:r w:rsidR="00D30ABB" w:rsidRPr="00D30ABB">
        <w:t xml:space="preserve">the affordances of the environment are what it offers the </w:t>
      </w:r>
      <w:r w:rsidR="00D30ABB" w:rsidRPr="00D30ABB">
        <w:lastRenderedPageBreak/>
        <w:t>animal, what it provides or furnishes, either for good or ill</w:t>
      </w:r>
      <w:r w:rsidR="00D30ABB" w:rsidRPr="00D30ABB">
        <w:t>」</w:t>
      </w:r>
      <w:r w:rsidR="000C28C0">
        <w:rPr>
          <w:rFonts w:hint="eastAsia"/>
        </w:rPr>
        <w:t>】</w:t>
      </w:r>
    </w:p>
    <w:p w14:paraId="6440E711" w14:textId="77777777" w:rsidR="00A22FF8" w:rsidRPr="00A22FF8" w:rsidRDefault="00A22FF8" w:rsidP="00A22FF8">
      <w:r w:rsidRPr="00A22FF8">
        <w:t xml:space="preserve">  Hutchby </w:t>
      </w:r>
      <w:r w:rsidRPr="00A22FF8">
        <w:t>提議</w:t>
      </w:r>
      <w:r w:rsidRPr="00664EE9">
        <w:rPr>
          <w:color w:val="EE0000"/>
          <w:highlight w:val="yellow"/>
        </w:rPr>
        <w:t>將</w:t>
      </w:r>
      <w:proofErr w:type="gramStart"/>
      <w:r w:rsidRPr="00664EE9">
        <w:rPr>
          <w:color w:val="EE0000"/>
          <w:highlight w:val="yellow"/>
        </w:rPr>
        <w:t>可供性運用</w:t>
      </w:r>
      <w:proofErr w:type="gramEnd"/>
      <w:r w:rsidRPr="00664EE9">
        <w:rPr>
          <w:color w:val="EE0000"/>
          <w:highlight w:val="yellow"/>
        </w:rPr>
        <w:t>於對科技互動過程的分</w:t>
      </w:r>
      <w:r w:rsidRPr="00A22FF8">
        <w:t>析，尤其是話語分析與會話分析中。</w:t>
      </w:r>
    </w:p>
    <w:p w14:paraId="28ED6C97" w14:textId="77777777" w:rsidR="00A22FF8" w:rsidRDefault="00A22FF8" w:rsidP="00A22FF8">
      <w:r w:rsidRPr="00A22FF8">
        <w:t xml:space="preserve">  </w:t>
      </w:r>
      <w:r w:rsidRPr="00A22FF8">
        <w:t>將科技視為「約束但不決定」行為的裝置；例如某些互動平台可能促進輪流發言，但不一定禁止打斷對話。</w:t>
      </w:r>
    </w:p>
    <w:p w14:paraId="1A7B9BB0" w14:textId="77777777" w:rsidR="00746E0C" w:rsidRDefault="00746E0C" w:rsidP="00746E0C">
      <w:r w:rsidRPr="00746E0C">
        <w:t xml:space="preserve">  </w:t>
      </w:r>
      <w:proofErr w:type="gramStart"/>
      <w:r w:rsidRPr="00746E0C">
        <w:t>可供性提供</w:t>
      </w:r>
      <w:proofErr w:type="gramEnd"/>
      <w:r w:rsidRPr="00746E0C">
        <w:t>了兼具「物質性」與「社會互動性」的分析工具，可作為中介概念來連結技術條件與社會行動之間的關係。</w:t>
      </w:r>
    </w:p>
    <w:p w14:paraId="73420418" w14:textId="77777777" w:rsidR="00847375" w:rsidRDefault="00847375" w:rsidP="00746E0C">
      <w:r>
        <w:rPr>
          <w:rFonts w:hint="eastAsia"/>
        </w:rPr>
        <w:t>【社會與技術不該被分開】</w:t>
      </w:r>
    </w:p>
    <w:p w14:paraId="07D23EEA" w14:textId="43F39904" w:rsidR="008E5FC7" w:rsidRDefault="008E5FC7" w:rsidP="00746E0C">
      <w:r w:rsidRPr="008E5FC7">
        <w:t xml:space="preserve">Sociologists need to see that social processes and the ‘properties’ of technological artefacts are </w:t>
      </w:r>
      <w:proofErr w:type="gramStart"/>
      <w:r w:rsidRPr="008E5FC7">
        <w:t>inter</w:t>
      </w:r>
      <w:proofErr w:type="gramEnd"/>
      <w:r w:rsidRPr="008E5FC7">
        <w:t xml:space="preserve"> related and intertwined, and need to analyse the ways in which they are.</w:t>
      </w:r>
      <w:r w:rsidR="003065C2" w:rsidRPr="003065C2">
        <w:rPr>
          <w:rFonts w:hint="eastAsia"/>
        </w:rPr>
        <w:t xml:space="preserve"> </w:t>
      </w:r>
      <w:r w:rsidR="003065C2" w:rsidRPr="003065C2">
        <w:rPr>
          <w:rFonts w:hint="eastAsia"/>
        </w:rPr>
        <w:t>社會學家需要認識到，</w:t>
      </w:r>
      <w:r w:rsidR="003065C2" w:rsidRPr="00184035">
        <w:rPr>
          <w:rFonts w:hint="eastAsia"/>
          <w:color w:val="EE0000"/>
        </w:rPr>
        <w:t>社會過程與科技產品的「屬性」是相互關聯、交織的</w:t>
      </w:r>
      <w:r w:rsidR="003065C2" w:rsidRPr="003065C2">
        <w:rPr>
          <w:rFonts w:hint="eastAsia"/>
        </w:rPr>
        <w:t>，並需要分析它們之間的關聯方式。</w:t>
      </w:r>
    </w:p>
    <w:p w14:paraId="5A7EAF41" w14:textId="77777777" w:rsidR="00847375" w:rsidRDefault="00847375" w:rsidP="00746E0C"/>
    <w:p w14:paraId="72369802" w14:textId="4FE21387" w:rsidR="00847375" w:rsidRDefault="00AD1BBB" w:rsidP="00746E0C">
      <w:r w:rsidRPr="00942BCC">
        <w:rPr>
          <w:highlight w:val="yellow"/>
        </w:rPr>
        <w:t>they all begin from the viewpoint that precisely what the characteristics of technologies are, as well as their relationship with social structures, are both socially constructed:the outcome of a whole range of social factors and processes.</w:t>
      </w:r>
      <w:r w:rsidR="00847375" w:rsidRPr="00942BCC">
        <w:rPr>
          <w:rFonts w:hint="eastAsia"/>
          <w:color w:val="EE0000"/>
          <w:highlight w:val="yellow"/>
        </w:rPr>
        <w:t>技術的確切特徵及其與社會結構的關係，都是社會建構的</w:t>
      </w:r>
      <w:r w:rsidR="00847375" w:rsidRPr="00942BCC">
        <w:rPr>
          <w:rFonts w:hint="eastAsia"/>
          <w:highlight w:val="yellow"/>
        </w:rPr>
        <w:t>：是一系列社會因素和過程共同作用的結果。</w:t>
      </w:r>
    </w:p>
    <w:p w14:paraId="1C9317DD" w14:textId="77777777" w:rsidR="00732F9B" w:rsidRPr="00746E0C" w:rsidRDefault="00732F9B" w:rsidP="00746E0C"/>
    <w:p w14:paraId="13106078" w14:textId="77777777" w:rsidR="00746E0C" w:rsidRPr="00746E0C" w:rsidRDefault="00746E0C" w:rsidP="00746E0C">
      <w:r w:rsidRPr="00746E0C">
        <w:t xml:space="preserve">  </w:t>
      </w:r>
      <w:r w:rsidRPr="00746E0C">
        <w:t>提醒我們科技不是中性的，也不是全然受社會建構決定的。</w:t>
      </w:r>
    </w:p>
    <w:p w14:paraId="58E242E1" w14:textId="77777777" w:rsidR="00C265F9" w:rsidRDefault="00FD78E3" w:rsidP="00A22FF8">
      <w:r>
        <w:rPr>
          <w:rFonts w:hint="eastAsia"/>
        </w:rPr>
        <w:t>【</w:t>
      </w:r>
      <w:r>
        <w:rPr>
          <w:rFonts w:hint="eastAsia"/>
        </w:rPr>
        <w:t>hatchy</w:t>
      </w:r>
      <w:r>
        <w:rPr>
          <w:rFonts w:hint="eastAsia"/>
        </w:rPr>
        <w:t>認為可供性是】</w:t>
      </w:r>
    </w:p>
    <w:p w14:paraId="1FD73BE8" w14:textId="3D7F54BA" w:rsidR="00746E0C" w:rsidRDefault="008F5317" w:rsidP="00A22FF8">
      <w:r w:rsidRPr="008F5317">
        <w:t>This involves seeing technologies neither in terms of their ‘interpretive textual’ properties nor of their ‘essential technical’ properties, but in terms of their affordances (Gibson 1979).I will argue that affordances are func tional and relational aspects which frame,while not determining,the possibilities for agentic action in relation to an object.In this way,technologies can be understood as artefacts which may be both shaped by and shaping of the practices humans use in interaction with, around and through them</w:t>
      </w:r>
      <w:r w:rsidR="00FD78E3" w:rsidRPr="00FD78E3">
        <w:rPr>
          <w:rFonts w:hint="eastAsia"/>
        </w:rPr>
        <w:t>這既不是從技術的「</w:t>
      </w:r>
      <w:proofErr w:type="gramStart"/>
      <w:r w:rsidR="00FD78E3" w:rsidRPr="00FD78E3">
        <w:rPr>
          <w:rFonts w:hint="eastAsia"/>
        </w:rPr>
        <w:t>解釋性文本</w:t>
      </w:r>
      <w:proofErr w:type="gramEnd"/>
      <w:r w:rsidR="00FD78E3" w:rsidRPr="00FD78E3">
        <w:rPr>
          <w:rFonts w:hint="eastAsia"/>
        </w:rPr>
        <w:t>」屬性，也不是從技術的「本質技術」屬性的角度來看待技術，而是從其</w:t>
      </w:r>
      <w:proofErr w:type="gramStart"/>
      <w:r w:rsidR="00FD78E3" w:rsidRPr="00FD78E3">
        <w:rPr>
          <w:rFonts w:hint="eastAsia"/>
        </w:rPr>
        <w:t>可</w:t>
      </w:r>
      <w:r w:rsidR="00FD78E3" w:rsidRPr="00FD78E3">
        <w:rPr>
          <w:rFonts w:hint="eastAsia"/>
        </w:rPr>
        <w:lastRenderedPageBreak/>
        <w:t>供性</w:t>
      </w:r>
      <w:proofErr w:type="gramEnd"/>
      <w:r w:rsidR="00FD78E3" w:rsidRPr="00FD78E3">
        <w:rPr>
          <w:rFonts w:hint="eastAsia"/>
        </w:rPr>
        <w:t>（</w:t>
      </w:r>
      <w:r w:rsidR="00FD78E3" w:rsidRPr="00FD78E3">
        <w:rPr>
          <w:rFonts w:hint="eastAsia"/>
        </w:rPr>
        <w:t>Gibson 1979</w:t>
      </w:r>
      <w:r w:rsidR="00FD78E3" w:rsidRPr="00FD78E3">
        <w:rPr>
          <w:rFonts w:hint="eastAsia"/>
        </w:rPr>
        <w:t>）的角度來看待技術。</w:t>
      </w:r>
      <w:r w:rsidR="00FD78E3" w:rsidRPr="008B4BBD">
        <w:rPr>
          <w:rFonts w:hint="eastAsia"/>
          <w:color w:val="EE0000"/>
        </w:rPr>
        <w:t>我認為，</w:t>
      </w:r>
      <w:proofErr w:type="gramStart"/>
      <w:r w:rsidR="00FD78E3" w:rsidRPr="00D00036">
        <w:rPr>
          <w:rFonts w:hint="eastAsia"/>
          <w:color w:val="EE0000"/>
          <w:highlight w:val="yellow"/>
        </w:rPr>
        <w:t>可供性是</w:t>
      </w:r>
      <w:proofErr w:type="gramEnd"/>
      <w:r w:rsidR="00FD78E3" w:rsidRPr="00D00036">
        <w:rPr>
          <w:rFonts w:hint="eastAsia"/>
          <w:color w:val="EE0000"/>
          <w:highlight w:val="yellow"/>
        </w:rPr>
        <w:t>功能性和關係性的方面，它們構成了（但並非決定了）與物件相關的代理行為的可能性</w:t>
      </w:r>
      <w:r w:rsidR="00FD78E3" w:rsidRPr="00FD78E3">
        <w:rPr>
          <w:rFonts w:hint="eastAsia"/>
        </w:rPr>
        <w:t>。這樣，</w:t>
      </w:r>
      <w:r w:rsidR="00FD78E3" w:rsidRPr="0060448C">
        <w:rPr>
          <w:rFonts w:hint="eastAsia"/>
          <w:color w:val="EE0000"/>
          <w:highlight w:val="yellow"/>
        </w:rPr>
        <w:t>技術就可以被理解為人工製品，它既可能被人類在與技術互動</w:t>
      </w:r>
      <w:r w:rsidR="00FD78E3" w:rsidRPr="0060448C">
        <w:rPr>
          <w:rFonts w:hint="eastAsia"/>
          <w:highlight w:val="yellow"/>
        </w:rPr>
        <w:t>、</w:t>
      </w:r>
      <w:r w:rsidR="00FD78E3" w:rsidRPr="0060448C">
        <w:rPr>
          <w:rFonts w:hint="eastAsia"/>
          <w:color w:val="EE0000"/>
          <w:highlight w:val="yellow"/>
        </w:rPr>
        <w:t>圍繞技術互動以及透過技術互動時所使用的實踐所塑造</w:t>
      </w:r>
      <w:r w:rsidR="00FD78E3" w:rsidRPr="00FD78E3">
        <w:rPr>
          <w:rFonts w:hint="eastAsia"/>
        </w:rPr>
        <w:t>，也可</w:t>
      </w:r>
      <w:r w:rsidR="00FD78E3" w:rsidRPr="00DA3BFC">
        <w:rPr>
          <w:rFonts w:hint="eastAsia"/>
          <w:color w:val="EE0000"/>
          <w:highlight w:val="yellow"/>
        </w:rPr>
        <w:t>能塑造這些實踐</w:t>
      </w:r>
      <w:r w:rsidR="00FD78E3" w:rsidRPr="00FD78E3">
        <w:rPr>
          <w:rFonts w:hint="eastAsia"/>
        </w:rPr>
        <w:t>。</w:t>
      </w:r>
    </w:p>
    <w:p w14:paraId="1BA8CCB0" w14:textId="77777777" w:rsidR="003144C5" w:rsidRDefault="00195A32" w:rsidP="00A22FF8">
      <w:r>
        <w:rPr>
          <w:rFonts w:hint="eastAsia"/>
        </w:rPr>
        <w:t>【討論建構主義</w:t>
      </w:r>
      <w:r>
        <w:rPr>
          <w:rFonts w:hint="eastAsia"/>
        </w:rPr>
        <w:t>(</w:t>
      </w:r>
      <w:r>
        <w:rPr>
          <w:rFonts w:hint="eastAsia"/>
        </w:rPr>
        <w:t>人類行動與塑造</w:t>
      </w:r>
      <w:r>
        <w:rPr>
          <w:rFonts w:hint="eastAsia"/>
        </w:rPr>
        <w:t>)</w:t>
      </w:r>
      <w:r>
        <w:rPr>
          <w:rFonts w:hint="eastAsia"/>
        </w:rPr>
        <w:t>與現實主義</w:t>
      </w:r>
      <w:r>
        <w:rPr>
          <w:rFonts w:hint="eastAsia"/>
        </w:rPr>
        <w:t>(</w:t>
      </w:r>
      <w:r>
        <w:rPr>
          <w:rFonts w:hint="eastAsia"/>
        </w:rPr>
        <w:t>技術能力的約束力</w:t>
      </w:r>
      <w:r>
        <w:rPr>
          <w:rFonts w:hint="eastAsia"/>
        </w:rPr>
        <w:t>)</w:t>
      </w:r>
      <w:r>
        <w:rPr>
          <w:rFonts w:hint="eastAsia"/>
        </w:rPr>
        <w:t>】</w:t>
      </w:r>
    </w:p>
    <w:p w14:paraId="4249B313" w14:textId="72ACB6C9" w:rsidR="00DA3BFC" w:rsidRDefault="003144C5" w:rsidP="00A22FF8">
      <w:r w:rsidRPr="003144C5">
        <w:t>This ‘third way’ between the (con structivist) emphasis on the shaping power of human agency and the (realist) emphasis on the constraining power of technical capacities opens the way for new analyses of how technological artefacts become important elements in the patterns of ordinary human conduct.</w:t>
      </w:r>
      <w:r w:rsidR="00DE7D71" w:rsidRPr="00DE7D71">
        <w:rPr>
          <w:rFonts w:hint="eastAsia"/>
        </w:rPr>
        <w:t>這種介於</w:t>
      </w:r>
      <w:r w:rsidR="00DE7D71" w:rsidRPr="007459C1">
        <w:rPr>
          <w:rFonts w:hint="eastAsia"/>
          <w:color w:val="EE0000"/>
        </w:rPr>
        <w:t>（建構主義）強調人類能動性的塑造力與（現實主義）強調技術能力的約束力之間的“第三條道路</w:t>
      </w:r>
      <w:r w:rsidR="00DE7D71" w:rsidRPr="00DE7D71">
        <w:rPr>
          <w:rFonts w:hint="eastAsia"/>
        </w:rPr>
        <w:t>”，為重新分析技術人工製品如何成為普通人類行為模式中的重要元素開闢了道路</w:t>
      </w:r>
    </w:p>
    <w:p w14:paraId="35FF2948" w14:textId="77777777" w:rsidR="00685569" w:rsidRDefault="00685569" w:rsidP="00A22FF8"/>
    <w:p w14:paraId="4F86B39D" w14:textId="44A52778" w:rsidR="00685569" w:rsidRPr="00A22FF8" w:rsidRDefault="00685569" w:rsidP="00A22FF8">
      <w:r>
        <w:rPr>
          <w:rFonts w:hint="eastAsia"/>
        </w:rPr>
        <w:t>【用以人造物與人類實踐之間關係的本質】</w:t>
      </w:r>
    </w:p>
    <w:p w14:paraId="31C869AB" w14:textId="5529E63A" w:rsidR="0034167B" w:rsidRPr="005F3525" w:rsidRDefault="002D3BD7" w:rsidP="002D3BD7">
      <w:r>
        <w:t>But I do want to argue that a new empirical</w:t>
      </w:r>
      <w:r w:rsidR="00EB1B91">
        <w:rPr>
          <w:rFonts w:hint="eastAsia"/>
        </w:rPr>
        <w:t xml:space="preserve"> </w:t>
      </w:r>
      <w:r>
        <w:t xml:space="preserve"> perspective is possible on the nature of the relationship between technological artefacts and human practices.</w:t>
      </w:r>
      <w:r w:rsidR="00685569" w:rsidRPr="005F3525">
        <w:rPr>
          <w:rFonts w:hint="eastAsia"/>
        </w:rPr>
        <w:t>可以用來</w:t>
      </w:r>
      <w:r w:rsidR="00685569" w:rsidRPr="00504272">
        <w:rPr>
          <w:rFonts w:hint="eastAsia"/>
          <w:color w:val="EE0000"/>
        </w:rPr>
        <w:t>理解技術製品與人類實踐之間關係</w:t>
      </w:r>
      <w:r w:rsidR="00685569" w:rsidRPr="005F3525">
        <w:rPr>
          <w:rFonts w:hint="eastAsia"/>
        </w:rPr>
        <w:t>的本質。</w:t>
      </w:r>
    </w:p>
    <w:p w14:paraId="0B4C5328" w14:textId="77777777" w:rsidR="00A062D5" w:rsidRPr="005F3525" w:rsidRDefault="00A062D5" w:rsidP="002D3BD7"/>
    <w:p w14:paraId="5C9791F9" w14:textId="0D5377FD" w:rsidR="00A062D5" w:rsidRPr="005F3525" w:rsidRDefault="00A062D5" w:rsidP="002D3BD7">
      <w:r w:rsidRPr="005F3525">
        <w:rPr>
          <w:rFonts w:hint="eastAsia"/>
        </w:rPr>
        <w:t>【科技做為世俗客體同時有限制、又有附能性】</w:t>
      </w:r>
    </w:p>
    <w:p w14:paraId="5F01F632" w14:textId="78315029" w:rsidR="00A062D5" w:rsidRPr="005F3525" w:rsidRDefault="00A062D5" w:rsidP="002D3BD7">
      <w:r w:rsidRPr="005F3525">
        <w:t>But I do want to argue that a new empirical perspective is possible on the nature of the relationship between technological artefacts and human practices. That perspective needs to be grounded in a conception of the constraining,as well as enabling,materiality of the technology as a worldly object.</w:t>
      </w:r>
      <w:r w:rsidRPr="005F3525">
        <w:rPr>
          <w:rFonts w:hint="eastAsia"/>
        </w:rPr>
        <w:t>這種視角需要建立在這樣一種觀念之上：技術作為一種世俗客體，既具有限制性，又</w:t>
      </w:r>
      <w:proofErr w:type="gramStart"/>
      <w:r w:rsidRPr="005F3525">
        <w:rPr>
          <w:rFonts w:hint="eastAsia"/>
        </w:rPr>
        <w:t>具有賦能性</w:t>
      </w:r>
      <w:proofErr w:type="gramEnd"/>
      <w:r w:rsidRPr="005F3525">
        <w:rPr>
          <w:rFonts w:hint="eastAsia"/>
        </w:rPr>
        <w:t>。</w:t>
      </w:r>
    </w:p>
    <w:p w14:paraId="7235A8DE" w14:textId="77777777" w:rsidR="00470AE3" w:rsidRDefault="00470AE3" w:rsidP="002D3BD7">
      <w:pPr>
        <w:rPr>
          <w:b/>
          <w:bCs/>
        </w:rPr>
      </w:pPr>
    </w:p>
    <w:p w14:paraId="75CACC27" w14:textId="5D3C6821" w:rsidR="00470AE3" w:rsidRDefault="00470AE3" w:rsidP="002D3BD7">
      <w:r w:rsidRPr="005F3525">
        <w:rPr>
          <w:rFonts w:hint="eastAsia"/>
        </w:rPr>
        <w:t>【物質性】</w:t>
      </w:r>
      <w:r w:rsidRPr="005F3525">
        <w:t>‘Materiality’ here need not be thought of only in physical terms. We may, for instance, think of the telephone as having a materiality affecting the distribution of</w:t>
      </w:r>
      <w:r w:rsidR="003D29B5" w:rsidRPr="005F3525">
        <w:rPr>
          <w:rFonts w:hint="eastAsia"/>
        </w:rPr>
        <w:t xml:space="preserve"> </w:t>
      </w:r>
      <w:r w:rsidR="003D29B5" w:rsidRPr="005F3525">
        <w:t xml:space="preserve">interactional space, through the promotion of what can be called conversational ‘intimacy at a distance’. </w:t>
      </w:r>
      <w:proofErr w:type="gramStart"/>
      <w:r w:rsidR="003D29B5" w:rsidRPr="005F3525">
        <w:t>Likewise</w:t>
      </w:r>
      <w:proofErr w:type="gramEnd"/>
      <w:r w:rsidR="003D29B5" w:rsidRPr="005F3525">
        <w:t xml:space="preserve"> we can conceive of the </w:t>
      </w:r>
      <w:r w:rsidR="003D29B5" w:rsidRPr="005F3525">
        <w:lastRenderedPageBreak/>
        <w:t>interfaces of expert systems or internet conferencing software as having a materiality affecting navigation through a technically bounded interactional space, as people attempt to orient themselves in the sequential order of a particular interaction (Hutchby 2000).</w:t>
      </w:r>
      <w:r w:rsidR="007125E6" w:rsidRPr="005F3525">
        <w:rPr>
          <w:rFonts w:hint="eastAsia"/>
        </w:rPr>
        <w:t xml:space="preserve"> </w:t>
      </w:r>
      <w:r w:rsidR="007125E6" w:rsidRPr="00CD4712">
        <w:rPr>
          <w:rFonts w:hint="eastAsia"/>
          <w:color w:val="EE0000"/>
        </w:rPr>
        <w:t>「物質性」不必僅從物理的角度來思考</w:t>
      </w:r>
      <w:r w:rsidR="007125E6" w:rsidRPr="005F3525">
        <w:rPr>
          <w:rFonts w:hint="eastAsia"/>
        </w:rPr>
        <w:t>。例如，我們可以認為電話的物質性會影響互動空間的分佈，因為它</w:t>
      </w:r>
      <w:r w:rsidR="007125E6" w:rsidRPr="004E6601">
        <w:rPr>
          <w:rFonts w:hint="eastAsia"/>
          <w:color w:val="EE0000"/>
        </w:rPr>
        <w:t>促進了所謂的對話式「遠距離親密感」</w:t>
      </w:r>
      <w:r w:rsidR="007125E6" w:rsidRPr="005F3525">
        <w:rPr>
          <w:rFonts w:hint="eastAsia"/>
        </w:rPr>
        <w:t>。同樣，我們可以</w:t>
      </w:r>
      <w:r w:rsidR="007125E6" w:rsidRPr="004E6601">
        <w:rPr>
          <w:rFonts w:hint="eastAsia"/>
          <w:color w:val="EE0000"/>
        </w:rPr>
        <w:t>設想專家系統或互聯網會議軟體的介面，也具有物質性，它會影響人們在技術受限的交互空間中的導航，因為人們試圖按照特定交互的順序進行定位</w:t>
      </w:r>
      <w:proofErr w:type="gramStart"/>
      <w:r w:rsidR="004E6601" w:rsidRPr="00D6215D">
        <w:rPr>
          <w:rFonts w:hint="eastAsia"/>
          <w:color w:val="EE0000"/>
          <w:highlight w:val="yellow"/>
        </w:rPr>
        <w:t>【</w:t>
      </w:r>
      <w:proofErr w:type="gramEnd"/>
      <w:r w:rsidR="004E6601" w:rsidRPr="00D6215D">
        <w:rPr>
          <w:rFonts w:hint="eastAsia"/>
          <w:color w:val="EE0000"/>
          <w:highlight w:val="yellow"/>
        </w:rPr>
        <w:t>是否可以說成技術影響人們的感知與操作、行動</w:t>
      </w:r>
      <w:r w:rsidR="0079652E" w:rsidRPr="00D6215D">
        <w:rPr>
          <w:rFonts w:hint="eastAsia"/>
          <w:color w:val="EE0000"/>
          <w:highlight w:val="yellow"/>
        </w:rPr>
        <w:t>?</w:t>
      </w:r>
      <w:r w:rsidR="004E6601" w:rsidRPr="00D6215D">
        <w:rPr>
          <w:rFonts w:hint="eastAsia"/>
          <w:color w:val="EE0000"/>
          <w:highlight w:val="yellow"/>
        </w:rPr>
        <w:t>】</w:t>
      </w:r>
      <w:r w:rsidR="007125E6" w:rsidRPr="005F3525">
        <w:rPr>
          <w:rFonts w:hint="eastAsia"/>
        </w:rPr>
        <w:t>（</w:t>
      </w:r>
      <w:r w:rsidR="007125E6" w:rsidRPr="005F3525">
        <w:rPr>
          <w:rFonts w:hint="eastAsia"/>
        </w:rPr>
        <w:t>Hutchby 2000</w:t>
      </w:r>
      <w:r w:rsidR="007125E6" w:rsidRPr="005F3525">
        <w:rPr>
          <w:rFonts w:hint="eastAsia"/>
        </w:rPr>
        <w:t>）。</w:t>
      </w:r>
    </w:p>
    <w:p w14:paraId="244DBD92" w14:textId="77777777" w:rsidR="00EE6D78" w:rsidRDefault="00EE6D78" w:rsidP="002D3BD7"/>
    <w:p w14:paraId="0265B52E" w14:textId="04477BFC" w:rsidR="00EE6D78" w:rsidRDefault="00EE6D78" w:rsidP="002D3BD7">
      <w:r>
        <w:rPr>
          <w:rFonts w:hint="eastAsia"/>
        </w:rPr>
        <w:t>【</w:t>
      </w:r>
      <w:r w:rsidR="00F14CB9" w:rsidRPr="00DA02FA">
        <w:rPr>
          <w:rFonts w:hint="eastAsia"/>
          <w:color w:val="EE0000"/>
          <w:highlight w:val="yellow"/>
        </w:rPr>
        <w:t>技術</w:t>
      </w:r>
      <w:r w:rsidRPr="00DA02FA">
        <w:rPr>
          <w:rFonts w:hint="eastAsia"/>
          <w:color w:val="EE0000"/>
          <w:highlight w:val="yellow"/>
        </w:rPr>
        <w:t>擁有不同的可供性</w:t>
      </w:r>
      <w:r>
        <w:rPr>
          <w:rFonts w:hint="eastAsia"/>
        </w:rPr>
        <w:t>】</w:t>
      </w:r>
      <w:r w:rsidRPr="00EE6D78">
        <w:t xml:space="preserve">The affordances of things I suggest that the answer to this question is no. The reason is that different technologies possess different affordances, and these affordances constrain the ways that they can possibly be ‘written’ or ‘read’. </w:t>
      </w:r>
      <w:r w:rsidR="00AA7B79" w:rsidRPr="00AA7B79">
        <w:rPr>
          <w:rFonts w:hint="eastAsia"/>
        </w:rPr>
        <w:t>原因在於，不同的技術擁有不同的</w:t>
      </w:r>
      <w:proofErr w:type="gramStart"/>
      <w:r w:rsidR="00AA7B79" w:rsidRPr="00AA7B79">
        <w:rPr>
          <w:rFonts w:hint="eastAsia"/>
        </w:rPr>
        <w:t>可供性</w:t>
      </w:r>
      <w:proofErr w:type="gramEnd"/>
      <w:r w:rsidR="00AA7B79" w:rsidRPr="00AA7B79">
        <w:rPr>
          <w:rFonts w:hint="eastAsia"/>
        </w:rPr>
        <w:t>，而這些</w:t>
      </w:r>
      <w:proofErr w:type="gramStart"/>
      <w:r w:rsidR="00AA7B79" w:rsidRPr="00AA7B79">
        <w:rPr>
          <w:rFonts w:hint="eastAsia"/>
        </w:rPr>
        <w:t>可供性限制</w:t>
      </w:r>
      <w:proofErr w:type="gramEnd"/>
      <w:r w:rsidR="00AA7B79" w:rsidRPr="00AA7B79">
        <w:rPr>
          <w:rFonts w:hint="eastAsia"/>
        </w:rPr>
        <w:t>了它們可能被「書寫」或「閱讀」的方式。</w:t>
      </w:r>
    </w:p>
    <w:p w14:paraId="1918E8C3" w14:textId="77777777" w:rsidR="0080327E" w:rsidRDefault="0080327E" w:rsidP="002D3BD7"/>
    <w:p w14:paraId="15A12EE9" w14:textId="77777777" w:rsidR="00802D2D" w:rsidRDefault="0080327E" w:rsidP="002D3BD7">
      <w:r>
        <w:rPr>
          <w:rFonts w:hint="eastAsia"/>
        </w:rPr>
        <w:t>【可供性的相對性】</w:t>
      </w:r>
    </w:p>
    <w:p w14:paraId="6245F831" w14:textId="23FA6F63" w:rsidR="0080327E" w:rsidRDefault="00CB5930" w:rsidP="002D3BD7">
      <w:proofErr w:type="gramStart"/>
      <w:r w:rsidRPr="00CB5930">
        <w:t>.Affordances</w:t>
      </w:r>
      <w:proofErr w:type="gramEnd"/>
      <w:r w:rsidRPr="00CB5930">
        <w:t xml:space="preserve"> may thus differ from species to species and from context to context. However, they cannot be seen as freely variable. While a tree offers an enormous range of affordances for a vast variety of species, there are things a river can afford which the tree cannot,and vice versa.</w:t>
      </w:r>
      <w:r w:rsidR="0080327E" w:rsidRPr="0080327E">
        <w:rPr>
          <w:rFonts w:hint="eastAsia"/>
        </w:rPr>
        <w:t>因此，</w:t>
      </w:r>
      <w:proofErr w:type="gramStart"/>
      <w:r w:rsidR="0080327E" w:rsidRPr="00962A52">
        <w:rPr>
          <w:rFonts w:hint="eastAsia"/>
          <w:color w:val="EE0000"/>
        </w:rPr>
        <w:t>可供性可能</w:t>
      </w:r>
      <w:proofErr w:type="gramEnd"/>
      <w:r w:rsidR="0080327E" w:rsidRPr="00962A52">
        <w:rPr>
          <w:rFonts w:hint="eastAsia"/>
          <w:color w:val="EE0000"/>
        </w:rPr>
        <w:t>因物種和環境而異</w:t>
      </w:r>
      <w:r w:rsidR="0080327E" w:rsidRPr="0080327E">
        <w:rPr>
          <w:rFonts w:hint="eastAsia"/>
        </w:rPr>
        <w:t>。然而，它們不能被視為自由變化的。</w:t>
      </w:r>
      <w:r w:rsidR="0080327E" w:rsidRPr="00802D2D">
        <w:rPr>
          <w:rFonts w:hint="eastAsia"/>
          <w:color w:val="EE0000"/>
        </w:rPr>
        <w:t>樹木為各種各樣的物種提供了種類繁多的</w:t>
      </w:r>
      <w:proofErr w:type="gramStart"/>
      <w:r w:rsidR="0080327E" w:rsidRPr="00802D2D">
        <w:rPr>
          <w:rFonts w:hint="eastAsia"/>
          <w:color w:val="EE0000"/>
        </w:rPr>
        <w:t>可供性</w:t>
      </w:r>
      <w:proofErr w:type="gramEnd"/>
      <w:r w:rsidR="0080327E" w:rsidRPr="00802D2D">
        <w:rPr>
          <w:rFonts w:hint="eastAsia"/>
          <w:color w:val="EE0000"/>
        </w:rPr>
        <w:t>，而河流可以提供而樹木無法提供的東西</w:t>
      </w:r>
      <w:r w:rsidR="0080327E" w:rsidRPr="0080327E">
        <w:rPr>
          <w:rFonts w:hint="eastAsia"/>
        </w:rPr>
        <w:t>，反之亦然。</w:t>
      </w:r>
    </w:p>
    <w:p w14:paraId="22342D55" w14:textId="77777777" w:rsidR="00F14CB9" w:rsidRPr="005F3525" w:rsidRDefault="00F14CB9" w:rsidP="002D3BD7"/>
    <w:p w14:paraId="3CC4D7BF" w14:textId="2F098C10" w:rsidR="00B30719" w:rsidRDefault="004F2F4D" w:rsidP="00E76102">
      <w:r>
        <w:rPr>
          <w:rFonts w:hint="eastAsia"/>
        </w:rPr>
        <w:t>【可供性不會變】</w:t>
      </w:r>
      <w:r w:rsidR="00A41C22" w:rsidRPr="00A41C22">
        <w:t>,</w:t>
      </w:r>
      <w:proofErr w:type="gramStart"/>
      <w:r w:rsidR="00A41C22" w:rsidRPr="00A41C22">
        <w:t>‘</w:t>
      </w:r>
      <w:proofErr w:type="gramEnd"/>
      <w:r w:rsidR="00A41C22" w:rsidRPr="00A41C22">
        <w:t xml:space="preserve">the affordance of something is assumed not to change as the need of the observer changes.The edibility of a substance for an animal does not depend on the hunger of the </w:t>
      </w:r>
      <w:proofErr w:type="gramStart"/>
      <w:r w:rsidR="00A41C22" w:rsidRPr="00A41C22">
        <w:t>animal.The</w:t>
      </w:r>
      <w:proofErr w:type="gramEnd"/>
      <w:r w:rsidR="00A41C22" w:rsidRPr="00A41C22">
        <w:t xml:space="preserve"> walk-on-ability of a surface exists whether or not the animal walks on it’(</w:t>
      </w:r>
      <w:proofErr w:type="gramStart"/>
      <w:r w:rsidR="00A41C22" w:rsidRPr="00A41C22">
        <w:t>ibid.)</w:t>
      </w:r>
      <w:r w:rsidRPr="004F2F4D">
        <w:rPr>
          <w:rFonts w:hint="eastAsia"/>
        </w:rPr>
        <w:t>「</w:t>
      </w:r>
      <w:proofErr w:type="gramEnd"/>
      <w:r w:rsidRPr="004F2F4D">
        <w:rPr>
          <w:rFonts w:hint="eastAsia"/>
        </w:rPr>
        <w:t>事物可供性」</w:t>
      </w:r>
      <w:r w:rsidRPr="00C43D77">
        <w:rPr>
          <w:rFonts w:hint="eastAsia"/>
          <w:color w:val="EE0000"/>
        </w:rPr>
        <w:t>不會隨著觀察者需求的改變而改變</w:t>
      </w:r>
      <w:r w:rsidRPr="004F2F4D">
        <w:rPr>
          <w:rFonts w:hint="eastAsia"/>
        </w:rPr>
        <w:t>。某種物質對動物的</w:t>
      </w:r>
      <w:r w:rsidRPr="00C43D77">
        <w:rPr>
          <w:rFonts w:hint="eastAsia"/>
          <w:color w:val="EE0000"/>
        </w:rPr>
        <w:t>可食性並不取決於動物的飢餓程度</w:t>
      </w:r>
      <w:r w:rsidRPr="004F2F4D">
        <w:rPr>
          <w:rFonts w:hint="eastAsia"/>
        </w:rPr>
        <w:t>。無論動物是否在其表面行走，其表面的可行走性都存在（同上）。</w:t>
      </w:r>
    </w:p>
    <w:p w14:paraId="662859FF" w14:textId="77777777" w:rsidR="00F85E0E" w:rsidRDefault="00F85E0E" w:rsidP="00E76102"/>
    <w:p w14:paraId="01F84D59" w14:textId="77777777" w:rsidR="00504272" w:rsidRDefault="00F85E0E" w:rsidP="00E76102">
      <w:r>
        <w:rPr>
          <w:rFonts w:hint="eastAsia"/>
        </w:rPr>
        <w:t>【補充說明直接姓】</w:t>
      </w:r>
    </w:p>
    <w:p w14:paraId="36F4A499" w14:textId="77777777" w:rsidR="007459C1" w:rsidRDefault="00504272" w:rsidP="00E76102">
      <w:r w:rsidRPr="00504272">
        <w:t>Secondly, the view developed within cognitive psychology that the brain must play an intermediary role in perception by interpreting the images transmitted via light sources to the retina.Against this view, Gibson (1979) argued that the affordances of objects could be ‘directly perceived’: for instance, it may be that a fleeing lizard perceives the shape in front of it directly in terms of its affordance as a ‘place to hide’(while an observing human may equally characterise it as ‘a rock’)</w:t>
      </w:r>
      <w:r w:rsidR="00F85E0E" w:rsidRPr="00F85E0E">
        <w:rPr>
          <w:rFonts w:hint="eastAsia"/>
        </w:rPr>
        <w:t>認知心理學中發展出一種觀點，</w:t>
      </w:r>
      <w:r w:rsidR="00F85E0E" w:rsidRPr="00132F02">
        <w:rPr>
          <w:rFonts w:hint="eastAsia"/>
          <w:color w:val="EE0000"/>
        </w:rPr>
        <w:t>認為大腦必須透過解讀光源傳遞到視網膜的圖像，在感知中扮演中介角色</w:t>
      </w:r>
      <w:r w:rsidR="00132F02">
        <w:rPr>
          <w:rFonts w:hint="eastAsia"/>
        </w:rPr>
        <w:t>（認知心理學認為視覺是中介角色）</w:t>
      </w:r>
      <w:r w:rsidR="00F85E0E" w:rsidRPr="00F85E0E">
        <w:rPr>
          <w:rFonts w:hint="eastAsia"/>
        </w:rPr>
        <w:t>。</w:t>
      </w:r>
      <w:r w:rsidRPr="00504272">
        <w:rPr>
          <w:rFonts w:hint="eastAsia"/>
        </w:rPr>
        <w:t>與此觀點相反，</w:t>
      </w:r>
      <w:r w:rsidRPr="00504272">
        <w:rPr>
          <w:rFonts w:hint="eastAsia"/>
        </w:rPr>
        <w:t xml:space="preserve">Gibson (1979) </w:t>
      </w:r>
      <w:r w:rsidRPr="00504272">
        <w:rPr>
          <w:rFonts w:hint="eastAsia"/>
        </w:rPr>
        <w:t>認為，物體的</w:t>
      </w:r>
      <w:proofErr w:type="gramStart"/>
      <w:r w:rsidRPr="00504272">
        <w:rPr>
          <w:rFonts w:hint="eastAsia"/>
        </w:rPr>
        <w:t>可供性可以</w:t>
      </w:r>
      <w:proofErr w:type="gramEnd"/>
      <w:r w:rsidRPr="00504272">
        <w:rPr>
          <w:rFonts w:hint="eastAsia"/>
        </w:rPr>
        <w:t>被「直接感知」：例如，一隻逃跑的蜥蜴可能直接將其前方的形狀感知為「藏身之處」（而觀察者也可能將其描述為「一塊石頭」）</w:t>
      </w:r>
    </w:p>
    <w:p w14:paraId="10CC7F6E" w14:textId="539BAC91" w:rsidR="00504272" w:rsidRDefault="007459C1" w:rsidP="00E76102">
      <w:r>
        <w:rPr>
          <w:rFonts w:hint="eastAsia"/>
        </w:rPr>
        <w:t>【補充說明</w:t>
      </w:r>
      <w:r>
        <w:rPr>
          <w:rFonts w:hint="eastAsia"/>
        </w:rPr>
        <w:t>gibson</w:t>
      </w:r>
      <w:r>
        <w:rPr>
          <w:rFonts w:hint="eastAsia"/>
        </w:rPr>
        <w:t>可供性忽略的四個重點</w:t>
      </w:r>
      <w:r w:rsidR="00504272">
        <w:rPr>
          <w:rFonts w:hint="eastAsia"/>
        </w:rPr>
        <w:t>】</w:t>
      </w:r>
      <w:r w:rsidRPr="007459C1">
        <w:rPr>
          <w:rFonts w:hint="eastAsia"/>
        </w:rPr>
        <w:t>我想指出吉布森對</w:t>
      </w:r>
      <w:proofErr w:type="gramStart"/>
      <w:r w:rsidRPr="007459C1">
        <w:rPr>
          <w:rFonts w:hint="eastAsia"/>
        </w:rPr>
        <w:t>可供性解釋</w:t>
      </w:r>
      <w:proofErr w:type="gramEnd"/>
      <w:r w:rsidRPr="007459C1">
        <w:rPr>
          <w:rFonts w:hint="eastAsia"/>
        </w:rPr>
        <w:t>中有時會忽略的四個重點</w:t>
      </w:r>
    </w:p>
    <w:p w14:paraId="2C992703" w14:textId="77777777" w:rsidR="00E640E8" w:rsidRDefault="00E640E8" w:rsidP="00E76102"/>
    <w:p w14:paraId="6381BD41" w14:textId="4FD6E19A" w:rsidR="007F687C" w:rsidRDefault="00E640E8" w:rsidP="005C1ABF">
      <w:r>
        <w:rPr>
          <w:rFonts w:hint="eastAsia"/>
        </w:rPr>
        <w:t>1</w:t>
      </w:r>
      <w:r w:rsidRPr="00E640E8">
        <w:t xml:space="preserve"> </w:t>
      </w:r>
      <w:r w:rsidR="005C1ABF">
        <w:rPr>
          <w:rFonts w:hint="eastAsia"/>
        </w:rPr>
        <w:t>首先，雖然吉布森的著作強調了自然物體的</w:t>
      </w:r>
      <w:proofErr w:type="gramStart"/>
      <w:r w:rsidR="005C1ABF">
        <w:rPr>
          <w:rFonts w:hint="eastAsia"/>
        </w:rPr>
        <w:t>可供性</w:t>
      </w:r>
      <w:proofErr w:type="gramEnd"/>
      <w:r w:rsidR="005C1ABF">
        <w:rPr>
          <w:rFonts w:hint="eastAsia"/>
        </w:rPr>
        <w:t>，以及感知空間的生態學，但</w:t>
      </w:r>
      <w:proofErr w:type="gramStart"/>
      <w:r w:rsidR="005C1ABF" w:rsidRPr="005C70E2">
        <w:rPr>
          <w:rFonts w:hint="eastAsia"/>
          <w:color w:val="EE0000"/>
        </w:rPr>
        <w:t>可供性當然</w:t>
      </w:r>
      <w:proofErr w:type="gramEnd"/>
      <w:r w:rsidR="005C1ABF" w:rsidRPr="005C70E2">
        <w:rPr>
          <w:rFonts w:hint="eastAsia"/>
          <w:color w:val="EE0000"/>
        </w:rPr>
        <w:t>有很多種類型：自然環境的</w:t>
      </w:r>
      <w:proofErr w:type="gramStart"/>
      <w:r w:rsidR="005C1ABF" w:rsidRPr="005C70E2">
        <w:rPr>
          <w:rFonts w:hint="eastAsia"/>
          <w:color w:val="EE0000"/>
        </w:rPr>
        <w:t>可供性</w:t>
      </w:r>
      <w:proofErr w:type="gramEnd"/>
      <w:r w:rsidR="005C1ABF" w:rsidRPr="005C70E2">
        <w:rPr>
          <w:rFonts w:hint="eastAsia"/>
          <w:color w:val="EE0000"/>
        </w:rPr>
        <w:t>；人工製品的</w:t>
      </w:r>
      <w:proofErr w:type="gramStart"/>
      <w:r w:rsidR="005C1ABF" w:rsidRPr="005C70E2">
        <w:rPr>
          <w:rFonts w:hint="eastAsia"/>
          <w:color w:val="EE0000"/>
        </w:rPr>
        <w:t>可供性</w:t>
      </w:r>
      <w:proofErr w:type="gramEnd"/>
      <w:r w:rsidR="005C1ABF" w:rsidRPr="005C70E2">
        <w:rPr>
          <w:rFonts w:hint="eastAsia"/>
          <w:color w:val="EE0000"/>
        </w:rPr>
        <w:t>；環境中其他物種的</w:t>
      </w:r>
      <w:proofErr w:type="gramStart"/>
      <w:r w:rsidR="005C1ABF" w:rsidRPr="005C70E2">
        <w:rPr>
          <w:rFonts w:hint="eastAsia"/>
          <w:color w:val="EE0000"/>
        </w:rPr>
        <w:t>可供性</w:t>
      </w:r>
      <w:proofErr w:type="gramEnd"/>
      <w:r w:rsidR="005C1ABF">
        <w:rPr>
          <w:rFonts w:hint="eastAsia"/>
        </w:rPr>
        <w:t>；或</w:t>
      </w:r>
      <w:r w:rsidR="005C1ABF" w:rsidRPr="00876A06">
        <w:rPr>
          <w:rFonts w:hint="eastAsia"/>
          <w:color w:val="EE0000"/>
        </w:rPr>
        <w:t>我們自身物種的其他成員的</w:t>
      </w:r>
      <w:proofErr w:type="gramStart"/>
      <w:r w:rsidR="005C1ABF" w:rsidRPr="00876A06">
        <w:rPr>
          <w:rFonts w:hint="eastAsia"/>
          <w:color w:val="EE0000"/>
        </w:rPr>
        <w:t>可供性</w:t>
      </w:r>
      <w:proofErr w:type="gramEnd"/>
      <w:r w:rsidR="005C1ABF">
        <w:rPr>
          <w:rFonts w:hint="eastAsia"/>
        </w:rPr>
        <w:t>；等等。這些</w:t>
      </w:r>
      <w:r w:rsidR="005C1ABF" w:rsidRPr="00C82CD4">
        <w:rPr>
          <w:rFonts w:hint="eastAsia"/>
          <w:color w:val="EE0000"/>
        </w:rPr>
        <w:t>不同的來源</w:t>
      </w:r>
      <w:r w:rsidR="006C51ED" w:rsidRPr="00C82CD4">
        <w:rPr>
          <w:rFonts w:hint="eastAsia"/>
          <w:color w:val="EE0000"/>
        </w:rPr>
        <w:t>的</w:t>
      </w:r>
      <w:proofErr w:type="gramStart"/>
      <w:r w:rsidR="006C51ED" w:rsidRPr="00C82CD4">
        <w:rPr>
          <w:rFonts w:hint="eastAsia"/>
          <w:color w:val="EE0000"/>
        </w:rPr>
        <w:t>可供性</w:t>
      </w:r>
      <w:r w:rsidR="005C1ABF" w:rsidRPr="00C82CD4">
        <w:rPr>
          <w:rFonts w:hint="eastAsia"/>
          <w:color w:val="EE0000"/>
        </w:rPr>
        <w:t>可能</w:t>
      </w:r>
      <w:proofErr w:type="gramEnd"/>
      <w:r w:rsidR="005C1ABF" w:rsidRPr="00C82CD4">
        <w:rPr>
          <w:rFonts w:hint="eastAsia"/>
          <w:color w:val="EE0000"/>
        </w:rPr>
        <w:t>在任何特定的行動場合相互關聯或複合</w:t>
      </w:r>
      <w:r w:rsidR="005C1ABF">
        <w:rPr>
          <w:rFonts w:hint="eastAsia"/>
        </w:rPr>
        <w:t>。</w:t>
      </w:r>
      <w:r w:rsidR="00BB0163" w:rsidRPr="00BB0163">
        <w:rPr>
          <w:rFonts w:hint="eastAsia"/>
        </w:rPr>
        <w:t>而且是物體在世界中物質存在的關係性方面</w:t>
      </w:r>
    </w:p>
    <w:p w14:paraId="13D9BF5B" w14:textId="38EC7CEF" w:rsidR="00E640E8" w:rsidRDefault="00E640E8" w:rsidP="00E76102">
      <w:r w:rsidRPr="00E640E8">
        <w:t>First, while Gibson’s work stressed the affordances of natural objects and the ecology of perceptual space, there are of course many types of affordances: affordances of the natural environment; affordances of artefacts; affordances of other species within the environment; or of other members of our own species; and so on. These different sources may be interrelated or compounded on any given occasion of action.</w:t>
      </w:r>
    </w:p>
    <w:p w14:paraId="738F8737" w14:textId="77777777" w:rsidR="00C80161" w:rsidRDefault="00C80161" w:rsidP="00E76102"/>
    <w:p w14:paraId="7BC0AF23" w14:textId="0785ED7B" w:rsidR="009D4352" w:rsidRDefault="009D4352" w:rsidP="00E76102">
      <w:r>
        <w:rPr>
          <w:rFonts w:hint="eastAsia"/>
        </w:rPr>
        <w:t>2.</w:t>
      </w:r>
      <w:proofErr w:type="gramStart"/>
      <w:r>
        <w:rPr>
          <w:rFonts w:hint="eastAsia"/>
        </w:rPr>
        <w:t>可供性不只</w:t>
      </w:r>
      <w:proofErr w:type="gramEnd"/>
      <w:r>
        <w:rPr>
          <w:rFonts w:hint="eastAsia"/>
        </w:rPr>
        <w:t>功能性</w:t>
      </w:r>
      <w:r w:rsidR="002B1CCE" w:rsidRPr="004158E5">
        <w:t>functional</w:t>
      </w:r>
      <w:r>
        <w:rPr>
          <w:rFonts w:hint="eastAsia"/>
        </w:rPr>
        <w:t>，也包含關聯性</w:t>
      </w:r>
      <w:r w:rsidR="002B1CCE" w:rsidRPr="004158E5">
        <w:t xml:space="preserve">relational </w:t>
      </w:r>
      <w:r w:rsidR="00530432">
        <w:rPr>
          <w:rFonts w:hint="eastAsia"/>
        </w:rPr>
        <w:t>【其實就是相對性與互補性</w:t>
      </w:r>
      <w:r w:rsidR="00346902">
        <w:rPr>
          <w:rFonts w:hint="eastAsia"/>
        </w:rPr>
        <w:t>，我感覺</w:t>
      </w:r>
      <w:r w:rsidR="00346902">
        <w:rPr>
          <w:rFonts w:hint="eastAsia"/>
        </w:rPr>
        <w:t>gibson</w:t>
      </w:r>
      <w:r w:rsidR="00346902">
        <w:rPr>
          <w:rFonts w:hint="eastAsia"/>
        </w:rPr>
        <w:t>其實有提到</w:t>
      </w:r>
      <w:r w:rsidR="00530432">
        <w:rPr>
          <w:rFonts w:hint="eastAsia"/>
        </w:rPr>
        <w:t>】</w:t>
      </w:r>
    </w:p>
    <w:p w14:paraId="3C23B3E9" w14:textId="5DC99081" w:rsidR="009D4352" w:rsidRDefault="009D4352" w:rsidP="00E76102">
      <w:proofErr w:type="gramStart"/>
      <w:r w:rsidRPr="009D4352">
        <w:rPr>
          <w:rFonts w:hint="eastAsia"/>
        </w:rPr>
        <w:lastRenderedPageBreak/>
        <w:t>可供性不僅</w:t>
      </w:r>
      <w:proofErr w:type="gramEnd"/>
      <w:r w:rsidRPr="009D4352">
        <w:rPr>
          <w:rFonts w:hint="eastAsia"/>
        </w:rPr>
        <w:t>是功能性的，而且是物體在世界中物質存在的關係性方面</w:t>
      </w:r>
    </w:p>
    <w:p w14:paraId="2B93050E" w14:textId="36D76A70" w:rsidR="00384519" w:rsidRDefault="00F82C4B" w:rsidP="00E76102">
      <w:r w:rsidRPr="00F82C4B">
        <w:t>Affordances are functional in that they either enable or constrain a particular organism's attempts to engage in an activity: walking, hiding, photocopying a document, and so on. Some objects, environments, or artifacts have affordances that enable certain activities, while others do not</w:t>
      </w:r>
      <w:r w:rsidR="002B30B8" w:rsidRPr="002B30B8">
        <w:rPr>
          <w:rFonts w:hint="eastAsia"/>
        </w:rPr>
        <w:t>同時，</w:t>
      </w:r>
      <w:proofErr w:type="gramStart"/>
      <w:r w:rsidR="002B30B8" w:rsidRPr="000857B7">
        <w:rPr>
          <w:rFonts w:hint="eastAsia"/>
          <w:color w:val="EE0000"/>
        </w:rPr>
        <w:t>可供性可以</w:t>
      </w:r>
      <w:proofErr w:type="gramEnd"/>
      <w:r w:rsidR="002B30B8" w:rsidRPr="000857B7">
        <w:rPr>
          <w:rFonts w:hint="eastAsia"/>
          <w:color w:val="EE0000"/>
        </w:rPr>
        <w:t>塑造出與某個行動相關的可能性條件：也許可以用一個方法來實現，但用另一種方法則不行</w:t>
      </w:r>
      <w:r w:rsidR="002B30B8" w:rsidRPr="002B30B8">
        <w:rPr>
          <w:rFonts w:hint="eastAsia"/>
        </w:rPr>
        <w:t>。相較之下，</w:t>
      </w:r>
      <w:r w:rsidR="006029A9">
        <w:rPr>
          <w:rFonts w:hint="eastAsia"/>
        </w:rPr>
        <w:t>關聯性</w:t>
      </w:r>
      <w:r w:rsidR="002B30B8" w:rsidRPr="002B30B8">
        <w:rPr>
          <w:rFonts w:hint="eastAsia"/>
        </w:rPr>
        <w:t>則讓我們注意到，</w:t>
      </w:r>
      <w:r w:rsidR="002B30B8" w:rsidRPr="00D570F5">
        <w:rPr>
          <w:rFonts w:hint="eastAsia"/>
          <w:color w:val="EE0000"/>
        </w:rPr>
        <w:t>一個物體的</w:t>
      </w:r>
      <w:proofErr w:type="gramStart"/>
      <w:r w:rsidR="002B30B8" w:rsidRPr="00D570F5">
        <w:rPr>
          <w:rFonts w:hint="eastAsia"/>
          <w:color w:val="EE0000"/>
        </w:rPr>
        <w:t>可供性可能</w:t>
      </w:r>
      <w:proofErr w:type="gramEnd"/>
      <w:r w:rsidR="002B30B8" w:rsidRPr="00D570F5">
        <w:rPr>
          <w:rFonts w:hint="eastAsia"/>
          <w:color w:val="EE0000"/>
        </w:rPr>
        <w:t>因物種而異。水面不具備獅子或鱷魚能夠在上面行走的</w:t>
      </w:r>
      <w:proofErr w:type="gramStart"/>
      <w:r w:rsidR="002B30B8" w:rsidRPr="00D570F5">
        <w:rPr>
          <w:rFonts w:hint="eastAsia"/>
          <w:color w:val="EE0000"/>
        </w:rPr>
        <w:t>可供性</w:t>
      </w:r>
      <w:proofErr w:type="gramEnd"/>
      <w:r w:rsidR="002B30B8" w:rsidRPr="00D570F5">
        <w:rPr>
          <w:rFonts w:hint="eastAsia"/>
          <w:color w:val="EE0000"/>
        </w:rPr>
        <w:t>，但昆蟲水</w:t>
      </w:r>
      <w:proofErr w:type="gramStart"/>
      <w:r w:rsidR="002B30B8" w:rsidRPr="00D570F5">
        <w:rPr>
          <w:rFonts w:hint="eastAsia"/>
          <w:color w:val="EE0000"/>
        </w:rPr>
        <w:t>黽</w:t>
      </w:r>
      <w:proofErr w:type="gramEnd"/>
      <w:r w:rsidR="002B30B8" w:rsidRPr="00D570F5">
        <w:rPr>
          <w:rFonts w:hint="eastAsia"/>
          <w:color w:val="EE0000"/>
        </w:rPr>
        <w:t>卻具備</w:t>
      </w:r>
      <w:r w:rsidR="002B30B8" w:rsidRPr="002B30B8">
        <w:rPr>
          <w:rFonts w:hint="eastAsia"/>
        </w:rPr>
        <w:t>。</w:t>
      </w:r>
    </w:p>
    <w:p w14:paraId="006BDF31" w14:textId="72A14E2A" w:rsidR="00C80161" w:rsidRDefault="00634CC5" w:rsidP="00E76102">
      <w:pPr>
        <w:rPr>
          <w:color w:val="EE0000"/>
        </w:rPr>
      </w:pPr>
      <w:r w:rsidRPr="00634CC5">
        <w:t>To Gibson's (1982:409) comment: "The walkability of a surface exists whether or not animals walk on it", we can add: the walkability of a surface is revealed when animals walk on it.</w:t>
      </w:r>
      <w:r w:rsidR="00815D0F">
        <w:t>G</w:t>
      </w:r>
      <w:r w:rsidR="00815D0F">
        <w:rPr>
          <w:rFonts w:hint="eastAsia"/>
        </w:rPr>
        <w:t>reeno</w:t>
      </w:r>
      <w:r w:rsidR="00815D0F">
        <w:rPr>
          <w:rFonts w:hint="eastAsia"/>
        </w:rPr>
        <w:t>說可以補充成</w:t>
      </w:r>
      <w:r w:rsidR="00815D0F">
        <w:rPr>
          <w:rFonts w:hint="eastAsia"/>
        </w:rPr>
        <w:t>:</w:t>
      </w:r>
      <w:r w:rsidR="00815D0F" w:rsidRPr="00815D0F">
        <w:rPr>
          <w:rFonts w:hint="eastAsia"/>
        </w:rPr>
        <w:t xml:space="preserve"> </w:t>
      </w:r>
      <w:r w:rsidR="00815D0F" w:rsidRPr="00815D0F">
        <w:rPr>
          <w:rFonts w:hint="eastAsia"/>
        </w:rPr>
        <w:t>無論動物是否在其上行走，表面的可行走性都存在</w:t>
      </w:r>
      <w:proofErr w:type="gramStart"/>
      <w:r w:rsidR="00815D0F" w:rsidRPr="00815D0F">
        <w:rPr>
          <w:rFonts w:hint="eastAsia"/>
        </w:rPr>
        <w:t>”</w:t>
      </w:r>
      <w:proofErr w:type="gramEnd"/>
      <w:r w:rsidR="00815D0F" w:rsidRPr="00815D0F">
        <w:rPr>
          <w:rFonts w:hint="eastAsia"/>
        </w:rPr>
        <w:t>，我們可以補充：</w:t>
      </w:r>
      <w:r w:rsidR="00815D0F" w:rsidRPr="00634CC5">
        <w:rPr>
          <w:rFonts w:hint="eastAsia"/>
          <w:color w:val="EE0000"/>
        </w:rPr>
        <w:t>當動物在其上行走時，表面的可行走性才顯現出來。</w:t>
      </w:r>
    </w:p>
    <w:p w14:paraId="502A7944" w14:textId="77777777" w:rsidR="00097BA1" w:rsidRDefault="00097BA1" w:rsidP="00E76102">
      <w:pPr>
        <w:rPr>
          <w:color w:val="EE0000"/>
        </w:rPr>
      </w:pPr>
    </w:p>
    <w:p w14:paraId="73DACFF2" w14:textId="67402C04" w:rsidR="00097BA1" w:rsidRDefault="00097BA1" w:rsidP="00E76102">
      <w:r w:rsidRPr="00097BA1">
        <w:rPr>
          <w:rFonts w:hint="eastAsia"/>
        </w:rPr>
        <w:t>3</w:t>
      </w:r>
      <w:r w:rsidR="001F2F04">
        <w:rPr>
          <w:rFonts w:hint="eastAsia"/>
        </w:rPr>
        <w:t xml:space="preserve"> </w:t>
      </w:r>
      <w:r w:rsidR="001F2F04">
        <w:rPr>
          <w:rFonts w:hint="eastAsia"/>
        </w:rPr>
        <w:t>可供性</w:t>
      </w:r>
      <w:proofErr w:type="gramStart"/>
      <w:r w:rsidR="001F2F04">
        <w:rPr>
          <w:rFonts w:hint="eastAsia"/>
        </w:rPr>
        <w:t>不</w:t>
      </w:r>
      <w:proofErr w:type="gramEnd"/>
      <w:r w:rsidR="001F2F04">
        <w:rPr>
          <w:rFonts w:hint="eastAsia"/>
        </w:rPr>
        <w:t>總是直接感知，而是需要透過學習</w:t>
      </w:r>
    </w:p>
    <w:p w14:paraId="19602B4E" w14:textId="13C26897" w:rsidR="001F2F04" w:rsidRDefault="001F2F04" w:rsidP="00E76102">
      <w:r>
        <w:rPr>
          <w:rFonts w:hint="eastAsia"/>
        </w:rPr>
        <w:t>舉相機教</w:t>
      </w:r>
      <w:proofErr w:type="gramStart"/>
      <w:r>
        <w:rPr>
          <w:rFonts w:hint="eastAsia"/>
        </w:rPr>
        <w:t>準</w:t>
      </w:r>
      <w:proofErr w:type="gramEnd"/>
      <w:r>
        <w:rPr>
          <w:rFonts w:hint="eastAsia"/>
        </w:rPr>
        <w:t>的例子，若打開了相機膠捲就會傷害底片，</w:t>
      </w:r>
      <w:r w:rsidRPr="005E37ED">
        <w:rPr>
          <w:rFonts w:hint="eastAsia"/>
          <w:color w:val="EE0000"/>
        </w:rPr>
        <w:t>孩子可能會了解到社會和技術規則都限制了相機門的</w:t>
      </w:r>
      <w:proofErr w:type="gramStart"/>
      <w:r w:rsidRPr="005E37ED">
        <w:rPr>
          <w:rFonts w:hint="eastAsia"/>
          <w:color w:val="EE0000"/>
        </w:rPr>
        <w:t>可供性</w:t>
      </w:r>
      <w:proofErr w:type="gramEnd"/>
      <w:r w:rsidRPr="001F2F04">
        <w:rPr>
          <w:rFonts w:hint="eastAsia"/>
        </w:rPr>
        <w:t>：也就是說，除非你想毀掉膠卷（並招致成年相機擁有者的憤怒），否則你不要打開它</w:t>
      </w:r>
    </w:p>
    <w:p w14:paraId="39046734" w14:textId="77777777" w:rsidR="001F2F04" w:rsidRPr="00097BA1" w:rsidRDefault="001F2F04" w:rsidP="00E76102"/>
    <w:p w14:paraId="591647C9" w14:textId="4D6D3111" w:rsidR="000077B4" w:rsidRDefault="00183999" w:rsidP="00E76102">
      <w:r>
        <w:rPr>
          <w:rFonts w:hint="eastAsia"/>
        </w:rPr>
        <w:t xml:space="preserve">4. </w:t>
      </w:r>
      <w:proofErr w:type="gramStart"/>
      <w:r>
        <w:rPr>
          <w:rFonts w:hint="eastAsia"/>
        </w:rPr>
        <w:t>可供性是</w:t>
      </w:r>
      <w:proofErr w:type="gramEnd"/>
      <w:r>
        <w:rPr>
          <w:rFonts w:hint="eastAsia"/>
        </w:rPr>
        <w:t>可以被設計出來的</w:t>
      </w:r>
    </w:p>
    <w:p w14:paraId="0AB54301" w14:textId="77777777" w:rsidR="002F10EF" w:rsidRDefault="00B51B08" w:rsidP="00E76102">
      <w:r w:rsidRPr="002F10EF">
        <w:rPr>
          <w:color w:val="EE0000"/>
          <w:highlight w:val="yellow"/>
        </w:rPr>
        <w:t>Affordances can also be designed into the artefact.</w:t>
      </w:r>
      <w:proofErr w:type="gramStart"/>
      <w:r w:rsidR="00183999" w:rsidRPr="00183999">
        <w:rPr>
          <w:rFonts w:hint="eastAsia"/>
        </w:rPr>
        <w:t>可供性也</w:t>
      </w:r>
      <w:proofErr w:type="gramEnd"/>
      <w:r w:rsidR="00183999" w:rsidRPr="00183999">
        <w:rPr>
          <w:rFonts w:hint="eastAsia"/>
        </w:rPr>
        <w:t>可以被設計到人工製品中</w:t>
      </w:r>
    </w:p>
    <w:p w14:paraId="1CB1C5CC" w14:textId="77777777" w:rsidR="000E5A48" w:rsidRDefault="000E5A48" w:rsidP="00E76102"/>
    <w:p w14:paraId="2906B42E" w14:textId="21B7C817" w:rsidR="000E5A48" w:rsidRDefault="000E5A48" w:rsidP="00E76102">
      <w:r w:rsidRPr="000E5A48">
        <w:t>Rather than limiting our analytical gaze to the construction of descriptions and representations of technology, we should focus more on the material basis that underpins the possibilities of different courses of action associated with the artifact; it constitutes the practical framework within which technology is integrated into everyday behavior.</w:t>
      </w:r>
      <w:r w:rsidRPr="000E5A48">
        <w:rPr>
          <w:rFonts w:hint="eastAsia"/>
        </w:rPr>
        <w:t>我們</w:t>
      </w:r>
      <w:r w:rsidRPr="001C58CE">
        <w:rPr>
          <w:rFonts w:hint="eastAsia"/>
          <w:color w:val="EE0000"/>
        </w:rPr>
        <w:t>不應將分析的目光局限於對技術的描述和</w:t>
      </w:r>
      <w:r w:rsidRPr="001C58CE">
        <w:rPr>
          <w:rFonts w:hint="eastAsia"/>
          <w:color w:val="EE0000"/>
        </w:rPr>
        <w:lastRenderedPageBreak/>
        <w:t>表徵的建構，而應更多地關注物質基礎，它支撐著與人工製品相關的不同行動方案的可能性</w:t>
      </w:r>
      <w:r w:rsidRPr="000E5A48">
        <w:rPr>
          <w:rFonts w:hint="eastAsia"/>
        </w:rPr>
        <w:t>；它構成了技術融入日常行為的實踐框架。</w:t>
      </w:r>
    </w:p>
    <w:p w14:paraId="1E64435E" w14:textId="77777777" w:rsidR="000E5A48" w:rsidRDefault="000E5A48" w:rsidP="00E76102"/>
    <w:p w14:paraId="4117F836" w14:textId="6AFDE352" w:rsidR="00183999" w:rsidRDefault="002F10EF" w:rsidP="00E76102">
      <w:r w:rsidRPr="002F10EF">
        <w:rPr>
          <w:rFonts w:hint="eastAsia"/>
        </w:rPr>
        <w:t>我們必須認識到，</w:t>
      </w:r>
      <w:r w:rsidRPr="00840D88">
        <w:rPr>
          <w:rFonts w:hint="eastAsia"/>
          <w:color w:val="EE0000"/>
          <w:highlight w:val="yellow"/>
        </w:rPr>
        <w:t>人工製品（即人造物品）的</w:t>
      </w:r>
      <w:proofErr w:type="gramStart"/>
      <w:r w:rsidRPr="00840D88">
        <w:rPr>
          <w:rFonts w:hint="eastAsia"/>
          <w:color w:val="EE0000"/>
          <w:highlight w:val="yellow"/>
        </w:rPr>
        <w:t>可供性並不</w:t>
      </w:r>
      <w:proofErr w:type="gramEnd"/>
      <w:r w:rsidRPr="00840D88">
        <w:rPr>
          <w:rFonts w:hint="eastAsia"/>
          <w:color w:val="EE0000"/>
          <w:highlight w:val="yellow"/>
        </w:rPr>
        <w:t>一定源於其物質性的自然特徵</w:t>
      </w:r>
      <w:r w:rsidRPr="002F10EF">
        <w:rPr>
          <w:rFonts w:hint="eastAsia"/>
        </w:rPr>
        <w:t>（例如，鼓槌是由堅硬的木材製成的，</w:t>
      </w:r>
      <w:r w:rsidRPr="00267116">
        <w:rPr>
          <w:rFonts w:hint="eastAsia"/>
          <w:color w:val="EE0000"/>
        </w:rPr>
        <w:t>這一事實在其</w:t>
      </w:r>
      <w:r w:rsidR="00840D88" w:rsidRPr="00267116">
        <w:rPr>
          <w:rFonts w:hint="eastAsia"/>
          <w:color w:val="EE0000"/>
        </w:rPr>
        <w:t>被人類製作成</w:t>
      </w:r>
      <w:r w:rsidRPr="002F10EF">
        <w:rPr>
          <w:rFonts w:hint="eastAsia"/>
        </w:rPr>
        <w:t>“擊鼓的棍子”和“戳東西的武器”的可供性中</w:t>
      </w:r>
      <w:r w:rsidRPr="00267116">
        <w:rPr>
          <w:rFonts w:hint="eastAsia"/>
          <w:color w:val="EE0000"/>
        </w:rPr>
        <w:t>發揮了作用</w:t>
      </w:r>
      <w:r w:rsidRPr="002F10EF">
        <w:rPr>
          <w:rFonts w:hint="eastAsia"/>
        </w:rPr>
        <w:t>）</w:t>
      </w:r>
    </w:p>
    <w:p w14:paraId="1576A353" w14:textId="77777777" w:rsidR="002F10EF" w:rsidRDefault="002F10EF" w:rsidP="00E76102"/>
    <w:p w14:paraId="3AC4F1DF" w14:textId="090CA1D3" w:rsidR="002F10EF" w:rsidRDefault="008607A9" w:rsidP="00E76102">
      <w:r>
        <w:rPr>
          <w:rFonts w:hint="eastAsia"/>
        </w:rPr>
        <w:t>【使用科技與跟科技互動時，觀察與科技間的互動或限制很重要】</w:t>
      </w:r>
    </w:p>
    <w:p w14:paraId="1C300A60" w14:textId="1BCB9BC5" w:rsidR="008607A9" w:rsidRDefault="008607A9" w:rsidP="00E76102">
      <w:r w:rsidRPr="008607A9">
        <w:rPr>
          <w:rFonts w:hint="eastAsia"/>
        </w:rPr>
        <w:t>當人們透過科技、圍繞科技或與科技互動時，他們有必要找到方法來應對這些技術所能帶來的行動限制</w:t>
      </w:r>
    </w:p>
    <w:p w14:paraId="51EECEAD" w14:textId="77777777" w:rsidR="00FA5C9B" w:rsidRDefault="00FA5C9B" w:rsidP="00E76102"/>
    <w:p w14:paraId="0F33D23B" w14:textId="6AF999B9" w:rsidR="00FA5C9B" w:rsidRDefault="00FA5C9B" w:rsidP="00E76102">
      <w:proofErr w:type="gramStart"/>
      <w:r>
        <w:rPr>
          <w:rFonts w:hint="eastAsia"/>
        </w:rPr>
        <w:t>【</w:t>
      </w:r>
      <w:proofErr w:type="gramEnd"/>
      <w:r>
        <w:rPr>
          <w:rFonts w:hint="eastAsia"/>
        </w:rPr>
        <w:t>結論中提及：</w:t>
      </w:r>
      <w:r w:rsidR="000C5E09" w:rsidRPr="000C5E09">
        <w:t>My aim has been to argue for an acceptance that our interpretations and uses of technological artefacts,while important,contingent and variable,are constrained in analysable ways by the ranges of affordances that particular artefacts possess.</w:t>
      </w:r>
      <w:r w:rsidRPr="00FA5C9B">
        <w:rPr>
          <w:rFonts w:hint="eastAsia"/>
        </w:rPr>
        <w:t>我們對科技產品的解讀和使用，雖然重要、偶然且多變，卻以</w:t>
      </w:r>
      <w:r w:rsidRPr="0006266B">
        <w:rPr>
          <w:rFonts w:hint="eastAsia"/>
          <w:color w:val="EE0000"/>
        </w:rPr>
        <w:t>可分析的方式受到特定產品所具備的各種</w:t>
      </w:r>
      <w:proofErr w:type="gramStart"/>
      <w:r w:rsidRPr="0006266B">
        <w:rPr>
          <w:rFonts w:hint="eastAsia"/>
          <w:color w:val="EE0000"/>
        </w:rPr>
        <w:t>可供性</w:t>
      </w:r>
      <w:proofErr w:type="gramEnd"/>
      <w:r w:rsidRPr="0006266B">
        <w:rPr>
          <w:rFonts w:hint="eastAsia"/>
          <w:color w:val="EE0000"/>
        </w:rPr>
        <w:t>（</w:t>
      </w:r>
      <w:r w:rsidRPr="0006266B">
        <w:rPr>
          <w:rFonts w:hint="eastAsia"/>
          <w:color w:val="EE0000"/>
        </w:rPr>
        <w:t>affordances</w:t>
      </w:r>
      <w:r w:rsidRPr="0006266B">
        <w:rPr>
          <w:rFonts w:hint="eastAsia"/>
          <w:color w:val="EE0000"/>
        </w:rPr>
        <w:t>）的限制</w:t>
      </w:r>
      <w:r w:rsidRPr="00FA5C9B">
        <w:rPr>
          <w:rFonts w:hint="eastAsia"/>
        </w:rPr>
        <w:t>。</w:t>
      </w:r>
    </w:p>
    <w:p w14:paraId="3ACB3885" w14:textId="335B6E7F" w:rsidR="003E4F3F" w:rsidRDefault="003E4F3F" w:rsidP="00E76102">
      <w:r w:rsidRPr="003E4F3F">
        <w:rPr>
          <w:rFonts w:hint="eastAsia"/>
          <w:color w:val="EE0000"/>
        </w:rPr>
        <w:t>科技產品</w:t>
      </w:r>
      <w:r w:rsidRPr="003E4F3F">
        <w:rPr>
          <w:rFonts w:hint="eastAsia"/>
        </w:rPr>
        <w:t>不僅</w:t>
      </w:r>
      <w:r w:rsidRPr="003E4F3F">
        <w:rPr>
          <w:rFonts w:hint="eastAsia"/>
          <w:color w:val="EE0000"/>
        </w:rPr>
        <w:t>取決於使用者如何利用它們</w:t>
      </w:r>
      <w:r w:rsidRPr="003E4F3F">
        <w:rPr>
          <w:rFonts w:hint="eastAsia"/>
        </w:rPr>
        <w:t>；它們的</w:t>
      </w:r>
      <w:r w:rsidRPr="003E4F3F">
        <w:rPr>
          <w:rFonts w:hint="eastAsia"/>
          <w:color w:val="EE0000"/>
        </w:rPr>
        <w:t>組成取決於人類目標與產品功能</w:t>
      </w:r>
      <w:r w:rsidRPr="003E4F3F">
        <w:rPr>
          <w:rFonts w:hint="eastAsia"/>
        </w:rPr>
        <w:t>之間的</w:t>
      </w:r>
      <w:r w:rsidRPr="003E4F3F">
        <w:rPr>
          <w:rFonts w:hint="eastAsia"/>
          <w:highlight w:val="yellow"/>
        </w:rPr>
        <w:t>相互作用</w:t>
      </w:r>
    </w:p>
    <w:p w14:paraId="20FF7FD7" w14:textId="77777777" w:rsidR="000C5E09" w:rsidRDefault="000C5E09" w:rsidP="00E76102"/>
    <w:p w14:paraId="6C3F7DC2" w14:textId="77777777" w:rsidR="000077B4" w:rsidRPr="000077B4" w:rsidRDefault="000077B4" w:rsidP="000077B4">
      <w:pPr>
        <w:rPr>
          <w:b/>
          <w:bCs/>
        </w:rPr>
      </w:pPr>
      <w:r w:rsidRPr="000077B4">
        <w:rPr>
          <w:b/>
          <w:bCs/>
        </w:rPr>
        <w:t>段落四大重點說明整理（中英對照）</w:t>
      </w:r>
    </w:p>
    <w:p w14:paraId="5AC874EF" w14:textId="77777777" w:rsidR="000077B4" w:rsidRPr="000077B4" w:rsidRDefault="000077B4" w:rsidP="000077B4">
      <w:pPr>
        <w:numPr>
          <w:ilvl w:val="0"/>
          <w:numId w:val="9"/>
        </w:numPr>
      </w:pPr>
      <w:r w:rsidRPr="000077B4">
        <w:rPr>
          <w:b/>
          <w:bCs/>
        </w:rPr>
        <w:t>多樣來源的</w:t>
      </w:r>
      <w:proofErr w:type="gramStart"/>
      <w:r w:rsidRPr="000077B4">
        <w:rPr>
          <w:b/>
          <w:bCs/>
        </w:rPr>
        <w:t>可供性</w:t>
      </w:r>
      <w:proofErr w:type="gramEnd"/>
      <w:r w:rsidRPr="000077B4">
        <w:rPr>
          <w:b/>
          <w:bCs/>
        </w:rPr>
        <w:t>（</w:t>
      </w:r>
      <w:r w:rsidRPr="000077B4">
        <w:rPr>
          <w:b/>
          <w:bCs/>
        </w:rPr>
        <w:t>Multiple sources of affordance</w:t>
      </w:r>
      <w:r w:rsidRPr="000077B4">
        <w:rPr>
          <w:b/>
          <w:bCs/>
        </w:rPr>
        <w:t>）</w:t>
      </w:r>
    </w:p>
    <w:p w14:paraId="573ADF99" w14:textId="77777777" w:rsidR="000077B4" w:rsidRPr="000077B4" w:rsidRDefault="000077B4" w:rsidP="000077B4">
      <w:r w:rsidRPr="000077B4">
        <w:rPr>
          <w:rFonts w:ascii="Segoe UI Symbol" w:hAnsi="Segoe UI Symbol" w:cs="Segoe UI Symbol"/>
        </w:rPr>
        <w:t>❝</w:t>
      </w:r>
      <w:r w:rsidRPr="000077B4">
        <w:t xml:space="preserve"> Gibson </w:t>
      </w:r>
      <w:r w:rsidRPr="000077B4">
        <w:t>強調的是自然環境中的可供性，但</w:t>
      </w:r>
      <w:r w:rsidRPr="000077B4">
        <w:t xml:space="preserve"> Hutchby </w:t>
      </w:r>
      <w:r w:rsidRPr="000077B4">
        <w:t>指出還包括：人工物件、他人、物種之間的</w:t>
      </w:r>
      <w:proofErr w:type="gramStart"/>
      <w:r w:rsidRPr="000077B4">
        <w:t>可供性</w:t>
      </w:r>
      <w:proofErr w:type="gramEnd"/>
      <w:r w:rsidRPr="000077B4">
        <w:t>，這些在具體行動中是交錯且可組合的。</w:t>
      </w:r>
      <w:r w:rsidRPr="000077B4">
        <w:br/>
      </w:r>
      <w:r w:rsidRPr="000077B4">
        <w:rPr>
          <w:rFonts w:ascii="Segoe UI Emoji" w:hAnsi="Segoe UI Emoji" w:cs="Segoe UI Emoji"/>
        </w:rPr>
        <w:t>✅</w:t>
      </w:r>
      <w:r w:rsidRPr="000077B4">
        <w:t xml:space="preserve"> </w:t>
      </w:r>
      <w:r w:rsidRPr="000077B4">
        <w:t>適合用於</w:t>
      </w:r>
      <w:r w:rsidRPr="000077B4">
        <w:rPr>
          <w:b/>
          <w:bCs/>
        </w:rPr>
        <w:t>說明平台技術的複合性與多元行動誘發</w:t>
      </w:r>
      <w:r w:rsidRPr="000077B4">
        <w:t>。</w:t>
      </w:r>
    </w:p>
    <w:p w14:paraId="08A0C435" w14:textId="77777777" w:rsidR="000077B4" w:rsidRPr="000077B4" w:rsidRDefault="000077B4" w:rsidP="000077B4">
      <w:pPr>
        <w:numPr>
          <w:ilvl w:val="0"/>
          <w:numId w:val="9"/>
        </w:numPr>
      </w:pPr>
      <w:r w:rsidRPr="000077B4">
        <w:rPr>
          <w:b/>
          <w:bCs/>
        </w:rPr>
        <w:t>功能性與相對性（</w:t>
      </w:r>
      <w:r w:rsidRPr="000077B4">
        <w:rPr>
          <w:b/>
          <w:bCs/>
        </w:rPr>
        <w:t>Functionality and relationality</w:t>
      </w:r>
      <w:r w:rsidRPr="000077B4">
        <w:rPr>
          <w:b/>
          <w:bCs/>
        </w:rPr>
        <w:t>）</w:t>
      </w:r>
    </w:p>
    <w:p w14:paraId="1A93CDA5" w14:textId="77777777" w:rsidR="000077B4" w:rsidRPr="000077B4" w:rsidRDefault="000077B4" w:rsidP="000077B4">
      <w:r w:rsidRPr="000077B4">
        <w:rPr>
          <w:rFonts w:ascii="Segoe UI Symbol" w:hAnsi="Segoe UI Symbol" w:cs="Segoe UI Symbol"/>
        </w:rPr>
        <w:t>❝</w:t>
      </w:r>
      <w:r w:rsidRPr="000077B4">
        <w:t xml:space="preserve"> </w:t>
      </w:r>
      <w:r w:rsidRPr="000077B4">
        <w:t>可供性不只是功能性的（</w:t>
      </w:r>
      <w:r w:rsidRPr="000077B4">
        <w:t>enable/constrain</w:t>
      </w:r>
      <w:r w:rsidRPr="000077B4">
        <w:t>），也是關係性的</w:t>
      </w:r>
      <w:r w:rsidRPr="000077B4">
        <w:t>——</w:t>
      </w:r>
      <w:r w:rsidRPr="000077B4">
        <w:t>對某一物種可能具可供性，對另一個物種則否。</w:t>
      </w:r>
      <w:r w:rsidRPr="000077B4">
        <w:t xml:space="preserve">Gibson </w:t>
      </w:r>
      <w:r w:rsidRPr="000077B4">
        <w:t>說「即使沒人走上去，</w:t>
      </w:r>
      <w:r w:rsidRPr="000077B4">
        <w:t>walk-on-</w:t>
      </w:r>
      <w:r w:rsidRPr="000077B4">
        <w:lastRenderedPageBreak/>
        <w:t xml:space="preserve">ability </w:t>
      </w:r>
      <w:r w:rsidRPr="000077B4">
        <w:t>也存在」，</w:t>
      </w:r>
      <w:r w:rsidRPr="000077B4">
        <w:t xml:space="preserve">Hutchby </w:t>
      </w:r>
      <w:r w:rsidRPr="000077B4">
        <w:t>補充：只有走上去時它才「顯現」。</w:t>
      </w:r>
      <w:r w:rsidRPr="000077B4">
        <w:br/>
      </w:r>
      <w:r w:rsidRPr="000077B4">
        <w:rPr>
          <w:rFonts w:ascii="Segoe UI Emoji" w:hAnsi="Segoe UI Emoji" w:cs="Segoe UI Emoji"/>
        </w:rPr>
        <w:t>✅</w:t>
      </w:r>
      <w:r w:rsidRPr="000077B4">
        <w:t xml:space="preserve"> </w:t>
      </w:r>
      <w:r w:rsidRPr="000077B4">
        <w:t>適合應用於說明</w:t>
      </w:r>
      <w:r w:rsidRPr="000077B4">
        <w:rPr>
          <w:b/>
          <w:bCs/>
        </w:rPr>
        <w:t>可供性與使用者特性（如專業、知識、身體）之間的相依關係</w:t>
      </w:r>
      <w:r w:rsidRPr="000077B4">
        <w:t>。</w:t>
      </w:r>
    </w:p>
    <w:p w14:paraId="3344E2BF" w14:textId="77777777" w:rsidR="000077B4" w:rsidRPr="000077B4" w:rsidRDefault="000077B4" w:rsidP="000077B4">
      <w:pPr>
        <w:numPr>
          <w:ilvl w:val="0"/>
          <w:numId w:val="9"/>
        </w:numPr>
      </w:pPr>
      <w:proofErr w:type="gramStart"/>
      <w:r w:rsidRPr="000077B4">
        <w:rPr>
          <w:b/>
          <w:bCs/>
        </w:rPr>
        <w:t>可供性的</w:t>
      </w:r>
      <w:proofErr w:type="gramEnd"/>
      <w:r w:rsidRPr="000077B4">
        <w:rPr>
          <w:b/>
          <w:bCs/>
        </w:rPr>
        <w:t>學習性與規範性（</w:t>
      </w:r>
      <w:r w:rsidRPr="000077B4">
        <w:rPr>
          <w:b/>
          <w:bCs/>
        </w:rPr>
        <w:t>Affordances can be learned and normed</w:t>
      </w:r>
      <w:r w:rsidRPr="000077B4">
        <w:rPr>
          <w:b/>
          <w:bCs/>
        </w:rPr>
        <w:t>）</w:t>
      </w:r>
    </w:p>
    <w:p w14:paraId="74BB8EE1" w14:textId="77777777" w:rsidR="000077B4" w:rsidRPr="000077B4" w:rsidRDefault="000077B4" w:rsidP="000077B4">
      <w:r w:rsidRPr="000077B4">
        <w:rPr>
          <w:rFonts w:ascii="Segoe UI Symbol" w:hAnsi="Segoe UI Symbol" w:cs="Segoe UI Symbol"/>
        </w:rPr>
        <w:t>❝</w:t>
      </w:r>
      <w:r w:rsidRPr="000077B4">
        <w:t xml:space="preserve"> </w:t>
      </w:r>
      <w:r w:rsidRPr="000077B4">
        <w:t>可供性不總是直接感知的，有些必須透過社會學習。例如孩子發現相機的門可以打開（物理可供性），但開啟會毀壞底片（社會規範限制）。</w:t>
      </w:r>
      <w:r w:rsidRPr="000077B4">
        <w:br/>
      </w:r>
      <w:r w:rsidRPr="000077B4">
        <w:rPr>
          <w:rFonts w:ascii="Segoe UI Emoji" w:hAnsi="Segoe UI Emoji" w:cs="Segoe UI Emoji"/>
        </w:rPr>
        <w:t>✅</w:t>
      </w:r>
      <w:r w:rsidRPr="000077B4">
        <w:t xml:space="preserve"> </w:t>
      </w:r>
      <w:r w:rsidRPr="000077B4">
        <w:t>非常適合用於說明</w:t>
      </w:r>
      <w:r w:rsidRPr="000077B4">
        <w:rPr>
          <w:b/>
          <w:bCs/>
        </w:rPr>
        <w:t>平台設計中的行為規則與使用者經驗如何形塑可供性的顯現與實作</w:t>
      </w:r>
      <w:r w:rsidRPr="000077B4">
        <w:t>。</w:t>
      </w:r>
    </w:p>
    <w:p w14:paraId="5A65313E" w14:textId="77777777" w:rsidR="000077B4" w:rsidRPr="000077B4" w:rsidRDefault="000077B4" w:rsidP="000077B4">
      <w:pPr>
        <w:numPr>
          <w:ilvl w:val="0"/>
          <w:numId w:val="9"/>
        </w:numPr>
      </w:pPr>
      <w:proofErr w:type="gramStart"/>
      <w:r w:rsidRPr="000077B4">
        <w:rPr>
          <w:b/>
          <w:bCs/>
        </w:rPr>
        <w:t>可供性可</w:t>
      </w:r>
      <w:proofErr w:type="gramEnd"/>
      <w:r w:rsidRPr="000077B4">
        <w:rPr>
          <w:b/>
          <w:bCs/>
        </w:rPr>
        <w:t>被設計（</w:t>
      </w:r>
      <w:r w:rsidRPr="000077B4">
        <w:rPr>
          <w:b/>
          <w:bCs/>
        </w:rPr>
        <w:t>Affordances are designed</w:t>
      </w:r>
      <w:r w:rsidRPr="000077B4">
        <w:rPr>
          <w:b/>
          <w:bCs/>
        </w:rPr>
        <w:t>）</w:t>
      </w:r>
    </w:p>
    <w:p w14:paraId="771EF9C0" w14:textId="77777777" w:rsidR="000077B4" w:rsidRPr="000077B4" w:rsidRDefault="000077B4" w:rsidP="000077B4">
      <w:r w:rsidRPr="000077B4">
        <w:rPr>
          <w:rFonts w:ascii="Segoe UI Symbol" w:hAnsi="Segoe UI Symbol" w:cs="Segoe UI Symbol"/>
        </w:rPr>
        <w:t>❝</w:t>
      </w:r>
      <w:r w:rsidRPr="000077B4">
        <w:t xml:space="preserve"> </w:t>
      </w:r>
      <w:r w:rsidRPr="000077B4">
        <w:t>好的設計師會讓物件的可供性「易於被感知」（</w:t>
      </w:r>
      <w:r w:rsidRPr="000077B4">
        <w:t>Norman, 1990</w:t>
      </w:r>
      <w:r w:rsidRPr="000077B4">
        <w:t>），例如門把、電燈開關的設計。</w:t>
      </w:r>
      <w:r w:rsidRPr="000077B4">
        <w:br/>
      </w:r>
      <w:r w:rsidRPr="000077B4">
        <w:rPr>
          <w:rFonts w:ascii="Segoe UI Emoji" w:hAnsi="Segoe UI Emoji" w:cs="Segoe UI Emoji"/>
        </w:rPr>
        <w:t>✅</w:t>
      </w:r>
      <w:r w:rsidRPr="000077B4">
        <w:t xml:space="preserve"> </w:t>
      </w:r>
      <w:r w:rsidRPr="000077B4">
        <w:t>適合用於討論</w:t>
      </w:r>
      <w:r w:rsidRPr="000077B4">
        <w:rPr>
          <w:b/>
          <w:bCs/>
        </w:rPr>
        <w:t>數位平台或工具如何藉由設計主動創造特定互動可能性</w:t>
      </w:r>
      <w:r w:rsidRPr="000077B4">
        <w:t>，特別是你在分析</w:t>
      </w:r>
      <w:r w:rsidRPr="000077B4">
        <w:t xml:space="preserve"> Frontier </w:t>
      </w:r>
      <w:r w:rsidRPr="000077B4">
        <w:t>或</w:t>
      </w:r>
      <w:r w:rsidRPr="000077B4">
        <w:t xml:space="preserve"> FabriSelect </w:t>
      </w:r>
      <w:r w:rsidRPr="000077B4">
        <w:t>功能時的設計邏輯。</w:t>
      </w:r>
    </w:p>
    <w:p w14:paraId="382F4458" w14:textId="77777777" w:rsidR="000077B4" w:rsidRPr="000077B4" w:rsidRDefault="000077B4" w:rsidP="00E76102"/>
    <w:p w14:paraId="4CCE6525" w14:textId="77777777" w:rsidR="00C43D77" w:rsidRPr="00746E0C" w:rsidRDefault="00C43D77" w:rsidP="00E76102"/>
    <w:p w14:paraId="51121DD3" w14:textId="77777777" w:rsidR="000A778D" w:rsidRPr="000A778D" w:rsidRDefault="000A778D" w:rsidP="000A778D">
      <w:pPr>
        <w:rPr>
          <w:b/>
          <w:bCs/>
        </w:rPr>
      </w:pPr>
      <w:r w:rsidRPr="000A778D">
        <w:rPr>
          <w:rFonts w:ascii="Segoe UI Emoji" w:hAnsi="Segoe UI Emoji" w:cs="Segoe UI Emoji"/>
          <w:b/>
          <w:bCs/>
        </w:rPr>
        <w:t>✅</w:t>
      </w:r>
      <w:r w:rsidRPr="000A778D">
        <w:rPr>
          <w:b/>
          <w:bCs/>
        </w:rPr>
        <w:t xml:space="preserve"> 2. </w:t>
      </w:r>
      <w:r w:rsidRPr="000A778D">
        <w:rPr>
          <w:b/>
          <w:bCs/>
        </w:rPr>
        <w:t>與</w:t>
      </w:r>
      <w:r w:rsidRPr="000A778D">
        <w:rPr>
          <w:b/>
          <w:bCs/>
        </w:rPr>
        <w:t xml:space="preserve"> Gibson </w:t>
      </w:r>
      <w:proofErr w:type="gramStart"/>
      <w:r w:rsidRPr="000A778D">
        <w:rPr>
          <w:b/>
          <w:bCs/>
        </w:rPr>
        <w:t>可供性定義</w:t>
      </w:r>
      <w:proofErr w:type="gramEnd"/>
      <w:r w:rsidRPr="000A778D">
        <w:rPr>
          <w:b/>
          <w:bCs/>
        </w:rPr>
        <w:t>與特性相關句子：</w:t>
      </w:r>
    </w:p>
    <w:p w14:paraId="3F0F0E14" w14:textId="77777777" w:rsidR="000A778D" w:rsidRPr="000A778D" w:rsidRDefault="000A778D" w:rsidP="000A778D">
      <w:pPr>
        <w:numPr>
          <w:ilvl w:val="0"/>
          <w:numId w:val="8"/>
        </w:numPr>
      </w:pPr>
      <w:r w:rsidRPr="000A778D">
        <w:rPr>
          <w:b/>
          <w:bCs/>
        </w:rPr>
        <w:t>原始定義再現：</w:t>
      </w:r>
    </w:p>
    <w:p w14:paraId="3F9BFAB8" w14:textId="77777777" w:rsidR="000A778D" w:rsidRPr="000A778D" w:rsidRDefault="000A778D" w:rsidP="000A778D">
      <w:r w:rsidRPr="000A778D">
        <w:t>“</w:t>
      </w:r>
      <w:proofErr w:type="gramStart"/>
      <w:r w:rsidRPr="000A778D">
        <w:t>the</w:t>
      </w:r>
      <w:proofErr w:type="gramEnd"/>
      <w:r w:rsidRPr="000A778D">
        <w:t xml:space="preserve"> affordances of the environment are what it offers the animal, what it provides or furnishes, either for good or ill.”</w:t>
      </w:r>
    </w:p>
    <w:p w14:paraId="5DEE3C6F" w14:textId="77777777" w:rsidR="000A778D" w:rsidRPr="000A778D" w:rsidRDefault="000A778D" w:rsidP="000A778D">
      <w:pPr>
        <w:numPr>
          <w:ilvl w:val="0"/>
          <w:numId w:val="8"/>
        </w:numPr>
      </w:pPr>
      <w:r w:rsidRPr="000A778D">
        <w:rPr>
          <w:b/>
          <w:bCs/>
        </w:rPr>
        <w:t>可</w:t>
      </w:r>
      <w:proofErr w:type="gramStart"/>
      <w:r w:rsidRPr="000A778D">
        <w:rPr>
          <w:b/>
          <w:bCs/>
        </w:rPr>
        <w:t>供性非</w:t>
      </w:r>
      <w:proofErr w:type="gramEnd"/>
      <w:r w:rsidRPr="000A778D">
        <w:rPr>
          <w:b/>
          <w:bCs/>
        </w:rPr>
        <w:t>主觀或客觀本質：</w:t>
      </w:r>
    </w:p>
    <w:p w14:paraId="17915521" w14:textId="77777777" w:rsidR="000A778D" w:rsidRPr="000A778D" w:rsidRDefault="000A778D" w:rsidP="000A778D">
      <w:r w:rsidRPr="000A778D">
        <w:t>“Affordances are neither simply objective properties nor subjective experiences. Rather, they are relational properties.”</w:t>
      </w:r>
    </w:p>
    <w:p w14:paraId="3D7B8E8F" w14:textId="77777777" w:rsidR="000A778D" w:rsidRPr="000A778D" w:rsidRDefault="000A778D" w:rsidP="000A778D">
      <w:pPr>
        <w:numPr>
          <w:ilvl w:val="0"/>
          <w:numId w:val="8"/>
        </w:numPr>
      </w:pPr>
      <w:r w:rsidRPr="000A778D">
        <w:rPr>
          <w:b/>
          <w:bCs/>
        </w:rPr>
        <w:t>相對性（</w:t>
      </w:r>
      <w:r w:rsidRPr="000A778D">
        <w:rPr>
          <w:b/>
          <w:bCs/>
        </w:rPr>
        <w:t>relational, not fixed</w:t>
      </w:r>
      <w:r w:rsidRPr="000A778D">
        <w:rPr>
          <w:b/>
          <w:bCs/>
        </w:rPr>
        <w:t>）：</w:t>
      </w:r>
    </w:p>
    <w:p w14:paraId="4818C6EF" w14:textId="77777777" w:rsidR="000A778D" w:rsidRPr="000A778D" w:rsidRDefault="000A778D" w:rsidP="000A778D">
      <w:proofErr w:type="gramStart"/>
      <w:r w:rsidRPr="000A778D">
        <w:t>可供性存在</w:t>
      </w:r>
      <w:proofErr w:type="gramEnd"/>
      <w:r w:rsidRPr="000A778D">
        <w:t>於「</w:t>
      </w:r>
      <w:r w:rsidRPr="000A778D">
        <w:t>technology-as-used</w:t>
      </w:r>
      <w:r w:rsidRPr="000A778D">
        <w:t>」的關係中，而非單純在於技術本身或使用者的主觀詮釋中。</w:t>
      </w:r>
    </w:p>
    <w:p w14:paraId="7994A77F" w14:textId="77777777" w:rsidR="000A778D" w:rsidRPr="000A778D" w:rsidRDefault="000A778D" w:rsidP="000A778D">
      <w:pPr>
        <w:numPr>
          <w:ilvl w:val="0"/>
          <w:numId w:val="8"/>
        </w:numPr>
      </w:pPr>
      <w:r w:rsidRPr="000A778D">
        <w:rPr>
          <w:b/>
          <w:bCs/>
        </w:rPr>
        <w:t>媒介</w:t>
      </w:r>
      <w:proofErr w:type="gramStart"/>
      <w:r w:rsidRPr="000A778D">
        <w:rPr>
          <w:b/>
          <w:bCs/>
        </w:rPr>
        <w:t>可供性</w:t>
      </w:r>
      <w:proofErr w:type="gramEnd"/>
      <w:r w:rsidRPr="000A778D">
        <w:rPr>
          <w:b/>
          <w:bCs/>
        </w:rPr>
        <w:t>（媒體實踐）：</w:t>
      </w:r>
    </w:p>
    <w:p w14:paraId="56EAA9D2" w14:textId="77777777" w:rsidR="000A778D" w:rsidRPr="000A778D" w:rsidRDefault="000A778D" w:rsidP="000A778D">
      <w:r w:rsidRPr="000A778D">
        <w:t>“</w:t>
      </w:r>
      <w:proofErr w:type="gramStart"/>
      <w:r w:rsidRPr="000A778D">
        <w:t>the</w:t>
      </w:r>
      <w:proofErr w:type="gramEnd"/>
      <w:r w:rsidRPr="000A778D">
        <w:t xml:space="preserve"> affordances of media technologies make possible a range of practices while </w:t>
      </w:r>
      <w:r w:rsidRPr="000A778D">
        <w:lastRenderedPageBreak/>
        <w:t>also constraining others.”</w:t>
      </w:r>
    </w:p>
    <w:p w14:paraId="0D637EAF" w14:textId="77777777" w:rsidR="0034167B" w:rsidRPr="000A778D" w:rsidRDefault="0034167B" w:rsidP="00E76102"/>
    <w:p w14:paraId="513F12AC" w14:textId="01B4DB9E" w:rsidR="00752976" w:rsidRPr="00473993" w:rsidRDefault="00FD5188" w:rsidP="00E76102">
      <w:pPr>
        <w:rPr>
          <w:color w:val="EE0000"/>
        </w:rPr>
      </w:pPr>
      <w:r w:rsidRPr="00473993">
        <w:rPr>
          <w:color w:val="EE0000"/>
        </w:rPr>
        <w:t>M</w:t>
      </w:r>
      <w:r w:rsidRPr="00473993">
        <w:rPr>
          <w:rFonts w:hint="eastAsia"/>
          <w:color w:val="EE0000"/>
        </w:rPr>
        <w:t xml:space="preserve">edia </w:t>
      </w:r>
      <w:r w:rsidRPr="000A778D">
        <w:rPr>
          <w:color w:val="EE0000"/>
        </w:rPr>
        <w:t>technologies</w:t>
      </w:r>
      <w:r w:rsidRPr="00473993">
        <w:rPr>
          <w:rFonts w:hint="eastAsia"/>
          <w:color w:val="EE0000"/>
        </w:rPr>
        <w:t xml:space="preserve"> affordance</w:t>
      </w:r>
      <w:r w:rsidR="00473993" w:rsidRPr="00473993">
        <w:rPr>
          <w:rFonts w:hint="eastAsia"/>
          <w:color w:val="EE0000"/>
        </w:rPr>
        <w:t>：媒介本身如網站、聊天室、電話等具有「形塑互動可能性」的作用</w:t>
      </w:r>
    </w:p>
    <w:p w14:paraId="6CC6D355" w14:textId="4A81E2F9" w:rsidR="00FD5188" w:rsidRPr="00BF5BCB" w:rsidRDefault="00473993" w:rsidP="00E76102">
      <w:r w:rsidRPr="00473993">
        <w:t>結構性限制</w:t>
      </w:r>
      <w:r>
        <w:rPr>
          <w:rFonts w:hint="eastAsia"/>
        </w:rPr>
        <w:t>：</w:t>
      </w:r>
      <w:r w:rsidR="000E24FD" w:rsidRPr="000E24FD">
        <w:t>技術設計不只是提供功能，也限制行動方式</w:t>
      </w:r>
    </w:p>
    <w:p w14:paraId="33D9EC03" w14:textId="31F2DA3B" w:rsidR="00EF67CB" w:rsidRDefault="000E24FD" w:rsidP="00E76102">
      <w:r w:rsidRPr="000E24FD">
        <w:t>分析單位延</w:t>
      </w:r>
      <w:r>
        <w:rPr>
          <w:rFonts w:hint="eastAsia"/>
        </w:rPr>
        <w:t>伸：</w:t>
      </w:r>
      <w:r w:rsidRPr="000E24FD">
        <w:t>從「生物</w:t>
      </w:r>
      <w:proofErr w:type="gramStart"/>
      <w:r w:rsidRPr="000E24FD">
        <w:t>—</w:t>
      </w:r>
      <w:proofErr w:type="gramEnd"/>
      <w:r w:rsidRPr="000E24FD">
        <w:t>環境」延伸到「使用者</w:t>
      </w:r>
      <w:proofErr w:type="gramStart"/>
      <w:r w:rsidRPr="000E24FD">
        <w:t>—</w:t>
      </w:r>
      <w:proofErr w:type="gramEnd"/>
      <w:r w:rsidRPr="000E24FD">
        <w:t>技術系統</w:t>
      </w:r>
      <w:proofErr w:type="gramStart"/>
      <w:r w:rsidRPr="000E24FD">
        <w:t>—</w:t>
      </w:r>
      <w:proofErr w:type="gramEnd"/>
      <w:r w:rsidR="00D71054">
        <w:rPr>
          <w:rFonts w:hint="eastAsia"/>
        </w:rPr>
        <w:t>話語</w:t>
      </w:r>
      <w:r w:rsidR="00645E9F" w:rsidRPr="00645E9F">
        <w:t>（</w:t>
      </w:r>
      <w:r w:rsidR="00645E9F" w:rsidRPr="00645E9F">
        <w:t>utterances</w:t>
      </w:r>
      <w:r w:rsidR="00645E9F" w:rsidRPr="00645E9F">
        <w:t>）</w:t>
      </w:r>
      <w:r w:rsidRPr="000E24FD">
        <w:t>」</w:t>
      </w:r>
    </w:p>
    <w:p w14:paraId="1A5D74CB" w14:textId="40E1FB22" w:rsidR="000E24FD" w:rsidRDefault="00D71054" w:rsidP="00E76102">
      <w:r>
        <w:rPr>
          <w:rFonts w:hint="eastAsia"/>
        </w:rPr>
        <w:t>未來可應用：</w:t>
      </w:r>
      <w:r w:rsidRPr="00D71054">
        <w:t>結合對話分析、話語分析等社會互動研究方法</w:t>
      </w:r>
    </w:p>
    <w:p w14:paraId="07FAAC79" w14:textId="37618F0E" w:rsidR="005D2D4C" w:rsidRDefault="005D2D4C" w:rsidP="00E76102">
      <w:r w:rsidRPr="005D2D4C">
        <w:t>utterances, or stretches of talk, are taken to be structured communicative actions that are simultaneously indexical, recipient-designed and reflexively tied to the sequential environment of their production.</w:t>
      </w:r>
      <w:r w:rsidRPr="005D2D4C">
        <w:t>話語或一段對話被視為具有結構的溝通行動，它們同時具備指示性、為特定聽者設計，並且與其所產生的語境順序相互關聯。</w:t>
      </w:r>
    </w:p>
    <w:p w14:paraId="0CF66D2B" w14:textId="4FB10755" w:rsidR="00123811" w:rsidRPr="000E24FD" w:rsidRDefault="00123811" w:rsidP="00E76102"/>
    <w:p w14:paraId="7B37044F" w14:textId="7117FB2B" w:rsidR="00D363E3" w:rsidRDefault="00D363E3">
      <w:pPr>
        <w:widowControl/>
        <w:rPr>
          <w:b/>
          <w:bCs/>
          <w:color w:val="EE0000"/>
        </w:rPr>
      </w:pPr>
      <w:r>
        <w:rPr>
          <w:b/>
          <w:bCs/>
          <w:color w:val="EE0000"/>
        </w:rPr>
        <w:br w:type="page"/>
      </w:r>
    </w:p>
    <w:p w14:paraId="334D2D1D" w14:textId="59D92A42" w:rsidR="00BD30E9" w:rsidRPr="00E54710" w:rsidRDefault="00BD30E9" w:rsidP="00E54710">
      <w:pPr>
        <w:pStyle w:val="2"/>
      </w:pPr>
      <w:r w:rsidRPr="00E54710">
        <w:lastRenderedPageBreak/>
        <w:t xml:space="preserve">Donald A. </w:t>
      </w:r>
      <w:bookmarkStart w:id="77" w:name="_Hlk199166865"/>
      <w:r w:rsidRPr="00E54710">
        <w:t>Norman</w:t>
      </w:r>
      <w:bookmarkEnd w:id="77"/>
      <w:r w:rsidRPr="00E54710">
        <w:t xml:space="preserve"> </w:t>
      </w:r>
      <w:r w:rsidRPr="00E54710">
        <w:t>的〈</w:t>
      </w:r>
      <w:r w:rsidRPr="00E54710">
        <w:t>Affordance, Conventions, and Design</w:t>
      </w:r>
      <w:r w:rsidRPr="00E54710">
        <w:t>〉（</w:t>
      </w:r>
      <w:r w:rsidRPr="00E54710">
        <w:t>1999</w:t>
      </w:r>
      <w:r w:rsidRPr="00E54710">
        <w:t>），標題為</w:t>
      </w:r>
      <w:r w:rsidRPr="00E54710">
        <w:t xml:space="preserve"> "Affordances, Constraints, and Conceptual Models"</w:t>
      </w:r>
    </w:p>
    <w:p w14:paraId="3C474D0E" w14:textId="1BB96B11" w:rsidR="00BD30E9" w:rsidRPr="004C5719" w:rsidRDefault="00BD30E9" w:rsidP="00BD30E9">
      <w:pPr>
        <w:widowControl/>
        <w:rPr>
          <w:color w:val="0070C0"/>
        </w:rPr>
      </w:pPr>
      <w:bookmarkStart w:id="78" w:name="_Hlk199166853"/>
      <w:r w:rsidRPr="004C5719">
        <w:rPr>
          <w:color w:val="0070C0"/>
        </w:rPr>
        <w:t>To Gibson, affordances are relationships. They exist naturally: they do not have to be visible, known, or desirable.</w:t>
      </w:r>
    </w:p>
    <w:bookmarkEnd w:id="78"/>
    <w:p w14:paraId="1663E1D0" w14:textId="77777777" w:rsidR="00BD30E9" w:rsidRPr="004C5719" w:rsidRDefault="00BD30E9" w:rsidP="00BD30E9">
      <w:pPr>
        <w:widowControl/>
        <w:rPr>
          <w:color w:val="0070C0"/>
        </w:rPr>
      </w:pPr>
      <w:r w:rsidRPr="004C5719">
        <w:rPr>
          <w:color w:val="0070C0"/>
        </w:rPr>
        <w:t>對</w:t>
      </w:r>
      <w:r w:rsidRPr="004C5719">
        <w:rPr>
          <w:color w:val="0070C0"/>
        </w:rPr>
        <w:t xml:space="preserve"> Gibson </w:t>
      </w:r>
      <w:r w:rsidRPr="004C5719">
        <w:rPr>
          <w:color w:val="0070C0"/>
        </w:rPr>
        <w:t>而言，</w:t>
      </w:r>
      <w:proofErr w:type="gramStart"/>
      <w:r w:rsidRPr="004C5719">
        <w:rPr>
          <w:color w:val="0070C0"/>
        </w:rPr>
        <w:t>可供性是</w:t>
      </w:r>
      <w:proofErr w:type="gramEnd"/>
      <w:r w:rsidRPr="004C5719">
        <w:rPr>
          <w:color w:val="0070C0"/>
        </w:rPr>
        <w:t>一種關係。它們自然存在，不必是可見的、已知的，或具吸引力的。</w:t>
      </w:r>
    </w:p>
    <w:p w14:paraId="10DAA63B" w14:textId="77777777" w:rsidR="00BD30E9" w:rsidRPr="004C5719" w:rsidRDefault="00BD30E9" w:rsidP="00BD30E9">
      <w:pPr>
        <w:widowControl/>
      </w:pPr>
      <w:r w:rsidRPr="004C5719">
        <w:rPr>
          <w:rFonts w:ascii="Segoe UI Emoji" w:hAnsi="Segoe UI Emoji" w:cs="Segoe UI Emoji"/>
        </w:rPr>
        <w:t>📝</w:t>
      </w:r>
      <w:r w:rsidRPr="004C5719">
        <w:t>這裡強調</w:t>
      </w:r>
      <w:r w:rsidRPr="004C5719">
        <w:t xml:space="preserve"> Gibson </w:t>
      </w:r>
      <w:r w:rsidRPr="004C5719">
        <w:t>認為</w:t>
      </w:r>
      <w:r w:rsidRPr="004C5719">
        <w:t xml:space="preserve"> affordance </w:t>
      </w:r>
      <w:r w:rsidRPr="004C5719">
        <w:t>是一種自然存在的「環境</w:t>
      </w:r>
      <w:r w:rsidRPr="004C5719">
        <w:t>—</w:t>
      </w:r>
      <w:r w:rsidRPr="004C5719">
        <w:t>行動者」關係，不依賴主觀認知即可存在。</w:t>
      </w:r>
    </w:p>
    <w:p w14:paraId="3B827A4B" w14:textId="77777777" w:rsidR="00667CC6" w:rsidRDefault="00667CC6" w:rsidP="00BD30E9">
      <w:pPr>
        <w:widowControl/>
        <w:rPr>
          <w:b/>
          <w:bCs/>
        </w:rPr>
      </w:pPr>
    </w:p>
    <w:p w14:paraId="0D72475F" w14:textId="77777777" w:rsidR="00667CC6" w:rsidRPr="00E45CD9" w:rsidRDefault="00667CC6" w:rsidP="00667CC6">
      <w:pPr>
        <w:widowControl/>
      </w:pPr>
      <w:r w:rsidRPr="00E45CD9">
        <w:t>I originally hated the idea: it didn’t make sense. I cared about processing mechanisms, and Gibson waved them off as irrelevant.</w:t>
      </w:r>
    </w:p>
    <w:p w14:paraId="7428C64C" w14:textId="77777777" w:rsidR="00667CC6" w:rsidRPr="00E45CD9" w:rsidRDefault="00667CC6" w:rsidP="00667CC6">
      <w:pPr>
        <w:widowControl/>
      </w:pPr>
      <w:r w:rsidRPr="00E45CD9">
        <w:t>我一開始討厭這個概念，因為它讓我無法理解。我關注的是訊息處理的機制，而</w:t>
      </w:r>
      <w:r w:rsidRPr="00E45CD9">
        <w:t xml:space="preserve"> Gibson </w:t>
      </w:r>
      <w:r w:rsidRPr="00E45CD9">
        <w:t>卻一概視其為無關緊要。</w:t>
      </w:r>
    </w:p>
    <w:p w14:paraId="5B4C5A0D" w14:textId="77777777" w:rsidR="00667CC6" w:rsidRPr="00E45CD9" w:rsidRDefault="00667CC6" w:rsidP="00667CC6">
      <w:pPr>
        <w:widowControl/>
      </w:pPr>
      <w:r w:rsidRPr="00E45CD9">
        <w:rPr>
          <w:rFonts w:ascii="Segoe UI Emoji" w:hAnsi="Segoe UI Emoji" w:cs="Segoe UI Emoji"/>
        </w:rPr>
        <w:t>📝</w:t>
      </w:r>
      <w:r w:rsidRPr="00E45CD9">
        <w:t xml:space="preserve">Norman </w:t>
      </w:r>
      <w:r w:rsidRPr="00E45CD9">
        <w:t>表達他一開始對</w:t>
      </w:r>
      <w:r w:rsidRPr="00E45CD9">
        <w:t xml:space="preserve"> Gibson </w:t>
      </w:r>
      <w:r w:rsidRPr="00E45CD9">
        <w:t>忽略訊息處理機制的立場不以為然。</w:t>
      </w:r>
    </w:p>
    <w:p w14:paraId="1B3F7156" w14:textId="77777777" w:rsidR="00667CC6" w:rsidRPr="00E45CD9" w:rsidRDefault="00667CC6" w:rsidP="00BD30E9">
      <w:pPr>
        <w:widowControl/>
      </w:pPr>
    </w:p>
    <w:p w14:paraId="6CCFD1B0" w14:textId="2F0C4D29" w:rsidR="009858FC" w:rsidRPr="00E45CD9" w:rsidRDefault="001A1457" w:rsidP="009858FC">
      <w:pPr>
        <w:widowControl/>
      </w:pPr>
      <w:r w:rsidRPr="00E45CD9">
        <w:t>A major theme of POET was the attempt to understand how we managed in a world of tens of thousands of objects, many of which we would encounter only once.</w:t>
      </w:r>
      <w:r w:rsidR="009858FC" w:rsidRPr="00E45CD9">
        <w:rPr>
          <w:rFonts w:hint="eastAsia"/>
        </w:rPr>
        <w:t xml:space="preserve"> </w:t>
      </w:r>
      <w:r w:rsidRPr="00E45CD9">
        <w:t xml:space="preserve">When you first see </w:t>
      </w:r>
      <w:proofErr w:type="gramStart"/>
      <w:r w:rsidRPr="00E45CD9">
        <w:t>something</w:t>
      </w:r>
      <w:proofErr w:type="gramEnd"/>
      <w:r w:rsidRPr="00E45CD9">
        <w:t xml:space="preserve"> you have never seen before, how do you know what to do?</w:t>
      </w:r>
      <w:r w:rsidR="009858FC" w:rsidRPr="00E45CD9">
        <w:t xml:space="preserve"> </w:t>
      </w:r>
      <w:r w:rsidR="009858FC" w:rsidRPr="00E45CD9">
        <w:rPr>
          <w:rFonts w:hint="eastAsia"/>
        </w:rPr>
        <w:t xml:space="preserve"> </w:t>
      </w:r>
      <w:r w:rsidR="009858FC" w:rsidRPr="00E45CD9">
        <w:t>The answer, I decided, was that the required information was in the world: the appearance of the device could provide the critical clues required for its proper operation.</w:t>
      </w:r>
    </w:p>
    <w:p w14:paraId="5B641D19" w14:textId="4E90E37F" w:rsidR="001A1457" w:rsidRPr="00E45CD9" w:rsidRDefault="00320102" w:rsidP="001A1457">
      <w:pPr>
        <w:widowControl/>
      </w:pPr>
      <w:r w:rsidRPr="00E45CD9">
        <w:t xml:space="preserve">POET </w:t>
      </w:r>
      <w:r w:rsidRPr="00E45CD9">
        <w:t>的主題之一是試圖理解：我們是如何在這個充斥著成千上萬物件的世界中應對這些物品，其中許多甚至只會遇到一次。</w:t>
      </w:r>
      <w:r w:rsidR="001A1457" w:rsidRPr="00E45CD9">
        <w:t>當你第一次看到一個從未見過的東西時，你如何知道該怎麼操作？我認為答案是：所需的資訊其實就存在於世界中。物件的外觀可以提供正確操作所需的重要線索。</w:t>
      </w:r>
    </w:p>
    <w:p w14:paraId="1A1349D2" w14:textId="77777777" w:rsidR="00CE145D" w:rsidRPr="00E45CD9" w:rsidRDefault="00CE145D" w:rsidP="001A1457">
      <w:pPr>
        <w:widowControl/>
      </w:pPr>
    </w:p>
    <w:p w14:paraId="35A6E09E" w14:textId="0A702B47" w:rsidR="00CE145D" w:rsidRPr="00E45CD9" w:rsidRDefault="00784973" w:rsidP="001A1457">
      <w:pPr>
        <w:widowControl/>
      </w:pPr>
      <w:r w:rsidRPr="00E45CD9">
        <w:lastRenderedPageBreak/>
        <w:t>The designer cares more about what actions the user perceives to be possible than what is true.</w:t>
      </w:r>
      <w:r w:rsidR="00CE145D" w:rsidRPr="00E45CD9">
        <w:t>設計師更關心用戶認為可能的行動，而不是實際的情況。</w:t>
      </w:r>
    </w:p>
    <w:p w14:paraId="61F1F242" w14:textId="77777777" w:rsidR="00EB0BB2" w:rsidRPr="00E45CD9" w:rsidRDefault="00EB0BB2" w:rsidP="00BD30E9">
      <w:pPr>
        <w:widowControl/>
      </w:pPr>
    </w:p>
    <w:p w14:paraId="67688B3C" w14:textId="7BEF8EFA" w:rsidR="00EB0BB2" w:rsidRPr="00E45CD9" w:rsidRDefault="007F3F0C" w:rsidP="00BD30E9">
      <w:pPr>
        <w:widowControl/>
        <w:rPr>
          <w:color w:val="0070C0"/>
        </w:rPr>
      </w:pPr>
      <w:r w:rsidRPr="00E45CD9">
        <w:rPr>
          <w:color w:val="0070C0"/>
        </w:rPr>
        <w:t>deals with real, physical objects, there can be both real and perceived affordances, and the two sets need not be the same.</w:t>
      </w:r>
      <w:r w:rsidRPr="00E45CD9">
        <w:rPr>
          <w:color w:val="0070C0"/>
        </w:rPr>
        <w:t>涉及真實的物理物體時，既可以有實際的功能，也可以有感知的功能，而這兩者不必相同。</w:t>
      </w:r>
    </w:p>
    <w:p w14:paraId="6D6BB1C3" w14:textId="77777777" w:rsidR="00D15399" w:rsidRPr="00E45CD9" w:rsidRDefault="00D15399" w:rsidP="00BD30E9">
      <w:pPr>
        <w:widowControl/>
      </w:pPr>
    </w:p>
    <w:p w14:paraId="202DC5C4" w14:textId="5CF07228" w:rsidR="007F3F0C" w:rsidRPr="00E45CD9" w:rsidRDefault="007F3F0C" w:rsidP="00BD30E9">
      <w:pPr>
        <w:widowControl/>
      </w:pPr>
      <w:r w:rsidRPr="00E45CD9">
        <w:t>Although all screens within reaching dis tance afford touching, only some can detect the touch and respond to it. Thus, if the dis play does not have a touch-sensitive screen, the screen still affords touching, but it has no effect on the computer system. While the affordance has useful value in allowing people viewing the same screen to indicate regions of interest, this affordance mainly serves to make the screen-cleaning companies happy: they can sell lots of tissue and cleaning fluid. But this affordance is seldom useful to the inter face designer.</w:t>
      </w:r>
      <w:r w:rsidRPr="00E45CD9">
        <w:rPr>
          <w:rFonts w:ascii="Segoe UI" w:hAnsi="Segoe UI" w:cs="Segoe UI"/>
          <w:color w:val="1A1A1A"/>
          <w:sz w:val="27"/>
          <w:szCs w:val="27"/>
          <w:shd w:val="clear" w:color="auto" w:fill="FFFFFF"/>
        </w:rPr>
        <w:t xml:space="preserve"> </w:t>
      </w:r>
      <w:r w:rsidRPr="00E45CD9">
        <w:t>雖然所有在可觸及距離內的螢幕都可以觸碰，但只有部分螢幕能夠檢測</w:t>
      </w:r>
      <w:proofErr w:type="gramStart"/>
      <w:r w:rsidRPr="00E45CD9">
        <w:t>觸碰並作出</w:t>
      </w:r>
      <w:proofErr w:type="gramEnd"/>
      <w:r w:rsidRPr="00E45CD9">
        <w:t>反應。因此，</w:t>
      </w:r>
      <w:bookmarkStart w:id="79" w:name="_Hlk199168092"/>
      <w:r w:rsidRPr="00E45CD9">
        <w:t>如果顯示器沒有觸控敏感螢幕，螢幕仍然可以觸碰，但對電腦系統沒有任何影響</w:t>
      </w:r>
      <w:bookmarkEnd w:id="79"/>
      <w:r w:rsidRPr="00E45CD9">
        <w:t>。儘管這種可</w:t>
      </w:r>
      <w:proofErr w:type="gramStart"/>
      <w:r w:rsidRPr="00E45CD9">
        <w:t>觸碰性對於</w:t>
      </w:r>
      <w:proofErr w:type="gramEnd"/>
      <w:r w:rsidRPr="00E45CD9">
        <w:t>讓使用相同螢幕的人指出感興趣的區域有實用價值，但這種可</w:t>
      </w:r>
      <w:proofErr w:type="gramStart"/>
      <w:r w:rsidRPr="00E45CD9">
        <w:t>觸碰性主要</w:t>
      </w:r>
      <w:proofErr w:type="gramEnd"/>
      <w:r w:rsidRPr="00E45CD9">
        <w:t>是為了讓清潔螢幕的公司高興：他們可以賣出大量的紙巾和清潔劑。但這種可</w:t>
      </w:r>
      <w:proofErr w:type="gramStart"/>
      <w:r w:rsidRPr="00E45CD9">
        <w:t>觸碰性對於</w:t>
      </w:r>
      <w:proofErr w:type="gramEnd"/>
      <w:r w:rsidRPr="00E45CD9">
        <w:t>界面設計師來說幾乎沒有用處。</w:t>
      </w:r>
    </w:p>
    <w:p w14:paraId="1881EA9A" w14:textId="77777777" w:rsidR="00282568" w:rsidRDefault="00282568" w:rsidP="00BD30E9">
      <w:pPr>
        <w:widowControl/>
        <w:rPr>
          <w:b/>
          <w:bCs/>
        </w:rPr>
      </w:pPr>
    </w:p>
    <w:p w14:paraId="3CF2250C" w14:textId="77777777" w:rsidR="00A50599" w:rsidRPr="00A50599" w:rsidRDefault="00A50599" w:rsidP="00A50599">
      <w:pPr>
        <w:widowControl/>
        <w:rPr>
          <w:b/>
          <w:bCs/>
        </w:rPr>
      </w:pPr>
      <w:r w:rsidRPr="00A50599">
        <w:rPr>
          <w:b/>
          <w:bCs/>
        </w:rPr>
        <w:t>Now consider the traditional computer screen where the user can move the cursor to any location on the screen and click the mouse button at anytime.</w:t>
      </w:r>
    </w:p>
    <w:p w14:paraId="308403A5" w14:textId="77777777" w:rsidR="00A50599" w:rsidRPr="00A50599" w:rsidRDefault="00A50599" w:rsidP="00A50599">
      <w:pPr>
        <w:widowControl/>
        <w:rPr>
          <w:b/>
          <w:bCs/>
        </w:rPr>
      </w:pPr>
      <w:r w:rsidRPr="00A50599">
        <w:rPr>
          <w:b/>
          <w:bCs/>
        </w:rPr>
        <w:t>現在，</w:t>
      </w:r>
      <w:r w:rsidRPr="00A50599">
        <w:rPr>
          <w:b/>
          <w:bCs/>
          <w:color w:val="EE0000"/>
        </w:rPr>
        <w:t>來想像傳統的電腦螢幕，使用者可以將游標移動到螢幕上的任意位置，並隨時點擊滑鼠按鈕</w:t>
      </w:r>
      <w:r w:rsidRPr="00A50599">
        <w:rPr>
          <w:b/>
          <w:bCs/>
        </w:rPr>
        <w:t>。</w:t>
      </w:r>
    </w:p>
    <w:p w14:paraId="538C92F4" w14:textId="77777777" w:rsidR="00A50599" w:rsidRPr="00A50599" w:rsidRDefault="00000000" w:rsidP="00A50599">
      <w:pPr>
        <w:widowControl/>
        <w:rPr>
          <w:b/>
          <w:bCs/>
        </w:rPr>
      </w:pPr>
      <w:r>
        <w:rPr>
          <w:b/>
          <w:bCs/>
        </w:rPr>
        <w:pict w14:anchorId="01055E2E">
          <v:rect id="_x0000_i1025" style="width:0;height:1.5pt" o:hralign="center" o:hrstd="t" o:hr="t" fillcolor="#a0a0a0" stroked="f"/>
        </w:pict>
      </w:r>
    </w:p>
    <w:p w14:paraId="52EE7574" w14:textId="77777777" w:rsidR="00A50599" w:rsidRPr="00A50599" w:rsidRDefault="00A50599" w:rsidP="00A50599">
      <w:pPr>
        <w:widowControl/>
        <w:rPr>
          <w:b/>
          <w:bCs/>
          <w:color w:val="EE0000"/>
        </w:rPr>
      </w:pPr>
      <w:r w:rsidRPr="00A50599">
        <w:rPr>
          <w:b/>
          <w:bCs/>
          <w:color w:val="EE0000"/>
        </w:rPr>
        <w:t>In this circumstance, designers sometimes will say that when they put an icon, cursor, or other target on the screen, they have added an “affordance” to the system.</w:t>
      </w:r>
    </w:p>
    <w:p w14:paraId="211CC2AD" w14:textId="77777777" w:rsidR="00A50599" w:rsidRPr="00A50599" w:rsidRDefault="00A50599" w:rsidP="00A50599">
      <w:pPr>
        <w:widowControl/>
        <w:rPr>
          <w:b/>
          <w:bCs/>
          <w:color w:val="EE0000"/>
        </w:rPr>
      </w:pPr>
      <w:r w:rsidRPr="00A50599">
        <w:rPr>
          <w:b/>
          <w:bCs/>
          <w:color w:val="EE0000"/>
        </w:rPr>
        <w:lastRenderedPageBreak/>
        <w:t>在這種情況下，設計師有</w:t>
      </w:r>
      <w:proofErr w:type="gramStart"/>
      <w:r w:rsidRPr="00A50599">
        <w:rPr>
          <w:b/>
          <w:bCs/>
          <w:color w:val="EE0000"/>
        </w:rPr>
        <w:t>時會說當他們</w:t>
      </w:r>
      <w:proofErr w:type="gramEnd"/>
      <w:r w:rsidRPr="00A50599">
        <w:rPr>
          <w:b/>
          <w:bCs/>
          <w:color w:val="EE0000"/>
        </w:rPr>
        <w:t>在螢幕上放置一個圖示、游標或其他目標時，就向系統添加了一種「</w:t>
      </w:r>
      <w:proofErr w:type="gramStart"/>
      <w:r w:rsidRPr="00A50599">
        <w:rPr>
          <w:b/>
          <w:bCs/>
          <w:color w:val="EE0000"/>
        </w:rPr>
        <w:t>可供性</w:t>
      </w:r>
      <w:proofErr w:type="gramEnd"/>
      <w:r w:rsidRPr="00A50599">
        <w:rPr>
          <w:b/>
          <w:bCs/>
          <w:color w:val="EE0000"/>
        </w:rPr>
        <w:t>」。</w:t>
      </w:r>
    </w:p>
    <w:p w14:paraId="67653106" w14:textId="77777777" w:rsidR="00A50599" w:rsidRPr="00A50599" w:rsidRDefault="00000000" w:rsidP="00A50599">
      <w:pPr>
        <w:widowControl/>
        <w:rPr>
          <w:b/>
          <w:bCs/>
        </w:rPr>
      </w:pPr>
      <w:r>
        <w:rPr>
          <w:b/>
          <w:bCs/>
        </w:rPr>
        <w:pict w14:anchorId="45FAAE01">
          <v:rect id="_x0000_i1026" style="width:0;height:1.5pt" o:hralign="center" o:hrstd="t" o:hr="t" fillcolor="#a0a0a0" stroked="f"/>
        </w:pict>
      </w:r>
    </w:p>
    <w:p w14:paraId="3016ACA4" w14:textId="77777777" w:rsidR="00A50599" w:rsidRPr="00A50599" w:rsidRDefault="00A50599" w:rsidP="00A50599">
      <w:pPr>
        <w:widowControl/>
        <w:rPr>
          <w:b/>
          <w:bCs/>
        </w:rPr>
      </w:pPr>
      <w:r w:rsidRPr="00A50599">
        <w:rPr>
          <w:b/>
          <w:bCs/>
        </w:rPr>
        <w:t>This is a misuse of the concept. The affordance exists independently of what is visible on the screen.</w:t>
      </w:r>
    </w:p>
    <w:p w14:paraId="70E9D3E9" w14:textId="77777777" w:rsidR="00A50599" w:rsidRPr="00A50599" w:rsidRDefault="00A50599" w:rsidP="00A50599">
      <w:pPr>
        <w:widowControl/>
        <w:rPr>
          <w:b/>
          <w:bCs/>
        </w:rPr>
      </w:pPr>
      <w:r w:rsidRPr="00A50599">
        <w:rPr>
          <w:b/>
          <w:bCs/>
        </w:rPr>
        <w:t>這是對</w:t>
      </w:r>
      <w:proofErr w:type="gramStart"/>
      <w:r w:rsidRPr="00A50599">
        <w:rPr>
          <w:b/>
          <w:bCs/>
        </w:rPr>
        <w:t>可供性概念</w:t>
      </w:r>
      <w:proofErr w:type="gramEnd"/>
      <w:r w:rsidRPr="00A50599">
        <w:rPr>
          <w:b/>
          <w:bCs/>
        </w:rPr>
        <w:t>的誤用。</w:t>
      </w:r>
      <w:proofErr w:type="gramStart"/>
      <w:r w:rsidRPr="00A50599">
        <w:rPr>
          <w:b/>
          <w:bCs/>
        </w:rPr>
        <w:t>可供性本身</w:t>
      </w:r>
      <w:proofErr w:type="gramEnd"/>
      <w:r w:rsidRPr="00A50599">
        <w:rPr>
          <w:b/>
          <w:bCs/>
        </w:rPr>
        <w:t>是獨立存在的，並不依賴螢幕上可見的內容。</w:t>
      </w:r>
    </w:p>
    <w:p w14:paraId="557384A9" w14:textId="77777777" w:rsidR="00A50599" w:rsidRPr="00A50599" w:rsidRDefault="00A50599" w:rsidP="00A50599">
      <w:pPr>
        <w:widowControl/>
        <w:rPr>
          <w:b/>
          <w:bCs/>
          <w:color w:val="EE0000"/>
        </w:rPr>
      </w:pPr>
      <w:r w:rsidRPr="00A50599">
        <w:rPr>
          <w:rFonts w:ascii="Segoe UI Emoji" w:hAnsi="Segoe UI Emoji" w:cs="Segoe UI Emoji"/>
          <w:b/>
          <w:bCs/>
          <w:color w:val="EE0000"/>
        </w:rPr>
        <w:t>📝</w:t>
      </w:r>
      <w:r w:rsidRPr="00A50599">
        <w:rPr>
          <w:b/>
          <w:bCs/>
          <w:color w:val="EE0000"/>
        </w:rPr>
        <w:t xml:space="preserve"> Norman </w:t>
      </w:r>
      <w:r w:rsidRPr="00A50599">
        <w:rPr>
          <w:b/>
          <w:bCs/>
          <w:color w:val="EE0000"/>
        </w:rPr>
        <w:t>在此強調「可供性</w:t>
      </w:r>
      <w:r w:rsidRPr="00A50599">
        <w:rPr>
          <w:b/>
          <w:bCs/>
          <w:color w:val="EE0000"/>
        </w:rPr>
        <w:t xml:space="preserve"> ≠ </w:t>
      </w:r>
      <w:r w:rsidRPr="00A50599">
        <w:rPr>
          <w:b/>
          <w:bCs/>
          <w:color w:val="EE0000"/>
        </w:rPr>
        <w:t>視覺提示」，它是一種潛在的、基於物件與使用者能力的關係。</w:t>
      </w:r>
    </w:p>
    <w:p w14:paraId="2BDFEAF0" w14:textId="77777777" w:rsidR="00A50599" w:rsidRDefault="00A50599" w:rsidP="00BD30E9">
      <w:pPr>
        <w:widowControl/>
        <w:rPr>
          <w:b/>
          <w:bCs/>
        </w:rPr>
      </w:pPr>
    </w:p>
    <w:p w14:paraId="17E264CB" w14:textId="77777777" w:rsidR="00D848EC" w:rsidRPr="00D848EC" w:rsidRDefault="00D848EC" w:rsidP="00D848EC">
      <w:pPr>
        <w:widowControl/>
        <w:rPr>
          <w:b/>
          <w:bCs/>
        </w:rPr>
      </w:pPr>
      <w:r w:rsidRPr="00D848EC">
        <w:rPr>
          <w:b/>
          <w:bCs/>
        </w:rPr>
        <w:t>Those displays are not affordances; they are visual feedback that advertise the affordances: they are the perceived affordances.</w:t>
      </w:r>
    </w:p>
    <w:p w14:paraId="6341759E" w14:textId="77777777" w:rsidR="00D848EC" w:rsidRPr="00D848EC" w:rsidRDefault="00D848EC" w:rsidP="00D848EC">
      <w:pPr>
        <w:widowControl/>
        <w:rPr>
          <w:b/>
          <w:bCs/>
        </w:rPr>
      </w:pPr>
      <w:r w:rsidRPr="00D848EC">
        <w:rPr>
          <w:b/>
          <w:bCs/>
        </w:rPr>
        <w:t>那些畫面顯示的東西並不是</w:t>
      </w:r>
      <w:proofErr w:type="gramStart"/>
      <w:r w:rsidRPr="00D848EC">
        <w:rPr>
          <w:b/>
          <w:bCs/>
        </w:rPr>
        <w:t>可供性</w:t>
      </w:r>
      <w:proofErr w:type="gramEnd"/>
      <w:r w:rsidRPr="00D848EC">
        <w:rPr>
          <w:b/>
          <w:bCs/>
        </w:rPr>
        <w:t>；它們只是</w:t>
      </w:r>
      <w:r w:rsidRPr="00D848EC">
        <w:rPr>
          <w:b/>
          <w:bCs/>
          <w:color w:val="EE0000"/>
        </w:rPr>
        <w:t>宣示</w:t>
      </w:r>
      <w:proofErr w:type="gramStart"/>
      <w:r w:rsidRPr="00D848EC">
        <w:rPr>
          <w:b/>
          <w:bCs/>
          <w:color w:val="EE0000"/>
        </w:rPr>
        <w:t>可供性的</w:t>
      </w:r>
      <w:proofErr w:type="gramEnd"/>
      <w:r w:rsidRPr="00D848EC">
        <w:rPr>
          <w:b/>
          <w:bCs/>
          <w:color w:val="EE0000"/>
        </w:rPr>
        <w:t>視覺回饋</w:t>
      </w:r>
      <w:r w:rsidRPr="00D848EC">
        <w:rPr>
          <w:b/>
          <w:bCs/>
        </w:rPr>
        <w:t>，是「可感知的</w:t>
      </w:r>
      <w:proofErr w:type="gramStart"/>
      <w:r w:rsidRPr="00D848EC">
        <w:rPr>
          <w:b/>
          <w:bCs/>
        </w:rPr>
        <w:t>可供性</w:t>
      </w:r>
      <w:proofErr w:type="gramEnd"/>
      <w:r w:rsidRPr="00D848EC">
        <w:rPr>
          <w:b/>
          <w:bCs/>
        </w:rPr>
        <w:t>」。</w:t>
      </w:r>
    </w:p>
    <w:p w14:paraId="614A1F3D" w14:textId="77777777" w:rsidR="00D848EC" w:rsidRPr="00D848EC" w:rsidRDefault="00000000" w:rsidP="00D848EC">
      <w:pPr>
        <w:widowControl/>
        <w:rPr>
          <w:b/>
          <w:bCs/>
        </w:rPr>
      </w:pPr>
      <w:r>
        <w:rPr>
          <w:b/>
          <w:bCs/>
        </w:rPr>
        <w:pict w14:anchorId="20131AF9">
          <v:rect id="_x0000_i1027" style="width:0;height:1.5pt" o:hralign="center" o:hrstd="t" o:hr="t" fillcolor="#a0a0a0" stroked="f"/>
        </w:pict>
      </w:r>
    </w:p>
    <w:p w14:paraId="739D5620" w14:textId="77777777" w:rsidR="00D848EC" w:rsidRPr="00D848EC" w:rsidRDefault="00D848EC" w:rsidP="00D848EC">
      <w:pPr>
        <w:widowControl/>
        <w:rPr>
          <w:b/>
          <w:bCs/>
        </w:rPr>
      </w:pPr>
      <w:r w:rsidRPr="00D848EC">
        <w:rPr>
          <w:b/>
          <w:bCs/>
        </w:rPr>
        <w:t xml:space="preserve">The difference is important because they are independent design concepts: </w:t>
      </w:r>
      <w:r w:rsidRPr="00D848EC">
        <w:rPr>
          <w:b/>
          <w:bCs/>
          <w:color w:val="EE0000"/>
        </w:rPr>
        <w:t>the affordances, the feedback, and the perceived affordances</w:t>
      </w:r>
      <w:r w:rsidRPr="00D848EC">
        <w:rPr>
          <w:b/>
          <w:bCs/>
        </w:rPr>
        <w:t xml:space="preserve"> can all be manipulated independently of one another.</w:t>
      </w:r>
    </w:p>
    <w:p w14:paraId="75FE0A33" w14:textId="77777777" w:rsidR="00D848EC" w:rsidRPr="00D848EC" w:rsidRDefault="00D848EC" w:rsidP="00D848EC">
      <w:pPr>
        <w:widowControl/>
        <w:rPr>
          <w:b/>
          <w:bCs/>
        </w:rPr>
      </w:pPr>
      <w:r w:rsidRPr="00D848EC">
        <w:rPr>
          <w:b/>
          <w:bCs/>
        </w:rPr>
        <w:t>這個區別非常重要，因為這些是彼此獨立的設計概念：</w:t>
      </w:r>
      <w:proofErr w:type="gramStart"/>
      <w:r w:rsidRPr="00D848EC">
        <w:rPr>
          <w:b/>
          <w:bCs/>
          <w:color w:val="EE0000"/>
        </w:rPr>
        <w:t>可供性</w:t>
      </w:r>
      <w:proofErr w:type="gramEnd"/>
      <w:r w:rsidRPr="00D848EC">
        <w:rPr>
          <w:b/>
          <w:bCs/>
          <w:color w:val="EE0000"/>
        </w:rPr>
        <w:t>、回饋、與可感知的</w:t>
      </w:r>
      <w:proofErr w:type="gramStart"/>
      <w:r w:rsidRPr="00D848EC">
        <w:rPr>
          <w:b/>
          <w:bCs/>
          <w:color w:val="EE0000"/>
        </w:rPr>
        <w:t>可供性</w:t>
      </w:r>
      <w:r w:rsidRPr="00D848EC">
        <w:rPr>
          <w:b/>
          <w:bCs/>
        </w:rPr>
        <w:t>可以</w:t>
      </w:r>
      <w:proofErr w:type="gramEnd"/>
      <w:r w:rsidRPr="00D848EC">
        <w:rPr>
          <w:b/>
          <w:bCs/>
        </w:rPr>
        <w:t>彼此獨立地進行設計與調整。</w:t>
      </w:r>
    </w:p>
    <w:p w14:paraId="2DDA3B0B" w14:textId="77777777" w:rsidR="00D848EC" w:rsidRPr="00D848EC" w:rsidRDefault="00000000" w:rsidP="00D848EC">
      <w:pPr>
        <w:widowControl/>
        <w:rPr>
          <w:b/>
          <w:bCs/>
        </w:rPr>
      </w:pPr>
      <w:r>
        <w:rPr>
          <w:b/>
          <w:bCs/>
        </w:rPr>
        <w:pict w14:anchorId="17FE7530">
          <v:rect id="_x0000_i1028" style="width:0;height:1.5pt" o:hralign="center" o:hrstd="t" o:hr="t" fillcolor="#a0a0a0" stroked="f"/>
        </w:pict>
      </w:r>
    </w:p>
    <w:p w14:paraId="2817D9DB" w14:textId="77777777" w:rsidR="00D848EC" w:rsidRPr="00D848EC" w:rsidRDefault="00D848EC" w:rsidP="00D848EC">
      <w:pPr>
        <w:widowControl/>
        <w:rPr>
          <w:b/>
          <w:bCs/>
        </w:rPr>
      </w:pPr>
      <w:r w:rsidRPr="00D848EC">
        <w:rPr>
          <w:b/>
          <w:bCs/>
        </w:rPr>
        <w:t>Perceived affordances are sometimes useful even if the system does not support the real affordance.</w:t>
      </w:r>
    </w:p>
    <w:p w14:paraId="360D7DA0" w14:textId="77777777" w:rsidR="00D848EC" w:rsidRPr="00D848EC" w:rsidRDefault="00D848EC" w:rsidP="00D848EC">
      <w:pPr>
        <w:widowControl/>
        <w:rPr>
          <w:b/>
          <w:bCs/>
        </w:rPr>
      </w:pPr>
      <w:bookmarkStart w:id="80" w:name="_Hlk199168126"/>
      <w:r w:rsidRPr="00D848EC">
        <w:rPr>
          <w:b/>
          <w:bCs/>
        </w:rPr>
        <w:t>即使系統實際上不支援某項功能，可感知的</w:t>
      </w:r>
      <w:proofErr w:type="gramStart"/>
      <w:r w:rsidRPr="00D848EC">
        <w:rPr>
          <w:b/>
          <w:bCs/>
        </w:rPr>
        <w:t>可供性有時</w:t>
      </w:r>
      <w:proofErr w:type="gramEnd"/>
      <w:r w:rsidRPr="00D848EC">
        <w:rPr>
          <w:b/>
          <w:bCs/>
        </w:rPr>
        <w:t>仍然具有實用價值。</w:t>
      </w:r>
    </w:p>
    <w:p w14:paraId="3E993F83" w14:textId="77777777" w:rsidR="00D848EC" w:rsidRPr="00D848EC" w:rsidRDefault="00D848EC" w:rsidP="00D848EC">
      <w:pPr>
        <w:widowControl/>
        <w:rPr>
          <w:b/>
          <w:bCs/>
        </w:rPr>
      </w:pPr>
      <w:r w:rsidRPr="00D848EC">
        <w:rPr>
          <w:rFonts w:ascii="Segoe UI Emoji" w:hAnsi="Segoe UI Emoji" w:cs="Segoe UI Emoji"/>
          <w:b/>
          <w:bCs/>
        </w:rPr>
        <w:t>📝</w:t>
      </w:r>
      <w:r w:rsidRPr="00D848EC">
        <w:rPr>
          <w:b/>
          <w:bCs/>
        </w:rPr>
        <w:t xml:space="preserve"> </w:t>
      </w:r>
      <w:r w:rsidRPr="00D848EC">
        <w:rPr>
          <w:b/>
          <w:bCs/>
        </w:rPr>
        <w:t>例如，按鈕看起來可以按，但其實沒連接功能。仍可能誘導使用者行動。</w:t>
      </w:r>
    </w:p>
    <w:bookmarkEnd w:id="80"/>
    <w:p w14:paraId="25201560" w14:textId="77777777" w:rsidR="00D848EC" w:rsidRPr="005E2BC3" w:rsidRDefault="00D848EC" w:rsidP="00BD30E9">
      <w:pPr>
        <w:widowControl/>
        <w:rPr>
          <w:b/>
          <w:bCs/>
        </w:rPr>
      </w:pPr>
    </w:p>
    <w:p w14:paraId="122A132F" w14:textId="77777777" w:rsidR="00A50599" w:rsidRDefault="00A50599" w:rsidP="00BD30E9">
      <w:pPr>
        <w:widowControl/>
        <w:rPr>
          <w:b/>
          <w:bCs/>
        </w:rPr>
      </w:pPr>
    </w:p>
    <w:p w14:paraId="049CC395" w14:textId="71BAF1EC" w:rsidR="00282568" w:rsidRDefault="0089200A" w:rsidP="00BD30E9">
      <w:pPr>
        <w:widowControl/>
        <w:rPr>
          <w:b/>
          <w:bCs/>
        </w:rPr>
      </w:pPr>
      <w:bookmarkStart w:id="81" w:name="_Hlk199168159"/>
      <w:r w:rsidRPr="0089200A">
        <w:rPr>
          <w:b/>
          <w:bCs/>
        </w:rPr>
        <w:lastRenderedPageBreak/>
        <w:t>Perceived affordances are sometimes useful even if the system does not support the real affordance.</w:t>
      </w:r>
      <w:r w:rsidRPr="0089200A">
        <w:rPr>
          <w:rFonts w:ascii="Segoe UI" w:hAnsi="Segoe UI" w:cs="Segoe UI"/>
          <w:color w:val="1A1A1A"/>
          <w:sz w:val="27"/>
          <w:szCs w:val="27"/>
          <w:shd w:val="clear" w:color="auto" w:fill="FFFFFF"/>
        </w:rPr>
        <w:t xml:space="preserve"> </w:t>
      </w:r>
      <w:r w:rsidRPr="0089200A">
        <w:rPr>
          <w:b/>
          <w:bCs/>
        </w:rPr>
        <w:t>感知的</w:t>
      </w:r>
      <w:proofErr w:type="gramStart"/>
      <w:r w:rsidRPr="0089200A">
        <w:rPr>
          <w:b/>
          <w:bCs/>
        </w:rPr>
        <w:t>可供性有時</w:t>
      </w:r>
      <w:proofErr w:type="gramEnd"/>
      <w:r w:rsidRPr="0089200A">
        <w:rPr>
          <w:b/>
          <w:bCs/>
        </w:rPr>
        <w:t>即使在系統不支援實際</w:t>
      </w:r>
      <w:proofErr w:type="gramStart"/>
      <w:r w:rsidRPr="0089200A">
        <w:rPr>
          <w:b/>
          <w:bCs/>
        </w:rPr>
        <w:t>可供性的</w:t>
      </w:r>
      <w:proofErr w:type="gramEnd"/>
      <w:r w:rsidRPr="0089200A">
        <w:rPr>
          <w:b/>
          <w:bCs/>
        </w:rPr>
        <w:t>情況下也會是有用的</w:t>
      </w:r>
    </w:p>
    <w:p w14:paraId="3F4F75AD" w14:textId="420DE997" w:rsidR="00D12BEA" w:rsidRDefault="00D12BEA" w:rsidP="00BD30E9">
      <w:pPr>
        <w:widowControl/>
        <w:rPr>
          <w:b/>
          <w:bCs/>
        </w:rPr>
      </w:pPr>
      <w:r>
        <w:rPr>
          <w:rFonts w:hint="eastAsia"/>
          <w:b/>
          <w:bCs/>
        </w:rPr>
        <w:t>例如</w:t>
      </w:r>
      <w:proofErr w:type="gramStart"/>
      <w:r w:rsidRPr="0007663B">
        <w:rPr>
          <w:rFonts w:hint="eastAsia"/>
          <w:b/>
          <w:bCs/>
          <w:color w:val="EE0000"/>
        </w:rPr>
        <w:t>不能說有</w:t>
      </w:r>
      <w:proofErr w:type="gramEnd"/>
      <w:r w:rsidRPr="0007663B">
        <w:rPr>
          <w:rFonts w:hint="eastAsia"/>
          <w:b/>
          <w:bCs/>
          <w:color w:val="EE0000"/>
        </w:rPr>
        <w:t>icon</w:t>
      </w:r>
      <w:r w:rsidRPr="0007663B">
        <w:rPr>
          <w:rFonts w:hint="eastAsia"/>
          <w:b/>
          <w:bCs/>
          <w:color w:val="EE0000"/>
        </w:rPr>
        <w:t>介面的</w:t>
      </w:r>
      <w:bookmarkEnd w:id="81"/>
      <w:r w:rsidRPr="0007663B">
        <w:rPr>
          <w:rFonts w:hint="eastAsia"/>
          <w:b/>
          <w:bCs/>
          <w:color w:val="EE0000"/>
        </w:rPr>
        <w:t>設計就是有</w:t>
      </w:r>
      <w:proofErr w:type="gramStart"/>
      <w:r w:rsidRPr="0007663B">
        <w:rPr>
          <w:rFonts w:hint="eastAsia"/>
          <w:b/>
          <w:bCs/>
          <w:color w:val="EE0000"/>
        </w:rPr>
        <w:t>可供性</w:t>
      </w:r>
      <w:proofErr w:type="gramEnd"/>
      <w:r w:rsidRPr="0007663B">
        <w:rPr>
          <w:rFonts w:hint="eastAsia"/>
          <w:b/>
          <w:bCs/>
          <w:color w:val="EE0000"/>
        </w:rPr>
        <w:t>，因為使用者可以在其他沒有</w:t>
      </w:r>
      <w:r w:rsidRPr="0007663B">
        <w:rPr>
          <w:rFonts w:hint="eastAsia"/>
          <w:b/>
          <w:bCs/>
          <w:color w:val="EE0000"/>
        </w:rPr>
        <w:t>icon</w:t>
      </w:r>
      <w:r w:rsidRPr="0007663B">
        <w:rPr>
          <w:rFonts w:hint="eastAsia"/>
          <w:b/>
          <w:bCs/>
          <w:color w:val="EE0000"/>
        </w:rPr>
        <w:t>的地方進行點擊</w:t>
      </w:r>
    </w:p>
    <w:p w14:paraId="2D15769C" w14:textId="622B6E58" w:rsidR="00D12BEA" w:rsidRDefault="00D12BEA" w:rsidP="00BD30E9">
      <w:pPr>
        <w:widowControl/>
        <w:rPr>
          <w:b/>
          <w:bCs/>
        </w:rPr>
      </w:pPr>
      <w:bookmarkStart w:id="82" w:name="_Hlk199168175"/>
      <w:r w:rsidRPr="00D12BEA">
        <w:rPr>
          <w:b/>
          <w:bCs/>
        </w:rPr>
        <w:t>When you learn not to click unless you have the proper cursor form, you are following a cultural constraint.</w:t>
      </w:r>
      <w:r w:rsidR="00FD0323" w:rsidRPr="00FD0323">
        <w:rPr>
          <w:rFonts w:ascii="Segoe UI" w:hAnsi="Segoe UI" w:cs="Segoe UI"/>
          <w:color w:val="1A1A1A"/>
          <w:sz w:val="27"/>
          <w:szCs w:val="27"/>
          <w:shd w:val="clear" w:color="auto" w:fill="FFFFFF"/>
        </w:rPr>
        <w:t xml:space="preserve"> </w:t>
      </w:r>
      <w:r w:rsidR="00FD0323" w:rsidRPr="00FD0323">
        <w:rPr>
          <w:b/>
          <w:bCs/>
        </w:rPr>
        <w:t>當你學會在擁有適當</w:t>
      </w:r>
      <w:proofErr w:type="gramStart"/>
      <w:r w:rsidR="00FD0323" w:rsidRPr="00FD0323">
        <w:rPr>
          <w:b/>
          <w:bCs/>
        </w:rPr>
        <w:t>的光標形狀</w:t>
      </w:r>
      <w:proofErr w:type="gramEnd"/>
      <w:r w:rsidR="00FD0323" w:rsidRPr="00FD0323">
        <w:rPr>
          <w:b/>
          <w:bCs/>
        </w:rPr>
        <w:t>時才點擊，你就是</w:t>
      </w:r>
      <w:r w:rsidR="00FD0323" w:rsidRPr="00374A79">
        <w:rPr>
          <w:b/>
          <w:bCs/>
          <w:color w:val="EE0000"/>
        </w:rPr>
        <w:t>在遵循一種文化約束。</w:t>
      </w:r>
    </w:p>
    <w:bookmarkEnd w:id="82"/>
    <w:p w14:paraId="3F358673" w14:textId="77777777" w:rsidR="00364F31" w:rsidRDefault="00DC0FB8" w:rsidP="00BD30E9">
      <w:pPr>
        <w:widowControl/>
        <w:rPr>
          <w:b/>
          <w:bCs/>
        </w:rPr>
      </w:pPr>
      <w:r w:rsidRPr="00DC0FB8">
        <w:rPr>
          <w:b/>
          <w:bCs/>
        </w:rPr>
        <w:t xml:space="preserve">Far too often I hear graphic designers claim that they have added an affordance to the screen design when they have done nothing of the sort. </w:t>
      </w:r>
      <w:proofErr w:type="gramStart"/>
      <w:r w:rsidRPr="00DC0FB8">
        <w:rPr>
          <w:b/>
          <w:bCs/>
        </w:rPr>
        <w:t>Usually</w:t>
      </w:r>
      <w:proofErr w:type="gramEnd"/>
      <w:r w:rsidRPr="00DC0FB8">
        <w:rPr>
          <w:b/>
          <w:bCs/>
        </w:rPr>
        <w:t xml:space="preserve"> they mean that some graphi cal depiction suggests to the user that a certain action is possible. This is not affordance, either real or perceived. Honest, it isn’t. It is a symbolic communication, one that works only if it follows a convention understood by the user.</w:t>
      </w:r>
      <w:r w:rsidR="00052DB3" w:rsidRPr="00052DB3">
        <w:rPr>
          <w:rFonts w:ascii="Segoe UI" w:hAnsi="Segoe UI" w:cs="Segoe UI"/>
          <w:color w:val="1A1A1A"/>
          <w:sz w:val="27"/>
          <w:szCs w:val="27"/>
          <w:shd w:val="clear" w:color="auto" w:fill="FFFFFF"/>
        </w:rPr>
        <w:t xml:space="preserve"> </w:t>
      </w:r>
      <w:r w:rsidR="00052DB3" w:rsidRPr="00052DB3">
        <w:rPr>
          <w:b/>
          <w:bCs/>
        </w:rPr>
        <w:t>太多時候，我聽到平面設計師聲稱他們在螢幕設計上添加了某種便利性，但實際上並沒有這樣做。通常，他們的意思是某些圖形描繪向用戶暗示某項行動是可能的。然而，這並不是便利性，無論是實際的還是感知的。老實說，根本不是</w:t>
      </w:r>
      <w:r w:rsidR="00052DB3" w:rsidRPr="00032EAB">
        <w:rPr>
          <w:b/>
          <w:bCs/>
          <w:color w:val="EE0000"/>
          <w:highlight w:val="yellow"/>
        </w:rPr>
        <w:t>。這是一種符號溝通，只有在遵循用戶理解的慣例時才能有效</w:t>
      </w:r>
      <w:r w:rsidR="00052DB3" w:rsidRPr="00052DB3">
        <w:rPr>
          <w:b/>
          <w:bCs/>
        </w:rPr>
        <w:t>。</w:t>
      </w:r>
    </w:p>
    <w:p w14:paraId="0821F8BC" w14:textId="77777777" w:rsidR="00364F31" w:rsidRDefault="00364F31" w:rsidP="00BD30E9">
      <w:pPr>
        <w:widowControl/>
        <w:rPr>
          <w:b/>
          <w:bCs/>
        </w:rPr>
      </w:pPr>
    </w:p>
    <w:p w14:paraId="73993789" w14:textId="349AF460" w:rsidR="00DC0FB8" w:rsidRDefault="00364F31" w:rsidP="00BD30E9">
      <w:pPr>
        <w:widowControl/>
        <w:rPr>
          <w:b/>
          <w:bCs/>
        </w:rPr>
      </w:pPr>
      <w:r w:rsidRPr="00364F31">
        <w:rPr>
          <w:b/>
          <w:bCs/>
        </w:rPr>
        <w:t>In POET, I introduced the distinctions among three kinds of behavioral constraints: physical, logical, and cultural. These are powerful design tools, so let’s be clear where each is being used.</w:t>
      </w:r>
      <w:r w:rsidR="00443311" w:rsidRPr="00443311">
        <w:rPr>
          <w:rFonts w:ascii="Segoe UI" w:hAnsi="Segoe UI" w:cs="Segoe UI"/>
          <w:color w:val="1A1A1A"/>
          <w:sz w:val="27"/>
          <w:szCs w:val="27"/>
          <w:shd w:val="clear" w:color="auto" w:fill="FFFFFF"/>
        </w:rPr>
        <w:t xml:space="preserve"> </w:t>
      </w:r>
      <w:r w:rsidR="00443311" w:rsidRPr="00443311">
        <w:rPr>
          <w:b/>
          <w:bCs/>
        </w:rPr>
        <w:t>在</w:t>
      </w:r>
      <w:r w:rsidR="00443311" w:rsidRPr="00443311">
        <w:rPr>
          <w:b/>
          <w:bCs/>
        </w:rPr>
        <w:t xml:space="preserve"> POET </w:t>
      </w:r>
      <w:r w:rsidR="00443311" w:rsidRPr="00443311">
        <w:rPr>
          <w:b/>
          <w:bCs/>
        </w:rPr>
        <w:t>中，我介紹了三種行為約束的區別：物理上的、邏輯上的和文化上的。這些都是強有力的設計工具，因此我們要清楚每一種是如何被使用的。</w:t>
      </w:r>
    </w:p>
    <w:p w14:paraId="5AD9ABE9" w14:textId="77777777" w:rsidR="00D40A9B" w:rsidRDefault="00D40A9B" w:rsidP="00BD30E9">
      <w:pPr>
        <w:widowControl/>
        <w:rPr>
          <w:b/>
          <w:bCs/>
        </w:rPr>
      </w:pPr>
    </w:p>
    <w:p w14:paraId="4ED59C9B" w14:textId="77777777" w:rsidR="00D40A9B" w:rsidRPr="00D40A9B" w:rsidRDefault="00D40A9B" w:rsidP="00D40A9B">
      <w:pPr>
        <w:widowControl/>
        <w:rPr>
          <w:b/>
          <w:bCs/>
        </w:rPr>
      </w:pPr>
      <w:r w:rsidRPr="00D40A9B">
        <w:rPr>
          <w:b/>
          <w:bCs/>
        </w:rPr>
        <w:t xml:space="preserve">Norman </w:t>
      </w:r>
      <w:r w:rsidRPr="00D40A9B">
        <w:rPr>
          <w:b/>
          <w:bCs/>
        </w:rPr>
        <w:t>在這段強調：</w:t>
      </w:r>
    </w:p>
    <w:p w14:paraId="73E5BD86" w14:textId="77777777" w:rsidR="00D40A9B" w:rsidRPr="00D40A9B" w:rsidRDefault="00D40A9B" w:rsidP="00D40A9B">
      <w:pPr>
        <w:widowControl/>
        <w:numPr>
          <w:ilvl w:val="0"/>
          <w:numId w:val="5"/>
        </w:numPr>
        <w:rPr>
          <w:b/>
          <w:bCs/>
          <w:color w:val="EE0000"/>
          <w:highlight w:val="cyan"/>
        </w:rPr>
      </w:pPr>
      <w:r w:rsidRPr="00D40A9B">
        <w:rPr>
          <w:b/>
          <w:bCs/>
          <w:color w:val="EE0000"/>
          <w:highlight w:val="cyan"/>
        </w:rPr>
        <w:t>設計常誤用</w:t>
      </w:r>
      <w:r w:rsidRPr="00D40A9B">
        <w:rPr>
          <w:b/>
          <w:bCs/>
          <w:color w:val="EE0000"/>
          <w:highlight w:val="cyan"/>
        </w:rPr>
        <w:t xml:space="preserve"> affordance</w:t>
      </w:r>
      <w:r w:rsidRPr="00D40A9B">
        <w:rPr>
          <w:b/>
          <w:bCs/>
          <w:color w:val="EE0000"/>
          <w:highlight w:val="cyan"/>
        </w:rPr>
        <w:t>，把圖示、游標、按鈕等視為「</w:t>
      </w:r>
      <w:proofErr w:type="gramStart"/>
      <w:r w:rsidRPr="00D40A9B">
        <w:rPr>
          <w:b/>
          <w:bCs/>
          <w:color w:val="EE0000"/>
          <w:highlight w:val="cyan"/>
        </w:rPr>
        <w:t>可供性本身</w:t>
      </w:r>
      <w:proofErr w:type="gramEnd"/>
      <w:r w:rsidRPr="00D40A9B">
        <w:rPr>
          <w:b/>
          <w:bCs/>
          <w:color w:val="EE0000"/>
          <w:highlight w:val="cyan"/>
        </w:rPr>
        <w:t>」，其實它們是「可感知的</w:t>
      </w:r>
      <w:proofErr w:type="gramStart"/>
      <w:r w:rsidRPr="00D40A9B">
        <w:rPr>
          <w:b/>
          <w:bCs/>
          <w:color w:val="EE0000"/>
          <w:highlight w:val="cyan"/>
        </w:rPr>
        <w:t>可供性</w:t>
      </w:r>
      <w:proofErr w:type="gramEnd"/>
      <w:r w:rsidRPr="00D40A9B">
        <w:rPr>
          <w:b/>
          <w:bCs/>
          <w:color w:val="EE0000"/>
          <w:highlight w:val="cyan"/>
        </w:rPr>
        <w:t>」或「視覺提示」。</w:t>
      </w:r>
    </w:p>
    <w:p w14:paraId="4FA4A801" w14:textId="77777777" w:rsidR="00D40A9B" w:rsidRPr="00D40A9B" w:rsidRDefault="00D40A9B" w:rsidP="00D40A9B">
      <w:pPr>
        <w:widowControl/>
        <w:numPr>
          <w:ilvl w:val="0"/>
          <w:numId w:val="5"/>
        </w:numPr>
        <w:rPr>
          <w:b/>
          <w:bCs/>
        </w:rPr>
      </w:pPr>
      <w:r w:rsidRPr="00D40A9B">
        <w:rPr>
          <w:b/>
          <w:bCs/>
        </w:rPr>
        <w:t>真正的</w:t>
      </w:r>
      <w:r w:rsidRPr="00D40A9B">
        <w:rPr>
          <w:b/>
          <w:bCs/>
        </w:rPr>
        <w:t xml:space="preserve"> affordance </w:t>
      </w:r>
      <w:r w:rsidRPr="00D40A9B">
        <w:rPr>
          <w:b/>
          <w:bCs/>
        </w:rPr>
        <w:t>是存在於「行動者能力」與「物體特性」之間的潛在互動可能，不一定可見。</w:t>
      </w:r>
    </w:p>
    <w:p w14:paraId="7ACDFE9C" w14:textId="77777777" w:rsidR="00D40A9B" w:rsidRPr="00D40A9B" w:rsidRDefault="00D40A9B" w:rsidP="00D40A9B">
      <w:pPr>
        <w:widowControl/>
        <w:numPr>
          <w:ilvl w:val="0"/>
          <w:numId w:val="5"/>
        </w:numPr>
        <w:rPr>
          <w:b/>
          <w:bCs/>
        </w:rPr>
      </w:pPr>
      <w:r w:rsidRPr="00D40A9B">
        <w:rPr>
          <w:b/>
          <w:bCs/>
        </w:rPr>
        <w:lastRenderedPageBreak/>
        <w:t>設計師應該關注：是否讓使用者「感知到」某行為是可能且有意義的。</w:t>
      </w:r>
    </w:p>
    <w:p w14:paraId="4BAD951E" w14:textId="77777777" w:rsidR="00D40A9B" w:rsidRPr="00D40A9B" w:rsidRDefault="00D40A9B" w:rsidP="00D40A9B">
      <w:pPr>
        <w:widowControl/>
        <w:numPr>
          <w:ilvl w:val="0"/>
          <w:numId w:val="5"/>
        </w:numPr>
        <w:rPr>
          <w:b/>
          <w:bCs/>
          <w:color w:val="EE0000"/>
          <w:highlight w:val="yellow"/>
        </w:rPr>
      </w:pPr>
      <w:bookmarkStart w:id="83" w:name="_Hlk199168187"/>
      <w:r w:rsidRPr="00D40A9B">
        <w:rPr>
          <w:b/>
          <w:bCs/>
          <w:color w:val="EE0000"/>
          <w:highlight w:val="yellow"/>
        </w:rPr>
        <w:t>設計介面上使用的</w:t>
      </w:r>
      <w:r w:rsidRPr="00D40A9B">
        <w:rPr>
          <w:b/>
          <w:bCs/>
          <w:color w:val="EE0000"/>
          <w:highlight w:val="yellow"/>
        </w:rPr>
        <w:t xml:space="preserve"> conventions</w:t>
      </w:r>
      <w:r w:rsidRPr="00D40A9B">
        <w:rPr>
          <w:b/>
          <w:bCs/>
          <w:color w:val="EE0000"/>
          <w:highlight w:val="yellow"/>
        </w:rPr>
        <w:t>（慣例）、</w:t>
      </w:r>
      <w:r w:rsidRPr="00D40A9B">
        <w:rPr>
          <w:b/>
          <w:bCs/>
          <w:color w:val="EE0000"/>
          <w:highlight w:val="yellow"/>
        </w:rPr>
        <w:t>feedback</w:t>
      </w:r>
      <w:r w:rsidRPr="00D40A9B">
        <w:rPr>
          <w:b/>
          <w:bCs/>
          <w:color w:val="EE0000"/>
          <w:highlight w:val="yellow"/>
        </w:rPr>
        <w:t>（回饋）、</w:t>
      </w:r>
      <w:r w:rsidRPr="00D40A9B">
        <w:rPr>
          <w:b/>
          <w:bCs/>
          <w:color w:val="EE0000"/>
          <w:highlight w:val="yellow"/>
        </w:rPr>
        <w:t>perceived affordances</w:t>
      </w:r>
      <w:r w:rsidRPr="00D40A9B">
        <w:rPr>
          <w:b/>
          <w:bCs/>
          <w:color w:val="EE0000"/>
          <w:highlight w:val="yellow"/>
        </w:rPr>
        <w:t>（感知到的可供性）是相互獨立但需協調運作的要素。</w:t>
      </w:r>
    </w:p>
    <w:bookmarkEnd w:id="83"/>
    <w:p w14:paraId="32F69858" w14:textId="77777777" w:rsidR="00D40A9B" w:rsidRDefault="00D40A9B" w:rsidP="00BD30E9">
      <w:pPr>
        <w:widowControl/>
        <w:rPr>
          <w:b/>
          <w:bCs/>
        </w:rPr>
      </w:pPr>
    </w:p>
    <w:p w14:paraId="2CE54A0A" w14:textId="77777777" w:rsidR="00DF0011" w:rsidRDefault="00DF0011" w:rsidP="00BD30E9">
      <w:pPr>
        <w:widowControl/>
        <w:rPr>
          <w:b/>
          <w:bCs/>
        </w:rPr>
      </w:pPr>
    </w:p>
    <w:p w14:paraId="4926DCD3" w14:textId="23A84C28" w:rsidR="00DF0011" w:rsidRDefault="00DF0011" w:rsidP="00BD30E9">
      <w:pPr>
        <w:widowControl/>
        <w:rPr>
          <w:b/>
          <w:bCs/>
        </w:rPr>
      </w:pPr>
      <w:r w:rsidRPr="00DF0011">
        <w:rPr>
          <w:b/>
          <w:bCs/>
        </w:rPr>
        <w:t>Physical constraints are closely related to real affordances: For example, it is not possible to move the cursor outside the screen: this is a physical constraint.</w:t>
      </w:r>
      <w:r w:rsidRPr="00DF0011">
        <w:rPr>
          <w:b/>
          <w:bCs/>
        </w:rPr>
        <w:t>物理限制與實際</w:t>
      </w:r>
      <w:proofErr w:type="gramStart"/>
      <w:r w:rsidRPr="00DF0011">
        <w:rPr>
          <w:b/>
          <w:bCs/>
        </w:rPr>
        <w:t>可供性密切相關</w:t>
      </w:r>
      <w:proofErr w:type="gramEnd"/>
      <w:r w:rsidRPr="00DF0011">
        <w:rPr>
          <w:b/>
          <w:bCs/>
        </w:rPr>
        <w:t>：例如，不可能</w:t>
      </w:r>
      <w:proofErr w:type="gramStart"/>
      <w:r w:rsidRPr="00DF0011">
        <w:rPr>
          <w:b/>
          <w:bCs/>
        </w:rPr>
        <w:t>將光標移到</w:t>
      </w:r>
      <w:proofErr w:type="gramEnd"/>
      <w:r w:rsidRPr="00DF0011">
        <w:rPr>
          <w:b/>
          <w:bCs/>
        </w:rPr>
        <w:t>螢幕外面：這是一種物理限制。</w:t>
      </w:r>
    </w:p>
    <w:p w14:paraId="096E7D9E" w14:textId="77777777" w:rsidR="0043219A" w:rsidRDefault="0043219A" w:rsidP="00BD30E9">
      <w:pPr>
        <w:widowControl/>
        <w:rPr>
          <w:b/>
          <w:bCs/>
        </w:rPr>
      </w:pPr>
    </w:p>
    <w:p w14:paraId="1BA59CED" w14:textId="4848FA59" w:rsidR="0043219A" w:rsidRDefault="0043219A" w:rsidP="00BD30E9">
      <w:pPr>
        <w:widowControl/>
        <w:rPr>
          <w:b/>
          <w:bCs/>
        </w:rPr>
      </w:pPr>
      <w:r w:rsidRPr="0043219A">
        <w:rPr>
          <w:b/>
          <w:bCs/>
        </w:rPr>
        <w:t>Restricting the cursor to exist only in screen locations where its posi tion is meaningful is a physical constraint.</w:t>
      </w:r>
      <w:r w:rsidR="00A838A8" w:rsidRPr="00A838A8">
        <w:rPr>
          <w:rFonts w:ascii="Segoe UI" w:hAnsi="Segoe UI" w:cs="Segoe UI"/>
          <w:color w:val="1A1A1A"/>
          <w:sz w:val="27"/>
          <w:szCs w:val="27"/>
          <w:shd w:val="clear" w:color="auto" w:fill="FFFFFF"/>
        </w:rPr>
        <w:t xml:space="preserve"> </w:t>
      </w:r>
      <w:proofErr w:type="gramStart"/>
      <w:r w:rsidR="00A838A8" w:rsidRPr="00A838A8">
        <w:rPr>
          <w:b/>
          <w:bCs/>
        </w:rPr>
        <w:t>限制光標僅</w:t>
      </w:r>
      <w:proofErr w:type="gramEnd"/>
      <w:r w:rsidR="00A838A8" w:rsidRPr="00A838A8">
        <w:rPr>
          <w:b/>
          <w:bCs/>
        </w:rPr>
        <w:t>在其位置有意義的螢幕位置上存在是一種物理限制。</w:t>
      </w:r>
    </w:p>
    <w:p w14:paraId="10575A02" w14:textId="77777777" w:rsidR="002620E3" w:rsidRDefault="002620E3" w:rsidP="00BD30E9">
      <w:pPr>
        <w:widowControl/>
        <w:rPr>
          <w:b/>
          <w:bCs/>
        </w:rPr>
      </w:pPr>
    </w:p>
    <w:p w14:paraId="00DF1F99" w14:textId="60138CC6" w:rsidR="004B7746" w:rsidRDefault="002620E3" w:rsidP="00BD30E9">
      <w:pPr>
        <w:widowControl/>
        <w:rPr>
          <w:b/>
          <w:bCs/>
        </w:rPr>
      </w:pPr>
      <w:r w:rsidRPr="002620E3">
        <w:rPr>
          <w:b/>
          <w:bCs/>
        </w:rPr>
        <w:t>A convention is a constraint in that it pro hibits some activities and encourages others.</w:t>
      </w:r>
      <w:r w:rsidR="00D52716" w:rsidRPr="00D52716">
        <w:rPr>
          <w:rFonts w:ascii="Segoe UI" w:hAnsi="Segoe UI" w:cs="Segoe UI"/>
          <w:color w:val="1A1A1A"/>
          <w:sz w:val="27"/>
          <w:szCs w:val="27"/>
          <w:shd w:val="clear" w:color="auto" w:fill="FFFFFF"/>
        </w:rPr>
        <w:t xml:space="preserve"> </w:t>
      </w:r>
      <w:r w:rsidR="001A2E75" w:rsidRPr="001A2E75">
        <w:rPr>
          <w:rFonts w:ascii="Segoe UI" w:hAnsi="Segoe UI" w:cs="Segoe UI"/>
          <w:color w:val="1A1A1A"/>
          <w:sz w:val="27"/>
          <w:szCs w:val="27"/>
          <w:shd w:val="clear" w:color="auto" w:fill="FFFFFF"/>
        </w:rPr>
        <w:t>Physical constraints make some actions impossible: there is no way to ignore them.</w:t>
      </w:r>
      <w:r w:rsidR="00C25ABD" w:rsidRPr="00C25ABD">
        <w:rPr>
          <w:rFonts w:ascii="Segoe UI" w:hAnsi="Segoe UI" w:cs="Segoe UI"/>
          <w:color w:val="1A1A1A"/>
          <w:sz w:val="27"/>
          <w:szCs w:val="27"/>
          <w:shd w:val="clear" w:color="auto" w:fill="FFFFFF"/>
        </w:rPr>
        <w:t xml:space="preserve"> Logical and cultural constraints are weaker in the sense that they can be violated or ignored, but they act as valuable aids to navigating the unknowns and complexities of everyday life.</w:t>
      </w:r>
      <w:r w:rsidR="00D52716" w:rsidRPr="00E7193C">
        <w:rPr>
          <w:b/>
          <w:bCs/>
          <w:highlight w:val="cyan"/>
        </w:rPr>
        <w:t>慣例</w:t>
      </w:r>
      <w:r w:rsidR="00D52716" w:rsidRPr="00D52716">
        <w:rPr>
          <w:b/>
          <w:bCs/>
        </w:rPr>
        <w:t>是一種限制，因為它禁止某些活動並鼓勵其他活動。</w:t>
      </w:r>
      <w:r w:rsidR="001A2E75" w:rsidRPr="00E7193C">
        <w:rPr>
          <w:b/>
          <w:bCs/>
          <w:highlight w:val="cyan"/>
        </w:rPr>
        <w:t>物理限制</w:t>
      </w:r>
      <w:r w:rsidR="001A2E75" w:rsidRPr="001A2E75">
        <w:rPr>
          <w:b/>
          <w:bCs/>
        </w:rPr>
        <w:t>使某些行為變得不可能：沒有辦法無視它們。</w:t>
      </w:r>
      <w:r w:rsidR="004B7746" w:rsidRPr="00E7193C">
        <w:rPr>
          <w:b/>
          <w:bCs/>
          <w:highlight w:val="cyan"/>
        </w:rPr>
        <w:t>邏輯和文化約束</w:t>
      </w:r>
      <w:r w:rsidR="004B7746" w:rsidRPr="004B7746">
        <w:rPr>
          <w:b/>
          <w:bCs/>
        </w:rPr>
        <w:t>在某種程度上較弱，因為它們可以被違反或忽視，但它們作為導航日常生活中的未知和複雜性的重要輔助工具。</w:t>
      </w:r>
    </w:p>
    <w:p w14:paraId="596A431A" w14:textId="77777777" w:rsidR="005B54B1" w:rsidRDefault="005B54B1" w:rsidP="00BD30E9">
      <w:pPr>
        <w:widowControl/>
        <w:rPr>
          <w:b/>
          <w:bCs/>
        </w:rPr>
      </w:pPr>
    </w:p>
    <w:p w14:paraId="110B0497" w14:textId="6979526C" w:rsidR="005B54B1" w:rsidRDefault="005B54B1" w:rsidP="00BD30E9">
      <w:pPr>
        <w:widowControl/>
        <w:rPr>
          <w:b/>
          <w:bCs/>
        </w:rPr>
      </w:pPr>
      <w:r w:rsidRPr="005B54B1">
        <w:rPr>
          <w:b/>
          <w:bCs/>
        </w:rPr>
        <w:t>Cultural constraints and conventions are about what people believe and do, and the only way to find out what people do is to go out and watch them—not in the laboratories, not in the usability testing rooms, but in their normal environment.</w:t>
      </w:r>
      <w:r w:rsidRPr="005B54B1">
        <w:rPr>
          <w:rFonts w:ascii="Segoe UI" w:hAnsi="Segoe UI" w:cs="Segoe UI"/>
          <w:color w:val="1A1A1A"/>
          <w:sz w:val="27"/>
          <w:szCs w:val="27"/>
          <w:shd w:val="clear" w:color="auto" w:fill="FFFFFF"/>
        </w:rPr>
        <w:t xml:space="preserve"> </w:t>
      </w:r>
      <w:r w:rsidRPr="005B54B1">
        <w:rPr>
          <w:b/>
          <w:bCs/>
        </w:rPr>
        <w:t>文化的限制和規範是關於人們的信念和行為，而了解人們的行</w:t>
      </w:r>
      <w:r w:rsidRPr="005B54B1">
        <w:rPr>
          <w:b/>
          <w:bCs/>
        </w:rPr>
        <w:lastRenderedPageBreak/>
        <w:t>為唯一的方法就是走出去觀察他們</w:t>
      </w:r>
      <w:proofErr w:type="gramStart"/>
      <w:r w:rsidRPr="005B54B1">
        <w:rPr>
          <w:b/>
          <w:bCs/>
        </w:rPr>
        <w:t>——</w:t>
      </w:r>
      <w:proofErr w:type="gramEnd"/>
      <w:r w:rsidRPr="005B54B1">
        <w:rPr>
          <w:b/>
          <w:bCs/>
        </w:rPr>
        <w:t>不是在實驗室，不是在可用性測試室，而是在他們的正常環境中。</w:t>
      </w:r>
    </w:p>
    <w:p w14:paraId="665E1CF5" w14:textId="77777777" w:rsidR="00A7256B" w:rsidRDefault="00A7256B" w:rsidP="00BD30E9">
      <w:pPr>
        <w:widowControl/>
        <w:rPr>
          <w:b/>
          <w:bCs/>
        </w:rPr>
      </w:pPr>
    </w:p>
    <w:p w14:paraId="4DC50DF9" w14:textId="77777777" w:rsidR="00A7256B" w:rsidRPr="00A7256B" w:rsidRDefault="00A7256B" w:rsidP="00A7256B">
      <w:pPr>
        <w:widowControl/>
        <w:rPr>
          <w:b/>
          <w:bCs/>
        </w:rPr>
      </w:pPr>
      <w:r w:rsidRPr="00A7256B">
        <w:rPr>
          <w:b/>
          <w:bCs/>
        </w:rPr>
        <w:t>Personally, I believe that our reliance on abstract representations and actions is a mistake and that people would be better served if we would return to control through physical objects, to real knobs, sliders, buttons, to simpler, more concrete objects and actions.</w:t>
      </w:r>
    </w:p>
    <w:p w14:paraId="1BB5E65F" w14:textId="77777777" w:rsidR="00A7256B" w:rsidRPr="00A7256B" w:rsidRDefault="00A7256B" w:rsidP="00A7256B">
      <w:pPr>
        <w:widowControl/>
        <w:rPr>
          <w:b/>
          <w:bCs/>
        </w:rPr>
      </w:pPr>
      <w:r w:rsidRPr="00A7256B">
        <w:rPr>
          <w:b/>
          <w:bCs/>
        </w:rPr>
        <w:t>我個人認為，我們過度依賴抽象的表徵與行動是一種錯誤；若能回到以實體物件控制系統，例如使用真正的旋鈕、滑</w:t>
      </w:r>
      <w:proofErr w:type="gramStart"/>
      <w:r w:rsidRPr="00A7256B">
        <w:rPr>
          <w:b/>
          <w:bCs/>
        </w:rPr>
        <w:t>桿</w:t>
      </w:r>
      <w:proofErr w:type="gramEnd"/>
      <w:r w:rsidRPr="00A7256B">
        <w:rPr>
          <w:b/>
          <w:bCs/>
        </w:rPr>
        <w:t>、按鈕等更簡單具體的方式，對人們會更加有益。</w:t>
      </w:r>
    </w:p>
    <w:p w14:paraId="2C539DFC" w14:textId="77777777" w:rsidR="00A7256B" w:rsidRPr="00A7256B" w:rsidRDefault="00000000" w:rsidP="00A7256B">
      <w:pPr>
        <w:widowControl/>
        <w:rPr>
          <w:b/>
          <w:bCs/>
        </w:rPr>
      </w:pPr>
      <w:r>
        <w:rPr>
          <w:b/>
          <w:bCs/>
        </w:rPr>
        <w:pict w14:anchorId="01C06A92">
          <v:rect id="_x0000_i1029" style="width:0;height:1.5pt" o:hralign="center" o:hrstd="t" o:hr="t" fillcolor="#a0a0a0" stroked="f"/>
        </w:pict>
      </w:r>
    </w:p>
    <w:p w14:paraId="1EE08D5D" w14:textId="77777777" w:rsidR="00A7256B" w:rsidRPr="00A7256B" w:rsidRDefault="00A7256B" w:rsidP="00A7256B">
      <w:pPr>
        <w:widowControl/>
        <w:rPr>
          <w:b/>
          <w:bCs/>
        </w:rPr>
      </w:pPr>
      <w:r w:rsidRPr="00A7256B">
        <w:rPr>
          <w:b/>
          <w:bCs/>
        </w:rPr>
        <w:t>But that is a different story for a different time.</w:t>
      </w:r>
    </w:p>
    <w:p w14:paraId="279BE0D5" w14:textId="77777777" w:rsidR="00A7256B" w:rsidRPr="00A7256B" w:rsidRDefault="00A7256B" w:rsidP="00A7256B">
      <w:pPr>
        <w:widowControl/>
        <w:rPr>
          <w:b/>
          <w:bCs/>
        </w:rPr>
      </w:pPr>
      <w:r w:rsidRPr="00A7256B">
        <w:rPr>
          <w:b/>
          <w:bCs/>
        </w:rPr>
        <w:t>但這是另一個主題，暫且不談。</w:t>
      </w:r>
    </w:p>
    <w:p w14:paraId="17914B76" w14:textId="77777777" w:rsidR="00A7256B" w:rsidRDefault="00A7256B" w:rsidP="00BD30E9">
      <w:pPr>
        <w:widowControl/>
        <w:rPr>
          <w:b/>
          <w:bCs/>
        </w:rPr>
      </w:pPr>
    </w:p>
    <w:p w14:paraId="41DDADA6" w14:textId="77777777" w:rsidR="004A78B9" w:rsidRPr="004A78B9" w:rsidRDefault="004A78B9" w:rsidP="004A78B9">
      <w:pPr>
        <w:widowControl/>
        <w:rPr>
          <w:b/>
          <w:bCs/>
        </w:rPr>
      </w:pPr>
      <w:r w:rsidRPr="004A78B9">
        <w:rPr>
          <w:b/>
          <w:bCs/>
        </w:rPr>
        <w:t>Please don’t confuse affordances with perceived affordances. Don’t confuse affordances with conventions.</w:t>
      </w:r>
    </w:p>
    <w:p w14:paraId="705B9983" w14:textId="77777777" w:rsidR="004A78B9" w:rsidRPr="004A78B9" w:rsidRDefault="004A78B9" w:rsidP="004A78B9">
      <w:pPr>
        <w:widowControl/>
        <w:rPr>
          <w:b/>
          <w:bCs/>
        </w:rPr>
      </w:pPr>
      <w:r w:rsidRPr="004A78B9">
        <w:rPr>
          <w:b/>
          <w:bCs/>
        </w:rPr>
        <w:t>請不要混淆</w:t>
      </w:r>
      <w:proofErr w:type="gramStart"/>
      <w:r w:rsidRPr="004A78B9">
        <w:rPr>
          <w:b/>
          <w:bCs/>
        </w:rPr>
        <w:t>可供性與</w:t>
      </w:r>
      <w:proofErr w:type="gramEnd"/>
      <w:r w:rsidRPr="004A78B9">
        <w:rPr>
          <w:b/>
          <w:bCs/>
        </w:rPr>
        <w:t>感知</w:t>
      </w:r>
      <w:proofErr w:type="gramStart"/>
      <w:r w:rsidRPr="004A78B9">
        <w:rPr>
          <w:b/>
          <w:bCs/>
        </w:rPr>
        <w:t>可供性</w:t>
      </w:r>
      <w:proofErr w:type="gramEnd"/>
      <w:r w:rsidRPr="004A78B9">
        <w:rPr>
          <w:b/>
          <w:bCs/>
        </w:rPr>
        <w:t>，也不要將</w:t>
      </w:r>
      <w:proofErr w:type="gramStart"/>
      <w:r w:rsidRPr="004A78B9">
        <w:rPr>
          <w:b/>
          <w:bCs/>
        </w:rPr>
        <w:t>可供性與</w:t>
      </w:r>
      <w:proofErr w:type="gramEnd"/>
      <w:r w:rsidRPr="004A78B9">
        <w:rPr>
          <w:b/>
          <w:bCs/>
        </w:rPr>
        <w:t>慣例混為一談。</w:t>
      </w:r>
    </w:p>
    <w:p w14:paraId="051D1920" w14:textId="77777777" w:rsidR="004A78B9" w:rsidRPr="004A78B9" w:rsidRDefault="00000000" w:rsidP="004A78B9">
      <w:pPr>
        <w:widowControl/>
        <w:rPr>
          <w:b/>
          <w:bCs/>
        </w:rPr>
      </w:pPr>
      <w:r>
        <w:rPr>
          <w:b/>
          <w:bCs/>
        </w:rPr>
        <w:pict w14:anchorId="61B7CF53">
          <v:rect id="_x0000_i1030" style="width:0;height:1.5pt" o:hralign="center" o:hrstd="t" o:hr="t" fillcolor="#a0a0a0" stroked="f"/>
        </w:pict>
      </w:r>
    </w:p>
    <w:p w14:paraId="48598EB5" w14:textId="77777777" w:rsidR="004A78B9" w:rsidRPr="004A78B9" w:rsidRDefault="004A78B9" w:rsidP="004A78B9">
      <w:pPr>
        <w:widowControl/>
        <w:rPr>
          <w:b/>
          <w:bCs/>
        </w:rPr>
      </w:pPr>
      <w:r w:rsidRPr="004A78B9">
        <w:rPr>
          <w:b/>
          <w:bCs/>
        </w:rPr>
        <w:t>Affordances reflect the possible relationships among actors and objects: they are properties of the world.</w:t>
      </w:r>
    </w:p>
    <w:p w14:paraId="2EC4846E" w14:textId="77777777" w:rsidR="004A78B9" w:rsidRPr="004A78B9" w:rsidRDefault="004A78B9" w:rsidP="004A78B9">
      <w:pPr>
        <w:widowControl/>
        <w:rPr>
          <w:b/>
          <w:bCs/>
        </w:rPr>
      </w:pPr>
      <w:proofErr w:type="gramStart"/>
      <w:r w:rsidRPr="004A78B9">
        <w:rPr>
          <w:b/>
          <w:bCs/>
          <w:color w:val="EE0000"/>
        </w:rPr>
        <w:t>可供性反映</w:t>
      </w:r>
      <w:proofErr w:type="gramEnd"/>
      <w:r w:rsidRPr="004A78B9">
        <w:rPr>
          <w:b/>
          <w:bCs/>
          <w:color w:val="EE0000"/>
        </w:rPr>
        <w:t>的是行動者與物件之間的可能關係，它們是世界本身的屬性</w:t>
      </w:r>
      <w:r w:rsidRPr="004A78B9">
        <w:rPr>
          <w:b/>
          <w:bCs/>
        </w:rPr>
        <w:t>。</w:t>
      </w:r>
    </w:p>
    <w:p w14:paraId="44193F29" w14:textId="77777777" w:rsidR="004A78B9" w:rsidRPr="004A78B9" w:rsidRDefault="00000000" w:rsidP="004A78B9">
      <w:pPr>
        <w:widowControl/>
        <w:rPr>
          <w:b/>
          <w:bCs/>
        </w:rPr>
      </w:pPr>
      <w:r>
        <w:rPr>
          <w:b/>
          <w:bCs/>
        </w:rPr>
        <w:pict w14:anchorId="6399950B">
          <v:rect id="_x0000_i1031" style="width:0;height:1.5pt" o:hralign="center" o:hrstd="t" o:hr="t" fillcolor="#a0a0a0" stroked="f"/>
        </w:pict>
      </w:r>
    </w:p>
    <w:p w14:paraId="1798E183" w14:textId="77777777" w:rsidR="004A78B9" w:rsidRPr="004A78B9" w:rsidRDefault="004A78B9" w:rsidP="004A78B9">
      <w:pPr>
        <w:widowControl/>
        <w:rPr>
          <w:b/>
          <w:bCs/>
        </w:rPr>
      </w:pPr>
      <w:r w:rsidRPr="004A78B9">
        <w:rPr>
          <w:b/>
          <w:bCs/>
        </w:rPr>
        <w:t>Conventions, conversely, are arbitrary, artificial, and learned.</w:t>
      </w:r>
    </w:p>
    <w:p w14:paraId="5F101B5B" w14:textId="77777777" w:rsidR="004A78B9" w:rsidRPr="004A78B9" w:rsidRDefault="004A78B9" w:rsidP="004A78B9">
      <w:pPr>
        <w:widowControl/>
        <w:rPr>
          <w:b/>
          <w:bCs/>
        </w:rPr>
      </w:pPr>
      <w:r w:rsidRPr="004A78B9">
        <w:rPr>
          <w:b/>
          <w:bCs/>
        </w:rPr>
        <w:t>相反地，</w:t>
      </w:r>
      <w:r w:rsidRPr="004A78B9">
        <w:rPr>
          <w:b/>
          <w:bCs/>
          <w:color w:val="EE0000"/>
        </w:rPr>
        <w:t>「慣例」是任意的、人為的、且需經由學習才能習得</w:t>
      </w:r>
      <w:r w:rsidRPr="004A78B9">
        <w:rPr>
          <w:b/>
          <w:bCs/>
        </w:rPr>
        <w:t>。</w:t>
      </w:r>
    </w:p>
    <w:p w14:paraId="07F657D1" w14:textId="77777777" w:rsidR="004A78B9" w:rsidRPr="004A78B9" w:rsidRDefault="00000000" w:rsidP="004A78B9">
      <w:pPr>
        <w:widowControl/>
        <w:rPr>
          <w:b/>
          <w:bCs/>
        </w:rPr>
      </w:pPr>
      <w:r>
        <w:rPr>
          <w:b/>
          <w:bCs/>
        </w:rPr>
        <w:pict w14:anchorId="15F7A46F">
          <v:rect id="_x0000_i1032" style="width:0;height:1.5pt" o:hralign="center" o:hrstd="t" o:hr="t" fillcolor="#a0a0a0" stroked="f"/>
        </w:pict>
      </w:r>
    </w:p>
    <w:p w14:paraId="109393AB" w14:textId="77777777" w:rsidR="004A78B9" w:rsidRPr="004A78B9" w:rsidRDefault="004A78B9" w:rsidP="004A78B9">
      <w:pPr>
        <w:widowControl/>
        <w:rPr>
          <w:b/>
          <w:bCs/>
        </w:rPr>
      </w:pPr>
      <w:r w:rsidRPr="004A78B9">
        <w:rPr>
          <w:b/>
          <w:bCs/>
        </w:rPr>
        <w:lastRenderedPageBreak/>
        <w:t>Once learned, they help us master the intricacies of daily life, whether they be conventions for courtesy, for writing style, or for operating a word processor.</w:t>
      </w:r>
    </w:p>
    <w:p w14:paraId="0894B714" w14:textId="77777777" w:rsidR="004A78B9" w:rsidRPr="004A78B9" w:rsidRDefault="004A78B9" w:rsidP="004A78B9">
      <w:pPr>
        <w:widowControl/>
        <w:rPr>
          <w:b/>
          <w:bCs/>
        </w:rPr>
      </w:pPr>
      <w:r w:rsidRPr="004A78B9">
        <w:rPr>
          <w:b/>
          <w:bCs/>
        </w:rPr>
        <w:t>一旦學會這些慣例，它們能幫助我們掌握生活中的複雜事務，無論是禮節、寫作風格，還是操作文書處理軟體的方式。</w:t>
      </w:r>
    </w:p>
    <w:p w14:paraId="4C403755" w14:textId="77777777" w:rsidR="004A78B9" w:rsidRPr="004A78B9" w:rsidRDefault="00000000" w:rsidP="004A78B9">
      <w:pPr>
        <w:widowControl/>
        <w:rPr>
          <w:b/>
          <w:bCs/>
        </w:rPr>
      </w:pPr>
      <w:r>
        <w:rPr>
          <w:b/>
          <w:bCs/>
        </w:rPr>
        <w:pict w14:anchorId="586BFD35">
          <v:rect id="_x0000_i1033" style="width:0;height:1.5pt" o:hralign="center" o:hrstd="t" o:hr="t" fillcolor="#a0a0a0" stroked="f"/>
        </w:pict>
      </w:r>
    </w:p>
    <w:p w14:paraId="56979324" w14:textId="77777777" w:rsidR="004A78B9" w:rsidRPr="004A78B9" w:rsidRDefault="004A78B9" w:rsidP="004A78B9">
      <w:pPr>
        <w:widowControl/>
        <w:rPr>
          <w:b/>
          <w:bCs/>
        </w:rPr>
      </w:pPr>
      <w:r w:rsidRPr="004A78B9">
        <w:rPr>
          <w:b/>
          <w:bCs/>
        </w:rPr>
        <w:t>Designers can invent new real and perceived affordances, but they cannot so readily change established social conventions.</w:t>
      </w:r>
    </w:p>
    <w:p w14:paraId="0FF4AF10" w14:textId="77777777" w:rsidR="004A78B9" w:rsidRPr="004A78B9" w:rsidRDefault="004A78B9" w:rsidP="004A78B9">
      <w:pPr>
        <w:widowControl/>
        <w:rPr>
          <w:b/>
          <w:bCs/>
          <w:color w:val="EE0000"/>
        </w:rPr>
      </w:pPr>
      <w:r w:rsidRPr="004A78B9">
        <w:rPr>
          <w:b/>
          <w:bCs/>
          <w:color w:val="EE0000"/>
        </w:rPr>
        <w:t>設計師可以創造新的真實與感知</w:t>
      </w:r>
      <w:proofErr w:type="gramStart"/>
      <w:r w:rsidRPr="004A78B9">
        <w:rPr>
          <w:b/>
          <w:bCs/>
          <w:color w:val="EE0000"/>
        </w:rPr>
        <w:t>可供性</w:t>
      </w:r>
      <w:proofErr w:type="gramEnd"/>
      <w:r w:rsidRPr="004A78B9">
        <w:rPr>
          <w:b/>
          <w:bCs/>
          <w:color w:val="EE0000"/>
        </w:rPr>
        <w:t>，但卻</w:t>
      </w:r>
      <w:r w:rsidRPr="004A78B9">
        <w:rPr>
          <w:b/>
          <w:bCs/>
          <w:color w:val="EE0000"/>
          <w:highlight w:val="cyan"/>
        </w:rPr>
        <w:t>無法輕易改變既有的社會慣例</w:t>
      </w:r>
      <w:r w:rsidRPr="004A78B9">
        <w:rPr>
          <w:b/>
          <w:bCs/>
          <w:color w:val="EE0000"/>
        </w:rPr>
        <w:t>。</w:t>
      </w:r>
    </w:p>
    <w:p w14:paraId="4DD09900" w14:textId="77777777" w:rsidR="004A78B9" w:rsidRDefault="004A78B9" w:rsidP="00BD30E9">
      <w:pPr>
        <w:widowControl/>
        <w:rPr>
          <w:b/>
          <w:bCs/>
        </w:rPr>
      </w:pPr>
    </w:p>
    <w:p w14:paraId="481BD315" w14:textId="77777777" w:rsidR="000D6291" w:rsidRDefault="000D6291" w:rsidP="00BD30E9">
      <w:pPr>
        <w:widowControl/>
        <w:rPr>
          <w:b/>
          <w:bCs/>
        </w:rPr>
      </w:pPr>
    </w:p>
    <w:p w14:paraId="23998D5A" w14:textId="77777777" w:rsidR="000D6291" w:rsidRPr="000D6291" w:rsidRDefault="000D6291" w:rsidP="000D6291">
      <w:pPr>
        <w:widowControl/>
        <w:rPr>
          <w:b/>
          <w:bCs/>
        </w:rPr>
      </w:pPr>
      <w:r w:rsidRPr="000D6291">
        <w:rPr>
          <w:b/>
          <w:bCs/>
        </w:rPr>
        <w:t>核心觀點整理：</w:t>
      </w:r>
    </w:p>
    <w:p w14:paraId="54D08917" w14:textId="77777777" w:rsidR="000D6291" w:rsidRPr="000D6291" w:rsidRDefault="000D6291" w:rsidP="000D6291">
      <w:pPr>
        <w:widowControl/>
        <w:numPr>
          <w:ilvl w:val="0"/>
          <w:numId w:val="6"/>
        </w:numPr>
        <w:rPr>
          <w:b/>
          <w:bCs/>
        </w:rPr>
      </w:pPr>
      <w:r w:rsidRPr="000D6291">
        <w:rPr>
          <w:b/>
          <w:bCs/>
        </w:rPr>
        <w:t>真實</w:t>
      </w:r>
      <w:proofErr w:type="gramStart"/>
      <w:r w:rsidRPr="000D6291">
        <w:rPr>
          <w:b/>
          <w:bCs/>
        </w:rPr>
        <w:t>可供性</w:t>
      </w:r>
      <w:proofErr w:type="gramEnd"/>
      <w:r w:rsidRPr="000D6291">
        <w:rPr>
          <w:b/>
          <w:bCs/>
        </w:rPr>
        <w:t>（</w:t>
      </w:r>
      <w:r w:rsidRPr="000D6291">
        <w:rPr>
          <w:b/>
          <w:bCs/>
        </w:rPr>
        <w:t>real affordance</w:t>
      </w:r>
      <w:r w:rsidRPr="000D6291">
        <w:rPr>
          <w:b/>
          <w:bCs/>
        </w:rPr>
        <w:t>）：客觀存在於物與行動者</w:t>
      </w:r>
      <w:proofErr w:type="gramStart"/>
      <w:r w:rsidRPr="000D6291">
        <w:rPr>
          <w:b/>
          <w:bCs/>
        </w:rPr>
        <w:t>之間，</w:t>
      </w:r>
      <w:proofErr w:type="gramEnd"/>
      <w:r w:rsidRPr="000D6291">
        <w:rPr>
          <w:b/>
          <w:bCs/>
        </w:rPr>
        <w:t>無需感知也存在。</w:t>
      </w:r>
    </w:p>
    <w:p w14:paraId="5F281790" w14:textId="77777777" w:rsidR="000D6291" w:rsidRPr="000D6291" w:rsidRDefault="000D6291" w:rsidP="000D6291">
      <w:pPr>
        <w:widowControl/>
        <w:numPr>
          <w:ilvl w:val="0"/>
          <w:numId w:val="6"/>
        </w:numPr>
        <w:rPr>
          <w:b/>
          <w:bCs/>
        </w:rPr>
      </w:pPr>
      <w:r w:rsidRPr="000D6291">
        <w:rPr>
          <w:b/>
          <w:bCs/>
        </w:rPr>
        <w:t>感知</w:t>
      </w:r>
      <w:proofErr w:type="gramStart"/>
      <w:r w:rsidRPr="000D6291">
        <w:rPr>
          <w:b/>
          <w:bCs/>
        </w:rPr>
        <w:t>可供性</w:t>
      </w:r>
      <w:proofErr w:type="gramEnd"/>
      <w:r w:rsidRPr="000D6291">
        <w:rPr>
          <w:b/>
          <w:bCs/>
        </w:rPr>
        <w:t>（</w:t>
      </w:r>
      <w:r w:rsidRPr="000D6291">
        <w:rPr>
          <w:b/>
          <w:bCs/>
        </w:rPr>
        <w:t>perceived affordance</w:t>
      </w:r>
      <w:r w:rsidRPr="000D6291">
        <w:rPr>
          <w:b/>
          <w:bCs/>
        </w:rPr>
        <w:t>）：經由視覺提示或設計，使使用者知道可以做什麼。</w:t>
      </w:r>
    </w:p>
    <w:p w14:paraId="201CD1D8" w14:textId="77777777" w:rsidR="000D6291" w:rsidRPr="000D6291" w:rsidRDefault="000D6291" w:rsidP="000D6291">
      <w:pPr>
        <w:widowControl/>
        <w:numPr>
          <w:ilvl w:val="0"/>
          <w:numId w:val="6"/>
        </w:numPr>
        <w:rPr>
          <w:b/>
          <w:bCs/>
        </w:rPr>
      </w:pPr>
      <w:r w:rsidRPr="000D6291">
        <w:rPr>
          <w:b/>
          <w:bCs/>
        </w:rPr>
        <w:t>慣例（</w:t>
      </w:r>
      <w:r w:rsidRPr="000D6291">
        <w:rPr>
          <w:b/>
          <w:bCs/>
        </w:rPr>
        <w:t>convention</w:t>
      </w:r>
      <w:r w:rsidRPr="000D6291">
        <w:rPr>
          <w:b/>
          <w:bCs/>
        </w:rPr>
        <w:t>）：學習而得的社會規則，雖非自然存在但對操作至關重要。</w:t>
      </w:r>
    </w:p>
    <w:p w14:paraId="0CAB1FD7" w14:textId="77777777" w:rsidR="000D6291" w:rsidRPr="000D6291" w:rsidRDefault="000D6291" w:rsidP="000D6291">
      <w:pPr>
        <w:widowControl/>
        <w:numPr>
          <w:ilvl w:val="0"/>
          <w:numId w:val="6"/>
        </w:numPr>
        <w:rPr>
          <w:b/>
          <w:bCs/>
        </w:rPr>
      </w:pPr>
      <w:r w:rsidRPr="000D6291">
        <w:rPr>
          <w:b/>
          <w:bCs/>
        </w:rPr>
        <w:t>設計應強調「讓</w:t>
      </w:r>
      <w:proofErr w:type="gramStart"/>
      <w:r w:rsidRPr="000D6291">
        <w:rPr>
          <w:b/>
          <w:bCs/>
        </w:rPr>
        <w:t>可供性變得</w:t>
      </w:r>
      <w:proofErr w:type="gramEnd"/>
      <w:r w:rsidRPr="000D6291">
        <w:rPr>
          <w:b/>
          <w:bCs/>
        </w:rPr>
        <w:t>可見」，讓行動更直觀。</w:t>
      </w:r>
    </w:p>
    <w:p w14:paraId="1BF142D0" w14:textId="77777777" w:rsidR="000D6291" w:rsidRPr="000D6291" w:rsidRDefault="000D6291" w:rsidP="000D6291">
      <w:pPr>
        <w:widowControl/>
        <w:numPr>
          <w:ilvl w:val="0"/>
          <w:numId w:val="6"/>
        </w:numPr>
        <w:rPr>
          <w:b/>
          <w:bCs/>
        </w:rPr>
      </w:pPr>
      <w:r w:rsidRPr="000D6291">
        <w:rPr>
          <w:b/>
          <w:bCs/>
        </w:rPr>
        <w:t>當前設計多在虛擬環境中，物理</w:t>
      </w:r>
      <w:proofErr w:type="gramStart"/>
      <w:r w:rsidRPr="000D6291">
        <w:rPr>
          <w:b/>
          <w:bCs/>
        </w:rPr>
        <w:t>可供性減少</w:t>
      </w:r>
      <w:proofErr w:type="gramEnd"/>
      <w:r w:rsidRPr="000D6291">
        <w:rPr>
          <w:b/>
          <w:bCs/>
        </w:rPr>
        <w:t>，需更依賴慣例與限制。</w:t>
      </w:r>
    </w:p>
    <w:p w14:paraId="119CF8E3" w14:textId="77777777" w:rsidR="000D6291" w:rsidRPr="000D6291" w:rsidRDefault="000D6291" w:rsidP="000D6291">
      <w:pPr>
        <w:widowControl/>
        <w:numPr>
          <w:ilvl w:val="0"/>
          <w:numId w:val="6"/>
        </w:numPr>
        <w:rPr>
          <w:b/>
          <w:bCs/>
        </w:rPr>
      </w:pPr>
      <w:r w:rsidRPr="000D6291">
        <w:rPr>
          <w:b/>
          <w:bCs/>
        </w:rPr>
        <w:t>優秀的設計能綜合運用以上所有元素。</w:t>
      </w:r>
    </w:p>
    <w:p w14:paraId="644B8811" w14:textId="77777777" w:rsidR="000D6291" w:rsidRPr="00BD30E9" w:rsidRDefault="000D6291" w:rsidP="00BD30E9">
      <w:pPr>
        <w:widowControl/>
        <w:rPr>
          <w:b/>
          <w:bCs/>
        </w:rPr>
      </w:pPr>
    </w:p>
    <w:p w14:paraId="3FE89457" w14:textId="77777777" w:rsidR="00697FB2" w:rsidRDefault="00697FB2">
      <w:pPr>
        <w:widowControl/>
        <w:rPr>
          <w:b/>
          <w:bCs/>
        </w:rPr>
      </w:pPr>
      <w:r>
        <w:rPr>
          <w:b/>
          <w:bCs/>
        </w:rPr>
        <w:br w:type="page"/>
      </w:r>
    </w:p>
    <w:p w14:paraId="5D0A2F58" w14:textId="1084561F" w:rsidR="001E3DCA" w:rsidRPr="001E3DCA" w:rsidRDefault="001E3DCA" w:rsidP="001E3DCA">
      <w:pPr>
        <w:widowControl/>
        <w:rPr>
          <w:b/>
          <w:bCs/>
        </w:rPr>
      </w:pPr>
      <w:r w:rsidRPr="001E3DCA">
        <w:rPr>
          <w:b/>
          <w:bCs/>
        </w:rPr>
        <w:lastRenderedPageBreak/>
        <w:t>一、</w:t>
      </w:r>
      <w:r w:rsidRPr="001E3DCA">
        <w:rPr>
          <w:b/>
          <w:bCs/>
        </w:rPr>
        <w:t xml:space="preserve">Gibson </w:t>
      </w:r>
      <w:proofErr w:type="gramStart"/>
      <w:r w:rsidRPr="001E3DCA">
        <w:rPr>
          <w:b/>
          <w:bCs/>
        </w:rPr>
        <w:t>可供性理論</w:t>
      </w:r>
      <w:proofErr w:type="gramEnd"/>
      <w:r w:rsidRPr="001E3DCA">
        <w:rPr>
          <w:b/>
          <w:bCs/>
        </w:rPr>
        <w:t>的延伸與</w:t>
      </w:r>
      <w:proofErr w:type="gramStart"/>
      <w:r w:rsidRPr="001E3DCA">
        <w:rPr>
          <w:b/>
          <w:bCs/>
        </w:rPr>
        <w:t>重釋（</w:t>
      </w:r>
      <w:proofErr w:type="gramEnd"/>
      <w:r w:rsidRPr="001E3DCA">
        <w:rPr>
          <w:b/>
          <w:bCs/>
        </w:rPr>
        <w:t>心理學與哲學）</w:t>
      </w:r>
    </w:p>
    <w:p w14:paraId="6AC735AF" w14:textId="77777777" w:rsidR="001E3DCA" w:rsidRPr="001E3DCA" w:rsidRDefault="001E3DCA" w:rsidP="001E3DCA">
      <w:pPr>
        <w:widowControl/>
        <w:numPr>
          <w:ilvl w:val="0"/>
          <w:numId w:val="2"/>
        </w:numPr>
        <w:rPr>
          <w:highlight w:val="yellow"/>
        </w:rPr>
      </w:pPr>
      <w:r w:rsidRPr="001E3DCA">
        <w:rPr>
          <w:b/>
          <w:bCs/>
          <w:highlight w:val="yellow"/>
        </w:rPr>
        <w:t xml:space="preserve">Norman, D. A. (1988). </w:t>
      </w:r>
      <w:r w:rsidRPr="001E3DCA">
        <w:rPr>
          <w:b/>
          <w:bCs/>
          <w:i/>
          <w:iCs/>
          <w:highlight w:val="yellow"/>
        </w:rPr>
        <w:t>The Psychology of Everyday Things</w:t>
      </w:r>
      <w:r w:rsidRPr="001E3DCA">
        <w:rPr>
          <w:highlight w:val="yellow"/>
        </w:rPr>
        <w:t>（後來版名為</w:t>
      </w:r>
      <w:r w:rsidRPr="001E3DCA">
        <w:rPr>
          <w:highlight w:val="yellow"/>
        </w:rPr>
        <w:t xml:space="preserve"> </w:t>
      </w:r>
      <w:r w:rsidRPr="001E3DCA">
        <w:rPr>
          <w:i/>
          <w:iCs/>
          <w:highlight w:val="yellow"/>
        </w:rPr>
        <w:t>The Design of Everyday Things</w:t>
      </w:r>
      <w:r w:rsidRPr="001E3DCA">
        <w:rPr>
          <w:highlight w:val="yellow"/>
        </w:rPr>
        <w:t>）</w:t>
      </w:r>
    </w:p>
    <w:p w14:paraId="776357EF" w14:textId="77777777" w:rsidR="001E3DCA" w:rsidRPr="001E3DCA" w:rsidRDefault="001E3DCA" w:rsidP="001E3DCA">
      <w:pPr>
        <w:widowControl/>
        <w:numPr>
          <w:ilvl w:val="1"/>
          <w:numId w:val="2"/>
        </w:numPr>
      </w:pPr>
      <w:r w:rsidRPr="001E3DCA">
        <w:t xml:space="preserve">Norman </w:t>
      </w:r>
      <w:r w:rsidRPr="001E3DCA">
        <w:t>將</w:t>
      </w:r>
      <w:r w:rsidRPr="001E3DCA">
        <w:t xml:space="preserve"> Gibson </w:t>
      </w:r>
      <w:r w:rsidRPr="001E3DCA">
        <w:t>的</w:t>
      </w:r>
      <w:proofErr w:type="gramStart"/>
      <w:r w:rsidRPr="001E3DCA">
        <w:t>可供性概念</w:t>
      </w:r>
      <w:proofErr w:type="gramEnd"/>
      <w:r w:rsidRPr="001E3DCA">
        <w:t>引入工業設計與人機互動領域，並區分「真實的</w:t>
      </w:r>
      <w:proofErr w:type="gramStart"/>
      <w:r w:rsidRPr="001E3DCA">
        <w:t>可供性</w:t>
      </w:r>
      <w:proofErr w:type="gramEnd"/>
      <w:r w:rsidRPr="001E3DCA">
        <w:t>」與「感知的</w:t>
      </w:r>
      <w:proofErr w:type="gramStart"/>
      <w:r w:rsidRPr="001E3DCA">
        <w:t>可供性</w:t>
      </w:r>
      <w:proofErr w:type="gramEnd"/>
      <w:r w:rsidRPr="001E3DCA">
        <w:t>（</w:t>
      </w:r>
      <w:r w:rsidRPr="001E3DCA">
        <w:t>perceived affordance</w:t>
      </w:r>
      <w:r w:rsidRPr="001E3DCA">
        <w:t>）」，強調設計應讓使用者一眼就能理解功能。</w:t>
      </w:r>
    </w:p>
    <w:p w14:paraId="39315240" w14:textId="77777777" w:rsidR="001E3DCA" w:rsidRPr="001E3DCA" w:rsidRDefault="001E3DCA" w:rsidP="001E3DCA">
      <w:pPr>
        <w:widowControl/>
        <w:numPr>
          <w:ilvl w:val="0"/>
          <w:numId w:val="2"/>
        </w:numPr>
      </w:pPr>
      <w:r w:rsidRPr="001E3DCA">
        <w:rPr>
          <w:b/>
          <w:bCs/>
        </w:rPr>
        <w:t xml:space="preserve">Chemero, A. (2003). </w:t>
      </w:r>
      <w:r w:rsidRPr="001E3DCA">
        <w:rPr>
          <w:b/>
          <w:bCs/>
          <w:i/>
          <w:iCs/>
        </w:rPr>
        <w:t>An outline of a theory of affordances</w:t>
      </w:r>
      <w:r w:rsidRPr="001E3DCA">
        <w:rPr>
          <w:b/>
          <w:bCs/>
        </w:rPr>
        <w:t>. Ecological Psychology.</w:t>
      </w:r>
    </w:p>
    <w:p w14:paraId="342D46C7" w14:textId="77777777" w:rsidR="001E3DCA" w:rsidRPr="001E3DCA" w:rsidRDefault="001E3DCA" w:rsidP="001E3DCA">
      <w:pPr>
        <w:widowControl/>
        <w:numPr>
          <w:ilvl w:val="1"/>
          <w:numId w:val="2"/>
        </w:numPr>
      </w:pPr>
      <w:r w:rsidRPr="001E3DCA">
        <w:t>主張</w:t>
      </w:r>
      <w:proofErr w:type="gramStart"/>
      <w:r w:rsidRPr="001E3DCA">
        <w:t>可供性應</w:t>
      </w:r>
      <w:proofErr w:type="gramEnd"/>
      <w:r w:rsidRPr="001E3DCA">
        <w:t>被理解為一種「動態的關係」，並提出動態系統與現象學觀點，批判傳統靜態定義。</w:t>
      </w:r>
    </w:p>
    <w:p w14:paraId="48011EDA" w14:textId="77777777" w:rsidR="001E3DCA" w:rsidRPr="001E3DCA" w:rsidRDefault="001E3DCA" w:rsidP="001E3DCA">
      <w:pPr>
        <w:widowControl/>
        <w:numPr>
          <w:ilvl w:val="0"/>
          <w:numId w:val="2"/>
        </w:numPr>
      </w:pPr>
      <w:r w:rsidRPr="001E3DCA">
        <w:rPr>
          <w:b/>
          <w:bCs/>
        </w:rPr>
        <w:t xml:space="preserve">Heft, H. (2001). </w:t>
      </w:r>
      <w:r w:rsidRPr="001E3DCA">
        <w:rPr>
          <w:b/>
          <w:bCs/>
          <w:i/>
          <w:iCs/>
        </w:rPr>
        <w:t>Ecological Psychology in Context</w:t>
      </w:r>
      <w:r w:rsidRPr="001E3DCA">
        <w:rPr>
          <w:b/>
          <w:bCs/>
        </w:rPr>
        <w:t>.</w:t>
      </w:r>
    </w:p>
    <w:p w14:paraId="6E0973E0" w14:textId="77777777" w:rsidR="001E3DCA" w:rsidRPr="001E3DCA" w:rsidRDefault="001E3DCA" w:rsidP="001E3DCA">
      <w:pPr>
        <w:widowControl/>
        <w:numPr>
          <w:ilvl w:val="1"/>
          <w:numId w:val="2"/>
        </w:numPr>
      </w:pPr>
      <w:r w:rsidRPr="001E3DCA">
        <w:t>延續</w:t>
      </w:r>
      <w:r w:rsidRPr="001E3DCA">
        <w:t xml:space="preserve"> Gibson </w:t>
      </w:r>
      <w:r w:rsidRPr="001E3DCA">
        <w:t>的思想，強調兒童發展、教育與行動導向的知覺。重新詮釋</w:t>
      </w:r>
      <w:proofErr w:type="gramStart"/>
      <w:r w:rsidRPr="001E3DCA">
        <w:t>可供性為</w:t>
      </w:r>
      <w:proofErr w:type="gramEnd"/>
      <w:r w:rsidRPr="001E3DCA">
        <w:t>「體驗中的實用結構」。</w:t>
      </w:r>
    </w:p>
    <w:p w14:paraId="7BAF3AAD" w14:textId="77777777" w:rsidR="001E3DCA" w:rsidRPr="001E3DCA" w:rsidRDefault="00000000" w:rsidP="001E3DCA">
      <w:pPr>
        <w:widowControl/>
      </w:pPr>
      <w:r>
        <w:pict w14:anchorId="07B286A6">
          <v:rect id="_x0000_i1034" style="width:0;height:1.5pt" o:hralign="center" o:hrstd="t" o:hr="t" fillcolor="#a0a0a0" stroked="f"/>
        </w:pict>
      </w:r>
    </w:p>
    <w:p w14:paraId="0C6B0B0B" w14:textId="77777777" w:rsidR="001E3DCA" w:rsidRPr="001E3DCA" w:rsidRDefault="001E3DCA" w:rsidP="001E3DCA">
      <w:pPr>
        <w:widowControl/>
        <w:rPr>
          <w:b/>
          <w:bCs/>
        </w:rPr>
      </w:pPr>
      <w:r w:rsidRPr="001E3DCA">
        <w:rPr>
          <w:b/>
          <w:bCs/>
        </w:rPr>
        <w:t>二、科技</w:t>
      </w:r>
      <w:proofErr w:type="gramStart"/>
      <w:r w:rsidRPr="001E3DCA">
        <w:rPr>
          <w:b/>
          <w:bCs/>
        </w:rPr>
        <w:t>可供性與</w:t>
      </w:r>
      <w:proofErr w:type="gramEnd"/>
      <w:r w:rsidRPr="001E3DCA">
        <w:rPr>
          <w:b/>
          <w:bCs/>
        </w:rPr>
        <w:t>人機互動（</w:t>
      </w:r>
      <w:r w:rsidRPr="001E3DCA">
        <w:rPr>
          <w:b/>
          <w:bCs/>
        </w:rPr>
        <w:t>HCI</w:t>
      </w:r>
      <w:r w:rsidRPr="001E3DCA">
        <w:rPr>
          <w:b/>
          <w:bCs/>
        </w:rPr>
        <w:t>／設計導向）</w:t>
      </w:r>
    </w:p>
    <w:p w14:paraId="019352C8" w14:textId="77777777" w:rsidR="001E3DCA" w:rsidRPr="001E3DCA" w:rsidRDefault="001E3DCA" w:rsidP="001E3DCA">
      <w:pPr>
        <w:widowControl/>
        <w:numPr>
          <w:ilvl w:val="0"/>
          <w:numId w:val="3"/>
        </w:numPr>
        <w:rPr>
          <w:highlight w:val="yellow"/>
        </w:rPr>
      </w:pPr>
      <w:r w:rsidRPr="001E3DCA">
        <w:rPr>
          <w:b/>
          <w:bCs/>
          <w:highlight w:val="yellow"/>
        </w:rPr>
        <w:t xml:space="preserve">Gaver, W. W. (1991). </w:t>
      </w:r>
      <w:r w:rsidRPr="001E3DCA">
        <w:rPr>
          <w:b/>
          <w:bCs/>
          <w:i/>
          <w:iCs/>
          <w:highlight w:val="yellow"/>
        </w:rPr>
        <w:t>Technology affordances</w:t>
      </w:r>
      <w:r w:rsidRPr="001E3DCA">
        <w:rPr>
          <w:b/>
          <w:bCs/>
          <w:highlight w:val="yellow"/>
        </w:rPr>
        <w:t>. Proceedings of the SIGCHI Conference.</w:t>
      </w:r>
    </w:p>
    <w:p w14:paraId="0BDB7576" w14:textId="77777777" w:rsidR="001E3DCA" w:rsidRPr="001E3DCA" w:rsidRDefault="001E3DCA" w:rsidP="001E3DCA">
      <w:pPr>
        <w:widowControl/>
        <w:numPr>
          <w:ilvl w:val="1"/>
          <w:numId w:val="3"/>
        </w:numPr>
        <w:rPr>
          <w:highlight w:val="yellow"/>
        </w:rPr>
      </w:pPr>
      <w:r w:rsidRPr="001E3DCA">
        <w:rPr>
          <w:highlight w:val="yellow"/>
        </w:rPr>
        <w:t>將</w:t>
      </w:r>
      <w:proofErr w:type="gramStart"/>
      <w:r w:rsidRPr="001E3DCA">
        <w:rPr>
          <w:highlight w:val="yellow"/>
        </w:rPr>
        <w:t>可供性正式</w:t>
      </w:r>
      <w:proofErr w:type="gramEnd"/>
      <w:r w:rsidRPr="001E3DCA">
        <w:rPr>
          <w:highlight w:val="yellow"/>
        </w:rPr>
        <w:t>應用於數位科技與人機互動，提出「可見</w:t>
      </w:r>
      <w:proofErr w:type="gramStart"/>
      <w:r w:rsidRPr="001E3DCA">
        <w:rPr>
          <w:highlight w:val="yellow"/>
        </w:rPr>
        <w:t>可供性</w:t>
      </w:r>
      <w:proofErr w:type="gramEnd"/>
      <w:r w:rsidRPr="001E3DCA">
        <w:rPr>
          <w:highlight w:val="yellow"/>
        </w:rPr>
        <w:t>（</w:t>
      </w:r>
      <w:r w:rsidRPr="001E3DCA">
        <w:rPr>
          <w:highlight w:val="yellow"/>
        </w:rPr>
        <w:t>perceptible affordances</w:t>
      </w:r>
      <w:r w:rsidRPr="001E3DCA">
        <w:rPr>
          <w:highlight w:val="yellow"/>
        </w:rPr>
        <w:t>）」與「隱含</w:t>
      </w:r>
      <w:proofErr w:type="gramStart"/>
      <w:r w:rsidRPr="001E3DCA">
        <w:rPr>
          <w:highlight w:val="yellow"/>
        </w:rPr>
        <w:t>可供性</w:t>
      </w:r>
      <w:proofErr w:type="gramEnd"/>
      <w:r w:rsidRPr="001E3DCA">
        <w:rPr>
          <w:highlight w:val="yellow"/>
        </w:rPr>
        <w:t>（</w:t>
      </w:r>
      <w:r w:rsidRPr="001E3DCA">
        <w:rPr>
          <w:highlight w:val="yellow"/>
        </w:rPr>
        <w:t>hidden affordances</w:t>
      </w:r>
      <w:r w:rsidRPr="001E3DCA">
        <w:rPr>
          <w:highlight w:val="yellow"/>
        </w:rPr>
        <w:t>）」的區分。</w:t>
      </w:r>
    </w:p>
    <w:p w14:paraId="7D35E92F" w14:textId="77777777" w:rsidR="001E3DCA" w:rsidRPr="001E3DCA" w:rsidRDefault="001E3DCA" w:rsidP="001E3DCA">
      <w:pPr>
        <w:widowControl/>
        <w:numPr>
          <w:ilvl w:val="0"/>
          <w:numId w:val="3"/>
        </w:numPr>
      </w:pPr>
      <w:r w:rsidRPr="001E3DCA">
        <w:rPr>
          <w:b/>
          <w:bCs/>
        </w:rPr>
        <w:t xml:space="preserve">McGrenere, J., &amp; Ho, W. (2000). </w:t>
      </w:r>
      <w:r w:rsidRPr="001E3DCA">
        <w:rPr>
          <w:b/>
          <w:bCs/>
          <w:i/>
          <w:iCs/>
        </w:rPr>
        <w:t>Affordances: Clarifying and evolving a concept</w:t>
      </w:r>
      <w:r w:rsidRPr="001E3DCA">
        <w:rPr>
          <w:b/>
          <w:bCs/>
        </w:rPr>
        <w:t>. Proceedings of Graphics Interface.</w:t>
      </w:r>
    </w:p>
    <w:p w14:paraId="183FBA0F" w14:textId="77777777" w:rsidR="001E3DCA" w:rsidRPr="001E3DCA" w:rsidRDefault="001E3DCA" w:rsidP="001E3DCA">
      <w:pPr>
        <w:widowControl/>
        <w:numPr>
          <w:ilvl w:val="1"/>
          <w:numId w:val="3"/>
        </w:numPr>
      </w:pPr>
      <w:r w:rsidRPr="001E3DCA">
        <w:t>批判</w:t>
      </w:r>
      <w:r w:rsidRPr="001E3DCA">
        <w:t xml:space="preserve"> Norman </w:t>
      </w:r>
      <w:r w:rsidRPr="001E3DCA">
        <w:t>對</w:t>
      </w:r>
      <w:proofErr w:type="gramStart"/>
      <w:r w:rsidRPr="001E3DCA">
        <w:t>可供性過度</w:t>
      </w:r>
      <w:proofErr w:type="gramEnd"/>
      <w:r w:rsidRPr="001E3DCA">
        <w:t>簡化，回歸</w:t>
      </w:r>
      <w:r w:rsidRPr="001E3DCA">
        <w:t xml:space="preserve"> Gibson </w:t>
      </w:r>
      <w:r w:rsidRPr="001E3DCA">
        <w:t>的原意並提出四種類型的</w:t>
      </w:r>
      <w:r w:rsidRPr="001E3DCA">
        <w:t xml:space="preserve"> affordances</w:t>
      </w:r>
      <w:r w:rsidRPr="001E3DCA">
        <w:t>：</w:t>
      </w:r>
      <w:r w:rsidRPr="001E3DCA">
        <w:rPr>
          <w:b/>
          <w:bCs/>
        </w:rPr>
        <w:t>perceived, actual, correct, false</w:t>
      </w:r>
      <w:r w:rsidRPr="001E3DCA">
        <w:t>。</w:t>
      </w:r>
    </w:p>
    <w:p w14:paraId="5FD184A0" w14:textId="77777777" w:rsidR="001E3DCA" w:rsidRPr="001E3DCA" w:rsidRDefault="001E3DCA" w:rsidP="001E3DCA">
      <w:pPr>
        <w:widowControl/>
        <w:numPr>
          <w:ilvl w:val="0"/>
          <w:numId w:val="3"/>
        </w:numPr>
      </w:pPr>
      <w:r w:rsidRPr="001E3DCA">
        <w:rPr>
          <w:b/>
          <w:bCs/>
        </w:rPr>
        <w:t xml:space="preserve">Dourish, P. (2001). </w:t>
      </w:r>
      <w:r w:rsidRPr="001E3DCA">
        <w:rPr>
          <w:b/>
          <w:bCs/>
          <w:i/>
          <w:iCs/>
        </w:rPr>
        <w:t>Where the Action Is: The Foundations of Embodied Interaction</w:t>
      </w:r>
      <w:r w:rsidRPr="001E3DCA">
        <w:rPr>
          <w:b/>
          <w:bCs/>
        </w:rPr>
        <w:t>.</w:t>
      </w:r>
    </w:p>
    <w:p w14:paraId="03D9CA4A" w14:textId="77777777" w:rsidR="001E3DCA" w:rsidRPr="001E3DCA" w:rsidRDefault="001E3DCA" w:rsidP="001E3DCA">
      <w:pPr>
        <w:widowControl/>
        <w:numPr>
          <w:ilvl w:val="1"/>
          <w:numId w:val="3"/>
        </w:numPr>
      </w:pPr>
      <w:r w:rsidRPr="001E3DCA">
        <w:lastRenderedPageBreak/>
        <w:t>探討資訊科技中的</w:t>
      </w:r>
      <w:proofErr w:type="gramStart"/>
      <w:r w:rsidRPr="001E3DCA">
        <w:t>可供性與</w:t>
      </w:r>
      <w:proofErr w:type="gramEnd"/>
      <w:r w:rsidRPr="001E3DCA">
        <w:t>行動性之關係，主張設計應以使用者的實踐為中心，從</w:t>
      </w:r>
      <w:r w:rsidRPr="001E3DCA">
        <w:t xml:space="preserve"> embodied interaction </w:t>
      </w:r>
      <w:r w:rsidRPr="001E3DCA">
        <w:t>出發重新理解科技</w:t>
      </w:r>
      <w:proofErr w:type="gramStart"/>
      <w:r w:rsidRPr="001E3DCA">
        <w:t>可供性</w:t>
      </w:r>
      <w:proofErr w:type="gramEnd"/>
      <w:r w:rsidRPr="001E3DCA">
        <w:t>。</w:t>
      </w:r>
    </w:p>
    <w:p w14:paraId="55323C64" w14:textId="77777777" w:rsidR="001E3DCA" w:rsidRPr="001E3DCA" w:rsidRDefault="00000000" w:rsidP="001E3DCA">
      <w:pPr>
        <w:widowControl/>
      </w:pPr>
      <w:r>
        <w:pict w14:anchorId="66E43D22">
          <v:rect id="_x0000_i1035" style="width:0;height:1.5pt" o:hralign="center" o:hrstd="t" o:hr="t" fillcolor="#a0a0a0" stroked="f"/>
        </w:pict>
      </w:r>
    </w:p>
    <w:p w14:paraId="0343BB6C" w14:textId="77777777" w:rsidR="001E3DCA" w:rsidRPr="001E3DCA" w:rsidRDefault="001E3DCA" w:rsidP="001E3DCA">
      <w:pPr>
        <w:widowControl/>
        <w:rPr>
          <w:b/>
          <w:bCs/>
        </w:rPr>
      </w:pPr>
      <w:r w:rsidRPr="001E3DCA">
        <w:rPr>
          <w:b/>
          <w:bCs/>
        </w:rPr>
        <w:t>三、資訊系統與科技社會研究中之</w:t>
      </w:r>
      <w:proofErr w:type="gramStart"/>
      <w:r w:rsidRPr="001E3DCA">
        <w:rPr>
          <w:b/>
          <w:bCs/>
        </w:rPr>
        <w:t>可供性應用</w:t>
      </w:r>
      <w:proofErr w:type="gramEnd"/>
    </w:p>
    <w:p w14:paraId="5879D1B5" w14:textId="77777777" w:rsidR="001E3DCA" w:rsidRPr="001E3DCA" w:rsidRDefault="001E3DCA" w:rsidP="001E3DCA">
      <w:pPr>
        <w:widowControl/>
        <w:numPr>
          <w:ilvl w:val="0"/>
          <w:numId w:val="4"/>
        </w:numPr>
      </w:pPr>
      <w:r w:rsidRPr="001E3DCA">
        <w:rPr>
          <w:b/>
          <w:bCs/>
        </w:rPr>
        <w:t xml:space="preserve">Zammuto, R. F., et al. (2007). </w:t>
      </w:r>
      <w:r w:rsidRPr="001E3DCA">
        <w:rPr>
          <w:b/>
          <w:bCs/>
          <w:i/>
          <w:iCs/>
        </w:rPr>
        <w:t>Information technology and the changing fabric of organization</w:t>
      </w:r>
      <w:r w:rsidRPr="001E3DCA">
        <w:rPr>
          <w:b/>
          <w:bCs/>
        </w:rPr>
        <w:t>. Organization Science.</w:t>
      </w:r>
    </w:p>
    <w:p w14:paraId="546F04CA" w14:textId="77777777" w:rsidR="001E3DCA" w:rsidRPr="001E3DCA" w:rsidRDefault="001E3DCA" w:rsidP="001E3DCA">
      <w:pPr>
        <w:widowControl/>
        <w:numPr>
          <w:ilvl w:val="1"/>
          <w:numId w:val="4"/>
        </w:numPr>
      </w:pPr>
      <w:r w:rsidRPr="001E3DCA">
        <w:t>探討資訊科技的「</w:t>
      </w:r>
      <w:proofErr w:type="gramStart"/>
      <w:r w:rsidRPr="001E3DCA">
        <w:t>可供性</w:t>
      </w:r>
      <w:proofErr w:type="gramEnd"/>
      <w:r w:rsidRPr="001E3DCA">
        <w:t>」如何</w:t>
      </w:r>
      <w:proofErr w:type="gramStart"/>
      <w:r w:rsidRPr="001E3DCA">
        <w:t>重新形構組織</w:t>
      </w:r>
      <w:proofErr w:type="gramEnd"/>
      <w:r w:rsidRPr="001E3DCA">
        <w:t>行動，提出資訊科技</w:t>
      </w:r>
      <w:r w:rsidRPr="001E3DCA">
        <w:t xml:space="preserve"> affordance </w:t>
      </w:r>
      <w:r w:rsidRPr="001E3DCA">
        <w:t>對組織策略與結構的影響。</w:t>
      </w:r>
    </w:p>
    <w:p w14:paraId="4217A9C7" w14:textId="77777777" w:rsidR="001E3DCA" w:rsidRPr="001E3DCA" w:rsidRDefault="001E3DCA" w:rsidP="001E3DCA">
      <w:pPr>
        <w:widowControl/>
        <w:numPr>
          <w:ilvl w:val="0"/>
          <w:numId w:val="4"/>
        </w:numPr>
        <w:rPr>
          <w:highlight w:val="yellow"/>
        </w:rPr>
      </w:pPr>
      <w:r w:rsidRPr="001E3DCA">
        <w:rPr>
          <w:b/>
          <w:bCs/>
          <w:highlight w:val="yellow"/>
        </w:rPr>
        <w:t xml:space="preserve">Leonardi, P. M. (2011). </w:t>
      </w:r>
      <w:r w:rsidRPr="001E3DCA">
        <w:rPr>
          <w:b/>
          <w:bCs/>
          <w:i/>
          <w:iCs/>
          <w:highlight w:val="yellow"/>
        </w:rPr>
        <w:t>When flexible routines meet flexible technologies: Affordance, constraint, and the imbrication of human and material agencies</w:t>
      </w:r>
      <w:r w:rsidRPr="001E3DCA">
        <w:rPr>
          <w:b/>
          <w:bCs/>
          <w:highlight w:val="yellow"/>
        </w:rPr>
        <w:t>. MIS Quarterly.</w:t>
      </w:r>
    </w:p>
    <w:p w14:paraId="20D8FC74" w14:textId="77777777" w:rsidR="001E3DCA" w:rsidRPr="001E3DCA" w:rsidRDefault="001E3DCA" w:rsidP="001E3DCA">
      <w:pPr>
        <w:widowControl/>
        <w:numPr>
          <w:ilvl w:val="1"/>
          <w:numId w:val="4"/>
        </w:numPr>
        <w:rPr>
          <w:highlight w:val="yellow"/>
        </w:rPr>
      </w:pPr>
      <w:r w:rsidRPr="001E3DCA">
        <w:rPr>
          <w:highlight w:val="yellow"/>
        </w:rPr>
        <w:t>提出「</w:t>
      </w:r>
      <w:r w:rsidRPr="001E3DCA">
        <w:rPr>
          <w:highlight w:val="yellow"/>
        </w:rPr>
        <w:t>imbrication</w:t>
      </w:r>
      <w:r w:rsidRPr="001E3DCA">
        <w:rPr>
          <w:highlight w:val="yellow"/>
        </w:rPr>
        <w:t>」（疊合）概念，描述人與科技如何共同構成行動實踐，科技</w:t>
      </w:r>
      <w:proofErr w:type="gramStart"/>
      <w:r w:rsidRPr="001E3DCA">
        <w:rPr>
          <w:highlight w:val="yellow"/>
        </w:rPr>
        <w:t>可供性與</w:t>
      </w:r>
      <w:proofErr w:type="gramEnd"/>
      <w:r w:rsidRPr="001E3DCA">
        <w:rPr>
          <w:highlight w:val="yellow"/>
        </w:rPr>
        <w:t>限制共同塑造組織行為。</w:t>
      </w:r>
    </w:p>
    <w:p w14:paraId="3F59BAB8" w14:textId="77777777" w:rsidR="001E3DCA" w:rsidRPr="001E3DCA" w:rsidRDefault="001E3DCA" w:rsidP="001E3DCA">
      <w:pPr>
        <w:widowControl/>
        <w:numPr>
          <w:ilvl w:val="0"/>
          <w:numId w:val="4"/>
        </w:numPr>
      </w:pPr>
      <w:r w:rsidRPr="001E3DCA">
        <w:rPr>
          <w:b/>
          <w:bCs/>
        </w:rPr>
        <w:t xml:space="preserve">Majchrzak, A., Faraj, S., Kane, G. C., &amp; Azad, B. (2013). </w:t>
      </w:r>
      <w:r w:rsidRPr="001E3DCA">
        <w:rPr>
          <w:b/>
          <w:bCs/>
          <w:i/>
          <w:iCs/>
        </w:rPr>
        <w:t>The contradictory influence of social media affordances on online communal knowledge sharing</w:t>
      </w:r>
      <w:r w:rsidRPr="001E3DCA">
        <w:rPr>
          <w:b/>
          <w:bCs/>
        </w:rPr>
        <w:t>. Journal of Computer-Mediated Communication.</w:t>
      </w:r>
    </w:p>
    <w:p w14:paraId="705CF0BE" w14:textId="77777777" w:rsidR="001E3DCA" w:rsidRDefault="001E3DCA" w:rsidP="001E3DCA">
      <w:pPr>
        <w:widowControl/>
        <w:numPr>
          <w:ilvl w:val="1"/>
          <w:numId w:val="4"/>
        </w:numPr>
      </w:pPr>
      <w:r w:rsidRPr="001E3DCA">
        <w:t>分析社群媒體的科技</w:t>
      </w:r>
      <w:proofErr w:type="gramStart"/>
      <w:r w:rsidRPr="001E3DCA">
        <w:t>可供性如何</w:t>
      </w:r>
      <w:proofErr w:type="gramEnd"/>
      <w:r w:rsidRPr="001E3DCA">
        <w:t>同時促進與阻礙知識分享，展現</w:t>
      </w:r>
      <w:proofErr w:type="gramStart"/>
      <w:r w:rsidRPr="001E3DCA">
        <w:t>可供性具有</w:t>
      </w:r>
      <w:proofErr w:type="gramEnd"/>
      <w:r w:rsidRPr="001E3DCA">
        <w:t>多重方向與脈絡依賴性。</w:t>
      </w:r>
    </w:p>
    <w:p w14:paraId="4467924D" w14:textId="77777777" w:rsidR="00656AAB" w:rsidRDefault="00656AAB" w:rsidP="00656AAB">
      <w:pPr>
        <w:widowControl/>
      </w:pPr>
    </w:p>
    <w:p w14:paraId="2B349D7A" w14:textId="6069D220" w:rsidR="00656AAB" w:rsidRPr="001E3DCA" w:rsidRDefault="00656AAB" w:rsidP="005F185A">
      <w:pPr>
        <w:pStyle w:val="2"/>
      </w:pPr>
      <w:r w:rsidRPr="00656AAB">
        <w:t>Gibson</w:t>
      </w:r>
      <w:r w:rsidRPr="00656AAB">
        <w:t>（</w:t>
      </w:r>
      <w:r w:rsidRPr="00656AAB">
        <w:t>1979</w:t>
      </w:r>
      <w:r w:rsidRPr="00656AAB">
        <w:t>）</w:t>
      </w:r>
    </w:p>
    <w:p w14:paraId="202AF3B8" w14:textId="60E71EA2" w:rsidR="00D117CE" w:rsidRDefault="00D117CE">
      <w:pPr>
        <w:widowControl/>
        <w:rPr>
          <w:color w:val="EE0000"/>
        </w:rPr>
      </w:pPr>
      <w:proofErr w:type="gramStart"/>
      <w:r>
        <w:rPr>
          <w:rFonts w:hint="eastAsia"/>
        </w:rPr>
        <w:t>可供性</w:t>
      </w:r>
      <w:r w:rsidRPr="00D117CE">
        <w:t>指</w:t>
      </w:r>
      <w:proofErr w:type="gramEnd"/>
      <w:r w:rsidRPr="00D117CE">
        <w:t>的是</w:t>
      </w:r>
      <w:r w:rsidRPr="00D23989">
        <w:rPr>
          <w:color w:val="EE0000"/>
        </w:rPr>
        <w:t>環境中對某一特定生物可供的行動機會</w:t>
      </w:r>
      <w:r w:rsidRPr="00D117CE">
        <w:t>，</w:t>
      </w:r>
      <w:proofErr w:type="gramStart"/>
      <w:r w:rsidR="00CF57F3">
        <w:rPr>
          <w:rFonts w:hint="eastAsia"/>
        </w:rPr>
        <w:t>可供性</w:t>
      </w:r>
      <w:r w:rsidR="00CF57F3" w:rsidRPr="00944118">
        <w:t>不同</w:t>
      </w:r>
      <w:proofErr w:type="gramEnd"/>
      <w:r w:rsidR="00CF57F3" w:rsidRPr="00944118">
        <w:t>於價值和意義，是主觀的、現象的和心理的</w:t>
      </w:r>
      <w:r w:rsidR="00CF57F3">
        <w:rPr>
          <w:rFonts w:hint="eastAsia"/>
        </w:rPr>
        <w:t>，</w:t>
      </w:r>
      <w:proofErr w:type="gramStart"/>
      <w:r w:rsidR="00CF57F3" w:rsidRPr="00944118">
        <w:t>，</w:t>
      </w:r>
      <w:proofErr w:type="gramEnd"/>
      <w:r w:rsidR="00CF57F3" w:rsidRPr="00944118">
        <w:t>它在某</w:t>
      </w:r>
      <w:r w:rsidR="00CF57F3" w:rsidRPr="00CF57F3">
        <w:rPr>
          <w:color w:val="EE0000"/>
        </w:rPr>
        <w:t>種意義上是客觀的、真實的和物理的</w:t>
      </w:r>
      <w:r w:rsidR="00CF57F3">
        <w:rPr>
          <w:rFonts w:hint="eastAsia"/>
          <w:color w:val="EE0000"/>
        </w:rPr>
        <w:t>，</w:t>
      </w:r>
      <w:r w:rsidR="00CF57F3" w:rsidRPr="00944118">
        <w:t>關於環境的</w:t>
      </w:r>
      <w:proofErr w:type="gramStart"/>
      <w:r w:rsidR="00CF57F3" w:rsidRPr="00944118">
        <w:t>可供性的</w:t>
      </w:r>
      <w:proofErr w:type="gramEnd"/>
      <w:r w:rsidR="00CF57F3" w:rsidRPr="00944118">
        <w:t>一個重要事實是</w:t>
      </w:r>
      <w:r w:rsidR="00CF57F3">
        <w:rPr>
          <w:rFonts w:hint="eastAsia"/>
        </w:rPr>
        <w:t>，</w:t>
      </w:r>
      <w:r w:rsidRPr="00D117CE">
        <w:t>是一種</w:t>
      </w:r>
      <w:r w:rsidRPr="00F93A67">
        <w:rPr>
          <w:color w:val="EE0000"/>
        </w:rPr>
        <w:t>可直接感知的環境特性</w:t>
      </w:r>
      <w:r w:rsidR="00F93A67">
        <w:rPr>
          <w:rFonts w:hint="eastAsia"/>
          <w:color w:val="EE0000"/>
        </w:rPr>
        <w:t>，例如我們不</w:t>
      </w:r>
      <w:r w:rsidR="005F7264">
        <w:rPr>
          <w:rFonts w:hint="eastAsia"/>
          <w:color w:val="EE0000"/>
        </w:rPr>
        <w:t>需要辨識或認知椅子的顏色或材質，只要確保它的表面是平坦可支撐的，就可以得知她可以被坐上去。</w:t>
      </w:r>
      <w:r w:rsidR="006D5709" w:rsidRPr="00644404">
        <w:t>媒介、物質、表面、物體、地點和其他動物對於特定動物具有</w:t>
      </w:r>
      <w:proofErr w:type="gramStart"/>
      <w:r w:rsidR="006D5709" w:rsidRPr="00644404">
        <w:t>可供性</w:t>
      </w:r>
      <w:proofErr w:type="gramEnd"/>
      <w:r w:rsidR="006D5709" w:rsidRPr="00644404">
        <w:t>。它們提供了利益或傷害，生命或死亡。這就是為什</w:t>
      </w:r>
      <w:r w:rsidR="006D5709" w:rsidRPr="00644404">
        <w:lastRenderedPageBreak/>
        <w:t>麼它們需要被感知。</w:t>
      </w:r>
      <w:r w:rsidR="004B7CC9" w:rsidRPr="004B7CC9">
        <w:rPr>
          <w:color w:val="EE0000"/>
        </w:rPr>
        <w:t>The medium, substances, surfaces, objects, places, and other animals have affordances for a given animal.</w:t>
      </w:r>
      <w:r w:rsidR="004B7CC9" w:rsidRPr="00644404">
        <w:t xml:space="preserve"> </w:t>
      </w:r>
      <w:r w:rsidR="004B7CC9" w:rsidRPr="004B7CC9">
        <w:rPr>
          <w:color w:val="0E2841" w:themeColor="text2"/>
        </w:rPr>
        <w:t>They offer benefits or injury, life or death. This is why they need to be perceived</w:t>
      </w:r>
      <w:r w:rsidR="004B7CC9" w:rsidRPr="00644404">
        <w:t>.</w:t>
      </w:r>
    </w:p>
    <w:p w14:paraId="6F58B8C7" w14:textId="77777777" w:rsidR="006D5709" w:rsidRDefault="005F7264" w:rsidP="001D2FB0">
      <w:pPr>
        <w:widowControl/>
        <w:rPr>
          <w:color w:val="EE0000"/>
        </w:rPr>
      </w:pPr>
      <w:r>
        <w:rPr>
          <w:rFonts w:hint="eastAsia"/>
          <w:color w:val="EE0000"/>
        </w:rPr>
        <w:t>相對存在的</w:t>
      </w:r>
      <w:r w:rsidR="00A50491" w:rsidRPr="00A50491">
        <w:rPr>
          <w:color w:val="EE0000"/>
        </w:rPr>
        <w:t xml:space="preserve">Affordance </w:t>
      </w:r>
      <w:r w:rsidR="00A50491" w:rsidRPr="00A50491">
        <w:rPr>
          <w:color w:val="EE0000"/>
        </w:rPr>
        <w:t>是相對於生物而存在的，具有客觀但非抽象的性質，既非物理性質，也非主觀價值。</w:t>
      </w:r>
      <w:r w:rsidR="00684F87">
        <w:rPr>
          <w:rFonts w:hint="eastAsia"/>
          <w:color w:val="EE0000"/>
        </w:rPr>
        <w:t>例如太高的椅子對小孩</w:t>
      </w:r>
      <w:proofErr w:type="gramStart"/>
      <w:r w:rsidR="00684F87">
        <w:rPr>
          <w:rFonts w:hint="eastAsia"/>
          <w:color w:val="EE0000"/>
        </w:rPr>
        <w:t>來說不具備可供性</w:t>
      </w:r>
      <w:proofErr w:type="gramEnd"/>
      <w:r w:rsidR="00684F87">
        <w:rPr>
          <w:rFonts w:hint="eastAsia"/>
          <w:color w:val="EE0000"/>
        </w:rPr>
        <w:t>，因為他做不上去，但對成人</w:t>
      </w:r>
      <w:proofErr w:type="gramStart"/>
      <w:r w:rsidR="00684F87">
        <w:rPr>
          <w:rFonts w:hint="eastAsia"/>
          <w:color w:val="EE0000"/>
        </w:rPr>
        <w:t>來說卻具備</w:t>
      </w:r>
      <w:proofErr w:type="gramEnd"/>
      <w:r w:rsidR="00684F87" w:rsidRPr="00684F87">
        <w:rPr>
          <w:color w:val="EE0000"/>
        </w:rPr>
        <w:t>人類改造環境的目的即在於調整其</w:t>
      </w:r>
      <w:r w:rsidR="00684F87" w:rsidRPr="00684F87">
        <w:rPr>
          <w:color w:val="EE0000"/>
        </w:rPr>
        <w:t xml:space="preserve"> affordances</w:t>
      </w:r>
      <w:r w:rsidR="00684F87" w:rsidRPr="00684F87">
        <w:rPr>
          <w:color w:val="EE0000"/>
        </w:rPr>
        <w:t>，使其更適合生活與使用。」</w:t>
      </w:r>
    </w:p>
    <w:p w14:paraId="28844E69" w14:textId="35C55B9F" w:rsidR="001D2FB0" w:rsidRPr="001D2FB0" w:rsidRDefault="001D2FB0" w:rsidP="001D2FB0">
      <w:pPr>
        <w:widowControl/>
        <w:rPr>
          <w:b/>
          <w:bCs/>
          <w:color w:val="EE0000"/>
        </w:rPr>
      </w:pPr>
      <w:r w:rsidRPr="001D2FB0">
        <w:rPr>
          <w:b/>
          <w:bCs/>
          <w:color w:val="EE0000"/>
        </w:rPr>
        <w:t>理論總結：</w:t>
      </w:r>
      <w:r w:rsidRPr="001D2FB0">
        <w:rPr>
          <w:b/>
          <w:bCs/>
          <w:color w:val="EE0000"/>
        </w:rPr>
        <w:t xml:space="preserve">affordance </w:t>
      </w:r>
      <w:r w:rsidRPr="001D2FB0">
        <w:rPr>
          <w:b/>
          <w:bCs/>
          <w:color w:val="EE0000"/>
        </w:rPr>
        <w:t>不是主觀投射而是直接可感知</w:t>
      </w:r>
    </w:p>
    <w:p w14:paraId="76C0E5D7" w14:textId="77777777" w:rsidR="001D2FB0" w:rsidRPr="001D2FB0" w:rsidRDefault="001D2FB0" w:rsidP="001D2FB0">
      <w:pPr>
        <w:widowControl/>
        <w:rPr>
          <w:color w:val="EE0000"/>
        </w:rPr>
      </w:pPr>
      <w:r w:rsidRPr="001D2FB0">
        <w:rPr>
          <w:b/>
          <w:bCs/>
          <w:color w:val="EE0000"/>
        </w:rPr>
        <w:t>簡短說法：</w:t>
      </w:r>
    </w:p>
    <w:p w14:paraId="613E55D3" w14:textId="77777777" w:rsidR="001D2FB0" w:rsidRPr="001D2FB0" w:rsidRDefault="001D2FB0" w:rsidP="001D2FB0">
      <w:pPr>
        <w:widowControl/>
        <w:rPr>
          <w:color w:val="EE0000"/>
        </w:rPr>
      </w:pPr>
      <w:r w:rsidRPr="001D2FB0">
        <w:rPr>
          <w:color w:val="EE0000"/>
        </w:rPr>
        <w:t>「</w:t>
      </w:r>
      <w:r w:rsidRPr="001D2FB0">
        <w:rPr>
          <w:color w:val="EE0000"/>
        </w:rPr>
        <w:t xml:space="preserve">Affordance </w:t>
      </w:r>
      <w:r w:rsidRPr="001D2FB0">
        <w:rPr>
          <w:color w:val="EE0000"/>
        </w:rPr>
        <w:t>並非心理上的賦予或詮釋，而是動物與環境間實際存在、直接可感知的互補關係。」</w:t>
      </w:r>
    </w:p>
    <w:p w14:paraId="2F6F6F12" w14:textId="77777777" w:rsidR="001D2FB0" w:rsidRPr="001D2FB0" w:rsidRDefault="001D2FB0" w:rsidP="001D2FB0">
      <w:pPr>
        <w:widowControl/>
        <w:rPr>
          <w:color w:val="EE0000"/>
        </w:rPr>
      </w:pPr>
      <w:r w:rsidRPr="001D2FB0">
        <w:rPr>
          <w:b/>
          <w:bCs/>
          <w:color w:val="EE0000"/>
        </w:rPr>
        <w:t>出處：</w:t>
      </w:r>
      <w:r w:rsidRPr="001D2FB0">
        <w:rPr>
          <w:color w:val="EE0000"/>
        </w:rPr>
        <w:br/>
        <w:t>p. 139</w:t>
      </w:r>
      <w:r w:rsidRPr="001D2FB0">
        <w:rPr>
          <w:color w:val="EE0000"/>
        </w:rPr>
        <w:t>，</w:t>
      </w:r>
      <w:r w:rsidRPr="001D2FB0">
        <w:rPr>
          <w:color w:val="EE0000"/>
        </w:rPr>
        <w:t>"The affordances of the environment are facts of the environment... The information is in the ambient light... But what you perceive directly when you look around are the affordances of the environment."</w:t>
      </w:r>
    </w:p>
    <w:p w14:paraId="15A9501F" w14:textId="6104E333" w:rsidR="00684F87" w:rsidRPr="001D2FB0" w:rsidRDefault="00684F87" w:rsidP="00684F87">
      <w:pPr>
        <w:widowControl/>
        <w:rPr>
          <w:color w:val="EE0000"/>
        </w:rPr>
      </w:pPr>
    </w:p>
    <w:p w14:paraId="1B736751" w14:textId="77777777" w:rsidR="00684F87" w:rsidRPr="00684F87" w:rsidRDefault="00684F87" w:rsidP="00684F87">
      <w:pPr>
        <w:widowControl/>
        <w:rPr>
          <w:color w:val="EE0000"/>
        </w:rPr>
      </w:pPr>
      <w:r w:rsidRPr="00684F87">
        <w:rPr>
          <w:b/>
          <w:bCs/>
          <w:color w:val="EE0000"/>
        </w:rPr>
        <w:t>出處：</w:t>
      </w:r>
      <w:r w:rsidRPr="00684F87">
        <w:rPr>
          <w:color w:val="EE0000"/>
        </w:rPr>
        <w:br/>
        <w:t>p. 130</w:t>
      </w:r>
      <w:r w:rsidRPr="00684F87">
        <w:rPr>
          <w:color w:val="EE0000"/>
        </w:rPr>
        <w:t>，</w:t>
      </w:r>
      <w:r w:rsidRPr="00684F87">
        <w:rPr>
          <w:color w:val="EE0000"/>
        </w:rPr>
        <w:t>"The human animal has altered the surface layout around him and changed the substances and the objects so as to change what they afford him."</w:t>
      </w:r>
    </w:p>
    <w:p w14:paraId="54E899AF" w14:textId="354F4ECA" w:rsidR="005F7264" w:rsidRPr="00F93A67" w:rsidRDefault="005F7264">
      <w:pPr>
        <w:widowControl/>
        <w:rPr>
          <w:color w:val="EE0000"/>
        </w:rPr>
      </w:pPr>
    </w:p>
    <w:p w14:paraId="3BD5FF91" w14:textId="77777777" w:rsidR="00D117CE" w:rsidRDefault="00D117CE">
      <w:pPr>
        <w:widowControl/>
      </w:pPr>
    </w:p>
    <w:p w14:paraId="79F0F357" w14:textId="2AD4ABF7" w:rsidR="00644404" w:rsidRDefault="003E29EF">
      <w:pPr>
        <w:widowControl/>
      </w:pPr>
      <w:r w:rsidRPr="003E29EF">
        <w:t xml:space="preserve">An important fact about the affordances of the environment is that they are in a sense objective, real, and physical, unlike values and meanings, which are often supposed to be subjective, phenomenal, and mental. </w:t>
      </w:r>
      <w:proofErr w:type="gramStart"/>
      <w:r w:rsidRPr="003E29EF">
        <w:t>But,</w:t>
      </w:r>
      <w:proofErr w:type="gramEnd"/>
      <w:r w:rsidRPr="003E29EF">
        <w:t xml:space="preserve"> actually, an affordance is neither an objective property nor a subjective property; or it is both if you like</w:t>
      </w:r>
      <w:r w:rsidR="00836FA2">
        <w:rPr>
          <w:rFonts w:hint="eastAsia"/>
        </w:rPr>
        <w:t>.</w:t>
      </w:r>
      <w:r w:rsidR="00836FA2" w:rsidRPr="00836FA2">
        <w:rPr>
          <w:rFonts w:ascii="Segoe UI" w:hAnsi="Segoe UI" w:cs="Segoe UI"/>
          <w:color w:val="1A1A1A"/>
          <w:sz w:val="27"/>
          <w:szCs w:val="27"/>
          <w:shd w:val="clear" w:color="auto" w:fill="FFFFFF"/>
        </w:rPr>
        <w:t xml:space="preserve"> </w:t>
      </w:r>
      <w:r w:rsidR="00836FA2" w:rsidRPr="00836FA2">
        <w:t>An affordance cuts across the dichotomy of subjective-objective and helps us to understand its inadequacy. It is equally a fact of the environment and a fact of behavior. It is both physical and psychical, yet neither</w:t>
      </w:r>
      <w:r w:rsidR="00944118" w:rsidRPr="00944118">
        <w:t>關於環境的</w:t>
      </w:r>
      <w:proofErr w:type="gramStart"/>
      <w:r w:rsidR="00944118" w:rsidRPr="00944118">
        <w:t>可供性的</w:t>
      </w:r>
      <w:proofErr w:type="gramEnd"/>
      <w:r w:rsidR="00944118" w:rsidRPr="00944118">
        <w:t>一個重要事實是，它在某</w:t>
      </w:r>
      <w:r w:rsidR="00944118" w:rsidRPr="00CF57F3">
        <w:rPr>
          <w:color w:val="EE0000"/>
        </w:rPr>
        <w:t>種意義上是客觀的、真實的和物理的</w:t>
      </w:r>
      <w:r w:rsidR="00944118" w:rsidRPr="00944118">
        <w:t>，不同於價</w:t>
      </w:r>
      <w:r w:rsidR="00944118" w:rsidRPr="00944118">
        <w:lastRenderedPageBreak/>
        <w:t>值和意義，後者往往被認為是主觀的、現象的和心理的。但實際上，可</w:t>
      </w:r>
      <w:proofErr w:type="gramStart"/>
      <w:r w:rsidR="00944118" w:rsidRPr="00944118">
        <w:t>供性既</w:t>
      </w:r>
      <w:proofErr w:type="gramEnd"/>
      <w:r w:rsidR="00944118" w:rsidRPr="00944118">
        <w:t>不是客觀屬性也不是主觀屬性；或者如果你願意，它是兩者兼具。</w:t>
      </w:r>
      <w:proofErr w:type="gramStart"/>
      <w:r w:rsidR="00944118" w:rsidRPr="00944118">
        <w:t>可供性跨越</w:t>
      </w:r>
      <w:proofErr w:type="gramEnd"/>
      <w:r w:rsidR="00944118" w:rsidRPr="00944118">
        <w:t>了主觀與客觀的二分法，幫助我們理解其不足之處。它同時是環境的一個事實，也是行為的一個事實。它既是物理的，也是心理的，但又不是兩者。</w:t>
      </w:r>
      <w:proofErr w:type="gramStart"/>
      <w:r w:rsidR="00944118" w:rsidRPr="00944118">
        <w:t>可供性同時</w:t>
      </w:r>
      <w:proofErr w:type="gramEnd"/>
      <w:r w:rsidR="00944118" w:rsidRPr="00944118">
        <w:t>指向這兩</w:t>
      </w:r>
      <w:proofErr w:type="gramStart"/>
      <w:r w:rsidR="00944118" w:rsidRPr="00944118">
        <w:t>個</w:t>
      </w:r>
      <w:proofErr w:type="gramEnd"/>
      <w:r w:rsidR="00944118" w:rsidRPr="00944118">
        <w:t>方向。</w:t>
      </w:r>
    </w:p>
    <w:p w14:paraId="3BD851A0" w14:textId="77777777" w:rsidR="00644404" w:rsidRDefault="00644404">
      <w:pPr>
        <w:widowControl/>
      </w:pPr>
    </w:p>
    <w:p w14:paraId="0C588EA0" w14:textId="77777777" w:rsidR="00644404" w:rsidRDefault="00644404">
      <w:pPr>
        <w:widowControl/>
      </w:pPr>
    </w:p>
    <w:p w14:paraId="46CF5A77" w14:textId="77777777" w:rsidR="007E393D" w:rsidRDefault="00644404">
      <w:pPr>
        <w:widowControl/>
      </w:pPr>
      <w:r w:rsidRPr="00644404">
        <w:t xml:space="preserve">SUMMARY </w:t>
      </w:r>
      <w:r w:rsidRPr="004B7CC9">
        <w:rPr>
          <w:color w:val="EE0000"/>
        </w:rPr>
        <w:t>The medium, substances, surfaces, objects, places, and other animals have affordances for a given animal.</w:t>
      </w:r>
      <w:r w:rsidRPr="00644404">
        <w:t xml:space="preserve"> </w:t>
      </w:r>
      <w:r w:rsidRPr="004B7CC9">
        <w:rPr>
          <w:color w:val="0E2841" w:themeColor="text2"/>
        </w:rPr>
        <w:t>They offer benefits or injury, life or death. This is why they need to be perceived</w:t>
      </w:r>
      <w:r w:rsidRPr="00644404">
        <w:t>. The possibilities of the environment and the way of life of the animal go together inseparably. The environment constrains what the animal can do, and the concept of a niche in ecology reflects this fact. Within limits, the human animal can alter the affordances of the environment but is still the creature of his or her situation. There is information in stimulation for the physical properties of things, and presumably there is information for the environmental properties. The doctrine that says we must distinguish among the variables of things before we can learn their meanings is questionable. Affordances are properties taken with reference to the ob-server. They are neither physical nor phenomenal. The hypothesis of information in ambient light to specify affordances is the culmination of ecological optics. The notion of invariants that are related at one extreme to the motives and needs of an observer and at the other extreme to the substances and surfaces of a world provides a new approach to psychology.</w:t>
      </w:r>
      <w:r w:rsidRPr="00644404">
        <w:rPr>
          <w:rFonts w:ascii="Segoe UI" w:hAnsi="Segoe UI" w:cs="Segoe UI"/>
          <w:color w:val="1A1A1A"/>
          <w:sz w:val="27"/>
          <w:szCs w:val="27"/>
          <w:shd w:val="clear" w:color="auto" w:fill="FFFFFF"/>
        </w:rPr>
        <w:t xml:space="preserve"> </w:t>
      </w:r>
      <w:r w:rsidRPr="00644404">
        <w:t>摘要</w:t>
      </w:r>
      <w:r w:rsidRPr="00644404">
        <w:t xml:space="preserve"> </w:t>
      </w:r>
      <w:r w:rsidRPr="006D5709">
        <w:rPr>
          <w:color w:val="EE0000"/>
        </w:rPr>
        <w:t>媒介、物質、表面、物體、地點和其他動物對於特定動物具有</w:t>
      </w:r>
      <w:proofErr w:type="gramStart"/>
      <w:r w:rsidRPr="006D5709">
        <w:rPr>
          <w:color w:val="EE0000"/>
        </w:rPr>
        <w:t>可供性</w:t>
      </w:r>
      <w:proofErr w:type="gramEnd"/>
      <w:r w:rsidRPr="006D5709">
        <w:rPr>
          <w:color w:val="EE0000"/>
        </w:rPr>
        <w:t>。它們提供了利益或傷害，生命或死亡。這就是為什麼它們需要被感知。</w:t>
      </w:r>
      <w:bookmarkStart w:id="84" w:name="_Hlk199171000"/>
      <w:r w:rsidRPr="00864168">
        <w:rPr>
          <w:color w:val="002060"/>
          <w:highlight w:val="yellow"/>
        </w:rPr>
        <w:t>環境的可能性和動物的生活方式是不可分割地結合在一起的</w:t>
      </w:r>
      <w:bookmarkEnd w:id="84"/>
      <w:r w:rsidRPr="00A11DC0">
        <w:rPr>
          <w:color w:val="002060"/>
        </w:rPr>
        <w:t>。</w:t>
      </w:r>
      <w:r w:rsidRPr="00644404">
        <w:t>環境限制了動物所能做的事情，而生態學中對物種生態位的概念反映了這一事實。</w:t>
      </w:r>
      <w:r w:rsidRPr="00864168">
        <w:rPr>
          <w:color w:val="0070C0"/>
        </w:rPr>
        <w:t>在一定程度上，人類動物可以改變環境的</w:t>
      </w:r>
      <w:proofErr w:type="gramStart"/>
      <w:r w:rsidRPr="00864168">
        <w:rPr>
          <w:color w:val="0070C0"/>
        </w:rPr>
        <w:t>可供性</w:t>
      </w:r>
      <w:proofErr w:type="gramEnd"/>
      <w:r w:rsidRPr="00864168">
        <w:rPr>
          <w:color w:val="0070C0"/>
        </w:rPr>
        <w:t>，但仍然是其情境的產物</w:t>
      </w:r>
      <w:r w:rsidRPr="00644404">
        <w:t>。刺激中包含有關物體物理特性的資訊，並且推測有關環境特性的資訊也存在。聲稱我們必須區分事物的變數才能學習其意義的學說是值得懷疑的。</w:t>
      </w:r>
      <w:proofErr w:type="gramStart"/>
      <w:r w:rsidRPr="00644404">
        <w:t>可供性是</w:t>
      </w:r>
      <w:proofErr w:type="gramEnd"/>
      <w:r w:rsidRPr="00644404">
        <w:t>與觀察者相關的特性。它們既不是物理的，也不是現象的。環境光中存在資訊以具體化</w:t>
      </w:r>
      <w:proofErr w:type="gramStart"/>
      <w:r w:rsidRPr="00644404">
        <w:t>可供性的</w:t>
      </w:r>
      <w:proofErr w:type="gramEnd"/>
      <w:r w:rsidRPr="00644404">
        <w:t>假設是生態光學</w:t>
      </w:r>
      <w:r w:rsidRPr="00644404">
        <w:lastRenderedPageBreak/>
        <w:t>的巔峰。與觀察者的動機和需求在一端，與世界的物質和表面在另一端相關的恆常性概念為心理學提供了一種新的方法。</w:t>
      </w:r>
    </w:p>
    <w:p w14:paraId="54D99EF4" w14:textId="77777777" w:rsidR="007E393D" w:rsidRDefault="007E393D">
      <w:pPr>
        <w:widowControl/>
      </w:pPr>
    </w:p>
    <w:p w14:paraId="5276E222" w14:textId="77777777" w:rsidR="00664394" w:rsidRDefault="007E393D">
      <w:pPr>
        <w:widowControl/>
      </w:pPr>
      <w:r w:rsidRPr="007E393D">
        <w:t>Why has man changed the shapes and substances of his environment? To change what it affords him. He has made more available what benefits him and less pressing what injures him. In making life easier for himself, of course, he has made life harder for most of the other animals. Over the millennia, he has made it easier for himself to get food, easier to keep warm, easier to see at night, easier to get about, and easier to train his offspring.</w:t>
      </w:r>
      <w:r w:rsidR="00037ECC" w:rsidRPr="00037ECC">
        <w:rPr>
          <w:rFonts w:ascii="Segoe UI" w:hAnsi="Segoe UI" w:cs="Segoe UI"/>
          <w:color w:val="1A1A1A"/>
          <w:sz w:val="27"/>
          <w:szCs w:val="27"/>
          <w:shd w:val="clear" w:color="auto" w:fill="FFFFFF"/>
        </w:rPr>
        <w:t xml:space="preserve"> </w:t>
      </w:r>
      <w:r w:rsidR="00037ECC" w:rsidRPr="00037ECC">
        <w:t>為什麼人類會改變他的環境的形狀和物質？是為了改變環境能提供給他的東西。他使那些對他有利的東西變得更容易獲得，而使那些傷害他的東西變得不那麼迫切。當然，為自己創造更輕鬆的生活，他也使大多數其他動物的生活變得更艱難。經過數千年，他讓自己獲得食物變得更容易，讓取暖變得更簡單，晚上看清楚變得更簡單，出行變得更方便，並讓他訓練後代變得更容易。</w:t>
      </w:r>
    </w:p>
    <w:p w14:paraId="3BD36FB1" w14:textId="77777777" w:rsidR="00664394" w:rsidRDefault="00664394">
      <w:pPr>
        <w:widowControl/>
      </w:pPr>
    </w:p>
    <w:p w14:paraId="75BC711F" w14:textId="53A6C2D9" w:rsidR="00BB47A4" w:rsidRDefault="00664394">
      <w:pPr>
        <w:widowControl/>
        <w:rPr>
          <w:rFonts w:ascii="Times New Roman" w:eastAsia="標楷體" w:hAnsi="Times New Roman"/>
        </w:rPr>
      </w:pPr>
      <w:r w:rsidRPr="00664394">
        <w:t>This is not a new environment—an artificial environment distinct from the natural environment—but the same old environment modified by man.</w:t>
      </w:r>
      <w:r w:rsidR="0003792B" w:rsidRPr="0003792B">
        <w:rPr>
          <w:rFonts w:ascii="Segoe UI" w:hAnsi="Segoe UI" w:cs="Segoe UI"/>
          <w:color w:val="1A1A1A"/>
          <w:sz w:val="27"/>
          <w:szCs w:val="27"/>
          <w:shd w:val="clear" w:color="auto" w:fill="FFFFFF"/>
        </w:rPr>
        <w:t xml:space="preserve"> </w:t>
      </w:r>
      <w:r w:rsidR="0003792B" w:rsidRPr="0003792B">
        <w:t>這不是一個新的環境</w:t>
      </w:r>
      <w:proofErr w:type="gramStart"/>
      <w:r w:rsidR="0003792B" w:rsidRPr="0003792B">
        <w:t>—</w:t>
      </w:r>
      <w:proofErr w:type="gramEnd"/>
      <w:r w:rsidR="0003792B" w:rsidRPr="0003792B">
        <w:t>一個與自然環境不同的人造環境</w:t>
      </w:r>
      <w:proofErr w:type="gramStart"/>
      <w:r w:rsidR="0003792B" w:rsidRPr="0003792B">
        <w:t>—</w:t>
      </w:r>
      <w:proofErr w:type="gramEnd"/>
      <w:r w:rsidR="0003792B" w:rsidRPr="0003792B">
        <w:t>而是同樣的舊環境被人類改造過的結果。</w:t>
      </w:r>
      <w:r w:rsidR="00BB47A4">
        <w:br w:type="page"/>
      </w:r>
    </w:p>
    <w:p w14:paraId="5C07DEF7" w14:textId="0FDB2F17" w:rsidR="005F185A" w:rsidRDefault="005F185A" w:rsidP="008D6406">
      <w:pPr>
        <w:pStyle w:val="2"/>
      </w:pPr>
      <w:r>
        <w:rPr>
          <w:rFonts w:hint="eastAsia"/>
        </w:rPr>
        <w:lastRenderedPageBreak/>
        <w:t>制定相關文獻</w:t>
      </w:r>
    </w:p>
    <w:p w14:paraId="223BEF67" w14:textId="1FCECFD5" w:rsidR="00C42CCC" w:rsidRPr="00CD6E6A" w:rsidRDefault="00C42CCC" w:rsidP="00C42CCC">
      <w:pPr>
        <w:pStyle w:val="15"/>
        <w:ind w:firstLine="480"/>
      </w:pPr>
      <w:r>
        <w:rPr>
          <w:rFonts w:hint="eastAsia"/>
        </w:rPr>
        <w:t>制定</w:t>
      </w:r>
      <w:r w:rsidRPr="00794D3B">
        <w:t>過程中，</w:t>
      </w:r>
      <w:r w:rsidRPr="002F7F11">
        <w:rPr>
          <w:color w:val="EE0000"/>
        </w:rPr>
        <w:t>認知並非完全先於行動存在</w:t>
      </w:r>
      <w:r w:rsidRPr="00794D3B">
        <w:t>。</w:t>
      </w:r>
      <w:r w:rsidRPr="00FA6497">
        <w:t>人們往往在行動之後，才藉由回顧語言與行為的痕跡形成認知與詮釋的現象，</w:t>
      </w:r>
      <w:r>
        <w:rPr>
          <w:rFonts w:hint="eastAsia"/>
        </w:rPr>
        <w:t>因此意義建構</w:t>
      </w:r>
      <w:r w:rsidRPr="00CC31DA">
        <w:rPr>
          <w:rFonts w:hint="eastAsia"/>
        </w:rPr>
        <w:t>（</w:t>
      </w:r>
      <w:r w:rsidRPr="00CC31DA">
        <w:rPr>
          <w:rFonts w:hint="eastAsia"/>
        </w:rPr>
        <w:t>S</w:t>
      </w:r>
      <w:r w:rsidRPr="00CC31DA">
        <w:t>ensemaking</w:t>
      </w:r>
      <w:r w:rsidRPr="00CC31DA">
        <w:rPr>
          <w:rFonts w:hint="eastAsia"/>
        </w:rPr>
        <w:t>）</w:t>
      </w:r>
      <w:r>
        <w:rPr>
          <w:rFonts w:hint="eastAsia"/>
        </w:rPr>
        <w:t>被具有</w:t>
      </w:r>
      <w:r w:rsidRPr="00FA6497">
        <w:t>回顧</w:t>
      </w:r>
      <w:r>
        <w:rPr>
          <w:rFonts w:hint="eastAsia"/>
        </w:rPr>
        <w:t>特</w:t>
      </w:r>
      <w:r w:rsidRPr="00FA6497">
        <w:t>性</w:t>
      </w:r>
      <w:r w:rsidRPr="00701BE1">
        <w:t>（</w:t>
      </w:r>
      <w:r>
        <w:rPr>
          <w:rFonts w:hint="eastAsia"/>
        </w:rPr>
        <w:t>R</w:t>
      </w:r>
      <w:r w:rsidRPr="00701BE1">
        <w:t>etrospectiv</w:t>
      </w:r>
      <w:r>
        <w:rPr>
          <w:rFonts w:hint="eastAsia"/>
        </w:rPr>
        <w:t>e</w:t>
      </w:r>
      <w:r w:rsidRPr="00701BE1">
        <w:t>）</w:t>
      </w:r>
      <w:r>
        <w:fldChar w:fldCharType="begin"/>
      </w:r>
      <w:r>
        <w:instrText xml:space="preserve"> ADDIN EN.CITE &lt;EndNote&gt;&lt;Cite&gt;&lt;Author&gt;Weick&lt;/Author&gt;&lt;Year&gt;1979&lt;/Year&gt;&lt;RecNum&gt;98&lt;/RecNum&gt;&lt;DisplayText&gt;(Weick, 1979)&lt;/DisplayText&gt;&lt;record&gt;&lt;rec-number&gt;98&lt;/rec-number&gt;&lt;foreign-keys&gt;&lt;key app="EN" db-id="r2e5zw95wvrp0oese9bpt2t4fvzdpxftd0rp" timestamp="1747734601" guid="66f76b1f-2cb4-4e77-887d-9191928a9eaf"&gt;98&lt;/key&gt;&lt;/foreign-keys&gt;&lt;ref-type name="Journal Article"&gt;17&lt;/ref-type&gt;&lt;contributors&gt;&lt;authors&gt;&lt;author&gt;Weick, Karl E.&lt;/author&gt;&lt;/authors&gt;&lt;/contributors&gt;&lt;titles&gt;&lt;title&gt;The Social Psychology of Organizing&lt;/title&gt;&lt;secondary-title&gt;McGraw-Hill&lt;/secondary-title&gt;&lt;/titles&gt;&lt;periodical&gt;&lt;full-title&gt;McGraw-Hill&lt;/full-title&gt;&lt;/periodical&gt;&lt;dates&gt;&lt;year&gt;1979&lt;/year&gt;&lt;/dates&gt;&lt;urls&gt;&lt;/urls&gt;&lt;/record&gt;&lt;/Cite&gt;&lt;/EndNote&gt;</w:instrText>
      </w:r>
      <w:r>
        <w:fldChar w:fldCharType="separate"/>
      </w:r>
      <w:r>
        <w:rPr>
          <w:noProof/>
        </w:rPr>
        <w:t>(Weick, 1979)</w:t>
      </w:r>
      <w:r>
        <w:fldChar w:fldCharType="end"/>
      </w:r>
      <w:r>
        <w:rPr>
          <w:rFonts w:hint="eastAsia"/>
        </w:rPr>
        <w:t>，人們</w:t>
      </w:r>
      <w:commentRangeStart w:id="85"/>
      <w:r>
        <w:rPr>
          <w:rFonts w:hint="eastAsia"/>
        </w:rPr>
        <w:t>回顧時</w:t>
      </w:r>
      <w:r w:rsidRPr="00536E7A">
        <w:t>往往伴隨認知、情緒與想法的交織</w:t>
      </w:r>
      <w:r>
        <w:rPr>
          <w:rFonts w:hint="eastAsia"/>
        </w:rPr>
        <w:t>，而這種回顧是一種持續的過程</w:t>
      </w:r>
      <w:commentRangeEnd w:id="85"/>
      <w:r>
        <w:rPr>
          <w:rStyle w:val="ae"/>
        </w:rPr>
        <w:commentReference w:id="85"/>
      </w:r>
    </w:p>
    <w:p w14:paraId="665F6B39" w14:textId="77777777" w:rsidR="00C42CCC" w:rsidRPr="00C42CCC" w:rsidRDefault="00C42CCC" w:rsidP="00857061">
      <w:pPr>
        <w:pStyle w:val="15"/>
        <w:ind w:firstLine="480"/>
      </w:pPr>
    </w:p>
    <w:p w14:paraId="49C83F94" w14:textId="77777777" w:rsidR="00C42CCC" w:rsidRDefault="00C42CCC" w:rsidP="00857061">
      <w:pPr>
        <w:pStyle w:val="15"/>
        <w:ind w:firstLine="480"/>
      </w:pPr>
    </w:p>
    <w:p w14:paraId="31BA653A" w14:textId="75A15860" w:rsidR="00857061" w:rsidRDefault="00857061" w:rsidP="00857061">
      <w:pPr>
        <w:pStyle w:val="15"/>
        <w:ind w:firstLine="480"/>
      </w:pPr>
      <w:r w:rsidRPr="00467587">
        <w:t>Karl E. Weick</w:t>
      </w:r>
      <w:r w:rsidRPr="00467587">
        <w:t>（</w:t>
      </w:r>
      <w:r w:rsidRPr="00467587">
        <w:t>1969</w:t>
      </w:r>
      <w:r w:rsidRPr="00467587">
        <w:t>）</w:t>
      </w:r>
      <w:r>
        <w:rPr>
          <w:rFonts w:hint="eastAsia"/>
        </w:rPr>
        <w:t>在經典著</w:t>
      </w:r>
      <w:r w:rsidRPr="00467587">
        <w:t>作《</w:t>
      </w:r>
      <w:r w:rsidRPr="00467587">
        <w:t>The Social Psychology of Organizing</w:t>
      </w:r>
      <w:r w:rsidRPr="00467587">
        <w:t>》中首次提出「制定（</w:t>
      </w:r>
      <w:r>
        <w:rPr>
          <w:rFonts w:hint="eastAsia"/>
        </w:rPr>
        <w:t>E</w:t>
      </w:r>
      <w:r w:rsidRPr="00467587">
        <w:t>nactment</w:t>
      </w:r>
      <w:r w:rsidRPr="00467587">
        <w:t>）」的概念，</w:t>
      </w:r>
      <w:r>
        <w:rPr>
          <w:rFonts w:hint="eastAsia"/>
        </w:rPr>
        <w:t>旨在解釋組織如何於</w:t>
      </w:r>
      <w:r w:rsidRPr="00E07627">
        <w:t>不確定</w:t>
      </w:r>
      <w:r>
        <w:rPr>
          <w:rFonts w:hint="eastAsia"/>
        </w:rPr>
        <w:t>的</w:t>
      </w:r>
      <w:r w:rsidRPr="00E07627">
        <w:t>環境</w:t>
      </w:r>
      <w:r>
        <w:rPr>
          <w:rFonts w:hint="eastAsia"/>
        </w:rPr>
        <w:t>中，透過行動（</w:t>
      </w:r>
      <w:r>
        <w:rPr>
          <w:rFonts w:hint="eastAsia"/>
        </w:rPr>
        <w:t>Action</w:t>
      </w:r>
      <w:r>
        <w:rPr>
          <w:rFonts w:hint="eastAsia"/>
        </w:rPr>
        <w:t>）建構意義</w:t>
      </w:r>
      <w:r w:rsidRPr="00CC31DA">
        <w:rPr>
          <w:rFonts w:hint="eastAsia"/>
        </w:rPr>
        <w:t>（</w:t>
      </w:r>
      <w:r w:rsidRPr="00CC31DA">
        <w:rPr>
          <w:rFonts w:hint="eastAsia"/>
        </w:rPr>
        <w:t>S</w:t>
      </w:r>
      <w:r w:rsidRPr="00CC31DA">
        <w:t>ensemaking</w:t>
      </w:r>
      <w:r w:rsidRPr="00CC31DA">
        <w:rPr>
          <w:rFonts w:hint="eastAsia"/>
        </w:rPr>
        <w:t>）</w:t>
      </w:r>
      <w:r>
        <w:rPr>
          <w:rFonts w:hint="eastAsia"/>
        </w:rPr>
        <w:t>。</w:t>
      </w:r>
      <w:r>
        <w:rPr>
          <w:rFonts w:hint="eastAsia"/>
        </w:rPr>
        <w:t>Weick</w:t>
      </w:r>
      <w:r w:rsidRPr="00467587">
        <w:t>主張</w:t>
      </w:r>
      <w:r w:rsidRPr="00420BC0">
        <w:t>組織並非單純回應環境</w:t>
      </w:r>
      <w:r>
        <w:rPr>
          <w:rFonts w:hint="eastAsia"/>
        </w:rPr>
        <w:t>（</w:t>
      </w:r>
      <w:r>
        <w:rPr>
          <w:rFonts w:hint="eastAsia"/>
        </w:rPr>
        <w:t>Environment</w:t>
      </w:r>
      <w:r>
        <w:rPr>
          <w:rFonts w:hint="eastAsia"/>
        </w:rPr>
        <w:t>）</w:t>
      </w:r>
      <w:r w:rsidRPr="00420BC0">
        <w:t>的變化，而是在行動過程中「制定」其所處的環境</w:t>
      </w:r>
      <w:r>
        <w:rPr>
          <w:rFonts w:hint="eastAsia"/>
        </w:rPr>
        <w:t>，</w:t>
      </w:r>
      <w:r w:rsidRPr="00942703">
        <w:t>亦即</w:t>
      </w:r>
      <w:r>
        <w:rPr>
          <w:rFonts w:hint="eastAsia"/>
        </w:rPr>
        <w:t>「</w:t>
      </w:r>
      <w:r w:rsidRPr="00942703">
        <w:t>行動本身即構成環境的一部分</w:t>
      </w:r>
      <w:r>
        <w:rPr>
          <w:rFonts w:hint="eastAsia"/>
        </w:rPr>
        <w:t>」。這顛覆了過去將環境視為獨立實體的概念，讓</w:t>
      </w:r>
      <w:r w:rsidRPr="00DB267A">
        <w:t>環境不再獨立於</w:t>
      </w:r>
      <w:r>
        <w:rPr>
          <w:rFonts w:hint="eastAsia"/>
        </w:rPr>
        <w:t>組織</w:t>
      </w:r>
      <w:r w:rsidRPr="00DB267A">
        <w:t>之外，</w:t>
      </w:r>
      <w:r>
        <w:rPr>
          <w:rFonts w:hint="eastAsia"/>
        </w:rPr>
        <w:t>成為</w:t>
      </w:r>
      <w:r w:rsidRPr="0036165C">
        <w:t>組織成員透過日常互動與</w:t>
      </w:r>
      <w:r>
        <w:rPr>
          <w:rFonts w:hint="eastAsia"/>
        </w:rPr>
        <w:t>行動</w:t>
      </w:r>
      <w:r w:rsidRPr="0036165C">
        <w:t>「制定」出來的結果</w:t>
      </w:r>
      <w:r>
        <w:rPr>
          <w:rFonts w:hint="eastAsia"/>
        </w:rPr>
        <w:t>，</w:t>
      </w:r>
      <w:r w:rsidRPr="00332521">
        <w:t>是一種「被創造的現實」</w:t>
      </w:r>
      <w:r w:rsidRPr="00DB267A">
        <w:t>。</w:t>
      </w:r>
    </w:p>
    <w:p w14:paraId="56CA3C95" w14:textId="77777777" w:rsidR="00857061" w:rsidRPr="00CD6E6A" w:rsidRDefault="00857061" w:rsidP="00857061">
      <w:pPr>
        <w:pStyle w:val="15"/>
        <w:ind w:firstLine="480"/>
      </w:pPr>
      <w:r>
        <w:rPr>
          <w:rFonts w:hint="eastAsia"/>
        </w:rPr>
        <w:t>制定</w:t>
      </w:r>
      <w:r w:rsidRPr="00794D3B">
        <w:t>過程中，</w:t>
      </w:r>
      <w:r w:rsidRPr="002F7F11">
        <w:rPr>
          <w:color w:val="EE0000"/>
        </w:rPr>
        <w:t>認知並非完全先於行動存在</w:t>
      </w:r>
      <w:r w:rsidRPr="00794D3B">
        <w:t>。</w:t>
      </w:r>
      <w:r w:rsidRPr="00FA6497">
        <w:t>人們往往在行動之後，才藉由回顧語言與行為的痕跡形成認知與詮釋的現象，</w:t>
      </w:r>
      <w:r>
        <w:rPr>
          <w:rFonts w:hint="eastAsia"/>
        </w:rPr>
        <w:t>因此意義建構</w:t>
      </w:r>
      <w:r w:rsidRPr="00CC31DA">
        <w:rPr>
          <w:rFonts w:hint="eastAsia"/>
        </w:rPr>
        <w:t>（</w:t>
      </w:r>
      <w:r w:rsidRPr="00CC31DA">
        <w:rPr>
          <w:rFonts w:hint="eastAsia"/>
        </w:rPr>
        <w:t>S</w:t>
      </w:r>
      <w:r w:rsidRPr="00CC31DA">
        <w:t>ensemaking</w:t>
      </w:r>
      <w:r w:rsidRPr="00CC31DA">
        <w:rPr>
          <w:rFonts w:hint="eastAsia"/>
        </w:rPr>
        <w:t>）</w:t>
      </w:r>
      <w:r>
        <w:rPr>
          <w:rFonts w:hint="eastAsia"/>
        </w:rPr>
        <w:t>被具有</w:t>
      </w:r>
      <w:r w:rsidRPr="00FA6497">
        <w:t>回顧</w:t>
      </w:r>
      <w:r>
        <w:rPr>
          <w:rFonts w:hint="eastAsia"/>
        </w:rPr>
        <w:t>特</w:t>
      </w:r>
      <w:r w:rsidRPr="00FA6497">
        <w:t>性</w:t>
      </w:r>
      <w:r w:rsidRPr="00701BE1">
        <w:t>（</w:t>
      </w:r>
      <w:r>
        <w:rPr>
          <w:rFonts w:hint="eastAsia"/>
        </w:rPr>
        <w:t>R</w:t>
      </w:r>
      <w:r w:rsidRPr="00701BE1">
        <w:t>etrospectiv</w:t>
      </w:r>
      <w:r>
        <w:rPr>
          <w:rFonts w:hint="eastAsia"/>
        </w:rPr>
        <w:t>e</w:t>
      </w:r>
      <w:r w:rsidRPr="00701BE1">
        <w:t>）</w:t>
      </w:r>
      <w:r>
        <w:fldChar w:fldCharType="begin"/>
      </w:r>
      <w:r>
        <w:instrText xml:space="preserve"> ADDIN EN.CITE &lt;EndNote&gt;&lt;Cite&gt;&lt;Author&gt;Weick&lt;/Author&gt;&lt;Year&gt;1979&lt;/Year&gt;&lt;RecNum&gt;98&lt;/RecNum&gt;&lt;DisplayText&gt;(Weick, 1979)&lt;/DisplayText&gt;&lt;record&gt;&lt;rec-number&gt;98&lt;/rec-number&gt;&lt;foreign-keys&gt;&lt;key app="EN" db-id="r2e5zw95wvrp0oese9bpt2t4fvzdpxftd0rp" timestamp="1747734601" guid="66f76b1f-2cb4-4e77-887d-9191928a9eaf"&gt;98&lt;/key&gt;&lt;/foreign-keys&gt;&lt;ref-type name="Journal Article"&gt;17&lt;/ref-type&gt;&lt;contributors&gt;&lt;authors&gt;&lt;author&gt;Weick, Karl E.&lt;/author&gt;&lt;/authors&gt;&lt;/contributors&gt;&lt;titles&gt;&lt;title&gt;The Social Psychology of Organizing&lt;/title&gt;&lt;secondary-title&gt;McGraw-Hill&lt;/secondary-title&gt;&lt;/titles&gt;&lt;periodical&gt;&lt;full-title&gt;McGraw-Hill&lt;/full-title&gt;&lt;/periodical&gt;&lt;dates&gt;&lt;year&gt;1979&lt;/year&gt;&lt;/dates&gt;&lt;urls&gt;&lt;/urls&gt;&lt;/record&gt;&lt;/Cite&gt;&lt;/EndNote&gt;</w:instrText>
      </w:r>
      <w:r>
        <w:fldChar w:fldCharType="separate"/>
      </w:r>
      <w:r>
        <w:rPr>
          <w:noProof/>
        </w:rPr>
        <w:t>(Weick, 1979)</w:t>
      </w:r>
      <w:r>
        <w:fldChar w:fldCharType="end"/>
      </w:r>
      <w:r>
        <w:rPr>
          <w:rFonts w:hint="eastAsia"/>
        </w:rPr>
        <w:t>，人們</w:t>
      </w:r>
      <w:commentRangeStart w:id="86"/>
      <w:r>
        <w:rPr>
          <w:rFonts w:hint="eastAsia"/>
        </w:rPr>
        <w:t>回顧時</w:t>
      </w:r>
      <w:r w:rsidRPr="00536E7A">
        <w:t>往往伴隨認知、情緒與想法的交織</w:t>
      </w:r>
      <w:r>
        <w:rPr>
          <w:rFonts w:hint="eastAsia"/>
        </w:rPr>
        <w:t>，而這種回顧是一種持續的過程</w:t>
      </w:r>
      <w:commentRangeEnd w:id="86"/>
      <w:r>
        <w:rPr>
          <w:rStyle w:val="ae"/>
        </w:rPr>
        <w:commentReference w:id="86"/>
      </w:r>
      <w:r>
        <w:fldChar w:fldCharType="begin"/>
      </w:r>
      <w:r>
        <w:rPr>
          <w:rFonts w:hint="eastAsia"/>
        </w:rPr>
        <w:instrText xml:space="preserve"> ADDIN EN.CITE &lt;EndNote&gt;&lt;Cite&gt;&lt;Author&gt;</w:instrText>
      </w:r>
      <w:r>
        <w:rPr>
          <w:rFonts w:hint="eastAsia"/>
        </w:rPr>
        <w:instrText>何瑞萍</w:instrText>
      </w:r>
      <w:r>
        <w:rPr>
          <w:rFonts w:hint="eastAsia"/>
        </w:rPr>
        <w:instrText>&lt;/Author&gt;&lt;Year&gt;2014&lt;/Year&gt;&lt;RecNum&gt;101&lt;/RecNum&gt;&lt;DisplayText&gt;(</w:instrText>
      </w:r>
      <w:r>
        <w:rPr>
          <w:rFonts w:hint="eastAsia"/>
        </w:rPr>
        <w:instrText>何瑞萍</w:instrText>
      </w:r>
      <w:r>
        <w:rPr>
          <w:rFonts w:hint="eastAsia"/>
        </w:rPr>
        <w:instrText>, 2014)&lt;/DisplayText&gt;&lt;record&gt;&lt;rec-number&gt;101&lt;/rec-number&gt;&lt;foreign-keys&gt;&lt;key app="EN" db-id="r2e5zw95wvrp0oese9bpt2t4fvzdpxftd0rp" timestamp="1747752961" guid="83d9675b-cecd-4df6-9f3b-898fb6067fa6"&gt;101&lt;/key&gt;&lt;/foreign-keys&gt;&lt;ref-type name="Journal Article"&gt;17&lt;/ref-type&gt;&lt;contributors&gt;&lt;authors&gt;&lt;author&gt;</w:instrText>
      </w:r>
      <w:r>
        <w:rPr>
          <w:rFonts w:hint="eastAsia"/>
        </w:rPr>
        <w:instrText>何瑞萍</w:instrText>
      </w:r>
      <w:r>
        <w:rPr>
          <w:rFonts w:hint="eastAsia"/>
        </w:rPr>
        <w:instrText>&lt;/author&gt;&lt;/authors&gt;&lt;/contributors&gt;&lt;titles&gt;&lt;title&gt;Dervin</w:instrText>
      </w:r>
      <w:r>
        <w:rPr>
          <w:rFonts w:hint="eastAsia"/>
        </w:rPr>
        <w:instrText>與</w:instrText>
      </w:r>
      <w:r>
        <w:rPr>
          <w:rFonts w:hint="eastAsia"/>
        </w:rPr>
        <w:instrText>Weick</w:instrText>
      </w:r>
      <w:r>
        <w:rPr>
          <w:rFonts w:hint="eastAsia"/>
        </w:rPr>
        <w:instrText>意義建構理論之分析與比較</w:instrText>
      </w:r>
      <w:r>
        <w:rPr>
          <w:rFonts w:hint="eastAsia"/>
        </w:rPr>
        <w:instrText>&lt;/title&gt;&lt;secondary-title&gt;</w:instrText>
      </w:r>
      <w:r>
        <w:rPr>
          <w:rFonts w:hint="eastAsia"/>
        </w:rPr>
        <w:instrText>大學圖書館</w:instrText>
      </w:r>
      <w:r>
        <w:rPr>
          <w:rFonts w:hint="eastAsia"/>
        </w:rPr>
        <w:instrText>&lt;/secondary-title&gt;&lt;translated-title&gt;Analysis and Comparison of Two Theories: Dervin&amp;apos;s Sense-Making and Weick&amp;apos;s Sensemaking&lt;/translated-title&gt;&lt;/titles&gt;&lt;periodical&gt;&lt;full-title&gt;</w:instrText>
      </w:r>
      <w:r>
        <w:rPr>
          <w:rFonts w:hint="eastAsia"/>
        </w:rPr>
        <w:instrText>大學圖書館</w:instrText>
      </w:r>
      <w:r>
        <w:rPr>
          <w:rFonts w:hint="eastAsia"/>
        </w:rPr>
        <w:instrText>&lt;/full-title&gt;&lt;/periodical&gt;&lt;pages&gt;83-105&lt;/pages&gt;&lt;volume&gt;18&lt;/volume&gt;&lt;number&gt;1&lt;/number&gt;&lt;keywords&gt;&lt;keyword&gt;</w:instrText>
      </w:r>
      <w:r>
        <w:rPr>
          <w:rFonts w:hint="eastAsia"/>
        </w:rPr>
        <w:instrText>意義建構</w:instrText>
      </w:r>
      <w:r>
        <w:rPr>
          <w:rFonts w:hint="eastAsia"/>
        </w:rPr>
        <w:instrText>&lt;/keyword&gt;&lt;keyword&gt;</w:instrText>
      </w:r>
      <w:r>
        <w:rPr>
          <w:rFonts w:hint="eastAsia"/>
        </w:rPr>
        <w:instrText>意義建構理論</w:instrText>
      </w:r>
      <w:r>
        <w:rPr>
          <w:rFonts w:hint="eastAsia"/>
        </w:rPr>
        <w:instrText>&lt;/keyword&gt;&lt;keyword&gt;</w:instrText>
      </w:r>
      <w:r>
        <w:rPr>
          <w:rFonts w:hint="eastAsia"/>
        </w:rPr>
        <w:instrText>引用文獻內容分析</w:instrText>
      </w:r>
      <w:r>
        <w:rPr>
          <w:rFonts w:hint="eastAsia"/>
        </w:rPr>
        <w:instrText>&lt;/keyword&gt;&lt;keyword&gt;Sense-Making&lt;/keyword&gt;&lt;keyword&gt;sensemaking&lt;/keyword&gt;&lt;keyword&gt;citation content analysis&lt;/keyword&gt;&lt;/keywords&gt;&lt;dates&gt;&lt;year&gt;2014&lt;/year&gt;&lt;/dates&gt;&lt;urls&gt;&lt;/urls&gt;&lt;electronic-resource-num&gt;10.6146/univj.18-1.05&lt;/electronic-resource-num&gt;&lt;remote-database-name&gt;AiritiLibrary&lt;/remote-database-name&gt;&lt;remote-database-provider&gt;Airiti&lt;/remote-database-provider&gt;&lt;language&gt;</w:instrText>
      </w:r>
      <w:r>
        <w:rPr>
          <w:rFonts w:hint="eastAsia"/>
        </w:rPr>
        <w:instrText>繁體中文</w:instrText>
      </w:r>
      <w:r>
        <w:rPr>
          <w:rFonts w:hint="eastAsia"/>
        </w:rPr>
        <w:instrText>&lt;/language&gt;&lt;/record&gt;&lt;/Cite&gt;&lt;/EndNote&gt;</w:instrText>
      </w:r>
      <w:r>
        <w:fldChar w:fldCharType="separate"/>
      </w:r>
      <w:r>
        <w:rPr>
          <w:rFonts w:hint="eastAsia"/>
          <w:noProof/>
        </w:rPr>
        <w:t>(</w:t>
      </w:r>
      <w:r>
        <w:rPr>
          <w:rFonts w:hint="eastAsia"/>
          <w:noProof/>
        </w:rPr>
        <w:t>何瑞萍</w:t>
      </w:r>
      <w:r>
        <w:rPr>
          <w:rFonts w:hint="eastAsia"/>
          <w:noProof/>
        </w:rPr>
        <w:t>, 2014)</w:t>
      </w:r>
      <w:r>
        <w:fldChar w:fldCharType="end"/>
      </w:r>
      <w:r>
        <w:rPr>
          <w:rFonts w:hint="eastAsia"/>
        </w:rPr>
        <w:t>，並且，</w:t>
      </w:r>
      <w:r w:rsidRPr="008B2B28">
        <w:t>行動</w:t>
      </w:r>
      <w:r>
        <w:rPr>
          <w:rFonts w:hint="eastAsia"/>
        </w:rPr>
        <w:t>並不會完全</w:t>
      </w:r>
      <w:r w:rsidRPr="008B2B28">
        <w:t>依循固定程序，而是隨著事件推演，透過對突發情況的應對、</w:t>
      </w:r>
      <w:r>
        <w:rPr>
          <w:rFonts w:hint="eastAsia"/>
        </w:rPr>
        <w:t>產生</w:t>
      </w:r>
      <w:r w:rsidRPr="008B2B28">
        <w:t>調整</w:t>
      </w:r>
      <w:commentRangeStart w:id="87"/>
      <w:r>
        <w:fldChar w:fldCharType="begin"/>
      </w:r>
      <w:r>
        <w:instrText xml:space="preserve"> ADDIN EN.CITE &lt;EndNote&gt;&lt;Cite&gt;&lt;Author&gt;Orlikowski&lt;/Author&gt;&lt;Year&gt;1996&lt;/Year&gt;&lt;RecNum&gt;111&lt;/RecNum&gt;&lt;DisplayText&gt;(Orlikowski, 1996)&lt;/DisplayText&gt;&lt;record&gt;&lt;rec-number&gt;111&lt;/rec-number&gt;&lt;foreign-keys&gt;&lt;key app="EN" db-id="r2e5zw95wvrp0oese9bpt2t4fvzdpxftd0rp" timestamp="1747901000" guid="e793f766-e285-43df-b076-7bf6e1abd17f"&gt;111&lt;/key&gt;&lt;/foreign-keys&gt;&lt;ref-type name="Journal Article"&gt;17&lt;/ref-type&gt;&lt;contributors&gt;&lt;authors&gt;&lt;author&gt;Orlikowski, Wanda J.&lt;/author&gt;&lt;/authors&gt;&lt;/contributors&gt;&lt;titles&gt;&lt;title&gt;Improvising Organizational Transformation Over Time: A Situated Change Perspective&lt;/title&gt;&lt;secondary-title&gt;Information Systems Research&lt;/secondary-title&gt;&lt;/titles&gt;&lt;periodical&gt;&lt;full-title&gt;Information Systems Research&lt;/full-title&gt;&lt;/periodical&gt;&lt;pages&gt;63-92&lt;/pages&gt;&lt;volume&gt;7&lt;/volume&gt;&lt;number&gt;1&lt;/number&gt;&lt;dates&gt;&lt;year&gt;1996&lt;/year&gt;&lt;/dates&gt;&lt;publisher&gt;Institute for Operations Research and the Management Sciences (INFORMS)&lt;/publisher&gt;&lt;isbn&gt;1047-7047&lt;/isbn&gt;&lt;urls&gt;&lt;related-urls&gt;&lt;url&gt;https://dx.doi.org/10.1287/isre.7.1.63&lt;/url&gt;&lt;/related-urls&gt;&lt;/urls&gt;&lt;electronic-resource-num&gt;10.1287/isre.7.1.63&lt;/electronic-resource-num&gt;&lt;/record&gt;&lt;/Cite&gt;&lt;/EndNote&gt;</w:instrText>
      </w:r>
      <w:r>
        <w:fldChar w:fldCharType="separate"/>
      </w:r>
      <w:r>
        <w:rPr>
          <w:noProof/>
        </w:rPr>
        <w:t>(Orlikowski, 1996)</w:t>
      </w:r>
      <w:r>
        <w:fldChar w:fldCharType="end"/>
      </w:r>
      <w:commentRangeEnd w:id="87"/>
      <w:r>
        <w:rPr>
          <w:rStyle w:val="ae"/>
        </w:rPr>
        <w:commentReference w:id="87"/>
      </w:r>
      <w:r>
        <w:rPr>
          <w:rFonts w:hint="eastAsia"/>
        </w:rPr>
        <w:t>。</w:t>
      </w:r>
    </w:p>
    <w:p w14:paraId="27830A27" w14:textId="77777777" w:rsidR="00857061" w:rsidRPr="00857061" w:rsidRDefault="00857061" w:rsidP="00857061">
      <w:pPr>
        <w:pStyle w:val="15"/>
        <w:ind w:firstLine="480"/>
      </w:pPr>
    </w:p>
    <w:p w14:paraId="692954D4" w14:textId="77777777" w:rsidR="00857061" w:rsidRDefault="00857061" w:rsidP="00857061">
      <w:pPr>
        <w:pStyle w:val="15"/>
        <w:ind w:firstLine="480"/>
      </w:pPr>
      <w:r>
        <w:rPr>
          <w:rFonts w:hint="eastAsia"/>
        </w:rPr>
        <w:t>根據</w:t>
      </w:r>
      <w:r w:rsidRPr="00A0302B">
        <w:t>Donald T. Campbell</w:t>
      </w:r>
      <w:r w:rsidRPr="00A0302B">
        <w:t>提出的社會文化演化模型「變異－選擇－保留</w:t>
      </w:r>
      <w:r>
        <w:rPr>
          <w:rFonts w:hint="eastAsia"/>
        </w:rPr>
        <w:t>」</w:t>
      </w:r>
      <w:r w:rsidRPr="00A0302B">
        <w:t>（</w:t>
      </w:r>
      <w:r>
        <w:rPr>
          <w:rFonts w:hint="eastAsia"/>
        </w:rPr>
        <w:t>Va</w:t>
      </w:r>
      <w:r w:rsidRPr="00A0302B">
        <w:t>riation</w:t>
      </w:r>
      <w:proofErr w:type="gramStart"/>
      <w:r w:rsidRPr="00A0302B">
        <w:t>–</w:t>
      </w:r>
      <w:proofErr w:type="gramEnd"/>
      <w:r>
        <w:rPr>
          <w:rFonts w:hint="eastAsia"/>
        </w:rPr>
        <w:t>S</w:t>
      </w:r>
      <w:r w:rsidRPr="00A0302B">
        <w:t>election</w:t>
      </w:r>
      <w:proofErr w:type="gramStart"/>
      <w:r w:rsidRPr="00A0302B">
        <w:t>–</w:t>
      </w:r>
      <w:proofErr w:type="gramEnd"/>
      <w:r>
        <w:rPr>
          <w:rFonts w:hint="eastAsia"/>
        </w:rPr>
        <w:t>R</w:t>
      </w:r>
      <w:r w:rsidRPr="00A0302B">
        <w:t>etention</w:t>
      </w:r>
      <w:r w:rsidRPr="00A0302B">
        <w:t>）」</w:t>
      </w:r>
      <w:r>
        <w:rPr>
          <w:rFonts w:hint="eastAsia"/>
        </w:rPr>
        <w:t>為基礎，</w:t>
      </w:r>
      <w:r w:rsidRPr="00F32A90">
        <w:t>Weic</w:t>
      </w:r>
      <w:r w:rsidRPr="005A0317">
        <w:t>k</w:t>
      </w:r>
      <w:r w:rsidRPr="005A0317">
        <w:t>將模型中的「變異</w:t>
      </w:r>
      <w:r w:rsidRPr="005A0317">
        <w:lastRenderedPageBreak/>
        <w:t>（</w:t>
      </w:r>
      <w:r w:rsidRPr="005A0317">
        <w:t>Variation</w:t>
      </w:r>
      <w:r w:rsidRPr="005A0317">
        <w:t>）」改為「制定（</w:t>
      </w:r>
      <w:r w:rsidRPr="005A0317">
        <w:t>Enactment</w:t>
      </w:r>
      <w:r w:rsidRPr="005A0317">
        <w:t>）」，並</w:t>
      </w:r>
      <w:r>
        <w:rPr>
          <w:rFonts w:hint="eastAsia"/>
        </w:rPr>
        <w:t>於</w:t>
      </w:r>
      <w:r w:rsidRPr="003E3FA5">
        <w:rPr>
          <w:rFonts w:hint="eastAsia"/>
        </w:rPr>
        <w:t>1979</w:t>
      </w:r>
      <w:r w:rsidRPr="003E3FA5">
        <w:rPr>
          <w:rFonts w:hint="eastAsia"/>
        </w:rPr>
        <w:t>年</w:t>
      </w:r>
      <w:r w:rsidRPr="00F32A90">
        <w:t>提出「制定－選擇－保留（</w:t>
      </w:r>
      <w:r w:rsidRPr="00F32A90">
        <w:t>Enactment</w:t>
      </w:r>
      <w:proofErr w:type="gramStart"/>
      <w:r w:rsidRPr="00F32A90">
        <w:t>–</w:t>
      </w:r>
      <w:proofErr w:type="gramEnd"/>
      <w:r w:rsidRPr="00F32A90">
        <w:t>Selection</w:t>
      </w:r>
      <w:proofErr w:type="gramStart"/>
      <w:r w:rsidRPr="00F32A90">
        <w:t>–</w:t>
      </w:r>
      <w:proofErr w:type="gramEnd"/>
      <w:r w:rsidRPr="00F32A90">
        <w:t>Retention</w:t>
      </w:r>
      <w:r w:rsidRPr="00F32A90">
        <w:t>）</w:t>
      </w:r>
      <w:r>
        <w:rPr>
          <w:rFonts w:hint="eastAsia"/>
        </w:rPr>
        <w:t>」</w:t>
      </w:r>
      <w:r w:rsidRPr="00F32A90">
        <w:t>的三階段架構</w:t>
      </w:r>
      <w:r>
        <w:rPr>
          <w:rFonts w:hint="eastAsia"/>
        </w:rPr>
        <w:t>。</w:t>
      </w:r>
      <w:r w:rsidRPr="003E3FA5">
        <w:rPr>
          <w:rFonts w:hint="eastAsia"/>
        </w:rPr>
        <w:t>Weick</w:t>
      </w:r>
      <w:r>
        <w:rPr>
          <w:rFonts w:hint="eastAsia"/>
        </w:rPr>
        <w:t>主張</w:t>
      </w:r>
      <w:r w:rsidRPr="00DD0F56">
        <w:rPr>
          <w:b/>
          <w:bCs/>
          <w:color w:val="EE0000"/>
        </w:rPr>
        <w:t>「</w:t>
      </w:r>
      <w:r w:rsidRPr="00DD0F56">
        <w:rPr>
          <w:color w:val="EE0000"/>
        </w:rPr>
        <w:t>制定」</w:t>
      </w:r>
      <w:r w:rsidRPr="00DD0F56">
        <w:rPr>
          <w:rFonts w:hint="eastAsia"/>
          <w:color w:val="EE0000"/>
        </w:rPr>
        <w:t>是行動者</w:t>
      </w:r>
      <w:r w:rsidRPr="00DD0F56">
        <w:rPr>
          <w:color w:val="EE0000"/>
        </w:rPr>
        <w:t>採取行動，創造出可被理解的環境</w:t>
      </w:r>
      <w:r w:rsidRPr="00DD0F56">
        <w:rPr>
          <w:rFonts w:hint="eastAsia"/>
          <w:color w:val="EE0000"/>
        </w:rPr>
        <w:t>與情境</w:t>
      </w:r>
      <w:r w:rsidRPr="003E3FA5">
        <w:t>；「選擇」</w:t>
      </w:r>
      <w:r>
        <w:rPr>
          <w:rFonts w:hint="eastAsia"/>
        </w:rPr>
        <w:t>代表從眾多</w:t>
      </w:r>
      <w:r w:rsidRPr="003E3FA5">
        <w:t>解釋中，選出最具一致性的解釋；「保留」</w:t>
      </w:r>
      <w:r w:rsidRPr="002D5AAA">
        <w:t>則是將</w:t>
      </w:r>
      <w:r>
        <w:rPr>
          <w:rFonts w:hint="eastAsia"/>
        </w:rPr>
        <w:t>有用的解釋和</w:t>
      </w:r>
      <w:r w:rsidRPr="002D5AAA">
        <w:t>經驗</w:t>
      </w:r>
      <w:r>
        <w:rPr>
          <w:rFonts w:hint="eastAsia"/>
        </w:rPr>
        <w:t>內化</w:t>
      </w:r>
      <w:r w:rsidRPr="002D5AAA">
        <w:t>為組織記憶，</w:t>
      </w:r>
      <w:r>
        <w:rPr>
          <w:rFonts w:hint="eastAsia"/>
        </w:rPr>
        <w:t>進一步</w:t>
      </w:r>
      <w:r w:rsidRPr="002D5AAA">
        <w:t>影響未來的判斷與行動</w:t>
      </w:r>
      <w:r>
        <w:fldChar w:fldCharType="begin"/>
      </w:r>
      <w:r>
        <w:instrText xml:space="preserve"> ADDIN EN.CITE &lt;EndNote&gt;&lt;Cite&gt;&lt;Author&gt;Weick&lt;/Author&gt;&lt;Year&gt;1979&lt;/Year&gt;&lt;RecNum&gt;98&lt;/RecNum&gt;&lt;DisplayText&gt;(Weick, 1979)&lt;/DisplayText&gt;&lt;record&gt;&lt;rec-number&gt;98&lt;/rec-number&gt;&lt;foreign-keys&gt;&lt;key app="EN" db-id="r2e5zw95wvrp0oese9bpt2t4fvzdpxftd0rp" timestamp="1747734601" guid="66f76b1f-2cb4-4e77-887d-9191928a9eaf"&gt;98&lt;/key&gt;&lt;/foreign-keys&gt;&lt;ref-type name="Journal Article"&gt;17&lt;/ref-type&gt;&lt;contributors&gt;&lt;authors&gt;&lt;author&gt;Weick, Karl E.&lt;/author&gt;&lt;/authors&gt;&lt;/contributors&gt;&lt;titles&gt;&lt;title&gt;The Social Psychology of Organizing&lt;/title&gt;&lt;secondary-title&gt;McGraw-Hill&lt;/secondary-title&gt;&lt;/titles&gt;&lt;periodical&gt;&lt;full-title&gt;McGraw-Hill&lt;/full-title&gt;&lt;/periodical&gt;&lt;dates&gt;&lt;year&gt;1979&lt;/year&gt;&lt;/dates&gt;&lt;urls&gt;&lt;/urls&gt;&lt;/record&gt;&lt;/Cite&gt;&lt;/EndNote&gt;</w:instrText>
      </w:r>
      <w:r>
        <w:fldChar w:fldCharType="separate"/>
      </w:r>
      <w:r>
        <w:rPr>
          <w:noProof/>
        </w:rPr>
        <w:t>(Weick, 1979)</w:t>
      </w:r>
      <w:r>
        <w:fldChar w:fldCharType="end"/>
      </w:r>
      <w:r w:rsidRPr="00D5530A">
        <w:t>。</w:t>
      </w:r>
    </w:p>
    <w:p w14:paraId="71A840F9" w14:textId="77777777" w:rsidR="00857061" w:rsidRDefault="00857061" w:rsidP="00857061">
      <w:pPr>
        <w:pStyle w:val="15"/>
        <w:ind w:firstLine="480"/>
      </w:pPr>
      <w:r w:rsidRPr="0083478A">
        <w:t>在制定歷程中，</w:t>
      </w:r>
      <w:r w:rsidRPr="002F7F11">
        <w:rPr>
          <w:color w:val="EE0000"/>
        </w:rPr>
        <w:t>行動不僅是認知的實踐表現，更是產生理解與意義的方式</w:t>
      </w:r>
      <w:r w:rsidRPr="0083478A">
        <w:t>。</w:t>
      </w:r>
      <w:r w:rsidRPr="00071D30">
        <w:t>行動者根據先前形成的認知與信念，進行回應、調整與創造</w:t>
      </w:r>
      <w:r>
        <w:rPr>
          <w:rFonts w:hint="eastAsia"/>
        </w:rPr>
        <w:t>，而</w:t>
      </w:r>
      <w:r w:rsidRPr="00A458C5">
        <w:t>這些</w:t>
      </w:r>
      <w:r w:rsidRPr="00792D6B">
        <w:rPr>
          <w:color w:val="EE0000"/>
        </w:rPr>
        <w:t>行動亦反過來影響</w:t>
      </w:r>
      <w:r>
        <w:rPr>
          <w:rFonts w:hint="eastAsia"/>
          <w:color w:val="EE0000"/>
        </w:rPr>
        <w:t>行動者</w:t>
      </w:r>
      <w:r w:rsidRPr="00792D6B">
        <w:rPr>
          <w:color w:val="EE0000"/>
        </w:rPr>
        <w:t>對環境的理解與認知</w:t>
      </w:r>
      <w:commentRangeStart w:id="88"/>
      <w:r>
        <w:fldChar w:fldCharType="begin"/>
      </w:r>
      <w:r>
        <w:rPr>
          <w:rFonts w:hint="eastAsia"/>
        </w:rPr>
        <w:instrText xml:space="preserve"> ADDIN EN.CITE &lt;EndNote&gt;&lt;Cite&gt;&lt;Author&gt;</w:instrText>
      </w:r>
      <w:r>
        <w:rPr>
          <w:rFonts w:hint="eastAsia"/>
        </w:rPr>
        <w:instrText>何瑞萍</w:instrText>
      </w:r>
      <w:r>
        <w:rPr>
          <w:rFonts w:hint="eastAsia"/>
        </w:rPr>
        <w:instrText>&lt;/Author&gt;&lt;Year&gt;2014&lt;/Year&gt;&lt;RecNum&gt;101&lt;/RecNum&gt;&lt;DisplayText&gt;(</w:instrText>
      </w:r>
      <w:r>
        <w:rPr>
          <w:rFonts w:hint="eastAsia"/>
        </w:rPr>
        <w:instrText>何瑞萍</w:instrText>
      </w:r>
      <w:r>
        <w:rPr>
          <w:rFonts w:hint="eastAsia"/>
        </w:rPr>
        <w:instrText>, 2014)&lt;/DisplayText&gt;&lt;record&gt;&lt;rec-number&gt;101&lt;/rec-number&gt;&lt;foreign-keys&gt;&lt;key app="EN" db-id="r2e5zw95wvrp0oese9bpt2t4fvzdpxftd0rp" timestamp="1747752961" guid="83d9675b-cecd-4df6-9f3b-898fb6067fa6"&gt;101&lt;/key&gt;&lt;/foreign-keys&gt;&lt;ref-type name="Journal Article"&gt;17&lt;/ref-type&gt;&lt;contributors&gt;&lt;authors&gt;&lt;author&gt;</w:instrText>
      </w:r>
      <w:r>
        <w:rPr>
          <w:rFonts w:hint="eastAsia"/>
        </w:rPr>
        <w:instrText>何瑞萍</w:instrText>
      </w:r>
      <w:r>
        <w:rPr>
          <w:rFonts w:hint="eastAsia"/>
        </w:rPr>
        <w:instrText>&lt;/author&gt;&lt;/authors&gt;&lt;/contributors&gt;&lt;titles&gt;&lt;title&gt;Dervin</w:instrText>
      </w:r>
      <w:r>
        <w:rPr>
          <w:rFonts w:hint="eastAsia"/>
        </w:rPr>
        <w:instrText>與</w:instrText>
      </w:r>
      <w:r>
        <w:rPr>
          <w:rFonts w:hint="eastAsia"/>
        </w:rPr>
        <w:instrText>Weick</w:instrText>
      </w:r>
      <w:r>
        <w:rPr>
          <w:rFonts w:hint="eastAsia"/>
        </w:rPr>
        <w:instrText>意義建構理論之分析與比較</w:instrText>
      </w:r>
      <w:r>
        <w:rPr>
          <w:rFonts w:hint="eastAsia"/>
        </w:rPr>
        <w:instrText>&lt;/title&gt;&lt;secondary-title&gt;</w:instrText>
      </w:r>
      <w:r>
        <w:rPr>
          <w:rFonts w:hint="eastAsia"/>
        </w:rPr>
        <w:instrText>大學圖書館</w:instrText>
      </w:r>
      <w:r>
        <w:rPr>
          <w:rFonts w:hint="eastAsia"/>
        </w:rPr>
        <w:instrText>&lt;/secondary-title&gt;&lt;translated-title&gt;Analysis and Comparison of Two Theories: Dervin&amp;apos;s Sense-Making and Weick&amp;apos;s Sensemaking&lt;/translated-title&gt;&lt;/titles&gt;&lt;periodical&gt;&lt;full-title&gt;</w:instrText>
      </w:r>
      <w:r>
        <w:rPr>
          <w:rFonts w:hint="eastAsia"/>
        </w:rPr>
        <w:instrText>大學圖書館</w:instrText>
      </w:r>
      <w:r>
        <w:rPr>
          <w:rFonts w:hint="eastAsia"/>
        </w:rPr>
        <w:instrText>&lt;/full-title&gt;&lt;/periodical&gt;&lt;pages&gt;83-105&lt;/pages&gt;&lt;volume&gt;18&lt;/volume&gt;&lt;number&gt;1&lt;/number&gt;&lt;keywords&gt;&lt;keyword&gt;</w:instrText>
      </w:r>
      <w:r>
        <w:rPr>
          <w:rFonts w:hint="eastAsia"/>
        </w:rPr>
        <w:instrText>意義建構</w:instrText>
      </w:r>
      <w:r>
        <w:rPr>
          <w:rFonts w:hint="eastAsia"/>
        </w:rPr>
        <w:instrText>&lt;/keyword&gt;&lt;keyword&gt;</w:instrText>
      </w:r>
      <w:r>
        <w:rPr>
          <w:rFonts w:hint="eastAsia"/>
        </w:rPr>
        <w:instrText>意義建構理論</w:instrText>
      </w:r>
      <w:r>
        <w:rPr>
          <w:rFonts w:hint="eastAsia"/>
        </w:rPr>
        <w:instrText>&lt;/keyword&gt;&lt;keyword&gt;</w:instrText>
      </w:r>
      <w:r>
        <w:rPr>
          <w:rFonts w:hint="eastAsia"/>
        </w:rPr>
        <w:instrText>引用文獻內容分析</w:instrText>
      </w:r>
      <w:r>
        <w:rPr>
          <w:rFonts w:hint="eastAsia"/>
        </w:rPr>
        <w:instrText>&lt;/keyword&gt;&lt;keyword&gt;Sense-Making&lt;/keyword&gt;&lt;keyword&gt;sensemaking&lt;/keyword&gt;&lt;keyword&gt;citation content analysis&lt;/keyword&gt;&lt;/keywords&gt;&lt;dates&gt;&lt;year&gt;2014&lt;/year&gt;&lt;/dates&gt;&lt;urls&gt;&lt;/urls&gt;&lt;electronic-resource-num&gt;10.6146/univj.18-1.05&lt;/electronic-resource-num&gt;&lt;remote-database-name&gt;AiritiLibrary&lt;/remote-database-name&gt;&lt;remote-database-provider&gt;Airiti&lt;/remote-database-provider&gt;&lt;language&gt;</w:instrText>
      </w:r>
      <w:r>
        <w:rPr>
          <w:rFonts w:hint="eastAsia"/>
        </w:rPr>
        <w:instrText>繁體中文</w:instrText>
      </w:r>
      <w:r>
        <w:rPr>
          <w:rFonts w:hint="eastAsia"/>
        </w:rPr>
        <w:instrText>&lt;/language&gt;&lt;/record&gt;&lt;/Cite&gt;&lt;/EndNote&gt;</w:instrText>
      </w:r>
      <w:r>
        <w:fldChar w:fldCharType="separate"/>
      </w:r>
      <w:r>
        <w:rPr>
          <w:rFonts w:hint="eastAsia"/>
          <w:noProof/>
        </w:rPr>
        <w:t>(</w:t>
      </w:r>
      <w:r>
        <w:rPr>
          <w:rFonts w:hint="eastAsia"/>
          <w:noProof/>
        </w:rPr>
        <w:t>何瑞萍</w:t>
      </w:r>
      <w:r>
        <w:rPr>
          <w:rFonts w:hint="eastAsia"/>
          <w:noProof/>
        </w:rPr>
        <w:t>, 2014)</w:t>
      </w:r>
      <w:r>
        <w:fldChar w:fldCharType="end"/>
      </w:r>
      <w:commentRangeEnd w:id="88"/>
      <w:r>
        <w:rPr>
          <w:rStyle w:val="ae"/>
        </w:rPr>
        <w:commentReference w:id="88"/>
      </w:r>
      <w:r>
        <w:rPr>
          <w:rFonts w:hint="eastAsia"/>
        </w:rPr>
        <w:t>。</w:t>
      </w:r>
      <w:r w:rsidRPr="004F0D54">
        <w:t>特別是在面對高度不確定或突發情境時，</w:t>
      </w:r>
      <w:commentRangeStart w:id="89"/>
      <w:r w:rsidRPr="00CF7159">
        <w:t>人們透過試探性</w:t>
      </w:r>
      <w:r w:rsidRPr="00792D6B">
        <w:rPr>
          <w:color w:val="EE0000"/>
        </w:rPr>
        <w:t>行動來</w:t>
      </w:r>
      <w:proofErr w:type="gramStart"/>
      <w:r w:rsidRPr="00792D6B">
        <w:rPr>
          <w:color w:val="EE0000"/>
        </w:rPr>
        <w:t>釐</w:t>
      </w:r>
      <w:proofErr w:type="gramEnd"/>
      <w:r w:rsidRPr="00792D6B">
        <w:rPr>
          <w:color w:val="EE0000"/>
        </w:rPr>
        <w:t>清現況</w:t>
      </w:r>
      <w:r w:rsidRPr="00792D6B">
        <w:rPr>
          <w:rFonts w:hint="eastAsia"/>
          <w:color w:val="EE0000"/>
        </w:rPr>
        <w:t>並獲得</w:t>
      </w:r>
      <w:r w:rsidRPr="00792D6B">
        <w:rPr>
          <w:color w:val="EE0000"/>
        </w:rPr>
        <w:t>理解</w:t>
      </w:r>
      <w:r>
        <w:rPr>
          <w:rFonts w:hint="eastAsia"/>
        </w:rPr>
        <w:t>，說明</w:t>
      </w:r>
      <w:r w:rsidRPr="00D07252">
        <w:t>行動本身即是認知的基礎</w:t>
      </w:r>
      <w:commentRangeEnd w:id="89"/>
      <w:r>
        <w:rPr>
          <w:rStyle w:val="ae"/>
        </w:rPr>
        <w:commentReference w:id="89"/>
      </w:r>
      <w:r>
        <w:fldChar w:fldCharType="begin"/>
      </w:r>
      <w:r>
        <w:instrText xml:space="preserve"> ADDIN EN.CITE &lt;EndNote&gt;&lt;Cite&gt;&lt;Author&gt;Weick&lt;/Author&gt;&lt;Year&gt;1988&lt;/Year&gt;&lt;RecNum&gt;97&lt;/RecNum&gt;&lt;DisplayText&gt;(Weick, 1988)&lt;/DisplayText&gt;&lt;record&gt;&lt;rec-number&gt;97&lt;/rec-number&gt;&lt;foreign-keys&gt;&lt;key app="EN" db-id="r2e5zw95wvrp0oese9bpt2t4fvzdpxftd0rp" timestamp="1747730585" guid="72eb56c9-4e16-4792-a376-b54a3df196c8"&gt;97&lt;/key&gt;&lt;/foreign-keys&gt;&lt;ref-type name="Journal Article"&gt;17&lt;/ref-type&gt;&lt;contributors&gt;&lt;authors&gt;&lt;author&gt;Weick, Karl E.&lt;/author&gt;&lt;/authors&gt;&lt;/contributors&gt;&lt;titles&gt;&lt;title&gt;ENACTED SENSEMAKING IN CRISIS SITUATIONS&lt;/title&gt;&lt;secondary-title&gt;Journal of Management Studies&lt;/secondary-title&gt;&lt;/titles&gt;&lt;periodical&gt;&lt;full-title&gt;Journal of Management Studies&lt;/full-title&gt;&lt;/periodical&gt;&lt;pages&gt;305-317&lt;/pages&gt;&lt;volume&gt;25&lt;/volume&gt;&lt;number&gt;4&lt;/number&gt;&lt;dates&gt;&lt;year&gt;1988&lt;/year&gt;&lt;/dates&gt;&lt;publisher&gt;Wiley&lt;/publisher&gt;&lt;isbn&gt;0022-2380&lt;/isbn&gt;&lt;urls&gt;&lt;related-urls&gt;&lt;url&gt;https://dx.doi.org/10.1111/j.1467-6486.1988.tb00039.x&lt;/url&gt;&lt;/related-urls&gt;&lt;/urls&gt;&lt;electronic-resource-num&gt;10.1111/j.1467-6486.1988.tb00039.x&lt;/electronic-resource-num&gt;&lt;/record&gt;&lt;/Cite&gt;&lt;/EndNote&gt;</w:instrText>
      </w:r>
      <w:r>
        <w:fldChar w:fldCharType="separate"/>
      </w:r>
      <w:r>
        <w:rPr>
          <w:noProof/>
        </w:rPr>
        <w:t>(Weick, 1988)</w:t>
      </w:r>
      <w:r>
        <w:fldChar w:fldCharType="end"/>
      </w:r>
      <w:r>
        <w:rPr>
          <w:rFonts w:hint="eastAsia"/>
        </w:rPr>
        <w:t>。</w:t>
      </w:r>
    </w:p>
    <w:p w14:paraId="5ED1893D" w14:textId="77777777" w:rsidR="00857061" w:rsidRDefault="00857061" w:rsidP="00857061">
      <w:pPr>
        <w:pStyle w:val="15"/>
        <w:ind w:firstLine="480"/>
      </w:pPr>
      <w:r w:rsidRPr="003E3FA5">
        <w:rPr>
          <w:rFonts w:hint="eastAsia"/>
        </w:rPr>
        <w:t>2015</w:t>
      </w:r>
      <w:r w:rsidRPr="003E3FA5">
        <w:rPr>
          <w:rFonts w:hint="eastAsia"/>
        </w:rPr>
        <w:t>年，</w:t>
      </w:r>
      <w:r w:rsidRPr="003E3FA5">
        <w:t>Weick</w:t>
      </w:r>
      <w:r>
        <w:rPr>
          <w:rFonts w:hint="eastAsia"/>
        </w:rPr>
        <w:t>更</w:t>
      </w:r>
      <w:r w:rsidRPr="00A42970">
        <w:t>將此架構簡化為</w:t>
      </w:r>
      <w:r w:rsidRPr="003E3FA5">
        <w:t>「說</w:t>
      </w:r>
      <w:r w:rsidRPr="003E3FA5">
        <w:rPr>
          <w:rFonts w:hint="eastAsia"/>
        </w:rPr>
        <w:t>（</w:t>
      </w:r>
      <w:r w:rsidRPr="003E3FA5">
        <w:t>Saying</w:t>
      </w:r>
      <w:r w:rsidRPr="003E3FA5">
        <w:rPr>
          <w:rFonts w:hint="eastAsia"/>
        </w:rPr>
        <w:t>）</w:t>
      </w:r>
      <w:r>
        <w:rPr>
          <w:rFonts w:hint="eastAsia"/>
        </w:rPr>
        <w:t>為</w:t>
      </w:r>
      <w:r w:rsidRPr="003E3FA5">
        <w:t>制定</w:t>
      </w:r>
      <w:r>
        <w:rPr>
          <w:rFonts w:hint="eastAsia"/>
        </w:rPr>
        <w:t>（</w:t>
      </w:r>
      <w:r>
        <w:rPr>
          <w:rFonts w:hint="eastAsia"/>
        </w:rPr>
        <w:t>E</w:t>
      </w:r>
      <w:r w:rsidRPr="004C5E0B">
        <w:t>nacting</w:t>
      </w:r>
      <w:r>
        <w:rPr>
          <w:rFonts w:hint="eastAsia"/>
        </w:rPr>
        <w:t>）</w:t>
      </w:r>
      <w:r w:rsidRPr="003E3FA5">
        <w:t>、看</w:t>
      </w:r>
      <w:r w:rsidRPr="003E3FA5">
        <w:rPr>
          <w:rFonts w:hint="eastAsia"/>
        </w:rPr>
        <w:t>（</w:t>
      </w:r>
      <w:r>
        <w:rPr>
          <w:rFonts w:hint="eastAsia"/>
        </w:rPr>
        <w:t>Se</w:t>
      </w:r>
      <w:r w:rsidRPr="003E3FA5">
        <w:rPr>
          <w:rFonts w:hint="eastAsia"/>
        </w:rPr>
        <w:t>eing</w:t>
      </w:r>
      <w:r w:rsidRPr="003E3FA5">
        <w:rPr>
          <w:rFonts w:hint="eastAsia"/>
        </w:rPr>
        <w:t>）</w:t>
      </w:r>
      <w:r>
        <w:rPr>
          <w:rFonts w:hint="eastAsia"/>
        </w:rPr>
        <w:t>為</w:t>
      </w:r>
      <w:r w:rsidRPr="003E3FA5">
        <w:t>選擇</w:t>
      </w:r>
      <w:r>
        <w:rPr>
          <w:rFonts w:hint="eastAsia"/>
        </w:rPr>
        <w:t>（</w:t>
      </w:r>
      <w:r>
        <w:rPr>
          <w:rFonts w:hint="eastAsia"/>
        </w:rPr>
        <w:t>S</w:t>
      </w:r>
      <w:r w:rsidRPr="00D744B9">
        <w:t>electing</w:t>
      </w:r>
      <w:r>
        <w:rPr>
          <w:rFonts w:hint="eastAsia"/>
        </w:rPr>
        <w:t>）</w:t>
      </w:r>
      <w:r w:rsidRPr="003E3FA5">
        <w:t>、想</w:t>
      </w:r>
      <w:r w:rsidRPr="003E3FA5">
        <w:rPr>
          <w:rFonts w:hint="eastAsia"/>
        </w:rPr>
        <w:t>（</w:t>
      </w:r>
      <w:r>
        <w:rPr>
          <w:rFonts w:hint="eastAsia"/>
        </w:rPr>
        <w:t>T</w:t>
      </w:r>
      <w:r w:rsidRPr="003E3FA5">
        <w:rPr>
          <w:rFonts w:hint="eastAsia"/>
        </w:rPr>
        <w:t>hinking</w:t>
      </w:r>
      <w:r w:rsidRPr="003E3FA5">
        <w:rPr>
          <w:rFonts w:hint="eastAsia"/>
        </w:rPr>
        <w:t>）</w:t>
      </w:r>
      <w:r w:rsidRPr="003E3FA5">
        <w:t>則為保留（</w:t>
      </w:r>
      <w:r>
        <w:rPr>
          <w:rFonts w:hint="eastAsia"/>
        </w:rPr>
        <w:t>R</w:t>
      </w:r>
      <w:r w:rsidRPr="003E3FA5">
        <w:t>etaining</w:t>
      </w:r>
      <w:r w:rsidRPr="003E3FA5">
        <w:t>）</w:t>
      </w:r>
      <w:r w:rsidRPr="003E3FA5">
        <w:rPr>
          <w:rFonts w:hint="eastAsia"/>
        </w:rPr>
        <w:t>」</w:t>
      </w:r>
      <w:r>
        <w:fldChar w:fldCharType="begin"/>
      </w:r>
      <w:r>
        <w:instrText xml:space="preserve"> ADDIN EN.CITE &lt;EndNote&gt;&lt;Cite&gt;&lt;Author&gt;Weick&lt;/Author&gt;&lt;Year&gt;2015&lt;/Year&gt;&lt;RecNum&gt;96&lt;/RecNum&gt;&lt;DisplayText&gt;(Weick, 2015)&lt;/DisplayText&gt;&lt;record&gt;&lt;rec-number&gt;96&lt;/rec-number&gt;&lt;foreign-keys&gt;&lt;key app="EN" db-id="r2e5zw95wvrp0oese9bpt2t4fvzdpxftd0rp" timestamp="1747729983" guid="6e3edb00-222b-408a-b8cc-a2d009bab472"&gt;96&lt;/key&gt;&lt;/foreign-keys&gt;&lt;ref-type name="Journal Article"&gt;17&lt;/ref-type&gt;&lt;contributors&gt;&lt;authors&gt;&lt;author&gt;Weick, Karl E.&lt;/author&gt;&lt;/authors&gt;&lt;/contributors&gt;&lt;titles&gt;&lt;title&gt;The Social Psychology of Organizing, Second Edition&lt;/title&gt;&lt;secondary-title&gt;M@n@gement&lt;/secondary-title&gt;&lt;/titles&gt;&lt;periodical&gt;&lt;full-title&gt;M@n@gement&lt;/full-title&gt;&lt;/periodical&gt;&lt;pages&gt;189-193&lt;/pages&gt;&lt;volume&gt;18&lt;/volume&gt;&lt;number&gt;2&lt;/number&gt;&lt;keywords&gt;&lt;keyword&gt;Business And Economics--Management&lt;/keyword&gt;&lt;keyword&gt;Psychology&lt;/keyword&gt;&lt;keyword&gt;Organizational behavior&lt;/keyword&gt;&lt;keyword&gt;Social&lt;/keyword&gt;&lt;keyword&gt;Social psychology&lt;/keyword&gt;&lt;keyword&gt;Organizing&lt;/keyword&gt;&lt;keyword&gt;Organization&lt;/keyword&gt;&lt;keyword&gt;Book reviews&lt;/keyword&gt;&lt;keyword&gt;Organization development&lt;/keyword&gt;&lt;keyword&gt;Organization theory&lt;/keyword&gt;&lt;keyword&gt;Adaptation&lt;/keyword&gt;&lt;keyword&gt;Essays&lt;/keyword&gt;&lt;keyword&gt;Books&lt;/keyword&gt;&lt;keyword&gt;Psychologists&lt;/keyword&gt;&lt;keyword&gt;System theory&lt;/keyword&gt;&lt;keyword&gt;Retention&lt;/keyword&gt;&lt;keyword&gt;2500:Organizational behavior&lt;/keyword&gt;&lt;keyword&gt;62133:Offices of Mental Health Practitioners (except Physicians)&lt;/keyword&gt;&lt;/keywords&gt;&lt;dates&gt;&lt;year&gt;2015&lt;/year&gt;&lt;pub-dates&gt;&lt;date&gt;2015&lt;/date&gt;&lt;/pub-dates&gt;&lt;/dates&gt;&lt;pub-location&gt;Nantes&lt;/pub-location&gt;&lt;publisher&gt;Association Internationale de Manage</w:instrText>
      </w:r>
      <w:r>
        <w:rPr>
          <w:rFonts w:hint="eastAsia"/>
        </w:rPr>
        <w:instrText>ment Strat</w:instrText>
      </w:r>
      <w:r>
        <w:rPr>
          <w:rFonts w:hint="eastAsia"/>
        </w:rPr>
        <w:instrText>é</w:instrText>
      </w:r>
      <w:r>
        <w:rPr>
          <w:rFonts w:hint="eastAsia"/>
        </w:rPr>
        <w:instrText>gique&lt;/publisher&gt;&lt;isbn&gt;12864692&lt;/isbn&gt;&lt;accession-num&gt;1697028139&lt;/accession-num&gt;&lt;urls&gt;&lt;/urls&gt;&lt;remote-database-name&gt;Publicly Available Content Database&lt;/remote-database-name&gt;&lt;research-notes&gt;</w:instrText>
      </w:r>
      <w:r>
        <w:rPr>
          <w:rFonts w:hint="eastAsia"/>
        </w:rPr>
        <w:instrText>重要的制定</w:instrText>
      </w:r>
      <w:r>
        <w:rPr>
          <w:rFonts w:hint="eastAsia"/>
        </w:rPr>
        <w:instrText>1979</w:instrText>
      </w:r>
      <w:r>
        <w:rPr>
          <w:rFonts w:hint="eastAsia"/>
        </w:rPr>
        <w:instrText>著作的評論版</w:instrText>
      </w:r>
      <w:r>
        <w:rPr>
          <w:rFonts w:hint="eastAsia"/>
        </w:rPr>
        <w:instrText>&lt;/research-notes&gt;&lt;language&gt;English&lt;/langu</w:instrText>
      </w:r>
      <w:r>
        <w:instrText>age&gt;&lt;/record&gt;&lt;/Cite&gt;&lt;/EndNote&gt;</w:instrText>
      </w:r>
      <w:r>
        <w:fldChar w:fldCharType="separate"/>
      </w:r>
      <w:r>
        <w:rPr>
          <w:noProof/>
        </w:rPr>
        <w:t>(Weick, 2015)</w:t>
      </w:r>
      <w:r>
        <w:fldChar w:fldCharType="end"/>
      </w:r>
      <w:r>
        <w:rPr>
          <w:rFonts w:hint="eastAsia"/>
        </w:rPr>
        <w:t>，</w:t>
      </w:r>
      <w:r w:rsidRPr="00EF4988">
        <w:rPr>
          <w:rFonts w:hint="eastAsia"/>
          <w:color w:val="EE0000"/>
        </w:rPr>
        <w:t>他透過一句經典名言「</w:t>
      </w:r>
      <w:r w:rsidRPr="00EF4988">
        <w:rPr>
          <w:i/>
          <w:iCs/>
          <w:color w:val="EE0000"/>
        </w:rPr>
        <w:t>How can I know what I think until I see what I say?</w:t>
      </w:r>
      <w:r w:rsidRPr="00C2502A">
        <w:t>我在親眼看到自己說的話之前，我怎麼知道我心裡想的是什麼？</w:t>
      </w:r>
      <w:r>
        <w:fldChar w:fldCharType="begin"/>
      </w:r>
      <w:r>
        <w:instrText xml:space="preserve"> ADDIN EN.CITE &lt;EndNote&gt;&lt;Cite&gt;&lt;Author&gt;Weick&lt;/Author&gt;&lt;Year&gt;2015&lt;/Year&gt;&lt;RecNum&gt;96&lt;/RecNum&gt;&lt;DisplayText&gt;(Weick, 2015)&lt;/DisplayText&gt;&lt;record&gt;&lt;rec-number&gt;96&lt;/rec-number&gt;&lt;foreign-keys&gt;&lt;key app="EN" db-id="r2e5zw95wvrp0oese9bpt2t4fvzdpxftd0rp" timestamp="1747729983" guid="6e3edb00-222b-408a-b8cc-a2d009bab472"&gt;96&lt;/key&gt;&lt;/foreign-keys&gt;&lt;ref-type name="Journal Article"&gt;17&lt;/ref-type&gt;&lt;contributors&gt;&lt;authors&gt;&lt;author&gt;Weick, Karl E.&lt;/author&gt;&lt;/authors&gt;&lt;/contributors&gt;&lt;titles&gt;&lt;title&gt;The Social Psychology of Organizing, Second Edition&lt;/title&gt;&lt;secondary-title&gt;M@n@gement&lt;/secondary-title&gt;&lt;/titles&gt;&lt;periodical&gt;&lt;full-title&gt;M@n@gement&lt;/full-title&gt;&lt;/periodical&gt;&lt;pages&gt;189-193&lt;/pages&gt;&lt;volume&gt;18&lt;/volume&gt;&lt;number&gt;2&lt;/number&gt;&lt;keywords&gt;&lt;keyword&gt;Business And Economics--Management&lt;/keyword&gt;&lt;keyword&gt;Psychology&lt;/keyword&gt;&lt;keyword&gt;Organizational behavior&lt;/keyword&gt;&lt;keyword&gt;Social&lt;/keyword&gt;&lt;keyword&gt;Social psychology&lt;/keyword&gt;&lt;keyword&gt;Organizing&lt;/keyword&gt;&lt;keyword&gt;Organization&lt;/keyword&gt;&lt;keyword&gt;Book reviews&lt;/keyword&gt;&lt;keyword&gt;Organization development&lt;/keyword&gt;&lt;keyword&gt;Organization theory&lt;/keyword&gt;&lt;keyword&gt;Adaptation&lt;/keyword&gt;&lt;keyword&gt;Essays&lt;/keyword&gt;&lt;keyword&gt;Books&lt;/keyword&gt;&lt;keyword&gt;Psychologists&lt;/keyword&gt;&lt;keyword&gt;System theory&lt;/keyword&gt;&lt;keyword&gt;Retention&lt;/keyword&gt;&lt;keyword&gt;2500:Organizational behavior&lt;/keyword&gt;&lt;keyword&gt;62133:Offices of Mental Health Practitioners (except Physicians)&lt;/keyword&gt;&lt;/keywords&gt;&lt;dates&gt;&lt;year&gt;2015&lt;/year&gt;&lt;pub-dates&gt;&lt;date&gt;2015&lt;/date&gt;&lt;/pub-dates&gt;&lt;/dates&gt;&lt;pub-location&gt;Nantes&lt;/pub-location&gt;&lt;publisher&gt;Association Internationale de Manage</w:instrText>
      </w:r>
      <w:r>
        <w:rPr>
          <w:rFonts w:hint="eastAsia"/>
        </w:rPr>
        <w:instrText>ment Strat</w:instrText>
      </w:r>
      <w:r>
        <w:rPr>
          <w:rFonts w:hint="eastAsia"/>
        </w:rPr>
        <w:instrText>é</w:instrText>
      </w:r>
      <w:r>
        <w:rPr>
          <w:rFonts w:hint="eastAsia"/>
        </w:rPr>
        <w:instrText>gique&lt;/publisher&gt;&lt;isbn&gt;12864692&lt;/isbn&gt;&lt;accession-num&gt;1697028139&lt;/accession-num&gt;&lt;urls&gt;&lt;/urls&gt;&lt;remote-database-name&gt;Publicly Available Content Database&lt;/remote-database-name&gt;&lt;research-notes&gt;</w:instrText>
      </w:r>
      <w:r>
        <w:rPr>
          <w:rFonts w:hint="eastAsia"/>
        </w:rPr>
        <w:instrText>重要的制定</w:instrText>
      </w:r>
      <w:r>
        <w:rPr>
          <w:rFonts w:hint="eastAsia"/>
        </w:rPr>
        <w:instrText>1979</w:instrText>
      </w:r>
      <w:r>
        <w:rPr>
          <w:rFonts w:hint="eastAsia"/>
        </w:rPr>
        <w:instrText>著作的評論版</w:instrText>
      </w:r>
      <w:r>
        <w:rPr>
          <w:rFonts w:hint="eastAsia"/>
        </w:rPr>
        <w:instrText>&lt;/research-notes&gt;&lt;language&gt;English&lt;/langu</w:instrText>
      </w:r>
      <w:r>
        <w:instrText>age&gt;&lt;/record&gt;&lt;/Cite&gt;&lt;/EndNote&gt;</w:instrText>
      </w:r>
      <w:r>
        <w:fldChar w:fldCharType="separate"/>
      </w:r>
      <w:r>
        <w:rPr>
          <w:noProof/>
        </w:rPr>
        <w:t>(Weick, 2015)</w:t>
      </w:r>
      <w:r>
        <w:fldChar w:fldCharType="end"/>
      </w:r>
      <w:r>
        <w:rPr>
          <w:rFonts w:hint="eastAsia"/>
        </w:rPr>
        <w:t>」，</w:t>
      </w:r>
      <w:r w:rsidRPr="00B66040">
        <w:t>來說明</w:t>
      </w:r>
      <w:r w:rsidRPr="005B41E7">
        <w:rPr>
          <w:color w:val="EE0000"/>
        </w:rPr>
        <w:t>行動本身不只是反映內在認知，更是認知形成的起點</w:t>
      </w:r>
      <w:r>
        <w:rPr>
          <w:rFonts w:hint="eastAsia"/>
        </w:rPr>
        <w:t>。他</w:t>
      </w:r>
      <w:r w:rsidRPr="006D11F5">
        <w:t>強調行動與認知之間的密切關聯</w:t>
      </w:r>
      <w:r>
        <w:rPr>
          <w:rFonts w:hint="eastAsia"/>
        </w:rPr>
        <w:t>，</w:t>
      </w:r>
      <w:r w:rsidRPr="00101E86">
        <w:t>組織成員</w:t>
      </w:r>
      <w:r w:rsidRPr="00A81585">
        <w:t>透過行動來制定環境</w:t>
      </w:r>
      <w:r>
        <w:rPr>
          <w:rFonts w:hint="eastAsia"/>
        </w:rPr>
        <w:t>，再</w:t>
      </w:r>
      <w:r w:rsidRPr="00101E86">
        <w:t>透過觀察結果產生選擇與判斷、</w:t>
      </w:r>
      <w:r>
        <w:rPr>
          <w:rFonts w:hint="eastAsia"/>
        </w:rPr>
        <w:t>並</w:t>
      </w:r>
      <w:r w:rsidRPr="00101E86">
        <w:t>保留有效經驗</w:t>
      </w:r>
      <w:r>
        <w:rPr>
          <w:rFonts w:hint="eastAsia"/>
        </w:rPr>
        <w:t>，</w:t>
      </w:r>
      <w:r w:rsidRPr="00217288">
        <w:t>進而形塑後續行動方向</w:t>
      </w:r>
      <w:r>
        <w:fldChar w:fldCharType="begin">
          <w:fldData xml:space="preserve">PEVuZE5vdGU+PENpdGU+PEF1dGhvcj5XZWljazwvQXV0aG9yPjxZZWFyPjE5Nzk8L1llYXI+PFJl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</w:fldData>
        </w:fldChar>
      </w:r>
      <w:r>
        <w:instrText xml:space="preserve"> ADDIN EN.CITE </w:instrText>
      </w:r>
      <w:r>
        <w:fldChar w:fldCharType="begin">
          <w:fldData xml:space="preserve">PEVuZE5vdGU+PENpdGU+PEF1dGhvcj5XZWljazwvQXV0aG9yPjxZZWFyPjE5Nzk8L1llYXI+PFJl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</w:fldData>
        </w:fldChar>
      </w:r>
      <w:r>
        <w:instrText xml:space="preserve"> ADDIN EN.CITE.DATA </w:instrText>
      </w:r>
      <w:r>
        <w:fldChar w:fldCharType="end"/>
      </w:r>
      <w:r>
        <w:fldChar w:fldCharType="separate"/>
      </w:r>
      <w:r>
        <w:rPr>
          <w:noProof/>
        </w:rPr>
        <w:t>(Weick, 1979, 2015)</w:t>
      </w:r>
      <w:r>
        <w:fldChar w:fldCharType="end"/>
      </w:r>
      <w:r w:rsidRPr="00101E86">
        <w:t>。</w:t>
      </w:r>
    </w:p>
    <w:p w14:paraId="278AE1DF" w14:textId="77777777" w:rsidR="00857061" w:rsidRDefault="00857061" w:rsidP="00857061">
      <w:pPr>
        <w:pStyle w:val="15"/>
        <w:ind w:firstLine="480"/>
      </w:pPr>
      <w:r w:rsidRPr="00A63C43">
        <w:t>Barley</w:t>
      </w:r>
      <w:r w:rsidRPr="00A63C43">
        <w:t>與</w:t>
      </w:r>
      <w:r w:rsidRPr="00A63C43">
        <w:t>Tolbert</w:t>
      </w:r>
      <w:commentRangeStart w:id="90"/>
      <w:r w:rsidRPr="00A63C43">
        <w:t>延伸此觀點，認為</w:t>
      </w:r>
      <w:r w:rsidRPr="006F38DB">
        <w:rPr>
          <w:color w:val="EE0000"/>
        </w:rPr>
        <w:t>制度</w:t>
      </w:r>
      <w:r>
        <w:rPr>
          <w:rFonts w:hint="eastAsia"/>
        </w:rPr>
        <w:t>不是既定</w:t>
      </w:r>
      <w:r w:rsidRPr="00A63C43">
        <w:t>的外部結構，而是行動者在實務互動中的重複實踐所</w:t>
      </w:r>
      <w:r>
        <w:rPr>
          <w:rFonts w:hint="eastAsia"/>
        </w:rPr>
        <w:t>產生和重</w:t>
      </w:r>
      <w:r w:rsidRPr="00A63C43">
        <w:t>現的結果</w:t>
      </w:r>
      <w:commentRangeEnd w:id="90"/>
      <w:r w:rsidRPr="00A63C43">
        <w:rPr>
          <w:rStyle w:val="ae"/>
        </w:rPr>
        <w:commentReference w:id="90"/>
      </w:r>
      <w:r w:rsidRPr="00A63C43">
        <w:fldChar w:fldCharType="begin"/>
      </w:r>
      <w:r w:rsidRPr="00A63C43">
        <w:instrText xml:space="preserve"> ADDIN EN.CITE &lt;EndNote&gt;&lt;Cite&gt;&lt;Author&gt;Barley&lt;/Author&gt;&lt;Year&gt;1997&lt;/Year&gt;&lt;RecNum&gt;104&lt;/RecNum&gt;&lt;DisplayText&gt;(Barley &amp;amp; Tolbert, 1997)&lt;/DisplayText&gt;&lt;record&gt;&lt;rec-number&gt;104&lt;/rec-number&gt;&lt;foreign-keys&gt;&lt;key app="EN" db-id="r2e5zw95wvrp0oese9bpt2t4fvzdpxftd0rp" timestamp="1747756588" guid="7add947a-20b7-4612-b2fb-ba685e5f6b29"&gt;104&lt;/key&gt;&lt;/foreign-keys&gt;&lt;ref-type name="Journal Article"&gt;17&lt;/ref-type&gt;&lt;contributors&gt;&lt;authors&gt;&lt;author&gt;Barley, Stephen R.&lt;/author&gt;&lt;author&gt;Tolbert, Pamela S.&lt;/author&gt;&lt;/authors&gt;&lt;/contributors&gt;&lt;titles&gt;&lt;title&gt;Institutionalization and Structuration: Studying the Links between Action and Institution&lt;/title&gt;&lt;secondary-title&gt;Organization Studies&lt;/secondary-title&gt;&lt;/titles&gt;&lt;periodical&gt;&lt;full-title&gt;Organization Studies&lt;/full-title&gt;&lt;/periodical&gt;&lt;pages&gt;93-117&lt;/pages&gt;&lt;volume&gt;18&lt;/volume&gt;&lt;number&gt;1&lt;/number&gt;&lt;dates&gt;&lt;year&gt;1997&lt;/year&gt;&lt;/dates&gt;&lt;publisher&gt;SAGE Publications&lt;/publisher&gt;&lt;isbn&gt;0170-8406&lt;/isbn&gt;&lt;urls&gt;&lt;/urls&gt;&lt;electronic-resource-num&gt;10.1177/017084069701800106&lt;/electronic-resource-num&gt;&lt;research-notes&gt;https://dx.doi.org/10.1177/017084069701800106&lt;/research-notes&gt;&lt;/record&gt;&lt;/Cite&gt;&lt;/EndNote&gt;</w:instrText>
      </w:r>
      <w:r w:rsidRPr="00A63C43">
        <w:fldChar w:fldCharType="separate"/>
      </w:r>
      <w:r w:rsidRPr="00A63C43">
        <w:t>(Barley &amp; Tolbert, 1997)</w:t>
      </w:r>
      <w:r w:rsidRPr="00A63C43">
        <w:fldChar w:fldCharType="end"/>
      </w:r>
      <w:r>
        <w:rPr>
          <w:rFonts w:hint="eastAsia"/>
        </w:rPr>
        <w:t>，</w:t>
      </w:r>
      <w:r w:rsidRPr="00BC57E5">
        <w:t>換言之，</w:t>
      </w:r>
      <w:r w:rsidRPr="00516D24">
        <w:t>無論是組織環境還是制度規則，其實都源自人們如何理解、實踐並持續形構其所處的世界</w:t>
      </w:r>
      <w:r>
        <w:rPr>
          <w:rFonts w:hint="eastAsia"/>
        </w:rPr>
        <w:t>。</w:t>
      </w:r>
      <w:r w:rsidRPr="00A63C43">
        <w:t>Weick</w:t>
      </w:r>
      <w:r>
        <w:rPr>
          <w:rFonts w:hint="eastAsia"/>
        </w:rPr>
        <w:t>透過制定解釋</w:t>
      </w:r>
      <w:r w:rsidRPr="00A63C43">
        <w:rPr>
          <w:highlight w:val="yellow"/>
        </w:rPr>
        <w:t>組織如何透過行動建構</w:t>
      </w:r>
      <w:r>
        <w:rPr>
          <w:rFonts w:hint="eastAsia"/>
          <w:highlight w:val="yellow"/>
        </w:rPr>
        <w:t>出</w:t>
      </w:r>
      <w:r w:rsidRPr="00A63C43">
        <w:rPr>
          <w:highlight w:val="yellow"/>
        </w:rPr>
        <w:t>可理解的現實</w:t>
      </w:r>
      <w:r w:rsidRPr="00A63C43">
        <w:t>，</w:t>
      </w:r>
      <w:r>
        <w:rPr>
          <w:rFonts w:hint="eastAsia"/>
        </w:rPr>
        <w:t>同時</w:t>
      </w:r>
      <w:r w:rsidRPr="005C72BD">
        <w:rPr>
          <w:color w:val="EE0000"/>
        </w:rPr>
        <w:t>強調行動本身即是對環境的創造</w:t>
      </w:r>
      <w:r>
        <w:rPr>
          <w:rFonts w:hint="eastAsia"/>
          <w:color w:val="EE0000"/>
        </w:rPr>
        <w:t>。在</w:t>
      </w:r>
      <w:r w:rsidRPr="005C72BD">
        <w:rPr>
          <w:color w:val="EE0000"/>
        </w:rPr>
        <w:t>具體行動的同時</w:t>
      </w:r>
      <w:r>
        <w:rPr>
          <w:rFonts w:hint="eastAsia"/>
          <w:color w:val="EE0000"/>
        </w:rPr>
        <w:t>，</w:t>
      </w:r>
      <w:r w:rsidRPr="005C72BD">
        <w:rPr>
          <w:rFonts w:hint="eastAsia"/>
          <w:color w:val="EE0000"/>
        </w:rPr>
        <w:t>人們</w:t>
      </w:r>
      <w:r w:rsidRPr="005C72BD">
        <w:rPr>
          <w:color w:val="EE0000"/>
        </w:rPr>
        <w:t>也正重新理解其所處環境，並藉此</w:t>
      </w:r>
      <w:proofErr w:type="gramStart"/>
      <w:r w:rsidRPr="005C72BD">
        <w:rPr>
          <w:color w:val="EE0000"/>
        </w:rPr>
        <w:t>逐步形構對</w:t>
      </w:r>
      <w:proofErr w:type="gramEnd"/>
      <w:r w:rsidRPr="005C72BD">
        <w:rPr>
          <w:color w:val="EE0000"/>
        </w:rPr>
        <w:t>現實的認知</w:t>
      </w:r>
      <w:r>
        <w:rPr>
          <w:color w:val="EE0000"/>
        </w:rPr>
        <w:fldChar w:fldCharType="begin">
          <w:fldData xml:space="preserve">PEVuZE5vdGU+PENpdGU+PEF1dGhvcj5XZWljazwvQXV0aG9yPjxZZWFyPjE5Nzk8L1llYXI+PFJl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</w:fldData>
        </w:fldChar>
      </w:r>
      <w:r>
        <w:rPr>
          <w:color w:val="EE0000"/>
        </w:rPr>
        <w:instrText xml:space="preserve"> ADDIN EN.CITE </w:instrText>
      </w:r>
      <w:r>
        <w:rPr>
          <w:color w:val="EE0000"/>
        </w:rPr>
        <w:fldChar w:fldCharType="begin">
          <w:fldData xml:space="preserve">PEVuZE5vdGU+PENpdGU+PEF1dGhvcj5XZWljazwvQXV0aG9yPjxZZWFyPjE5Nzk8L1llYXI+PFJl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</w:fldData>
        </w:fldChar>
      </w:r>
      <w:r>
        <w:rPr>
          <w:color w:val="EE0000"/>
        </w:rPr>
        <w:instrText xml:space="preserve"> ADDIN EN.CITE.DATA </w:instrText>
      </w:r>
      <w:r>
        <w:rPr>
          <w:color w:val="EE0000"/>
        </w:rPr>
      </w:r>
      <w:r>
        <w:rPr>
          <w:color w:val="EE0000"/>
        </w:rPr>
        <w:fldChar w:fldCharType="end"/>
      </w:r>
      <w:r>
        <w:rPr>
          <w:color w:val="EE0000"/>
        </w:rPr>
      </w:r>
      <w:r>
        <w:rPr>
          <w:color w:val="EE0000"/>
        </w:rPr>
        <w:fldChar w:fldCharType="separate"/>
      </w:r>
      <w:r>
        <w:rPr>
          <w:noProof/>
          <w:color w:val="EE0000"/>
        </w:rPr>
        <w:t>(Weick, 1979, 1988, 2001, 2015)</w:t>
      </w:r>
      <w:r>
        <w:rPr>
          <w:color w:val="EE0000"/>
        </w:rPr>
        <w:fldChar w:fldCharType="end"/>
      </w:r>
      <w:r w:rsidRPr="00A63C43">
        <w:t>。</w:t>
      </w:r>
    </w:p>
    <w:p w14:paraId="1607F364" w14:textId="77777777" w:rsidR="00857061" w:rsidRPr="0047702A" w:rsidRDefault="00857061" w:rsidP="00857061">
      <w:pPr>
        <w:pStyle w:val="15"/>
        <w:ind w:firstLine="480"/>
      </w:pPr>
      <w:r w:rsidRPr="0047702A">
        <w:lastRenderedPageBreak/>
        <w:t>制定理論亦被應用於電子化政府系統導入的研究中。</w:t>
      </w:r>
      <w:r w:rsidRPr="0047702A">
        <w:t>Chan</w:t>
      </w:r>
      <w:r w:rsidRPr="0047702A">
        <w:t>等人（</w:t>
      </w:r>
      <w:r w:rsidRPr="0047702A">
        <w:t>2011</w:t>
      </w:r>
      <w:r w:rsidRPr="0047702A">
        <w:t>）以資源制定（</w:t>
      </w:r>
      <w:r w:rsidRPr="0047702A">
        <w:rPr>
          <w:rFonts w:hint="eastAsia"/>
        </w:rPr>
        <w:t>R</w:t>
      </w:r>
      <w:r w:rsidRPr="0047702A">
        <w:t xml:space="preserve">esource </w:t>
      </w:r>
      <w:r w:rsidRPr="0047702A">
        <w:rPr>
          <w:rFonts w:hint="eastAsia"/>
        </w:rPr>
        <w:t>E</w:t>
      </w:r>
      <w:r w:rsidRPr="0047702A">
        <w:t>nactment</w:t>
      </w:r>
      <w:r w:rsidRPr="0047702A">
        <w:t>）視角分析其推動歷程，指出每階段的環境脈絡會激發特定焦點能力（</w:t>
      </w:r>
      <w:r>
        <w:rPr>
          <w:rFonts w:hint="eastAsia"/>
        </w:rPr>
        <w:t>F</w:t>
      </w:r>
      <w:r w:rsidRPr="0047702A">
        <w:t xml:space="preserve">ocal </w:t>
      </w:r>
      <w:r>
        <w:rPr>
          <w:rFonts w:hint="eastAsia"/>
        </w:rPr>
        <w:t>C</w:t>
      </w:r>
      <w:r w:rsidRPr="0047702A">
        <w:t>apability</w:t>
      </w:r>
      <w:r w:rsidRPr="0047702A">
        <w:t>）</w:t>
      </w:r>
      <w:r w:rsidRPr="0047702A">
        <w:rPr>
          <w:rFonts w:hint="eastAsia"/>
        </w:rPr>
        <w:t>，</w:t>
      </w:r>
      <w:r>
        <w:rPr>
          <w:rFonts w:hint="eastAsia"/>
        </w:rPr>
        <w:t>這些</w:t>
      </w:r>
      <w:r w:rsidRPr="0055300C">
        <w:t>焦點能力</w:t>
      </w:r>
      <w:r>
        <w:rPr>
          <w:rFonts w:hint="eastAsia"/>
        </w:rPr>
        <w:t>不</w:t>
      </w:r>
      <w:r w:rsidRPr="0055300C">
        <w:t>由單一資源</w:t>
      </w:r>
      <w:r>
        <w:rPr>
          <w:rFonts w:hint="eastAsia"/>
        </w:rPr>
        <w:t>形成</w:t>
      </w:r>
      <w:r w:rsidRPr="0055300C">
        <w:t>，而是來自不同</w:t>
      </w:r>
      <w:proofErr w:type="gramStart"/>
      <w:r w:rsidRPr="0055300C">
        <w:t>資源間的</w:t>
      </w:r>
      <w:r>
        <w:rPr>
          <w:rFonts w:hint="eastAsia"/>
        </w:rPr>
        <w:t>整合</w:t>
      </w:r>
      <w:proofErr w:type="gramEnd"/>
      <w:r>
        <w:rPr>
          <w:rFonts w:hint="eastAsia"/>
        </w:rPr>
        <w:t>、</w:t>
      </w:r>
      <w:r w:rsidRPr="0055300C">
        <w:t>互動，即所謂的</w:t>
      </w:r>
      <w:commentRangeStart w:id="91"/>
      <w:r w:rsidRPr="0047702A">
        <w:t>共生性制定行動</w:t>
      </w:r>
      <w:commentRangeEnd w:id="91"/>
      <w:r w:rsidRPr="0047702A">
        <w:rPr>
          <w:rStyle w:val="ae"/>
        </w:rPr>
        <w:commentReference w:id="91"/>
      </w:r>
      <w:r w:rsidRPr="0047702A">
        <w:t>（</w:t>
      </w:r>
      <w:r w:rsidRPr="0047702A">
        <w:rPr>
          <w:rFonts w:hint="eastAsia"/>
        </w:rPr>
        <w:t>S</w:t>
      </w:r>
      <w:r w:rsidRPr="0047702A">
        <w:t xml:space="preserve">ymbiotic </w:t>
      </w:r>
      <w:r w:rsidRPr="0047702A">
        <w:rPr>
          <w:rFonts w:hint="eastAsia"/>
        </w:rPr>
        <w:t>E</w:t>
      </w:r>
      <w:r w:rsidRPr="0047702A">
        <w:t>nactment</w:t>
      </w:r>
      <w:r w:rsidRPr="0047702A">
        <w:t>）</w:t>
      </w:r>
      <w:r w:rsidRPr="0047702A">
        <w:fldChar w:fldCharType="begin"/>
      </w:r>
      <w:r w:rsidRPr="0047702A">
        <w:instrText xml:space="preserve"> ADDIN EN.CITE &lt;EndNote&gt;&lt;Cite&gt;&lt;Author&gt;Chan&lt;/Author&gt;&lt;Year&gt;2011&lt;/Year&gt;&lt;RecNum&gt;114&lt;/RecNum&gt;&lt;DisplayText&gt;(Chan et al., 2011)&lt;/DisplayText&gt;&lt;record&gt;&lt;rec-number&gt;114&lt;/rec-number&gt;&lt;foreign-keys&gt;&lt;key app="EN" db-id="r2e5zw95wvrp0oese9bpt2t4fvzdpxftd0rp" timestamp="1747970279" guid="25f14ea3-fb75-4a90-89c8-2c71173cc01b"&gt;114&lt;/key&gt;&lt;/foreign-keys&gt;&lt;ref-type name="Journal Article"&gt;17&lt;/ref-type&gt;&lt;contributors&gt;&lt;authors&gt;&lt;author&gt;Chan, Calvin ML&lt;/author&gt;&lt;author&gt;Hackney, Ray&lt;/author&gt;&lt;author&gt;Pan, Shan L&lt;/author&gt;&lt;author&gt;Chou, Tzu-Chuan&lt;/author&gt;&lt;/authors&gt;&lt;/contributors&gt;&lt;titles&gt;&lt;title&gt;Managing e-Government system implementation: a resource enactment perspective&lt;/title&gt;&lt;secondary-title&gt;European Journal of Information Systems&lt;/secondary-title&gt;&lt;/titles&gt;&lt;periodical&gt;&lt;full-title&gt;European </w:instrText>
      </w:r>
      <w:r w:rsidRPr="0047702A">
        <w:rPr>
          <w:rFonts w:hint="eastAsia"/>
        </w:rPr>
        <w:instrText>Journal of Information Systems&lt;/full-title&gt;&lt;/periodical&gt;&lt;pages&gt;529-541&lt;/pages&gt;&lt;volume&gt;20&lt;/volume&gt;&lt;number&gt;5&lt;/number&gt;&lt;dates&gt;&lt;year&gt;2011&lt;/year&gt;&lt;/dates&gt;&lt;isbn&gt;0960-085X&lt;/isbn&gt;&lt;urls&gt;&lt;/urls&gt;&lt;research-notes&gt;</w:instrText>
      </w:r>
      <w:r w:rsidRPr="0047702A">
        <w:rPr>
          <w:rFonts w:hint="eastAsia"/>
        </w:rPr>
        <w:instrText>有那個制定循環圖的畫法</w:instrText>
      </w:r>
      <w:r w:rsidRPr="0047702A">
        <w:rPr>
          <w:rFonts w:hint="eastAsia"/>
        </w:rPr>
        <w:instrText xml:space="preserve"> </w:instrText>
      </w:r>
      <w:r w:rsidRPr="0047702A">
        <w:rPr>
          <w:rFonts w:hint="eastAsia"/>
        </w:rPr>
        <w:instrText>裡面也很多跟</w:instrText>
      </w:r>
      <w:r w:rsidRPr="0047702A">
        <w:rPr>
          <w:rFonts w:hint="eastAsia"/>
        </w:rPr>
        <w:instrText>ICT</w:instrText>
      </w:r>
      <w:r w:rsidRPr="0047702A">
        <w:rPr>
          <w:rFonts w:hint="eastAsia"/>
        </w:rPr>
        <w:instrText>的</w:instrText>
      </w:r>
      <w:r w:rsidRPr="0047702A">
        <w:rPr>
          <w:rFonts w:hint="eastAsia"/>
        </w:rPr>
        <w:instrText>enactment&lt;/research-notes&gt;&lt;/record&gt;</w:instrText>
      </w:r>
      <w:r w:rsidRPr="0047702A">
        <w:instrText>&lt;/Cite&gt;&lt;/EndNote&gt;</w:instrText>
      </w:r>
      <w:r w:rsidRPr="0047702A">
        <w:fldChar w:fldCharType="separate"/>
      </w:r>
      <w:r w:rsidRPr="0047702A">
        <w:rPr>
          <w:noProof/>
        </w:rPr>
        <w:t>(Chan et al., 2011)</w:t>
      </w:r>
      <w:r w:rsidRPr="0047702A">
        <w:fldChar w:fldCharType="end"/>
      </w:r>
      <w:r w:rsidRPr="0047702A">
        <w:rPr>
          <w:rFonts w:hint="eastAsia"/>
        </w:rPr>
        <w:t>，</w:t>
      </w:r>
      <w:r>
        <w:rPr>
          <w:rFonts w:hint="eastAsia"/>
        </w:rPr>
        <w:t>只</w:t>
      </w:r>
      <w:r w:rsidRPr="007C5F7E">
        <w:t>有在資源相互配合下，制定行動才能實際發生</w:t>
      </w:r>
      <w:r>
        <w:rPr>
          <w:rFonts w:hint="eastAsia"/>
        </w:rPr>
        <w:t>。</w:t>
      </w:r>
      <w:r w:rsidRPr="002F0CA3">
        <w:t>本研究亦參考</w:t>
      </w:r>
      <w:r w:rsidRPr="002F0CA3">
        <w:t>Chan</w:t>
      </w:r>
      <w:r w:rsidRPr="002F0CA3">
        <w:t>等人所提出的「制定與</w:t>
      </w:r>
      <w:proofErr w:type="gramStart"/>
      <w:r w:rsidRPr="002F0CA3">
        <w:t>環境互構</w:t>
      </w:r>
      <w:proofErr w:type="gramEnd"/>
      <w:r w:rsidRPr="002F0CA3">
        <w:t>」架構圖（圖</w:t>
      </w:r>
      <w:r w:rsidRPr="002F0CA3">
        <w:t>OO</w:t>
      </w:r>
      <w:r w:rsidRPr="002F0CA3">
        <w:t>），以說明環境與制定之間的</w:t>
      </w:r>
      <w:r>
        <w:rPr>
          <w:rFonts w:hint="eastAsia"/>
        </w:rPr>
        <w:t>關係</w:t>
      </w:r>
      <w:r w:rsidRPr="002F0CA3">
        <w:t>。</w:t>
      </w:r>
    </w:p>
    <w:p w14:paraId="4A1112D4" w14:textId="77777777" w:rsidR="00857061" w:rsidRPr="00B64FD6" w:rsidRDefault="00857061" w:rsidP="00857061">
      <w:pPr>
        <w:pStyle w:val="af1"/>
        <w:ind w:firstLine="480"/>
      </w:pPr>
      <w:r w:rsidRPr="00C3350E">
        <w:rPr>
          <w:noProof/>
        </w:rPr>
        <w:drawing>
          <wp:inline distT="0" distB="0" distL="0" distR="0" wp14:anchorId="202BA1E3" wp14:editId="44EE49EC">
            <wp:extent cx="4018384" cy="1619977"/>
            <wp:effectExtent l="0" t="0" r="1270" b="0"/>
            <wp:docPr id="140478869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788693" name="圖片 1404788693"/>
                    <pic:cNvPicPr/>
                  </pic:nvPicPr>
                  <pic:blipFill>
                    <a:blip r:embed="rId232" cstate="print">
                      <a:extLst>
                        <a:ext uri="{28A0092B-C50C-407E-A947-70E740481C1C}">
                          <a14:useLocalDpi xmlns:a14="http://schemas.microsoft.com/office/drawing/2010/main" val="0"/>
                        </a:ext>
                      </a:extLst>
                    </a:blip>
                    <a:stretch>
                      <a:fillRect/>
                    </a:stretch>
                  </pic:blipFill>
                  <pic:spPr>
                    <a:xfrm>
                      <a:off x="0" y="0"/>
                      <a:ext cx="4037163" cy="1627547"/>
                    </a:xfrm>
                    <a:prstGeom prst="rect">
                      <a:avLst/>
                    </a:prstGeom>
                  </pic:spPr>
                </pic:pic>
              </a:graphicData>
            </a:graphic>
          </wp:inline>
        </w:drawing>
      </w:r>
    </w:p>
    <w:p w14:paraId="0C0C1E25" w14:textId="77777777" w:rsidR="00857061" w:rsidRDefault="00857061" w:rsidP="00857061">
      <w:pPr>
        <w:pStyle w:val="af5"/>
        <w:ind w:firstLine="480"/>
      </w:pPr>
      <w:r>
        <w:rPr>
          <w:rFonts w:hint="eastAsia"/>
        </w:rPr>
        <w:t>圖</w:t>
      </w:r>
      <w:r>
        <w:rPr>
          <w:rFonts w:hint="eastAsia"/>
        </w:rPr>
        <w:t xml:space="preserve"> </w:t>
      </w:r>
      <w:r>
        <w:rPr>
          <w:rFonts w:hint="eastAsia"/>
        </w:rPr>
        <w:t>環境與制定關係圖</w:t>
      </w:r>
    </w:p>
    <w:p w14:paraId="47ED1DB9" w14:textId="77777777" w:rsidR="00857061" w:rsidRPr="00E71EBD" w:rsidRDefault="00857061" w:rsidP="00857061">
      <w:pPr>
        <w:pStyle w:val="3"/>
      </w:pPr>
      <w:bookmarkStart w:id="92" w:name="_Toc198908375"/>
      <w:r>
        <w:rPr>
          <w:rFonts w:hint="eastAsia"/>
        </w:rPr>
        <w:t xml:space="preserve">2.1.2 </w:t>
      </w:r>
      <w:r>
        <w:rPr>
          <w:rFonts w:hint="eastAsia"/>
        </w:rPr>
        <w:t>制定的動態循環過程</w:t>
      </w:r>
      <w:bookmarkEnd w:id="92"/>
    </w:p>
    <w:p w14:paraId="6E9A2975" w14:textId="77777777" w:rsidR="00857061" w:rsidRDefault="00857061" w:rsidP="00857061">
      <w:pPr>
        <w:pStyle w:val="15"/>
        <w:ind w:firstLine="480"/>
      </w:pPr>
      <w:r w:rsidRPr="000615B9">
        <w:t>本文採用制定理論，將不僅止於</w:t>
      </w:r>
      <w:r w:rsidRPr="00A3585A">
        <w:t>Weick</w:t>
      </w:r>
      <w:r>
        <w:rPr>
          <w:rFonts w:hint="eastAsia"/>
        </w:rPr>
        <w:t>所提出</w:t>
      </w:r>
      <w:r w:rsidRPr="000615B9">
        <w:t>宏觀</w:t>
      </w:r>
      <w:r>
        <w:rPr>
          <w:rFonts w:hint="eastAsia"/>
        </w:rPr>
        <w:t>並</w:t>
      </w:r>
      <w:r w:rsidRPr="000615B9">
        <w:t>抽象的「行動建構意義」概念，</w:t>
      </w:r>
      <w:r w:rsidRPr="005D60F5">
        <w:t>而是進一步聚焦於制定歷程中的三個核心構成要素：認知（</w:t>
      </w:r>
      <w:r w:rsidRPr="005D60F5">
        <w:t>Cognition</w:t>
      </w:r>
      <w:r w:rsidRPr="005D60F5">
        <w:t>）、行動（</w:t>
      </w:r>
      <w:r w:rsidRPr="005D60F5">
        <w:t>Action</w:t>
      </w:r>
      <w:r w:rsidRPr="005D60F5">
        <w:t>）與環境建構（</w:t>
      </w:r>
      <w:r w:rsidRPr="005D60F5">
        <w:t>Constructed Environment</w:t>
      </w:r>
      <w:r w:rsidRPr="005D60F5">
        <w:t>）。</w:t>
      </w:r>
      <w:r>
        <w:rPr>
          <w:rFonts w:hint="eastAsia"/>
        </w:rPr>
        <w:t>此</w:t>
      </w:r>
      <w:r w:rsidRPr="00AB2861">
        <w:rPr>
          <w:color w:val="EE0000"/>
        </w:rPr>
        <w:t>三者並非</w:t>
      </w:r>
      <w:r>
        <w:rPr>
          <w:rFonts w:hint="eastAsia"/>
          <w:color w:val="EE0000"/>
        </w:rPr>
        <w:t>單向的</w:t>
      </w:r>
      <w:r w:rsidRPr="00AB2861">
        <w:rPr>
          <w:color w:val="EE0000"/>
        </w:rPr>
        <w:t>線性關係</w:t>
      </w:r>
      <w:r w:rsidRPr="00AB2861">
        <w:rPr>
          <w:rFonts w:hint="eastAsia"/>
          <w:color w:val="EE0000"/>
        </w:rPr>
        <w:t>，</w:t>
      </w:r>
      <w:r w:rsidRPr="00AB2861">
        <w:rPr>
          <w:color w:val="EE0000"/>
        </w:rPr>
        <w:t>而是彼此環環相扣、動態循環的歷程</w:t>
      </w:r>
      <w:r w:rsidRPr="00AB2861">
        <w:rPr>
          <w:rFonts w:hint="eastAsia"/>
          <w:color w:val="EE0000"/>
        </w:rPr>
        <w:t>，解釋</w:t>
      </w:r>
      <w:r w:rsidRPr="00AB2861">
        <w:rPr>
          <w:color w:val="EE0000"/>
        </w:rPr>
        <w:t>組織</w:t>
      </w:r>
      <w:r>
        <w:rPr>
          <w:rFonts w:hint="eastAsia"/>
          <w:color w:val="EE0000"/>
        </w:rPr>
        <w:t>在環境中</w:t>
      </w:r>
      <w:r w:rsidRPr="00A9258E">
        <w:rPr>
          <w:color w:val="EE0000"/>
        </w:rPr>
        <w:t>持續建構認知、實踐行動</w:t>
      </w:r>
      <w:proofErr w:type="gramStart"/>
      <w:r w:rsidRPr="00A9258E">
        <w:rPr>
          <w:color w:val="EE0000"/>
        </w:rPr>
        <w:t>並重塑所處</w:t>
      </w:r>
      <w:proofErr w:type="gramEnd"/>
      <w:r w:rsidRPr="00A9258E">
        <w:rPr>
          <w:color w:val="EE0000"/>
        </w:rPr>
        <w:t>環境，進而展開下一輪的認知與行動過程</w:t>
      </w:r>
      <w:r>
        <w:rPr>
          <w:rFonts w:hint="eastAsia"/>
        </w:rPr>
        <w:t>。</w:t>
      </w:r>
    </w:p>
    <w:p w14:paraId="2B3552E2" w14:textId="77777777" w:rsidR="00857061" w:rsidRDefault="00857061" w:rsidP="00857061">
      <w:pPr>
        <w:pStyle w:val="15"/>
        <w:ind w:firstLine="480"/>
      </w:pPr>
      <w:r w:rsidRPr="003630D2">
        <w:t>制定為組織運作中的關鍵過程，行動者會根據所處情境做出反應，而這些</w:t>
      </w:r>
      <w:commentRangeStart w:id="93"/>
      <w:r w:rsidRPr="003630D2">
        <w:t>反應又進一步改變</w:t>
      </w:r>
      <w:r>
        <w:rPr>
          <w:rFonts w:hint="eastAsia"/>
        </w:rPr>
        <w:t>環境情境</w:t>
      </w:r>
      <w:commentRangeEnd w:id="93"/>
      <w:r>
        <w:rPr>
          <w:rStyle w:val="ae"/>
        </w:rPr>
        <w:commentReference w:id="93"/>
      </w:r>
      <w:r>
        <w:fldChar w:fldCharType="begin"/>
      </w:r>
      <w:r>
        <w:instrText xml:space="preserve"> ADDIN EN.CITE &lt;EndNote&gt;&lt;Cite&gt;&lt;Author&gt;Weick&lt;/Author&gt;&lt;Year&gt;1979&lt;/Year&gt;&lt;RecNum&gt;98&lt;/RecNum&gt;&lt;DisplayText&gt;(Weick, 1979, 2001)&lt;/DisplayText&gt;&lt;record&gt;&lt;rec-number&gt;98&lt;/rec-number&gt;&lt;foreign-keys&gt;&lt;key app="EN" db-id="r2e5zw95wvrp0oese9bpt2t4fvzdpxftd0rp" timestamp="1747734601" guid="66f76b1f-2cb4-4e77-887d-9191928a9eaf"&gt;98&lt;/key&gt;&lt;/foreign-keys&gt;&lt;ref-type name="Journal Article"&gt;17&lt;/ref-type&gt;&lt;contributors&gt;&lt;authors&gt;&lt;author&gt;Weick, Karl E.&lt;/author&gt;&lt;/authors&gt;&lt;/contributors&gt;&lt;titles&gt;&lt;title&gt;The Social Psychology of Organizing&lt;/title&gt;&lt;secondary-title&gt;McGraw-Hill&lt;/secondary-title&gt;&lt;/titles&gt;&lt;periodical&gt;&lt;full-title&gt;McGraw-Hill&lt;/full-title&gt;&lt;/periodical&gt;&lt;dates&gt;&lt;year&gt;1979&lt;/year&gt;&lt;/dates&gt;&lt;urls&gt;&lt;/urls&gt;&lt;/record&gt;&lt;/Cite&gt;&lt;Cite&gt;&lt;Author&gt;Weick&lt;/Author&gt;&lt;Year&gt;2001&lt;/Year&gt;&lt;RecNum&gt;115&lt;/RecNum&gt;&lt;record&gt;&lt;rec-number&gt;115&lt;/rec-number&gt;&lt;foreign-keys&gt;&lt;key app="EN" db-id="r2e5zw95wvrp0oese9bpt2t4fvzdpxftd0rp" timestamp="1747974851" guid="3bc55ca9-164c-4ab9-bbcd-2072d631ac84"&gt;115&lt;/key&gt;&lt;/foreign-keys&gt;&lt;ref-type name="Book"&gt;6&lt;/ref-type&gt;&lt;contributors&gt;&lt;authors&gt;&lt;autho</w:instrText>
      </w:r>
      <w:r>
        <w:rPr>
          <w:rFonts w:hint="eastAsia"/>
        </w:rPr>
        <w:instrText>r&gt;Weick, Karl E.&lt;/author&gt;&lt;/authors&gt;&lt;/contributors&gt;&lt;titles&gt;&lt;title&gt;Make Sense of the Organization.&lt;/title&gt;&lt;/titles&gt;&lt;dates&gt;&lt;year&gt;2001&lt;/year&gt;&lt;/dates&gt;&lt;publisher&gt;Blackwell Publishing&lt;/publisher&gt;&lt;urls&gt;&lt;/urls&gt;&lt;research-notes&gt;</w:instrText>
      </w:r>
      <w:r>
        <w:rPr>
          <w:rFonts w:hint="eastAsia"/>
        </w:rPr>
        <w:instrText>是</w:instrText>
      </w:r>
      <w:r>
        <w:rPr>
          <w:rFonts w:hint="eastAsia"/>
        </w:rPr>
        <w:instrText>book</w:instrText>
      </w:r>
      <w:r>
        <w:rPr>
          <w:rFonts w:hint="eastAsia"/>
        </w:rPr>
        <w:instrText>但找不到原文就自己做個</w:instrText>
      </w:r>
      <w:r>
        <w:rPr>
          <w:rFonts w:hint="eastAsia"/>
        </w:rPr>
        <w:instrText>endnote&lt;/research-note</w:instrText>
      </w:r>
      <w:r>
        <w:instrText>s&gt;&lt;/record&gt;&lt;/Cite&gt;&lt;/EndNote&gt;</w:instrText>
      </w:r>
      <w:r>
        <w:fldChar w:fldCharType="separate"/>
      </w:r>
      <w:r>
        <w:rPr>
          <w:noProof/>
        </w:rPr>
        <w:t>(Weick, 1979, 2001)</w:t>
      </w:r>
      <w:r>
        <w:fldChar w:fldCharType="end"/>
      </w:r>
      <w:r>
        <w:rPr>
          <w:rFonts w:hint="eastAsia"/>
        </w:rPr>
        <w:t>，而改變不</w:t>
      </w:r>
      <w:r w:rsidRPr="00643A18">
        <w:t>來自單一理性規劃，而是</w:t>
      </w:r>
      <w:r>
        <w:rPr>
          <w:rFonts w:hint="eastAsia"/>
        </w:rPr>
        <w:t>源自</w:t>
      </w:r>
      <w:r w:rsidRPr="00643A18">
        <w:t>於</w:t>
      </w:r>
      <w:r>
        <w:rPr>
          <w:rFonts w:hint="eastAsia"/>
        </w:rPr>
        <w:t>行動者</w:t>
      </w:r>
      <w:r w:rsidRPr="00643A18">
        <w:t>身處的制度、文化與政治脈絡</w:t>
      </w:r>
      <w:r>
        <w:rPr>
          <w:rFonts w:hint="eastAsia"/>
        </w:rPr>
        <w:t>共同交互所產生的結果</w:t>
      </w:r>
      <w:r>
        <w:fldChar w:fldCharType="begin"/>
      </w:r>
      <w:r>
        <w:instrText xml:space="preserve"> ADDIN EN.CITE &lt;EndNote&gt;&lt;Cite&gt;&lt;Author&gt;Fountain&lt;/Author&gt;&lt;Year&gt;2004&lt;/Year&gt;&lt;RecNum&gt;116&lt;/RecNum&gt;&lt;DisplayText&gt;(Fountain, 2004)&lt;/DisplayText&gt;&lt;record&gt;&lt;rec-number&gt;116&lt;/rec-number&gt;&lt;foreign-keys&gt;&lt;key app="EN" db-id="r2e5zw95wvrp0oese9bpt2t4fvzdpxftd0rp" timestamp="1747974986" guid="110566e5-97cc-41c2-ab23-0e55d35a00ad"&gt;116&lt;/key&gt;&lt;/foreign-keys&gt;&lt;ref-type name="Book"&gt;6&lt;/ref-type&gt;&lt;contributors&gt;&lt;authors&gt;&lt;author&gt;Fountain, Jane E&lt;/author&gt;&lt;/authors&gt;&lt;/contributors&gt;&lt;titles&gt;&lt;title&gt;Building the virtual state: Information techn</w:instrText>
      </w:r>
      <w:r>
        <w:rPr>
          <w:rFonts w:hint="eastAsia"/>
        </w:rPr>
        <w:instrText>ology and institutional change&lt;/title&gt;&lt;/titles&gt;&lt;dates&gt;&lt;year&gt;2004&lt;/year&gt;&lt;/dates&gt;&lt;publisher&gt;Rowman &amp;amp; Littlefield&lt;/publisher&gt;&lt;isbn&gt;0815798903&lt;/isbn&gt;&lt;urls&gt;&lt;/urls&gt;&lt;research-notes&gt;</w:instrText>
      </w:r>
      <w:r>
        <w:rPr>
          <w:rFonts w:hint="eastAsia"/>
        </w:rPr>
        <w:instrText>書</w:instrText>
      </w:r>
      <w:r>
        <w:rPr>
          <w:rFonts w:hint="eastAsia"/>
        </w:rPr>
        <w:instrText xml:space="preserve"> </w:instrText>
      </w:r>
      <w:r>
        <w:rPr>
          <w:rFonts w:hint="eastAsia"/>
        </w:rPr>
        <w:instrText>但裡面我又去看過網路的的摘錄</w:instrText>
      </w:r>
      <w:r>
        <w:rPr>
          <w:rFonts w:hint="eastAsia"/>
        </w:rPr>
        <w:instrText>&lt;/research-notes&gt;&lt;/record&gt;&lt;/Cite&gt;&lt;/EndNote&gt;</w:instrText>
      </w:r>
      <w:r>
        <w:fldChar w:fldCharType="separate"/>
      </w:r>
      <w:r>
        <w:rPr>
          <w:noProof/>
        </w:rPr>
        <w:t>(Fountain, 2004)</w:t>
      </w:r>
      <w:r>
        <w:fldChar w:fldCharType="end"/>
      </w:r>
      <w:r>
        <w:rPr>
          <w:rFonts w:hint="eastAsia"/>
        </w:rPr>
        <w:t>，也就是說，</w:t>
      </w:r>
      <w:commentRangeStart w:id="94"/>
      <w:r w:rsidRPr="005E297B">
        <w:t>環境不是客觀給定，而是行動與結構之間互動後</w:t>
      </w:r>
      <w:r w:rsidRPr="005E297B">
        <w:lastRenderedPageBreak/>
        <w:t>共同建構的產物</w:t>
      </w:r>
      <w:commentRangeEnd w:id="94"/>
      <w:r>
        <w:rPr>
          <w:rStyle w:val="ae"/>
        </w:rPr>
        <w:commentReference w:id="94"/>
      </w:r>
      <w:r>
        <w:fldChar w:fldCharType="begin"/>
      </w:r>
      <w:r>
        <w:instrText xml:space="preserve"> ADDIN EN.CITE &lt;EndNote&gt;&lt;Cite&gt;&lt;Author&gt;Reed&lt;/Author&gt;&lt;Year&gt;1997&lt;/Year&gt;&lt;RecNum&gt;117&lt;/RecNum&gt;&lt;DisplayText&gt;(Reed, 1997)&lt;/DisplayText&gt;&lt;record&gt;&lt;rec-number&gt;117&lt;/rec-number&gt;&lt;foreign-keys&gt;&lt;key app="EN" db-id="r2e5zw95wvrp0oese9bpt2t4fvzdpxftd0rp" timestamp="1747976368" guid="a90d8e81-53d9-4e4a-b3b8-b3931db21342"&gt;117&lt;/key&gt;&lt;/foreign-keys&gt;&lt;ref-type name="Journal Article"&gt;17&lt;/ref-type&gt;&lt;contributors&gt;&lt;authors&gt;&lt;author&gt;Reed, Michael I&lt;/author&gt;&lt;/authors&gt;&lt;/contributors&gt;&lt;titles&gt;&lt;title&gt;In praise of duality and dualism: Rethinking agency and structure in organizational analysis&lt;/title&gt;&lt;secondary-title&gt;Organization Studies&lt;/secondary-title&gt;&lt;/titles&gt;&lt;periodical&gt;&lt;full-title&gt;Organization Studies&lt;/full-title&gt;&lt;/periodical&gt;&lt;pages&gt;21-42&lt;/pages&gt;&lt;volume&gt;18&lt;/volume&gt;&lt;number&gt;1&lt;/number&gt;&lt;dates</w:instrText>
      </w:r>
      <w:r>
        <w:rPr>
          <w:rFonts w:hint="eastAsia"/>
        </w:rPr>
        <w:instrText>&gt;&lt;year&gt;1997&lt;/year&gt;&lt;/dates&gt;&lt;isbn&gt;0170-8406&lt;/isbn&gt;&lt;urls&gt;&lt;/urls&gt;&lt;research-notes&gt;</w:instrText>
      </w:r>
      <w:r>
        <w:rPr>
          <w:rFonts w:hint="eastAsia"/>
        </w:rPr>
        <w:instrText>書</w:instrText>
      </w:r>
      <w:r>
        <w:rPr>
          <w:rFonts w:hint="eastAsia"/>
        </w:rPr>
        <w:instrText xml:space="preserve"> </w:instrText>
      </w:r>
      <w:r>
        <w:rPr>
          <w:rFonts w:hint="eastAsia"/>
        </w:rPr>
        <w:instrText>我從</w:instrText>
      </w:r>
      <w:r>
        <w:rPr>
          <w:rFonts w:hint="eastAsia"/>
        </w:rPr>
        <w:instrText>chan2011</w:instrText>
      </w:r>
      <w:r>
        <w:rPr>
          <w:rFonts w:hint="eastAsia"/>
        </w:rPr>
        <w:instrText>那篇找來的</w:instrText>
      </w:r>
      <w:r>
        <w:rPr>
          <w:rFonts w:hint="eastAsia"/>
        </w:rPr>
        <w:instrText xml:space="preserve"> </w:instrText>
      </w:r>
      <w:r>
        <w:rPr>
          <w:rFonts w:hint="eastAsia"/>
        </w:rPr>
        <w:instrText>主要引用實踐過程和情境環境彼此相互關聯</w:instrText>
      </w:r>
      <w:r>
        <w:rPr>
          <w:rFonts w:hint="eastAsia"/>
        </w:rPr>
        <w:instrText>&lt;/research-notes&gt;&lt;/record&gt;&lt;/Cite&gt;&lt;/EndNote&gt;</w:instrText>
      </w:r>
      <w:r>
        <w:fldChar w:fldCharType="separate"/>
      </w:r>
      <w:r>
        <w:rPr>
          <w:noProof/>
        </w:rPr>
        <w:t>(Reed, 1997)</w:t>
      </w:r>
      <w:r>
        <w:fldChar w:fldCharType="end"/>
      </w:r>
      <w:r>
        <w:rPr>
          <w:rFonts w:hint="eastAsia"/>
        </w:rPr>
        <w:t>。</w:t>
      </w:r>
    </w:p>
    <w:p w14:paraId="37B978CD" w14:textId="77777777" w:rsidR="00857061" w:rsidRDefault="00857061" w:rsidP="00857061">
      <w:pPr>
        <w:pStyle w:val="15"/>
        <w:ind w:firstLine="480"/>
      </w:pPr>
      <w:r>
        <w:rPr>
          <w:rFonts w:hint="eastAsia"/>
        </w:rPr>
        <w:t>在</w:t>
      </w:r>
      <w:commentRangeStart w:id="95"/>
      <w:r w:rsidRPr="004A47A4">
        <w:t>Orlikowski</w:t>
      </w:r>
      <w:commentRangeEnd w:id="95"/>
      <w:r>
        <w:rPr>
          <w:rStyle w:val="ae"/>
        </w:rPr>
        <w:commentReference w:id="95"/>
      </w:r>
      <w:r w:rsidRPr="004A47A4">
        <w:t>的研究中</w:t>
      </w:r>
      <w:r>
        <w:rPr>
          <w:rFonts w:hint="eastAsia"/>
        </w:rPr>
        <w:t>，</w:t>
      </w:r>
      <w:r w:rsidRPr="002E5140">
        <w:t>她</w:t>
      </w:r>
      <w:r>
        <w:rPr>
          <w:rFonts w:hint="eastAsia"/>
        </w:rPr>
        <w:t>發現</w:t>
      </w:r>
      <w:r w:rsidRPr="002E5140">
        <w:t>每一次與科技的互動都是在特定時間與脈絡下進行的，因此在每次使用</w:t>
      </w:r>
      <w:r>
        <w:rPr>
          <w:rFonts w:hint="eastAsia"/>
        </w:rPr>
        <w:t>科技的過程，</w:t>
      </w:r>
      <w:r w:rsidRPr="002E5140">
        <w:t>都有可能制定出不同的結構</w:t>
      </w:r>
      <w:r>
        <w:fldChar w:fldCharType="begin">
          <w:fldData xml:space="preserve">PEVuZE5vdGU+PENpdGU+PEF1dGhvcj5Pcmxpa293c2tpPC9BdXRob3I+PFllYXI+MTk5NjwvWWVh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</w:fldData>
        </w:fldChar>
      </w:r>
      <w:r>
        <w:instrText xml:space="preserve"> ADDIN EN.CITE </w:instrText>
      </w:r>
      <w:r>
        <w:fldChar w:fldCharType="begin">
          <w:fldData xml:space="preserve">PEVuZE5vdGU+PENpdGU+PEF1dGhvcj5Pcmxpa293c2tpPC9BdXRob3I+PFllYXI+MTk5NjwvWWVh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</w:fldData>
        </w:fldChar>
      </w:r>
      <w:r>
        <w:instrText xml:space="preserve"> ADDIN EN.CITE.DATA </w:instrText>
      </w:r>
      <w:r>
        <w:fldChar w:fldCharType="end"/>
      </w:r>
      <w:r>
        <w:fldChar w:fldCharType="separate"/>
      </w:r>
      <w:r>
        <w:rPr>
          <w:noProof/>
        </w:rPr>
        <w:t>(Orlikowski, 1996, 2000)</w:t>
      </w:r>
      <w:r>
        <w:fldChar w:fldCharType="end"/>
      </w:r>
      <w:r>
        <w:rPr>
          <w:rFonts w:hint="eastAsia"/>
        </w:rPr>
        <w:t>，此觀點</w:t>
      </w:r>
      <w:r w:rsidRPr="00D86FB7">
        <w:t>突顯了</w:t>
      </w:r>
      <w:r w:rsidRPr="00CD1E9E">
        <w:rPr>
          <w:color w:val="EE0000"/>
        </w:rPr>
        <w:t>制定並非靜態重複，而是在不同時間點與環境條件下不斷</w:t>
      </w:r>
      <w:r w:rsidRPr="00CD1E9E">
        <w:rPr>
          <w:rFonts w:hint="eastAsia"/>
          <w:color w:val="EE0000"/>
        </w:rPr>
        <w:t>產生改變</w:t>
      </w:r>
      <w:r w:rsidRPr="00CD1E9E">
        <w:rPr>
          <w:color w:val="EE0000"/>
        </w:rPr>
        <w:t>的歷程</w:t>
      </w:r>
      <w:r w:rsidRPr="002E5140">
        <w:t>。</w:t>
      </w:r>
    </w:p>
    <w:p w14:paraId="615C1C00" w14:textId="77777777" w:rsidR="00857061" w:rsidRDefault="00857061" w:rsidP="00857061">
      <w:pPr>
        <w:pStyle w:val="15"/>
        <w:ind w:firstLine="480"/>
      </w:pPr>
      <w:proofErr w:type="gramStart"/>
      <w:r w:rsidRPr="00B150B5">
        <w:t>此外，</w:t>
      </w:r>
      <w:proofErr w:type="gramEnd"/>
      <w:r w:rsidRPr="00B150B5">
        <w:t>後續學者也從不同層次延伸制定理論的應用</w:t>
      </w:r>
      <w:r>
        <w:rPr>
          <w:rFonts w:hint="eastAsia"/>
        </w:rPr>
        <w:t>。</w:t>
      </w:r>
      <w:r w:rsidRPr="00A70CB5">
        <w:t>例如</w:t>
      </w:r>
      <w:r w:rsidRPr="00F45239">
        <w:t>Gioia</w:t>
      </w:r>
      <w:r w:rsidRPr="00F45239">
        <w:t>與</w:t>
      </w:r>
      <w:r w:rsidRPr="00F45239">
        <w:t>Chittipeddi</w:t>
      </w:r>
      <w:r w:rsidRPr="00A70CB5">
        <w:t>將</w:t>
      </w:r>
      <w:r w:rsidRPr="003C7898">
        <w:rPr>
          <w:color w:val="EE0000"/>
        </w:rPr>
        <w:t>此邏輯應用於</w:t>
      </w:r>
      <w:r w:rsidRPr="003C7898">
        <w:rPr>
          <w:rFonts w:hint="eastAsia"/>
          <w:color w:val="EE0000"/>
        </w:rPr>
        <w:t>組織改革的過程</w:t>
      </w:r>
      <w:r w:rsidRPr="00A70CB5">
        <w:t>，</w:t>
      </w:r>
      <w:r>
        <w:rPr>
          <w:rFonts w:hint="eastAsia"/>
        </w:rPr>
        <w:t>他們改革</w:t>
      </w:r>
      <w:r w:rsidRPr="00F45239">
        <w:t>關鍵</w:t>
      </w:r>
      <w:r>
        <w:rPr>
          <w:rFonts w:hint="eastAsia"/>
        </w:rPr>
        <w:t>點</w:t>
      </w:r>
      <w:r w:rsidRPr="00F45239">
        <w:t>在於高階管理者如何建構與傳遞</w:t>
      </w:r>
      <w:r>
        <w:rPr>
          <w:rFonts w:hint="eastAsia"/>
        </w:rPr>
        <w:t>對於組織</w:t>
      </w:r>
      <w:r w:rsidRPr="00F45239">
        <w:t>願景的解釋，</w:t>
      </w:r>
      <w:r>
        <w:rPr>
          <w:rFonts w:hint="eastAsia"/>
        </w:rPr>
        <w:t>組織改革過程</w:t>
      </w:r>
      <w:r w:rsidRPr="00DD38DB">
        <w:rPr>
          <w:color w:val="EE0000"/>
        </w:rPr>
        <w:t>涉及認知與行動之間的相互作用，</w:t>
      </w:r>
      <w:r>
        <w:rPr>
          <w:rFonts w:hint="eastAsia"/>
          <w:color w:val="EE0000"/>
        </w:rPr>
        <w:t>以</w:t>
      </w:r>
      <w:r w:rsidRPr="00DD38DB">
        <w:rPr>
          <w:color w:val="EE0000"/>
        </w:rPr>
        <w:t>形成</w:t>
      </w:r>
      <w:r w:rsidRPr="00DD38DB">
        <w:rPr>
          <w:rFonts w:hint="eastAsia"/>
          <w:color w:val="EE0000"/>
        </w:rPr>
        <w:t>重複</w:t>
      </w:r>
      <w:r w:rsidRPr="00DD38DB">
        <w:rPr>
          <w:color w:val="EE0000"/>
        </w:rPr>
        <w:t>理解</w:t>
      </w:r>
      <w:r w:rsidRPr="00DD38DB">
        <w:rPr>
          <w:rFonts w:hint="eastAsia"/>
          <w:color w:val="EE0000"/>
        </w:rPr>
        <w:t>並產生</w:t>
      </w:r>
      <w:r w:rsidRPr="00DD38DB">
        <w:rPr>
          <w:color w:val="EE0000"/>
        </w:rPr>
        <w:t>影響</w:t>
      </w:r>
      <w:r w:rsidRPr="00DD38DB">
        <w:rPr>
          <w:rFonts w:hint="eastAsia"/>
          <w:color w:val="EE0000"/>
        </w:rPr>
        <w:t>的</w:t>
      </w:r>
      <w:r w:rsidRPr="00DD38DB">
        <w:rPr>
          <w:color w:val="EE0000"/>
        </w:rPr>
        <w:t>循環</w:t>
      </w:r>
      <w:commentRangeStart w:id="96"/>
      <w:r w:rsidRPr="00F45239">
        <w:t>（</w:t>
      </w:r>
      <w:r w:rsidRPr="00F45239">
        <w:t>Gioia &amp; Chittipeddi, 1991</w:t>
      </w:r>
      <w:r w:rsidRPr="00F45239">
        <w:t>）</w:t>
      </w:r>
      <w:commentRangeEnd w:id="96"/>
      <w:r>
        <w:rPr>
          <w:rStyle w:val="ae"/>
        </w:rPr>
        <w:commentReference w:id="96"/>
      </w:r>
      <w:r>
        <w:rPr>
          <w:rFonts w:hint="eastAsia"/>
        </w:rPr>
        <w:t>。</w:t>
      </w:r>
    </w:p>
    <w:p w14:paraId="25AB0970" w14:textId="77777777" w:rsidR="00857061" w:rsidRDefault="00857061" w:rsidP="00857061">
      <w:pPr>
        <w:pStyle w:val="15"/>
        <w:ind w:firstLine="480"/>
      </w:pPr>
      <w:r w:rsidRPr="00A70CB5">
        <w:t>Giddens</w:t>
      </w:r>
      <w:r w:rsidRPr="00A70CB5">
        <w:t>則從宏觀層面討論</w:t>
      </w:r>
      <w:r w:rsidRPr="00A139BA">
        <w:rPr>
          <w:color w:val="EE0000"/>
        </w:rPr>
        <w:t>社會結構如何透過實踐被</w:t>
      </w:r>
      <w:r w:rsidRPr="00A139BA">
        <w:rPr>
          <w:rFonts w:hint="eastAsia"/>
          <w:color w:val="EE0000"/>
        </w:rPr>
        <w:t>產生與再</w:t>
      </w:r>
      <w:r w:rsidRPr="00A139BA">
        <w:rPr>
          <w:color w:val="EE0000"/>
        </w:rPr>
        <w:t>製</w:t>
      </w:r>
      <w:r>
        <w:rPr>
          <w:rFonts w:hint="eastAsia"/>
        </w:rPr>
        <w:t>，</w:t>
      </w:r>
      <w:r w:rsidRPr="00B63179">
        <w:t>他認為結構不是獨立於行動者之外的靜態實體，而是</w:t>
      </w:r>
      <w:r w:rsidRPr="005C72BD">
        <w:rPr>
          <w:color w:val="EE0000"/>
        </w:rPr>
        <w:t>人們的實踐活動所展現的結構性特質</w:t>
      </w:r>
      <w:r>
        <w:rPr>
          <w:rFonts w:hint="eastAsia"/>
        </w:rPr>
        <w:t>，而</w:t>
      </w:r>
      <w:r w:rsidRPr="00B63179">
        <w:t>結構的存在形式，正是</w:t>
      </w:r>
      <w:r w:rsidRPr="007E3BF3">
        <w:rPr>
          <w:color w:val="EE0000"/>
        </w:rPr>
        <w:t>行動者根據記憶與</w:t>
      </w:r>
      <w:r>
        <w:rPr>
          <w:rFonts w:hint="eastAsia"/>
          <w:color w:val="EE0000"/>
        </w:rPr>
        <w:t>行動</w:t>
      </w:r>
      <w:r w:rsidRPr="007E3BF3">
        <w:rPr>
          <w:color w:val="EE0000"/>
        </w:rPr>
        <w:t>實踐所反覆</w:t>
      </w:r>
      <w:r>
        <w:rPr>
          <w:rFonts w:hint="eastAsia"/>
          <w:color w:val="EE0000"/>
        </w:rPr>
        <w:t>再製</w:t>
      </w:r>
      <w:r w:rsidRPr="007E3BF3">
        <w:rPr>
          <w:color w:val="EE0000"/>
        </w:rPr>
        <w:t>的結果</w:t>
      </w:r>
      <w:r w:rsidRPr="00B63179">
        <w:t>（</w:t>
      </w:r>
      <w:commentRangeStart w:id="97"/>
      <w:r w:rsidRPr="00B63179">
        <w:t>Giddens, 1984</w:t>
      </w:r>
      <w:r w:rsidRPr="00B63179">
        <w:t>）</w:t>
      </w:r>
      <w:commentRangeEnd w:id="97"/>
      <w:r>
        <w:rPr>
          <w:rStyle w:val="ae"/>
        </w:rPr>
        <w:commentReference w:id="97"/>
      </w:r>
      <w:r>
        <w:rPr>
          <w:rFonts w:hint="eastAsia"/>
        </w:rPr>
        <w:t>。</w:t>
      </w:r>
    </w:p>
    <w:p w14:paraId="2D95D492" w14:textId="77777777" w:rsidR="00857061" w:rsidRDefault="00857061" w:rsidP="00857061">
      <w:pPr>
        <w:pStyle w:val="15"/>
        <w:ind w:firstLine="480"/>
      </w:pPr>
      <w:r w:rsidRPr="00AD3EC3">
        <w:t>Weick</w:t>
      </w:r>
      <w:r w:rsidRPr="00AD3EC3">
        <w:t>與</w:t>
      </w:r>
      <w:r w:rsidRPr="00AD3EC3">
        <w:t>Putnam</w:t>
      </w:r>
      <w:r w:rsidRPr="00A70CB5">
        <w:t>，</w:t>
      </w:r>
      <w:r>
        <w:rPr>
          <w:rFonts w:hint="eastAsia"/>
        </w:rPr>
        <w:t>更在後續的研究補充道，</w:t>
      </w:r>
      <w:r w:rsidRPr="00670CD1">
        <w:rPr>
          <w:color w:val="EE0000"/>
        </w:rPr>
        <w:t>內容</w:t>
      </w:r>
      <w:r w:rsidRPr="00670CD1">
        <w:rPr>
          <w:rFonts w:hint="eastAsia"/>
          <w:color w:val="EE0000"/>
        </w:rPr>
        <w:t>被</w:t>
      </w:r>
      <w:r w:rsidRPr="00670CD1">
        <w:rPr>
          <w:color w:val="EE0000"/>
        </w:rPr>
        <w:t>建構</w:t>
      </w:r>
      <w:r w:rsidRPr="00670CD1">
        <w:rPr>
          <w:rFonts w:hint="eastAsia"/>
          <w:color w:val="EE0000"/>
        </w:rPr>
        <w:t>的</w:t>
      </w:r>
      <w:r w:rsidRPr="00670CD1">
        <w:rPr>
          <w:color w:val="EE0000"/>
        </w:rPr>
        <w:t>方式</w:t>
      </w:r>
      <w:r w:rsidRPr="00670CD1">
        <w:rPr>
          <w:rFonts w:hint="eastAsia"/>
          <w:color w:val="EE0000"/>
        </w:rPr>
        <w:t>是</w:t>
      </w:r>
      <w:r w:rsidRPr="00670CD1">
        <w:rPr>
          <w:color w:val="EE0000"/>
        </w:rPr>
        <w:t>解釋與理解的關鍵</w:t>
      </w:r>
      <w:r w:rsidRPr="00670CD1">
        <w:rPr>
          <w:rFonts w:hint="eastAsia"/>
          <w:color w:val="EE0000"/>
        </w:rPr>
        <w:t>，</w:t>
      </w:r>
      <w:r w:rsidRPr="00670CD1">
        <w:rPr>
          <w:color w:val="EE0000"/>
        </w:rPr>
        <w:t>若將注意力僅放在「內容本身」，而忽略</w:t>
      </w:r>
      <w:r w:rsidRPr="00670CD1">
        <w:rPr>
          <w:rFonts w:hint="eastAsia"/>
          <w:color w:val="EE0000"/>
        </w:rPr>
        <w:t>產生構思的過程</w:t>
      </w:r>
      <w:r w:rsidRPr="00670CD1">
        <w:rPr>
          <w:color w:val="EE0000"/>
        </w:rPr>
        <w:t>，便容易落入表層化的詮釋</w:t>
      </w:r>
      <w:r w:rsidRPr="00A877C0">
        <w:t>；事實上，組織行為中真正需要關注的是「內容如何被建構出來」的歷程，</w:t>
      </w:r>
      <w:r w:rsidRPr="00AE57F4">
        <w:t>強調詮釋過程本身即是理解與創造的核心</w:t>
      </w:r>
      <w:commentRangeStart w:id="98"/>
      <w:r w:rsidRPr="00A877C0">
        <w:t>（</w:t>
      </w:r>
      <w:r w:rsidRPr="00A877C0">
        <w:t>Weick &amp; Putnam, 2006</w:t>
      </w:r>
      <w:r w:rsidRPr="00A877C0">
        <w:t>）</w:t>
      </w:r>
      <w:commentRangeEnd w:id="98"/>
      <w:r>
        <w:rPr>
          <w:rStyle w:val="ae"/>
        </w:rPr>
        <w:commentReference w:id="98"/>
      </w:r>
      <w:r w:rsidRPr="00A877C0">
        <w:t>。</w:t>
      </w:r>
    </w:p>
    <w:p w14:paraId="6808B86F" w14:textId="77777777" w:rsidR="00857061" w:rsidRPr="008E5C2D" w:rsidRDefault="00857061" w:rsidP="00857061">
      <w:pPr>
        <w:pStyle w:val="15"/>
        <w:ind w:firstLine="480"/>
      </w:pPr>
      <w:r w:rsidRPr="005133FB">
        <w:t>在創業領域中，林家五等人亦提出「創業家</w:t>
      </w:r>
      <w:proofErr w:type="gramStart"/>
      <w:r w:rsidRPr="005133FB">
        <w:t>的釋意歷程</w:t>
      </w:r>
      <w:proofErr w:type="gramEnd"/>
      <w:r w:rsidRPr="005133FB">
        <w:t>」模型，說明創業家的行動並非預設結果，而是根據其身份認同、環境詮釋與個人脈絡所產生的認知逐步轉化而來</w:t>
      </w:r>
      <w:r>
        <w:rPr>
          <w:rFonts w:hint="eastAsia"/>
        </w:rPr>
        <w:t>，他指出</w:t>
      </w:r>
      <w:r w:rsidRPr="00596E93">
        <w:t>詮釋歷程並非靜態反應，而是在回應環境的過程中不斷轉換與深化，並藉由行動來實踐與修正認知，逐步形成新的意義理解與行動方向</w:t>
      </w:r>
      <w:r>
        <w:fldChar w:fldCharType="begin"/>
      </w:r>
      <w:r>
        <w:rPr>
          <w:rFonts w:hint="eastAsia"/>
        </w:rPr>
        <w:instrText xml:space="preserve"> ADDIN EN.CITE &lt;EndNote&gt;&lt;Cite&gt;&lt;Author&gt;</w:instrText>
      </w:r>
      <w:r>
        <w:rPr>
          <w:rFonts w:hint="eastAsia"/>
        </w:rPr>
        <w:instrText>林家五</w:instrText>
      </w:r>
      <w:r>
        <w:rPr>
          <w:rFonts w:hint="eastAsia"/>
        </w:rPr>
        <w:instrText>&lt;/Author&gt;&lt;Year&gt;2004&lt;/Year&gt;&lt;RecNum&gt;120&lt;/RecNum&gt;&lt;DisplayText&gt;(</w:instrText>
      </w:r>
      <w:r>
        <w:rPr>
          <w:rFonts w:hint="eastAsia"/>
        </w:rPr>
        <w:instrText>林家五</w:instrText>
      </w:r>
      <w:r>
        <w:rPr>
          <w:rFonts w:hint="eastAsia"/>
        </w:rPr>
        <w:instrText xml:space="preserve"> et al., 2004)&lt;/DisplayText&gt;&lt;record&gt;&lt;rec-number&gt;120&lt;/rec-number&gt;&lt;foreign-keys&gt;&lt;key app="EN" db-id="r2e5zw95wvrp0oese9bpt2t4fvzdpxftd0rp" timestamp="1747979106" guid="9cd2c13b-b45f-4db8-bd85-eea0def6acd2"&gt;120&lt;/key&gt;&lt;/foreign-keys&gt;&lt;ref-type name="Journal Article"&gt;17&lt;/ref-type&gt;&lt;contributors&gt;&lt;authors&gt;&lt;author&gt;</w:instrText>
      </w:r>
      <w:r>
        <w:rPr>
          <w:rFonts w:hint="eastAsia"/>
        </w:rPr>
        <w:instrText>林家五</w:instrText>
      </w:r>
      <w:r>
        <w:rPr>
          <w:rFonts w:hint="eastAsia"/>
        </w:rPr>
        <w:instrText>&lt;/author&gt;&lt;author&gt;</w:instrText>
      </w:r>
      <w:r>
        <w:rPr>
          <w:rFonts w:hint="eastAsia"/>
        </w:rPr>
        <w:instrText>黃國隆</w:instrText>
      </w:r>
      <w:r>
        <w:rPr>
          <w:rFonts w:hint="eastAsia"/>
        </w:rPr>
        <w:instrText>&lt;/author&gt;&lt;author&gt;</w:instrText>
      </w:r>
      <w:r>
        <w:rPr>
          <w:rFonts w:hint="eastAsia"/>
        </w:rPr>
        <w:instrText>鄭伯壎</w:instrText>
      </w:r>
      <w:r>
        <w:rPr>
          <w:rFonts w:hint="eastAsia"/>
        </w:rPr>
        <w:instrText>&lt;/author&gt;&lt;/authors&gt;&lt;/contributors&gt;&lt;titles&gt;&lt;title&gt;</w:instrText>
      </w:r>
      <w:r>
        <w:rPr>
          <w:rFonts w:hint="eastAsia"/>
        </w:rPr>
        <w:instrText>從認同到開創</w:instrText>
      </w:r>
      <w:r>
        <w:rPr>
          <w:rFonts w:hint="eastAsia"/>
        </w:rPr>
        <w:instrText xml:space="preserve">: </w:instrText>
      </w:r>
      <w:r>
        <w:rPr>
          <w:rFonts w:hint="eastAsia"/>
        </w:rPr>
        <w:instrText>創業家的動態釋意歷程</w:instrText>
      </w:r>
      <w:r>
        <w:rPr>
          <w:rFonts w:hint="eastAsia"/>
        </w:rPr>
        <w:instrText>&lt;/title&gt;&lt;secondary-title&gt;</w:instrText>
      </w:r>
      <w:r>
        <w:rPr>
          <w:rFonts w:hint="eastAsia"/>
        </w:rPr>
        <w:instrText>中山管理評論</w:instrText>
      </w:r>
      <w:r>
        <w:rPr>
          <w:rFonts w:hint="eastAsia"/>
        </w:rPr>
        <w:instrText>&lt;/secondary-title&gt;&lt;/titles&gt;&lt;periodical&gt;&lt;full-title&gt;</w:instrText>
      </w:r>
      <w:r>
        <w:rPr>
          <w:rFonts w:hint="eastAsia"/>
        </w:rPr>
        <w:instrText>中山管理評論</w:instrText>
      </w:r>
      <w:r>
        <w:rPr>
          <w:rFonts w:hint="eastAsia"/>
        </w:rPr>
        <w:instrText>&lt;/full-title&gt;&lt;/periodical&gt;&lt;pages&gt;337-397&lt;/pages&gt;&lt;volume&gt;12&lt;/volume&gt;&lt;number&gt;2&lt;/number&gt;&lt;dates&gt;&lt;year&gt;2004&lt;/year&gt;&lt;/dates&gt;&lt;isbn&gt;1023-2842&lt;/isbn&gt;&lt;urls&gt;&lt;/urls&gt;&lt;/reco</w:instrText>
      </w:r>
      <w:r>
        <w:instrText>rd&gt;&lt;/Cite&gt;&lt;/EndNote&gt;</w:instrText>
      </w:r>
      <w:r>
        <w:fldChar w:fldCharType="separate"/>
      </w:r>
      <w:r>
        <w:rPr>
          <w:rFonts w:hint="eastAsia"/>
          <w:noProof/>
        </w:rPr>
        <w:t>(</w:t>
      </w:r>
      <w:r>
        <w:rPr>
          <w:rFonts w:hint="eastAsia"/>
          <w:noProof/>
        </w:rPr>
        <w:t>林家五</w:t>
      </w:r>
      <w:r>
        <w:rPr>
          <w:rFonts w:hint="eastAsia"/>
          <w:noProof/>
        </w:rPr>
        <w:t xml:space="preserve"> et al., 2004)</w:t>
      </w:r>
      <w:r>
        <w:fldChar w:fldCharType="end"/>
      </w:r>
      <w:r>
        <w:rPr>
          <w:rFonts w:hint="eastAsia"/>
        </w:rPr>
        <w:t>，</w:t>
      </w:r>
      <w:r w:rsidRPr="00626635">
        <w:t>回應</w:t>
      </w:r>
      <w:r w:rsidRPr="00626635">
        <w:t>Weick</w:t>
      </w:r>
      <w:r w:rsidRPr="00626635">
        <w:t>所強調的：「思考激發行動，行動再觸發新的思考」</w:t>
      </w:r>
      <w:r w:rsidRPr="005133FB">
        <w:t>。</w:t>
      </w:r>
    </w:p>
    <w:p w14:paraId="31985A89" w14:textId="77777777" w:rsidR="00857061" w:rsidRDefault="00857061" w:rsidP="00857061">
      <w:pPr>
        <w:pStyle w:val="15"/>
        <w:ind w:firstLine="480"/>
      </w:pPr>
      <w:r w:rsidRPr="00AD2944">
        <w:lastRenderedPageBreak/>
        <w:t>綜合上述，制定是由認知、行動與環境三者所構成的動態系統，</w:t>
      </w:r>
      <w:r w:rsidRPr="00B3713C">
        <w:rPr>
          <w:rFonts w:hint="eastAsia"/>
          <w:color w:val="EE0000"/>
        </w:rPr>
        <w:t>由於</w:t>
      </w:r>
      <w:r w:rsidRPr="00B3713C">
        <w:rPr>
          <w:color w:val="EE0000"/>
        </w:rPr>
        <w:t>行動會創造出新的結構與限制，成為</w:t>
      </w:r>
      <w:r w:rsidRPr="00B3713C">
        <w:rPr>
          <w:rFonts w:hint="eastAsia"/>
          <w:color w:val="EE0000"/>
        </w:rPr>
        <w:t>環境、</w:t>
      </w:r>
      <w:r w:rsidRPr="00B3713C">
        <w:rPr>
          <w:color w:val="EE0000"/>
        </w:rPr>
        <w:t>情境與參考依據</w:t>
      </w:r>
      <w:r w:rsidRPr="00B3713C">
        <w:rPr>
          <w:rFonts w:hint="eastAsia"/>
          <w:color w:val="EE0000"/>
        </w:rPr>
        <w:t>，進而</w:t>
      </w:r>
      <w:commentRangeStart w:id="99"/>
      <w:r w:rsidRPr="00B3713C">
        <w:rPr>
          <w:color w:val="EE0000"/>
        </w:rPr>
        <w:t>創造出他們所面對的部分環境</w:t>
      </w:r>
      <w:commentRangeEnd w:id="99"/>
      <w:r w:rsidRPr="00B3713C">
        <w:rPr>
          <w:rStyle w:val="ae"/>
          <w:color w:val="EE0000"/>
        </w:rPr>
        <w:commentReference w:id="99"/>
      </w:r>
      <w:r>
        <w:rPr>
          <w:rFonts w:hint="eastAsia"/>
        </w:rPr>
        <w:t>，這讓環境不再是被動接受的條件，而是行動的產物</w:t>
      </w:r>
      <w:r>
        <w:fldChar w:fldCharType="begin"/>
      </w:r>
      <w:r>
        <w:instrText xml:space="preserve"> ADDIN EN.CITE &lt;EndNote&gt;&lt;Cite&gt;&lt;Author&gt;Weick&lt;/Author&gt;&lt;Year&gt;1988&lt;/Year&gt;&lt;RecNum&gt;97&lt;/RecNum&gt;&lt;DisplayText&gt;(Weick, 1988)&lt;/DisplayText&gt;&lt;record&gt;&lt;rec-number&gt;97&lt;/rec-number&gt;&lt;foreign-keys&gt;&lt;key app="EN" db-id="r2e5zw95wvrp0oese9bpt2t4fvzdpxftd0rp" timestamp="1747730585" guid="72eb56c9-4e16-4792-a376-b54a3df196c8"&gt;97&lt;/key&gt;&lt;/foreign-keys&gt;&lt;ref-type name="Journal Article"&gt;17&lt;/ref-type&gt;&lt;contributors&gt;&lt;authors&gt;&lt;author&gt;Weick, Karl E.&lt;/author&gt;&lt;/authors&gt;&lt;/contributors&gt;&lt;titles&gt;&lt;title&gt;ENACTED SENSEMAKING IN CRISIS SITUATIONS&lt;/title&gt;&lt;secondary-title&gt;Journal of Management Studies&lt;/secondary-title&gt;&lt;/titles&gt;&lt;periodical&gt;&lt;full-title&gt;Journal of Management Studies&lt;/full-title&gt;&lt;/periodical&gt;&lt;pages&gt;305-317&lt;/pages&gt;&lt;volume&gt;25&lt;/volume&gt;&lt;number&gt;4&lt;/number&gt;&lt;dates&gt;&lt;year&gt;1988&lt;/year&gt;&lt;/dates&gt;&lt;publisher&gt;Wiley&lt;/publisher&gt;&lt;isbn&gt;0022-2380&lt;/isbn&gt;&lt;urls&gt;&lt;related-urls&gt;&lt;url&gt;https://dx.doi.org/10.1111/j.1467-6486.1988.tb00039.x&lt;/url&gt;&lt;/related-urls&gt;&lt;/urls&gt;&lt;electronic-resource-num&gt;10.1111/j.1467-6486.1988.tb00039.x&lt;/electronic-resource-num&gt;&lt;/record&gt;&lt;/Cite&gt;&lt;/EndNote&gt;</w:instrText>
      </w:r>
      <w:r>
        <w:fldChar w:fldCharType="separate"/>
      </w:r>
      <w:r>
        <w:rPr>
          <w:noProof/>
        </w:rPr>
        <w:t>(Weick, 1988)</w:t>
      </w:r>
      <w:r>
        <w:fldChar w:fldCharType="end"/>
      </w:r>
      <w:r>
        <w:rPr>
          <w:rFonts w:hint="eastAsia"/>
        </w:rPr>
        <w:t>，組織</w:t>
      </w:r>
      <w:r w:rsidRPr="00FA60BD">
        <w:t>行動產生的痕跡又成為再認知的素材，並進一步形塑</w:t>
      </w:r>
      <w:r>
        <w:rPr>
          <w:rFonts w:hint="eastAsia"/>
        </w:rPr>
        <w:t>新</w:t>
      </w:r>
      <w:r w:rsidRPr="00FA60BD">
        <w:t>環境，使制定歷程不斷往復展開</w:t>
      </w:r>
      <w:r>
        <w:rPr>
          <w:rFonts w:hint="eastAsia"/>
        </w:rPr>
        <w:t>，制定循環使</w:t>
      </w:r>
      <w:r w:rsidRPr="00AD2944">
        <w:t>組織</w:t>
      </w:r>
      <w:r>
        <w:rPr>
          <w:rFonts w:hint="eastAsia"/>
        </w:rPr>
        <w:t>能夠</w:t>
      </w:r>
      <w:r w:rsidRPr="00AD2944">
        <w:t>在變動環境中發展、調整與再創。本研究即</w:t>
      </w:r>
      <w:r>
        <w:rPr>
          <w:rFonts w:hint="eastAsia"/>
        </w:rPr>
        <w:t>提</w:t>
      </w:r>
      <w:r w:rsidRPr="00AD2944">
        <w:t>出</w:t>
      </w:r>
      <w:r>
        <w:rPr>
          <w:rFonts w:hint="eastAsia"/>
        </w:rPr>
        <w:t>以下循環</w:t>
      </w:r>
      <w:r w:rsidRPr="00AD2944">
        <w:t>分析架構（如圖），用以剖析數位平台開發歷程中，</w:t>
      </w:r>
      <w:r>
        <w:rPr>
          <w:rFonts w:hint="eastAsia"/>
        </w:rPr>
        <w:t>企業</w:t>
      </w:r>
      <w:r w:rsidRPr="00AD2944">
        <w:t>如何資源配置、</w:t>
      </w:r>
      <w:r>
        <w:rPr>
          <w:rFonts w:hint="eastAsia"/>
        </w:rPr>
        <w:t>制定策略進行平台發展</w:t>
      </w:r>
      <w:r w:rsidRPr="00AD2944">
        <w:t>，持續回應外在挑戰。</w:t>
      </w:r>
    </w:p>
    <w:p w14:paraId="3CD5F5F0" w14:textId="77777777" w:rsidR="00857061" w:rsidRPr="00A3585A" w:rsidRDefault="00857061" w:rsidP="00857061">
      <w:pPr>
        <w:pStyle w:val="af1"/>
        <w:ind w:firstLine="480"/>
      </w:pPr>
      <w:r w:rsidRPr="00C7524A">
        <w:rPr>
          <w:rFonts w:hint="eastAsia"/>
          <w:noProof/>
        </w:rPr>
        <w:drawing>
          <wp:inline distT="0" distB="0" distL="0" distR="0" wp14:anchorId="0496AF04" wp14:editId="23C4DC7C">
            <wp:extent cx="5274310" cy="2717800"/>
            <wp:effectExtent l="0" t="0" r="2540" b="6350"/>
            <wp:docPr id="56674810"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74810" name="圖片 56674810"/>
                    <pic:cNvPicPr/>
                  </pic:nvPicPr>
                  <pic:blipFill>
                    <a:blip r:embed="rId233" cstate="print">
                      <a:extLst>
                        <a:ext uri="{28A0092B-C50C-407E-A947-70E740481C1C}">
                          <a14:useLocalDpi xmlns:a14="http://schemas.microsoft.com/office/drawing/2010/main" val="0"/>
                        </a:ext>
                      </a:extLst>
                    </a:blip>
                    <a:stretch>
                      <a:fillRect/>
                    </a:stretch>
                  </pic:blipFill>
                  <pic:spPr>
                    <a:xfrm>
                      <a:off x="0" y="0"/>
                      <a:ext cx="5274310" cy="2717800"/>
                    </a:xfrm>
                    <a:prstGeom prst="rect">
                      <a:avLst/>
                    </a:prstGeom>
                  </pic:spPr>
                </pic:pic>
              </a:graphicData>
            </a:graphic>
          </wp:inline>
        </w:drawing>
      </w:r>
    </w:p>
    <w:p w14:paraId="0DB3CECF" w14:textId="6FBFB109" w:rsidR="00857061" w:rsidRPr="00BB47A4" w:rsidRDefault="00857061" w:rsidP="00BB47A4">
      <w:pPr>
        <w:pStyle w:val="af5"/>
        <w:ind w:firstLine="480"/>
      </w:pPr>
      <w:r>
        <w:rPr>
          <w:rFonts w:hint="eastAsia"/>
        </w:rPr>
        <w:t>圖</w:t>
      </w:r>
      <w:r>
        <w:rPr>
          <w:rFonts w:hint="eastAsia"/>
        </w:rPr>
        <w:t xml:space="preserve"> </w:t>
      </w:r>
      <w:r>
        <w:rPr>
          <w:rFonts w:hint="eastAsia"/>
        </w:rPr>
        <w:t>制定循環圖</w:t>
      </w:r>
    </w:p>
    <w:p w14:paraId="4611975E" w14:textId="77777777" w:rsidR="00E20851" w:rsidRDefault="00E20851" w:rsidP="00E20851">
      <w:pPr>
        <w:pStyle w:val="unedit"/>
      </w:pPr>
      <w:r w:rsidRPr="00626AF7">
        <w:t>Enactment is a key constituent process of organizing (Weick, 1979, 2001; Weick et al., 2005</w:t>
      </w:r>
    </w:p>
    <w:p w14:paraId="2BE8C585" w14:textId="77777777" w:rsidR="00E20851" w:rsidRDefault="00E20851" w:rsidP="00E20851">
      <w:pPr>
        <w:pStyle w:val="unedit"/>
        <w:rPr>
          <w:rFonts w:ascii="Segoe UI" w:hAnsi="Segoe UI" w:cs="Segoe UI"/>
          <w:color w:val="1A1A1A"/>
          <w:sz w:val="27"/>
          <w:szCs w:val="27"/>
          <w:shd w:val="clear" w:color="auto" w:fill="FFFFFF"/>
        </w:rPr>
      </w:pPr>
      <w:bookmarkStart w:id="100" w:name="_Hlk198905272"/>
      <w:r w:rsidRPr="00626AF7">
        <w:t>Enactment is coupled with the contextual environmen</w:t>
      </w:r>
      <w:bookmarkEnd w:id="100"/>
      <w:r w:rsidRPr="00626AF7">
        <w:t>t (Weick, 1979, 2001) as human agents act in response to various environmental stimuli (Fountain, 2001; Daneels, 2003)</w:t>
      </w:r>
      <w:r w:rsidRPr="007A2A1C">
        <w:rPr>
          <w:rFonts w:ascii="Segoe UI" w:hAnsi="Segoe UI" w:cs="Segoe UI"/>
          <w:color w:val="1A1A1A"/>
          <w:sz w:val="27"/>
          <w:szCs w:val="27"/>
          <w:shd w:val="clear" w:color="auto" w:fill="FFFFFF"/>
        </w:rPr>
        <w:t xml:space="preserve"> </w:t>
      </w:r>
    </w:p>
    <w:p w14:paraId="1BEE4706" w14:textId="77777777" w:rsidR="00E20851" w:rsidRPr="002D5F7A" w:rsidRDefault="00E20851" w:rsidP="00E20851">
      <w:pPr>
        <w:pStyle w:val="unedit"/>
        <w:rPr>
          <w:strike/>
        </w:rPr>
      </w:pPr>
      <w:r w:rsidRPr="002D5F7A">
        <w:rPr>
          <w:strike/>
          <w:highlight w:val="cyan"/>
        </w:rPr>
        <w:t>Thus, both the enactment process and the contextual environment interrelate with each other (Reed, 1997; Pawlowski &amp; Robey, 2004</w:t>
      </w:r>
      <w:r w:rsidRPr="002D5F7A">
        <w:rPr>
          <w:strike/>
          <w:highlight w:val="cyan"/>
        </w:rPr>
        <w:t>因此，實踐過程和情境環境彼此相互關聯</w:t>
      </w:r>
      <w:proofErr w:type="gramStart"/>
      <w:r w:rsidRPr="002D5F7A">
        <w:rPr>
          <w:strike/>
          <w:highlight w:val="cyan"/>
        </w:rPr>
        <w:t>（</w:t>
      </w:r>
      <w:proofErr w:type="gramEnd"/>
      <w:r w:rsidRPr="002D5F7A">
        <w:rPr>
          <w:strike/>
          <w:highlight w:val="cyan"/>
        </w:rPr>
        <w:t>Reed, 1997; Pawlowski &amp; Robey, 2004</w:t>
      </w:r>
      <w:proofErr w:type="gramStart"/>
      <w:r w:rsidRPr="002D5F7A">
        <w:rPr>
          <w:strike/>
          <w:highlight w:val="cyan"/>
        </w:rPr>
        <w:t>）</w:t>
      </w:r>
      <w:proofErr w:type="gramEnd"/>
    </w:p>
    <w:p w14:paraId="1F278481" w14:textId="77777777" w:rsidR="00E20851" w:rsidRPr="002D5F7A" w:rsidRDefault="00E20851" w:rsidP="00E20851">
      <w:pPr>
        <w:pStyle w:val="unedit"/>
        <w:rPr>
          <w:strike/>
        </w:rPr>
      </w:pPr>
      <w:r w:rsidRPr="002D5F7A">
        <w:rPr>
          <w:strike/>
          <w:color w:val="auto"/>
        </w:rPr>
        <w:t xml:space="preserve"> </w:t>
      </w:r>
      <w:r w:rsidRPr="002D5F7A">
        <w:rPr>
          <w:strike/>
          <w:highlight w:val="yellow"/>
        </w:rPr>
        <w:t>FOUNTAIN J (2001) Building the Virtual State: Information Technology and Institutional Change. Brookings Institution, Washington, DC.</w:t>
      </w:r>
    </w:p>
    <w:p w14:paraId="4A12FBBD" w14:textId="77777777" w:rsidR="00E20851" w:rsidRPr="001D43FE" w:rsidRDefault="00E20851" w:rsidP="00E20851">
      <w:pPr>
        <w:pStyle w:val="unedit"/>
        <w:rPr>
          <w:b/>
          <w:bCs/>
          <w:strike/>
          <w:highlight w:val="yellow"/>
        </w:rPr>
      </w:pPr>
      <w:r w:rsidRPr="001D43FE">
        <w:rPr>
          <w:b/>
          <w:bCs/>
          <w:strike/>
          <w:highlight w:val="yellow"/>
        </w:rPr>
        <w:lastRenderedPageBreak/>
        <w:t>Fountain (2001)</w:t>
      </w:r>
    </w:p>
    <w:p w14:paraId="55506850" w14:textId="77777777" w:rsidR="00E20851" w:rsidRPr="001D43FE" w:rsidRDefault="00E20851" w:rsidP="00E20851">
      <w:pPr>
        <w:pStyle w:val="unedit"/>
        <w:rPr>
          <w:strike/>
          <w:highlight w:val="yellow"/>
        </w:rPr>
      </w:pPr>
      <w:r w:rsidRPr="001D43FE">
        <w:rPr>
          <w:b/>
          <w:bCs/>
          <w:strike/>
          <w:highlight w:val="yellow"/>
        </w:rPr>
        <w:t>合理性確認：</w:t>
      </w:r>
      <w:r w:rsidRPr="001D43FE">
        <w:rPr>
          <w:strike/>
          <w:highlight w:val="yellow"/>
        </w:rPr>
        <w:br/>
      </w:r>
      <w:r w:rsidRPr="001D43FE">
        <w:rPr>
          <w:strike/>
          <w:highlight w:val="yellow"/>
        </w:rPr>
        <w:t>你引用她的「技術制定架構」來說明</w:t>
      </w:r>
      <w:r w:rsidRPr="001D43FE">
        <w:rPr>
          <w:strike/>
          <w:highlight w:val="yellow"/>
        </w:rPr>
        <w:t xml:space="preserve"> ICT </w:t>
      </w:r>
      <w:r w:rsidRPr="001D43FE">
        <w:rPr>
          <w:strike/>
          <w:highlight w:val="yellow"/>
        </w:rPr>
        <w:t>系統如何透過制度脈絡的行動被制定出不同結果，是針對「環境如何被行動者創造出來」的補充解釋，很適合你的第三要素「環境建構」段落。</w:t>
      </w:r>
      <w:r w:rsidRPr="001D43FE">
        <w:rPr>
          <w:strike/>
          <w:highlight w:val="yellow"/>
        </w:rPr>
        <w:br/>
      </w:r>
      <w:r w:rsidRPr="001D43FE">
        <w:rPr>
          <w:b/>
          <w:bCs/>
          <w:strike/>
          <w:highlight w:val="yellow"/>
        </w:rPr>
        <w:t>補充建議</w:t>
      </w:r>
      <w:proofErr w:type="gramStart"/>
      <w:r w:rsidRPr="001D43FE">
        <w:rPr>
          <w:b/>
          <w:bCs/>
          <w:strike/>
          <w:highlight w:val="yellow"/>
        </w:rPr>
        <w:t>引用原句</w:t>
      </w:r>
      <w:proofErr w:type="gramEnd"/>
      <w:r w:rsidRPr="001D43FE">
        <w:rPr>
          <w:b/>
          <w:bCs/>
          <w:strike/>
          <w:highlight w:val="yellow"/>
        </w:rPr>
        <w:t>：</w:t>
      </w:r>
    </w:p>
    <w:p w14:paraId="08BE9910" w14:textId="77777777" w:rsidR="00E20851" w:rsidRPr="001D43FE" w:rsidRDefault="00E20851" w:rsidP="00E20851">
      <w:pPr>
        <w:pStyle w:val="unedit"/>
        <w:numPr>
          <w:ilvl w:val="0"/>
          <w:numId w:val="1"/>
        </w:numPr>
        <w:ind w:firstLine="480"/>
        <w:rPr>
          <w:strike/>
          <w:highlight w:val="yellow"/>
        </w:rPr>
      </w:pPr>
      <w:r w:rsidRPr="001D43FE">
        <w:rPr>
          <w:strike/>
          <w:highlight w:val="yellow"/>
        </w:rPr>
        <w:t>“The enactment of ICT systems in government agencies is the result of various cognitive, cultural, structural and political ‘embeddedness’ that reside in the contextual environment.” (Fountain, 2001)</w:t>
      </w:r>
    </w:p>
    <w:p w14:paraId="13029FAE" w14:textId="77777777" w:rsidR="00E20851" w:rsidRDefault="00E20851" w:rsidP="00E20851">
      <w:pPr>
        <w:pStyle w:val="unedit"/>
      </w:pPr>
    </w:p>
    <w:p w14:paraId="66B497C5" w14:textId="77777777" w:rsidR="00E20851" w:rsidRPr="00CC413D" w:rsidRDefault="00E20851" w:rsidP="00E20851">
      <w:pPr>
        <w:pStyle w:val="unedit"/>
        <w:rPr>
          <w:highlight w:val="yellow"/>
        </w:rPr>
      </w:pPr>
      <w:r>
        <w:rPr>
          <w:rFonts w:hint="eastAsia"/>
          <w:highlight w:val="yellow"/>
        </w:rPr>
        <w:t>書中</w:t>
      </w:r>
      <w:r w:rsidRPr="00BC79E0">
        <w:rPr>
          <w:rFonts w:hint="eastAsia"/>
          <w:highlight w:val="yellow"/>
        </w:rPr>
        <w:t>指出作者將</w:t>
      </w:r>
      <w:r w:rsidRPr="00BC79E0">
        <w:rPr>
          <w:rFonts w:hint="eastAsia"/>
          <w:highlight w:val="yellow"/>
        </w:rPr>
        <w:t xml:space="preserve"> technology enactment framework </w:t>
      </w:r>
      <w:r w:rsidRPr="00BC79E0">
        <w:rPr>
          <w:rFonts w:hint="eastAsia"/>
          <w:highlight w:val="yellow"/>
        </w:rPr>
        <w:t>應用於「虛擬機關（</w:t>
      </w:r>
      <w:r w:rsidRPr="00BC79E0">
        <w:rPr>
          <w:rFonts w:hint="eastAsia"/>
          <w:highlight w:val="yellow"/>
        </w:rPr>
        <w:t>virtual agency</w:t>
      </w:r>
      <w:r w:rsidRPr="00BC79E0">
        <w:rPr>
          <w:rFonts w:hint="eastAsia"/>
          <w:highlight w:val="yellow"/>
        </w:rPr>
        <w:t>）」的分析，說明在網路環境下資訊與政府服務如何透過資訊科技重構，並非只是技術系統的單向實作，而是一種制度性與社會性互動過程。</w:t>
      </w:r>
      <w:r w:rsidRPr="00BC79E0">
        <w:rPr>
          <w:highlight w:val="yellow"/>
        </w:rPr>
        <w:t>The technology enactment framework could be applied</w:t>
      </w:r>
      <w:proofErr w:type="gramStart"/>
      <w:r w:rsidRPr="00BC79E0">
        <w:rPr>
          <w:highlight w:val="yellow"/>
        </w:rPr>
        <w:t>...”</w:t>
      </w:r>
      <w:r w:rsidRPr="00BC79E0">
        <w:rPr>
          <w:highlight w:val="yellow"/>
        </w:rPr>
        <w:t>（</w:t>
      </w:r>
      <w:proofErr w:type="gramEnd"/>
      <w:r w:rsidRPr="00BC79E0">
        <w:rPr>
          <w:highlight w:val="yellow"/>
        </w:rPr>
        <w:t>Fountain, 2001, p. 90</w:t>
      </w:r>
      <w:r w:rsidRPr="00BC79E0">
        <w:rPr>
          <w:highlight w:val="yellow"/>
        </w:rPr>
        <w:t>）</w:t>
      </w:r>
      <w:r w:rsidRPr="00CC413D">
        <w:rPr>
          <w:highlight w:val="yellow"/>
        </w:rPr>
        <w:t>技術制定架構（</w:t>
      </w:r>
      <w:r w:rsidRPr="00CC413D">
        <w:rPr>
          <w:highlight w:val="yellow"/>
        </w:rPr>
        <w:t>technology enactment framework</w:t>
      </w:r>
      <w:r w:rsidRPr="00CC413D">
        <w:rPr>
          <w:highlight w:val="yellow"/>
        </w:rPr>
        <w:t>）可應用於虛擬政府機關的實踐情境中，說明在數位化重構下政府機關的運作如何不再單純依賴正式制度與科層流程，而轉向網路與數位溝通介面的組織互動方式（</w:t>
      </w:r>
      <w:r w:rsidRPr="00CC413D">
        <w:rPr>
          <w:highlight w:val="yellow"/>
        </w:rPr>
        <w:t>Fountain, 2001, p. 90</w:t>
      </w:r>
      <w:r w:rsidRPr="00CC413D">
        <w:rPr>
          <w:highlight w:val="yellow"/>
        </w:rPr>
        <w:t>）。</w:t>
      </w:r>
    </w:p>
    <w:p w14:paraId="392F5E4C" w14:textId="77777777" w:rsidR="00E20851" w:rsidRPr="00CC413D" w:rsidRDefault="00E20851" w:rsidP="00E20851">
      <w:pPr>
        <w:pStyle w:val="unedit"/>
        <w:rPr>
          <w:highlight w:val="yellow"/>
        </w:rPr>
      </w:pPr>
      <w:r w:rsidRPr="00CC413D">
        <w:rPr>
          <w:highlight w:val="yellow"/>
        </w:rPr>
        <w:t>"Technology enactment illuminates the struggle of organizational decisionmakers and actors to integrate the capabilities of a new information technology with their existing organizational and institutional arrangements."</w:t>
      </w:r>
      <w:r w:rsidRPr="00CC413D">
        <w:rPr>
          <w:rFonts w:ascii="新細明體" w:eastAsia="新細明體" w:hAnsi="新細明體" w:cs="新細明體"/>
          <w:kern w:val="0"/>
          <w:highlight w:val="yellow"/>
          <w14:ligatures w14:val="none"/>
        </w:rPr>
        <w:t xml:space="preserve"> </w:t>
      </w:r>
      <w:r w:rsidRPr="00CC413D">
        <w:rPr>
          <w:highlight w:val="yellow"/>
        </w:rPr>
        <w:t>技術制定</w:t>
      </w:r>
      <w:proofErr w:type="gramStart"/>
      <w:r w:rsidRPr="00CC413D">
        <w:rPr>
          <w:highlight w:val="yellow"/>
        </w:rPr>
        <w:t>凸</w:t>
      </w:r>
      <w:proofErr w:type="gramEnd"/>
      <w:r w:rsidRPr="00CC413D">
        <w:rPr>
          <w:highlight w:val="yellow"/>
        </w:rPr>
        <w:t>顯了組織決策者與行動者在整合新資訊科技與原有組織與制度安排之間所面臨的掙扎與挑戰（</w:t>
      </w:r>
      <w:r w:rsidRPr="00CC413D">
        <w:rPr>
          <w:highlight w:val="yellow"/>
        </w:rPr>
        <w:t>Fountain, 2001</w:t>
      </w:r>
      <w:r w:rsidRPr="00CC413D">
        <w:rPr>
          <w:highlight w:val="yellow"/>
        </w:rPr>
        <w:t>）。</w:t>
      </w:r>
    </w:p>
    <w:p w14:paraId="69415B81" w14:textId="77777777" w:rsidR="00E20851" w:rsidRPr="00B53368" w:rsidRDefault="00E20851" w:rsidP="00E20851">
      <w:pPr>
        <w:pStyle w:val="unedit"/>
        <w:rPr>
          <w:highlight w:val="yellow"/>
        </w:rPr>
      </w:pPr>
      <w:r w:rsidRPr="00CC413D">
        <w:rPr>
          <w:highlight w:val="yellow"/>
        </w:rPr>
        <w:t>補充段落也說明：「</w:t>
      </w:r>
      <w:r w:rsidRPr="00CC413D">
        <w:rPr>
          <w:highlight w:val="yellow"/>
        </w:rPr>
        <w:t>...with little awareness or understanding of the transformative potential...</w:t>
      </w:r>
      <w:r w:rsidRPr="00CC413D">
        <w:rPr>
          <w:highlight w:val="yellow"/>
        </w:rPr>
        <w:t>」可解釋為組織成員雖實踐既定制度與流程，卻未意識到其行動實際上產生了變革性影響。</w:t>
      </w:r>
      <w:r w:rsidRPr="00B53368">
        <w:rPr>
          <w:highlight w:val="yellow"/>
        </w:rPr>
        <w:t>“Networked computing in the Ninth Division was enacted by the organization’s members</w:t>
      </w:r>
      <w:proofErr w:type="gramStart"/>
      <w:r w:rsidRPr="00B53368">
        <w:rPr>
          <w:highlight w:val="yellow"/>
        </w:rPr>
        <w:t>...”</w:t>
      </w:r>
      <w:r w:rsidRPr="00B53368">
        <w:rPr>
          <w:highlight w:val="yellow"/>
        </w:rPr>
        <w:t>（</w:t>
      </w:r>
      <w:proofErr w:type="gramEnd"/>
      <w:r w:rsidRPr="00B53368">
        <w:rPr>
          <w:highlight w:val="yellow"/>
        </w:rPr>
        <w:t>Fountain, 2001</w:t>
      </w:r>
      <w:r w:rsidRPr="00B53368">
        <w:rPr>
          <w:highlight w:val="yellow"/>
        </w:rPr>
        <w:t>）</w:t>
      </w:r>
    </w:p>
    <w:p w14:paraId="0B605229" w14:textId="77777777" w:rsidR="00E20851" w:rsidRPr="00B53368" w:rsidRDefault="00E20851" w:rsidP="00E20851">
      <w:pPr>
        <w:pStyle w:val="unedit"/>
        <w:ind w:firstLineChars="0" w:firstLine="0"/>
        <w:rPr>
          <w:highlight w:val="yellow"/>
        </w:rPr>
      </w:pPr>
      <w:r w:rsidRPr="00B53368">
        <w:rPr>
          <w:highlight w:val="yellow"/>
        </w:rPr>
        <w:t>第九師的網路計算系統是由組織成員加以制定，以維持既有的績效方案、角色定義與角色關係，試圖延續既有的制度秩序（</w:t>
      </w:r>
      <w:r w:rsidRPr="00B53368">
        <w:rPr>
          <w:highlight w:val="yellow"/>
        </w:rPr>
        <w:t>Fountain, 2001</w:t>
      </w:r>
      <w:r w:rsidRPr="00B53368">
        <w:rPr>
          <w:highlight w:val="yellow"/>
        </w:rPr>
        <w:t>）。</w:t>
      </w:r>
    </w:p>
    <w:p w14:paraId="093CB0C3" w14:textId="77777777" w:rsidR="00E20851" w:rsidRPr="00B53368" w:rsidRDefault="00E20851" w:rsidP="00E20851">
      <w:pPr>
        <w:pStyle w:val="unedit"/>
        <w:rPr>
          <w:highlight w:val="yellow"/>
        </w:rPr>
      </w:pPr>
      <w:r w:rsidRPr="00B53368">
        <w:rPr>
          <w:highlight w:val="yellow"/>
        </w:rPr>
        <w:t>進一步描述指出，引入資訊科技後不僅改變了指揮官的角色，也使某些人員的技能需求與角色被重新定義，此過程中</w:t>
      </w:r>
      <w:r w:rsidRPr="00B53368">
        <w:rPr>
          <w:highlight w:val="yellow"/>
        </w:rPr>
        <w:t xml:space="preserve"> enactment </w:t>
      </w:r>
      <w:r w:rsidRPr="00B53368">
        <w:rPr>
          <w:highlight w:val="yellow"/>
        </w:rPr>
        <w:t>不只是維持舊有制度，</w:t>
      </w:r>
      <w:r w:rsidRPr="00B53368">
        <w:rPr>
          <w:highlight w:val="yellow"/>
        </w:rPr>
        <w:lastRenderedPageBreak/>
        <w:t>也促成了潛在的組織再建構。</w:t>
      </w:r>
    </w:p>
    <w:p w14:paraId="7855CF5A" w14:textId="77777777" w:rsidR="00E20851" w:rsidRPr="00CC413D" w:rsidRDefault="00E20851" w:rsidP="00E20851">
      <w:pPr>
        <w:pStyle w:val="unedit"/>
      </w:pPr>
    </w:p>
    <w:p w14:paraId="0F009779" w14:textId="77777777" w:rsidR="00E20851" w:rsidRDefault="00E20851" w:rsidP="00E20851">
      <w:pPr>
        <w:pStyle w:val="unedit"/>
      </w:pPr>
    </w:p>
    <w:p w14:paraId="24BFC677" w14:textId="77777777" w:rsidR="00E20851" w:rsidRDefault="00E20851" w:rsidP="00E20851">
      <w:pPr>
        <w:pStyle w:val="unedit"/>
      </w:pPr>
    </w:p>
    <w:p w14:paraId="6C2D7DF9" w14:textId="77777777" w:rsidR="00E20851" w:rsidRDefault="00E20851" w:rsidP="00E20851">
      <w:pPr>
        <w:pStyle w:val="unedit"/>
      </w:pPr>
      <w:r w:rsidRPr="00583EE8">
        <w:t>The underlying theme is human agency (Weick, 2001; Boudreau &amp; Robey, 2005), emphasizing the action of humans in fulfilling certain emergent outcomes. Orlikowski (2000, p. 425) noted that the notion of enactment conveys the sense of ‘to constitute, actuate, perform’ or ‘to represent in or translate into action’. It embodies ‘the central point that when people act, they bring events and structures into existence and set them in motion’ (Weick, 1988, p. 306).</w:t>
      </w:r>
    </w:p>
    <w:p w14:paraId="2846A2E2" w14:textId="77777777" w:rsidR="00E20851" w:rsidRPr="00C41082" w:rsidRDefault="00E20851" w:rsidP="00E20851">
      <w:pPr>
        <w:pStyle w:val="unedit"/>
        <w:rPr>
          <w:b/>
          <w:bCs/>
          <w:highlight w:val="cyan"/>
        </w:rPr>
      </w:pPr>
      <w:r w:rsidRPr="00C41082">
        <w:rPr>
          <w:b/>
          <w:bCs/>
          <w:highlight w:val="cyan"/>
        </w:rPr>
        <w:t>Orlikowski (1996, 2000)</w:t>
      </w:r>
    </w:p>
    <w:p w14:paraId="38E38175" w14:textId="77777777" w:rsidR="00E20851" w:rsidRPr="00C41082" w:rsidRDefault="00E20851" w:rsidP="00E20851">
      <w:pPr>
        <w:pStyle w:val="unedit"/>
        <w:rPr>
          <w:highlight w:val="cyan"/>
        </w:rPr>
      </w:pPr>
      <w:r w:rsidRPr="00C41082">
        <w:rPr>
          <w:b/>
          <w:bCs/>
          <w:highlight w:val="cyan"/>
        </w:rPr>
        <w:t>合理性確認：</w:t>
      </w:r>
      <w:r w:rsidRPr="00C41082">
        <w:rPr>
          <w:highlight w:val="cyan"/>
        </w:rPr>
        <w:br/>
      </w:r>
      <w:r w:rsidRPr="00C41082">
        <w:rPr>
          <w:highlight w:val="cyan"/>
        </w:rPr>
        <w:t>你引用她在</w:t>
      </w:r>
      <w:r w:rsidRPr="00C41082">
        <w:rPr>
          <w:highlight w:val="cyan"/>
        </w:rPr>
        <w:t xml:space="preserve"> 1996 </w:t>
      </w:r>
      <w:r w:rsidRPr="00C41082">
        <w:rPr>
          <w:highlight w:val="cyan"/>
        </w:rPr>
        <w:t>年指出的行動者對科技的即時調整與實踐，符合「行動在情境中產生結構與理解」的概念。</w:t>
      </w:r>
      <w:r w:rsidRPr="00C41082">
        <w:rPr>
          <w:highlight w:val="cyan"/>
        </w:rPr>
        <w:t xml:space="preserve">2000 </w:t>
      </w:r>
      <w:r w:rsidRPr="00C41082">
        <w:rPr>
          <w:highlight w:val="cyan"/>
        </w:rPr>
        <w:t>年的論點「每次使用都可能制定出不同結構」進一步突顯了「行動</w:t>
      </w:r>
      <w:proofErr w:type="gramStart"/>
      <w:r w:rsidRPr="00C41082">
        <w:rPr>
          <w:highlight w:val="cyan"/>
        </w:rPr>
        <w:t>–</w:t>
      </w:r>
      <w:proofErr w:type="gramEnd"/>
      <w:r w:rsidRPr="00C41082">
        <w:rPr>
          <w:highlight w:val="cyan"/>
        </w:rPr>
        <w:t>環境建構</w:t>
      </w:r>
      <w:proofErr w:type="gramStart"/>
      <w:r w:rsidRPr="00C41082">
        <w:rPr>
          <w:highlight w:val="cyan"/>
        </w:rPr>
        <w:t>–</w:t>
      </w:r>
      <w:proofErr w:type="gramEnd"/>
      <w:r w:rsidRPr="00C41082">
        <w:rPr>
          <w:highlight w:val="cyan"/>
        </w:rPr>
        <w:t>再制定」的</w:t>
      </w:r>
      <w:proofErr w:type="gramStart"/>
      <w:r w:rsidRPr="00C41082">
        <w:rPr>
          <w:highlight w:val="cyan"/>
        </w:rPr>
        <w:t>迴</w:t>
      </w:r>
      <w:proofErr w:type="gramEnd"/>
      <w:r w:rsidRPr="00C41082">
        <w:rPr>
          <w:highlight w:val="cyan"/>
        </w:rPr>
        <w:t>圈。</w:t>
      </w:r>
      <w:r w:rsidRPr="00C41082">
        <w:rPr>
          <w:highlight w:val="cyan"/>
        </w:rPr>
        <w:br/>
      </w:r>
      <w:r w:rsidRPr="00C41082">
        <w:rPr>
          <w:b/>
          <w:bCs/>
          <w:strike/>
          <w:highlight w:val="cyan"/>
        </w:rPr>
        <w:t>補充建議</w:t>
      </w:r>
      <w:proofErr w:type="gramStart"/>
      <w:r w:rsidRPr="00C41082">
        <w:rPr>
          <w:b/>
          <w:bCs/>
          <w:strike/>
          <w:highlight w:val="cyan"/>
        </w:rPr>
        <w:t>引用原句</w:t>
      </w:r>
      <w:proofErr w:type="gramEnd"/>
      <w:r w:rsidRPr="00C41082">
        <w:rPr>
          <w:b/>
          <w:bCs/>
          <w:strike/>
          <w:highlight w:val="cyan"/>
        </w:rPr>
        <w:t>：</w:t>
      </w:r>
      <w:r w:rsidRPr="00C41082">
        <w:rPr>
          <w:strike/>
          <w:highlight w:val="cyan"/>
        </w:rPr>
        <w:t>“</w:t>
      </w:r>
      <w:bookmarkStart w:id="101" w:name="_Hlk198905781"/>
      <w:r w:rsidRPr="00C41082">
        <w:rPr>
          <w:strike/>
          <w:highlight w:val="cyan"/>
        </w:rPr>
        <w:t>Every engagement with a technology is temporally and contextually provisional, and thus there is, in every use, always the possibility of a different structure being enacted.” (Orlikowski, 2000, p. 412</w:t>
      </w:r>
      <w:bookmarkEnd w:id="101"/>
      <w:r w:rsidRPr="00C41082">
        <w:rPr>
          <w:strike/>
          <w:highlight w:val="cyan"/>
        </w:rPr>
        <w:t>)</w:t>
      </w:r>
    </w:p>
    <w:p w14:paraId="0AEA38AE" w14:textId="77777777" w:rsidR="00E20851" w:rsidRPr="00C41082" w:rsidRDefault="00E20851" w:rsidP="00E20851">
      <w:pPr>
        <w:pStyle w:val="unedit"/>
        <w:rPr>
          <w:highlight w:val="cyan"/>
        </w:rPr>
      </w:pPr>
    </w:p>
    <w:p w14:paraId="568D1026" w14:textId="77777777" w:rsidR="00E20851" w:rsidRDefault="00E20851" w:rsidP="00E20851">
      <w:pPr>
        <w:pStyle w:val="unedit"/>
      </w:pPr>
      <w:r w:rsidRPr="00C41082">
        <w:rPr>
          <w:highlight w:val="cyan"/>
        </w:rPr>
        <w:t>Every ‘engagement with a technology is temporally and contextually provisional, and thus there is, in every use, always the possibility of a different structure being enacted’ (Orlikowski, 2000, p. 412).</w:t>
      </w:r>
      <w:r w:rsidRPr="00C41082">
        <w:rPr>
          <w:highlight w:val="cyan"/>
        </w:rPr>
        <w:br/>
      </w:r>
      <w:r w:rsidRPr="00C41082">
        <w:rPr>
          <w:highlight w:val="cyan"/>
        </w:rPr>
        <w:t>「每一次與技術的互動都是在特定時間與脈絡下暫時性的，因此在每次使用中，總有可能制定出不同的結構」（</w:t>
      </w:r>
      <w:r w:rsidRPr="00C41082">
        <w:rPr>
          <w:highlight w:val="cyan"/>
        </w:rPr>
        <w:t>Orlikowski, 2000, p. 412</w:t>
      </w:r>
      <w:r w:rsidRPr="00C41082">
        <w:rPr>
          <w:highlight w:val="cyan"/>
        </w:rPr>
        <w:t>）。</w:t>
      </w:r>
    </w:p>
    <w:p w14:paraId="7CB170B2" w14:textId="77777777" w:rsidR="00E20851" w:rsidRDefault="00E20851" w:rsidP="00E20851">
      <w:pPr>
        <w:pStyle w:val="unedit"/>
      </w:pPr>
      <w:r w:rsidRPr="00600313">
        <w:rPr>
          <w:b/>
          <w:bCs/>
        </w:rPr>
        <w:t>The potential of ICT systems to effect change is contingent on how they are enacted by human agents within the organizational context (Walsham, 1993; Orlikowski &amp; Barley, 2001).</w:t>
      </w:r>
      <w:r w:rsidRPr="00600313">
        <w:br/>
        <w:t xml:space="preserve">ICT </w:t>
      </w:r>
      <w:r w:rsidRPr="00600313">
        <w:t>系統是否能促成變革，取決於其在組織情境中被行動者如何制定（</w:t>
      </w:r>
      <w:r w:rsidRPr="00600313">
        <w:t>Walsham, 1993</w:t>
      </w:r>
      <w:r w:rsidRPr="00600313">
        <w:t>；</w:t>
      </w:r>
      <w:r w:rsidRPr="00600313">
        <w:t>Orlikowski &amp; Barley, 2001</w:t>
      </w:r>
      <w:r w:rsidRPr="00600313">
        <w:t>）。</w:t>
      </w:r>
    </w:p>
    <w:p w14:paraId="3E3D5646" w14:textId="77777777" w:rsidR="00E20851" w:rsidRDefault="00E20851" w:rsidP="00E20851">
      <w:pPr>
        <w:pStyle w:val="unedit"/>
      </w:pPr>
      <w:r w:rsidRPr="00E11B61">
        <w:rPr>
          <w:b/>
          <w:bCs/>
        </w:rPr>
        <w:lastRenderedPageBreak/>
        <w:t>Boudreau &amp; Robey (2005) demonstrated that such enactment is arbitrated by resources such as knowledge and social capital through social construction.</w:t>
      </w:r>
      <w:r w:rsidRPr="00E11B61">
        <w:br/>
        <w:t xml:space="preserve">Boudreau </w:t>
      </w:r>
      <w:r w:rsidRPr="00E11B61">
        <w:t>與</w:t>
      </w:r>
      <w:r w:rsidRPr="00E11B61">
        <w:t xml:space="preserve"> Robey</w:t>
      </w:r>
      <w:r w:rsidRPr="00E11B61">
        <w:t>（</w:t>
      </w:r>
      <w:r w:rsidRPr="00E11B61">
        <w:t>2005</w:t>
      </w:r>
      <w:r w:rsidRPr="00E11B61">
        <w:t>）指出，此種制定是透過社會建構過程中，依賴知識與社會資本等資源所仲裁的。</w:t>
      </w:r>
      <w:r w:rsidRPr="00C97A4A">
        <w:t>你使用他們強調的「</w:t>
      </w:r>
      <w:r w:rsidRPr="00C97A4A">
        <w:t xml:space="preserve">enactment </w:t>
      </w:r>
      <w:r w:rsidRPr="00C97A4A">
        <w:t>需透過知識與社會資本資源仲裁」觀點，說明行動不只發生，更受到社會脈絡的資源與認知條件塑造，這與你的「制定來自認知與行動交織」脈絡一致。</w:t>
      </w:r>
      <w:r w:rsidRPr="001A2BDC">
        <w:t>Our results are consistent with arguments regarding the enactment of information technology in organizations and with temporal views of human agency. We conclude that an integrated technology like ERP, which potentially represents a “hard” constraint on human agency, can be resisted and reinvented in use</w:t>
      </w:r>
    </w:p>
    <w:p w14:paraId="52238DC6" w14:textId="77777777" w:rsidR="00E20851" w:rsidRPr="001C74FE" w:rsidRDefault="00E20851" w:rsidP="00E20851">
      <w:pPr>
        <w:pStyle w:val="unedit"/>
        <w:rPr>
          <w:bCs/>
        </w:rPr>
      </w:pPr>
      <w:r>
        <w:br/>
      </w:r>
      <w:r w:rsidRPr="001C74FE">
        <w:rPr>
          <w:bCs/>
        </w:rPr>
        <w:t>Managing e-Government system implementation: A resource enactment perspective</w:t>
      </w:r>
    </w:p>
    <w:p w14:paraId="3902D6AC" w14:textId="77777777" w:rsidR="00E20851" w:rsidRDefault="00E20851" w:rsidP="00E20851">
      <w:pPr>
        <w:pStyle w:val="unedit"/>
        <w:rPr>
          <w:b/>
          <w:bCs/>
        </w:rPr>
      </w:pPr>
      <w:r>
        <w:rPr>
          <w:rFonts w:hint="eastAsia"/>
          <w:b/>
          <w:bCs/>
        </w:rPr>
        <w:t>chan</w:t>
      </w:r>
      <w:r>
        <w:rPr>
          <w:rFonts w:hint="eastAsia"/>
          <w:b/>
          <w:bCs/>
        </w:rPr>
        <w:t>的那篇</w:t>
      </w:r>
      <w:r>
        <w:rPr>
          <w:rFonts w:hint="eastAsia"/>
          <w:b/>
          <w:bCs/>
        </w:rPr>
        <w:t>2011</w:t>
      </w:r>
      <w:r>
        <w:rPr>
          <w:rFonts w:hint="eastAsia"/>
          <w:b/>
          <w:bCs/>
        </w:rPr>
        <w:t>的</w:t>
      </w:r>
    </w:p>
    <w:p w14:paraId="3CF253FC" w14:textId="77777777" w:rsidR="00E20851" w:rsidRPr="004F6545" w:rsidRDefault="00E20851" w:rsidP="00E20851">
      <w:pPr>
        <w:pStyle w:val="unedit"/>
      </w:pPr>
      <w:r w:rsidRPr="004F6545">
        <w:rPr>
          <w:b/>
          <w:bCs/>
        </w:rPr>
        <w:t>Conclusion</w:t>
      </w:r>
      <w:r w:rsidRPr="004F6545">
        <w:br/>
        <w:t>Through identifying the need to improve research and practice for e-Government, an investigation of an award-winning system in Singapore was conducted. This resulted in the development of a process model of resource enactment, which theorized how organizational resources might be mobilized for successful systems implementation.</w:t>
      </w:r>
      <w:r w:rsidRPr="004F6545">
        <w:br/>
      </w:r>
      <w:r w:rsidRPr="004F6545">
        <w:t>透過指出改善電子化政府研究與實務的必要性，研究團隊以新加坡一項獲獎系統為案例，進行了深入調查，並據此提出「資源制定」的過程模型，理論化地說明組織資源如何被動員以實現系統導入。</w:t>
      </w:r>
    </w:p>
    <w:p w14:paraId="378CB9AC" w14:textId="77777777" w:rsidR="00E20851" w:rsidRPr="004F6545" w:rsidRDefault="00E20851" w:rsidP="00E20851">
      <w:pPr>
        <w:pStyle w:val="unedit"/>
      </w:pPr>
      <w:r w:rsidRPr="004F6545">
        <w:t>Specifically, the process model of resource enactment construed that the environmental climate at each development phase gave rise to a particular focal capability. Furthermore, the development of the focal capability was through the symbiotic enactment of resources.</w:t>
      </w:r>
      <w:r w:rsidRPr="004F6545">
        <w:br/>
      </w:r>
      <w:r w:rsidRPr="004F6545">
        <w:t>具體而言，該模型指出，在各發展階段的環境脈絡中會浮現特定的焦點能力，而這些能力的形成來自資源的共生性制定行動。</w:t>
      </w:r>
      <w:r>
        <w:rPr>
          <w:rFonts w:hint="eastAsia"/>
        </w:rPr>
        <w:t>chan</w:t>
      </w:r>
    </w:p>
    <w:p w14:paraId="2CBBCE22" w14:textId="77777777" w:rsidR="002F00DF" w:rsidRDefault="00405BE8">
      <w:r w:rsidRPr="00405BE8">
        <w:t>從認同到開創：創業家的動態</w:t>
      </w:r>
      <w:r w:rsidRPr="00405BE8">
        <w:t xml:space="preserve"> </w:t>
      </w:r>
      <w:proofErr w:type="gramStart"/>
      <w:r w:rsidRPr="00405BE8">
        <w:t>釋意歷程</w:t>
      </w:r>
      <w:proofErr w:type="gramEnd"/>
      <w:r w:rsidRPr="00405BE8">
        <w:t xml:space="preserve"> From Identity to Entrepreneurship: the dynamic processes of entrepreneurs </w:t>
      </w:r>
      <w:r w:rsidRPr="00405BE8">
        <w:t>林家五</w:t>
      </w:r>
      <w:r w:rsidRPr="00405BE8">
        <w:t xml:space="preserve">Chia-wu Lin </w:t>
      </w:r>
      <w:r w:rsidRPr="00405BE8">
        <w:t>國立東華大學</w:t>
      </w:r>
      <w:r w:rsidRPr="00405BE8">
        <w:t xml:space="preserve"> National Dong-Hwa University </w:t>
      </w:r>
      <w:r w:rsidRPr="00405BE8">
        <w:t>黃國隆</w:t>
      </w:r>
      <w:r w:rsidRPr="00405BE8">
        <w:t xml:space="preserve">Kuo-long Huang </w:t>
      </w:r>
      <w:r w:rsidRPr="00405BE8">
        <w:t>淡江大學</w:t>
      </w:r>
      <w:r w:rsidRPr="00405BE8">
        <w:t xml:space="preserve"> Tamkang Univsrsity </w:t>
      </w:r>
      <w:r w:rsidRPr="00405BE8">
        <w:t>鄭伯</w:t>
      </w:r>
      <w:proofErr w:type="gramStart"/>
      <w:r w:rsidRPr="00405BE8">
        <w:t>壎</w:t>
      </w:r>
      <w:proofErr w:type="gramEnd"/>
      <w:r w:rsidRPr="00405BE8">
        <w:t xml:space="preserve">Bor-shiuan Cheng </w:t>
      </w:r>
      <w:r w:rsidRPr="00405BE8">
        <w:t>國立台灣大學</w:t>
      </w:r>
      <w:r w:rsidRPr="00405BE8">
        <w:t xml:space="preserve"> National Taiwan Univsrsity </w:t>
      </w:r>
      <w:r w:rsidRPr="00405BE8">
        <w:lastRenderedPageBreak/>
        <w:t>摘</w:t>
      </w:r>
      <w:r w:rsidRPr="00405BE8">
        <w:t xml:space="preserve"> </w:t>
      </w:r>
      <w:r w:rsidRPr="00405BE8">
        <w:t>要</w:t>
      </w:r>
      <w:r w:rsidRPr="00405BE8">
        <w:t xml:space="preserve"> </w:t>
      </w:r>
      <w:r w:rsidRPr="00405BE8">
        <w:t>早期對於創業的研究焦點大都放在分析創業家的「特質」或「分類」上，</w:t>
      </w:r>
      <w:r w:rsidRPr="00405BE8">
        <w:t xml:space="preserve"> </w:t>
      </w:r>
      <w:r w:rsidRPr="00405BE8">
        <w:t>缺乏理解創業行為之互動、動態的觀念性架構。</w:t>
      </w:r>
      <w:r w:rsidRPr="00405BE8">
        <w:t xml:space="preserve"> Weick </w:t>
      </w:r>
      <w:r w:rsidRPr="00405BE8">
        <w:t>所提出</w:t>
      </w:r>
      <w:proofErr w:type="gramStart"/>
      <w:r w:rsidRPr="00405BE8">
        <w:t>的釋意</w:t>
      </w:r>
      <w:proofErr w:type="gramEnd"/>
      <w:r w:rsidRPr="00405BE8">
        <w:t xml:space="preserve"> </w:t>
      </w:r>
      <w:r w:rsidRPr="00405BE8">
        <w:t>（</w:t>
      </w:r>
      <w:r w:rsidRPr="00405BE8">
        <w:t xml:space="preserve"> sensemaking </w:t>
      </w:r>
      <w:r w:rsidRPr="00405BE8">
        <w:t>）概念正好可以用來理解創業家如何建構環境，形成詮釋，並</w:t>
      </w:r>
      <w:r w:rsidRPr="00405BE8">
        <w:t xml:space="preserve"> </w:t>
      </w:r>
      <w:r w:rsidRPr="00405BE8">
        <w:t>產生行動的歷程。因此，本研究嘗試建立一個動態的創業歷程模式，研究者共</w:t>
      </w:r>
      <w:r w:rsidRPr="00405BE8">
        <w:t xml:space="preserve"> </w:t>
      </w:r>
      <w:r w:rsidRPr="00405BE8">
        <w:t>對五位創業家進行半</w:t>
      </w:r>
      <w:proofErr w:type="gramStart"/>
      <w:r w:rsidRPr="00405BE8">
        <w:t>結構式的深度</w:t>
      </w:r>
      <w:proofErr w:type="gramEnd"/>
      <w:r w:rsidRPr="00405BE8">
        <w:t>訪談，並且以類別與主題分析進行主要論述</w:t>
      </w:r>
      <w:r w:rsidRPr="00405BE8">
        <w:t xml:space="preserve"> </w:t>
      </w:r>
      <w:r w:rsidRPr="00405BE8">
        <w:t>抽取，最後則採用格式塔式領域分析來建立一般性模式。</w:t>
      </w:r>
    </w:p>
    <w:p w14:paraId="3BDFAF3D" w14:textId="77777777" w:rsidR="00405BE8" w:rsidRDefault="00405BE8">
      <w:r w:rsidRPr="00405BE8">
        <w:t xml:space="preserve">1. </w:t>
      </w:r>
      <w:r w:rsidRPr="00405BE8">
        <w:t>詮釋</w:t>
      </w:r>
      <w:r w:rsidRPr="00405BE8">
        <w:t xml:space="preserve"> </w:t>
      </w:r>
      <w:r w:rsidRPr="00405BE8">
        <w:t>詮釋又可以分為四個類別，分別為對「身份」的詮釋，對「外在環境脈</w:t>
      </w:r>
      <w:r w:rsidRPr="00405BE8">
        <w:t xml:space="preserve"> </w:t>
      </w:r>
      <w:r w:rsidRPr="00405BE8">
        <w:t>絡」的詮釋，對「個體內在脈絡的詮釋」以及對「詮釋」的詮釋（研究者以</w:t>
      </w:r>
      <w:proofErr w:type="gramStart"/>
      <w:r w:rsidRPr="00405BE8">
        <w:t>詮</w:t>
      </w:r>
      <w:proofErr w:type="gramEnd"/>
      <w:r w:rsidRPr="00405BE8">
        <w:t xml:space="preserve"> </w:t>
      </w:r>
      <w:r w:rsidRPr="00405BE8">
        <w:t>釋推移來指稱）。首先，先來看對「身份」詮釋的詳細內涵。</w:t>
      </w:r>
      <w:r w:rsidRPr="00405BE8">
        <w:t xml:space="preserve"> i. </w:t>
      </w:r>
      <w:r w:rsidRPr="00405BE8">
        <w:t>對身份的詮釋：</w:t>
      </w:r>
      <w:r w:rsidRPr="00405BE8">
        <w:t xml:space="preserve"> </w:t>
      </w:r>
      <w:r w:rsidRPr="00405BE8">
        <w:t>依據</w:t>
      </w:r>
      <w:r w:rsidRPr="00405BE8">
        <w:t xml:space="preserve"> Turner </w:t>
      </w:r>
      <w:r w:rsidRPr="00405BE8">
        <w:t>（</w:t>
      </w:r>
      <w:r w:rsidRPr="00405BE8">
        <w:t xml:space="preserve"> 1982 </w:t>
      </w:r>
      <w:r w:rsidRPr="00405BE8">
        <w:t>）對於「自我結構」的區分，可以將「身份」區別</w:t>
      </w:r>
      <w:r w:rsidRPr="00405BE8">
        <w:t xml:space="preserve"> </w:t>
      </w:r>
      <w:r w:rsidRPr="00405BE8">
        <w:t>為「個人性身份」（</w:t>
      </w:r>
      <w:r w:rsidRPr="00405BE8">
        <w:t xml:space="preserve"> personal identity </w:t>
      </w:r>
      <w:r w:rsidRPr="00405BE8">
        <w:t>）及「社會性身份」（</w:t>
      </w:r>
      <w:r w:rsidRPr="00405BE8">
        <w:t xml:space="preserve"> social identity </w:t>
      </w:r>
      <w:r w:rsidRPr="00405BE8">
        <w:t>）。</w:t>
      </w:r>
      <w:r w:rsidRPr="00405BE8">
        <w:t xml:space="preserve"> </w:t>
      </w:r>
      <w:r w:rsidRPr="00405BE8">
        <w:t>所謂「</w:t>
      </w:r>
      <w:proofErr w:type="gramStart"/>
      <w:r w:rsidRPr="00405BE8">
        <w:t>個</w:t>
      </w:r>
      <w:proofErr w:type="gramEnd"/>
      <w:r w:rsidRPr="00405BE8">
        <w:t>人性身份」包括，是誰的兒子（女兒），是誰的朋友，是誰的老</w:t>
      </w:r>
      <w:r w:rsidRPr="00405BE8">
        <w:t xml:space="preserve"> </w:t>
      </w:r>
      <w:r w:rsidRPr="00405BE8">
        <w:t>公（老婆）等等，隱含有「情感性」成分在內。而「社會性身份」則包括</w:t>
      </w:r>
      <w:r w:rsidRPr="00405BE8">
        <w:t xml:space="preserve"> </w:t>
      </w:r>
      <w:r w:rsidRPr="00405BE8">
        <w:t>許多社會性的角色，例如，是台灣人，是中學老師等，隱含有「工具性」</w:t>
      </w:r>
      <w:r w:rsidRPr="00405BE8">
        <w:t xml:space="preserve"> </w:t>
      </w:r>
      <w:r w:rsidRPr="00405BE8">
        <w:t>成分在內。對本研究的創業家來說，「</w:t>
      </w:r>
      <w:proofErr w:type="gramStart"/>
      <w:r w:rsidRPr="00405BE8">
        <w:t>個</w:t>
      </w:r>
      <w:proofErr w:type="gramEnd"/>
      <w:r w:rsidRPr="00405BE8">
        <w:t>人性身份」包含「個性」、「出生</w:t>
      </w:r>
      <w:r w:rsidRPr="00405BE8">
        <w:t xml:space="preserve"> </w:t>
      </w:r>
      <w:r w:rsidRPr="00405BE8">
        <w:t>地區」、「同儕的角色」及「家庭中的排行」。而「社會性身份」，除了「老</w:t>
      </w:r>
      <w:r w:rsidRPr="00405BE8">
        <w:t xml:space="preserve"> </w:t>
      </w:r>
      <w:proofErr w:type="gramStart"/>
      <w:r w:rsidRPr="00405BE8">
        <w:t>闆</w:t>
      </w:r>
      <w:proofErr w:type="gramEnd"/>
      <w:r w:rsidRPr="00405BE8">
        <w:t>」之外，最重要的就是「專業能力」的身份。</w:t>
      </w:r>
      <w:r w:rsidRPr="00405BE8">
        <w:t xml:space="preserve"> ii. </w:t>
      </w:r>
      <w:r w:rsidRPr="00405BE8">
        <w:t>對外在環境脈絡的詮釋：</w:t>
      </w:r>
      <w:r w:rsidRPr="00405BE8">
        <w:t xml:space="preserve"> </w:t>
      </w:r>
      <w:r w:rsidRPr="00405BE8">
        <w:t>可以區分為三大類別，分別為「整體經濟情勢」、「競爭環境」及「未</w:t>
      </w:r>
      <w:r w:rsidRPr="00405BE8">
        <w:t xml:space="preserve"> </w:t>
      </w:r>
      <w:r w:rsidRPr="00405BE8">
        <w:t>來變化趨勢」的詮釋。「整體經濟情勢」詮釋主要就是對宏觀經濟情況的</w:t>
      </w:r>
      <w:r w:rsidRPr="00405BE8">
        <w:t xml:space="preserve"> </w:t>
      </w:r>
      <w:r w:rsidRPr="00405BE8">
        <w:t>詮釋。「競爭環境」詮釋則包含「進入障礙」、「替代產品」、「通路」、「國</w:t>
      </w:r>
      <w:r w:rsidRPr="00405BE8">
        <w:t xml:space="preserve"> </w:t>
      </w:r>
      <w:r w:rsidRPr="00405BE8">
        <w:t>內與國外市場比較」及「競爭優勢」的詮釋。「未來變化趨勢」的詮釋則</w:t>
      </w:r>
      <w:r w:rsidRPr="00405BE8">
        <w:t xml:space="preserve"> </w:t>
      </w:r>
      <w:r w:rsidRPr="00405BE8">
        <w:t>包括，「市場變化趨勢」、「產品變化趨勢」及「專業技術變化趨勢」的詮</w:t>
      </w:r>
      <w:r w:rsidRPr="00405BE8">
        <w:t xml:space="preserve"> </w:t>
      </w:r>
      <w:r w:rsidRPr="00405BE8">
        <w:t>釋。</w:t>
      </w:r>
      <w:r w:rsidRPr="00405BE8">
        <w:t xml:space="preserve"> iii. </w:t>
      </w:r>
      <w:r w:rsidRPr="00405BE8">
        <w:t>對個體內在脈絡的詮釋：</w:t>
      </w:r>
      <w:r w:rsidRPr="00405BE8">
        <w:t xml:space="preserve"> </w:t>
      </w:r>
      <w:r w:rsidRPr="00405BE8">
        <w:t>可以簡單區分為兩個方向，分別為「過去的內在脈絡」及「現在的內</w:t>
      </w:r>
      <w:r w:rsidRPr="00405BE8">
        <w:t xml:space="preserve"> </w:t>
      </w:r>
      <w:r w:rsidRPr="00405BE8">
        <w:t>在脈絡」。「過去的內在脈絡」包含較廣，有「過去工作與創業經驗」、「過</w:t>
      </w:r>
      <w:r w:rsidRPr="00405BE8">
        <w:t xml:space="preserve"> </w:t>
      </w:r>
      <w:r w:rsidRPr="00405BE8">
        <w:t>去學習經驗」及「過去人際關係」的詮釋等。「現在的內在脈絡」則比較</w:t>
      </w:r>
      <w:r w:rsidRPr="00405BE8">
        <w:t xml:space="preserve"> </w:t>
      </w:r>
      <w:r w:rsidRPr="00405BE8">
        <w:t>單純，只涵蓋「目前生活體驗」及「家庭情況」的詮釋。</w:t>
      </w:r>
      <w:r w:rsidRPr="00405BE8">
        <w:t xml:space="preserve"> </w:t>
      </w:r>
      <w:r w:rsidRPr="00405BE8">
        <w:t>～</w:t>
      </w:r>
      <w:r w:rsidRPr="00405BE8">
        <w:t xml:space="preserve"> 381</w:t>
      </w:r>
      <w:r w:rsidRPr="00405BE8">
        <w:t>～</w:t>
      </w:r>
      <w:r w:rsidRPr="00405BE8">
        <w:t xml:space="preserve"> </w:t>
      </w:r>
      <w:r w:rsidRPr="00405BE8">
        <w:t>從認同到開創：創業家的</w:t>
      </w:r>
      <w:proofErr w:type="gramStart"/>
      <w:r w:rsidRPr="00405BE8">
        <w:t>動態釋意歷程</w:t>
      </w:r>
      <w:proofErr w:type="gramEnd"/>
      <w:r w:rsidRPr="00405BE8">
        <w:t xml:space="preserve"> iv. </w:t>
      </w:r>
      <w:r w:rsidRPr="00405BE8">
        <w:t>詮釋推移：</w:t>
      </w:r>
      <w:r w:rsidRPr="00405BE8">
        <w:t xml:space="preserve"> </w:t>
      </w:r>
      <w:r w:rsidRPr="00405BE8">
        <w:t>詮釋推移在內容的區分上，應該以推移後的結果來區別。可以分為三</w:t>
      </w:r>
      <w:r w:rsidRPr="00405BE8">
        <w:t xml:space="preserve"> </w:t>
      </w:r>
      <w:proofErr w:type="gramStart"/>
      <w:r w:rsidRPr="00405BE8">
        <w:t>個</w:t>
      </w:r>
      <w:proofErr w:type="gramEnd"/>
      <w:r w:rsidRPr="00405BE8">
        <w:t>方向，分別為「支持性推移」、「產生行為推移」及「產生新論述的推移」。</w:t>
      </w:r>
      <w:r w:rsidRPr="00405BE8">
        <w:t xml:space="preserve"> </w:t>
      </w:r>
      <w:r w:rsidRPr="00405BE8">
        <w:t>「支持性推移」基本上是反推回去對「詮釋」做進一步的強調與澄清，而</w:t>
      </w:r>
      <w:r w:rsidRPr="00405BE8">
        <w:t xml:space="preserve"> </w:t>
      </w:r>
      <w:r w:rsidRPr="00405BE8">
        <w:t>「產生行為推移」則替代了詮釋到行動之間的直接路徑，間接地對行動發</w:t>
      </w:r>
      <w:r w:rsidRPr="00405BE8">
        <w:t xml:space="preserve"> </w:t>
      </w:r>
      <w:r w:rsidRPr="00405BE8">
        <w:t>生的影響。至於，「產生新論述的推移」則會形成與承諾性詮釋意涵相當</w:t>
      </w:r>
      <w:r w:rsidRPr="00405BE8">
        <w:t xml:space="preserve"> </w:t>
      </w:r>
      <w:r w:rsidRPr="00405BE8">
        <w:t>的，一種關於創業家理念與觀點的重要論述。</w:t>
      </w:r>
      <w:r w:rsidRPr="00405BE8">
        <w:t xml:space="preserve"> </w:t>
      </w:r>
      <w:r w:rsidRPr="00405BE8">
        <w:t>最後，從此部分的歸納，研究者進一步提出底下幾項新命題：</w:t>
      </w:r>
      <w:r w:rsidRPr="00405BE8">
        <w:t xml:space="preserve"> </w:t>
      </w:r>
      <w:r w:rsidRPr="00405BE8">
        <w:t>命題</w:t>
      </w:r>
      <w:proofErr w:type="gramStart"/>
      <w:r w:rsidRPr="00405BE8">
        <w:t>一</w:t>
      </w:r>
      <w:proofErr w:type="gramEnd"/>
      <w:r w:rsidRPr="00405BE8">
        <w:t>：創業家的自我身份認同是影響</w:t>
      </w:r>
      <w:proofErr w:type="gramStart"/>
      <w:r w:rsidRPr="00405BE8">
        <w:t>其</w:t>
      </w:r>
      <w:r w:rsidRPr="00405BE8">
        <w:lastRenderedPageBreak/>
        <w:t>釋意歷程</w:t>
      </w:r>
      <w:proofErr w:type="gramEnd"/>
      <w:r w:rsidRPr="00405BE8">
        <w:t>的核心概念。</w:t>
      </w:r>
      <w:r w:rsidRPr="00405BE8">
        <w:t xml:space="preserve"> </w:t>
      </w:r>
      <w:r w:rsidRPr="00405BE8">
        <w:t>命題二：創業家在自我身份認同的內容上，可以區分為情感取向的「個人</w:t>
      </w:r>
      <w:r w:rsidRPr="00405BE8">
        <w:t xml:space="preserve"> </w:t>
      </w:r>
      <w:r w:rsidRPr="00405BE8">
        <w:t>性身份」，以及功能角色取向的「社會性身份」。</w:t>
      </w:r>
      <w:r w:rsidRPr="00405BE8">
        <w:t xml:space="preserve"> </w:t>
      </w:r>
      <w:r w:rsidRPr="00405BE8">
        <w:t>命題</w:t>
      </w:r>
      <w:proofErr w:type="gramStart"/>
      <w:r w:rsidRPr="00405BE8">
        <w:t>三</w:t>
      </w:r>
      <w:proofErr w:type="gramEnd"/>
      <w:r w:rsidRPr="00405BE8">
        <w:t>：創業家對環境脈絡的詮釋可以區分為兩大類，「內在環境」與「外</w:t>
      </w:r>
      <w:r w:rsidRPr="00405BE8">
        <w:t xml:space="preserve"> </w:t>
      </w:r>
      <w:r w:rsidRPr="00405BE8">
        <w:t>在環境脈絡」的詮釋</w:t>
      </w:r>
      <w:r w:rsidRPr="00405BE8">
        <w:t xml:space="preserve"> </w:t>
      </w:r>
      <w:r w:rsidRPr="00405BE8">
        <w:t>命題四：創業家自我身份認同的差異，會進一步影響到環境脈絡詮釋內容</w:t>
      </w:r>
      <w:r w:rsidRPr="00405BE8">
        <w:t xml:space="preserve"> </w:t>
      </w:r>
      <w:r w:rsidRPr="00405BE8">
        <w:t>的不同。</w:t>
      </w:r>
      <w:r w:rsidRPr="00405BE8">
        <w:t xml:space="preserve"> </w:t>
      </w:r>
      <w:r w:rsidRPr="00405BE8">
        <w:t>命題五：從環境脈絡所產生的詮釋，會有動態變化的情況發生。創業家會</w:t>
      </w:r>
      <w:r w:rsidRPr="00405BE8">
        <w:t xml:space="preserve"> </w:t>
      </w:r>
      <w:r w:rsidRPr="00405BE8">
        <w:t>有強調澄清既有想法的「支持性詮釋推移」，促動行動發生的「行</w:t>
      </w:r>
      <w:r w:rsidRPr="00405BE8">
        <w:t xml:space="preserve"> </w:t>
      </w:r>
      <w:r w:rsidRPr="00405BE8">
        <w:t>為產生詮釋推移」，進一步歸納演繹的「新論述產生詮釋推移」。</w:t>
      </w:r>
      <w:r w:rsidRPr="00405BE8">
        <w:t xml:space="preserve"> 2. </w:t>
      </w:r>
      <w:r w:rsidRPr="00405BE8">
        <w:t>行動</w:t>
      </w:r>
      <w:r w:rsidRPr="00405BE8">
        <w:t xml:space="preserve"> </w:t>
      </w:r>
      <w:r w:rsidRPr="00405BE8">
        <w:t>行動同樣地可以區分成幾個類別，「研發與創新行動」、「管理與領導行</w:t>
      </w:r>
      <w:r w:rsidRPr="00405BE8">
        <w:t xml:space="preserve"> </w:t>
      </w:r>
      <w:r w:rsidRPr="00405BE8">
        <w:t>動」、「產品與策略相關行動」及「生意進行相關行動」。不過，隨著前面詮釋</w:t>
      </w:r>
      <w:r w:rsidRPr="00405BE8">
        <w:t xml:space="preserve"> </w:t>
      </w:r>
      <w:r w:rsidRPr="00405BE8">
        <w:t>內容的差異，也可能導致後面行動類別的變動。</w:t>
      </w:r>
      <w:r w:rsidRPr="00405BE8">
        <w:t xml:space="preserve"> </w:t>
      </w:r>
      <w:r w:rsidRPr="00405BE8">
        <w:t>同樣地，從此部分的歸納，研究者進一步提出底下幾項新命題：</w:t>
      </w:r>
      <w:r w:rsidRPr="00405BE8">
        <w:t xml:space="preserve"> </w:t>
      </w:r>
      <w:r w:rsidRPr="00405BE8">
        <w:t>命題六：創業家的管理行動內涵主要包括，「研發創新行為」、「管理與領</w:t>
      </w:r>
      <w:r w:rsidRPr="00405BE8">
        <w:t xml:space="preserve"> </w:t>
      </w:r>
      <w:r w:rsidRPr="00405BE8">
        <w:t>導行為」、「策略規劃行為」以及「洽談生意行為」。</w:t>
      </w:r>
      <w:r w:rsidRPr="00405BE8">
        <w:t xml:space="preserve"> </w:t>
      </w:r>
      <w:r w:rsidRPr="00405BE8">
        <w:t>命題七：創業家的管理行動主要受到創業家的身份認同與對環境脈絡的</w:t>
      </w:r>
      <w:proofErr w:type="gramStart"/>
      <w:r w:rsidRPr="00405BE8">
        <w:t>詮</w:t>
      </w:r>
      <w:proofErr w:type="gramEnd"/>
      <w:r w:rsidRPr="00405BE8">
        <w:t xml:space="preserve"> </w:t>
      </w:r>
      <w:r w:rsidRPr="00405BE8">
        <w:t>～</w:t>
      </w:r>
      <w:r w:rsidRPr="00405BE8">
        <w:t xml:space="preserve"> 382</w:t>
      </w:r>
      <w:r w:rsidRPr="00405BE8">
        <w:t>～</w:t>
      </w:r>
      <w:r w:rsidRPr="00405BE8">
        <w:t xml:space="preserve"> </w:t>
      </w:r>
      <w:r w:rsidRPr="00405BE8">
        <w:t>中山管理評論</w:t>
      </w:r>
      <w:r w:rsidRPr="00405BE8">
        <w:t xml:space="preserve"> </w:t>
      </w:r>
      <w:proofErr w:type="gramStart"/>
      <w:r w:rsidRPr="00405BE8">
        <w:t>釋所影響</w:t>
      </w:r>
      <w:proofErr w:type="gramEnd"/>
      <w:r w:rsidRPr="00405BE8">
        <w:t>。同時，也受到命題五中所討論的「詮釋推移」的影響。</w:t>
      </w:r>
    </w:p>
    <w:p w14:paraId="58111909" w14:textId="6E2B62BE" w:rsidR="00405BE8" w:rsidRDefault="00405BE8">
      <w:proofErr w:type="gramStart"/>
      <w:r w:rsidRPr="00405BE8">
        <w:t>一</w:t>
      </w:r>
      <w:proofErr w:type="gramEnd"/>
      <w:r w:rsidRPr="00405BE8">
        <w:t xml:space="preserve"> ) </w:t>
      </w:r>
      <w:r w:rsidRPr="00405BE8">
        <w:t>與</w:t>
      </w:r>
      <w:r w:rsidRPr="00405BE8">
        <w:t xml:space="preserve"> Weick </w:t>
      </w:r>
      <w:r w:rsidRPr="00405BE8">
        <w:t>（</w:t>
      </w:r>
      <w:r w:rsidRPr="00405BE8">
        <w:t xml:space="preserve"> 1983 </w:t>
      </w:r>
      <w:r w:rsidRPr="00405BE8">
        <w:t>）「行動脈絡中的管理思考」觀點對話</w:t>
      </w:r>
      <w:r w:rsidRPr="00405BE8">
        <w:t xml:space="preserve"> </w:t>
      </w:r>
      <w:r w:rsidRPr="00405BE8">
        <w:t>將本研究的分析結果與</w:t>
      </w:r>
      <w:r w:rsidRPr="00405BE8">
        <w:t xml:space="preserve"> Weick </w:t>
      </w:r>
      <w:r w:rsidRPr="00405BE8">
        <w:t>（</w:t>
      </w:r>
      <w:r w:rsidRPr="00405BE8">
        <w:t xml:space="preserve"> 1983 </w:t>
      </w:r>
      <w:r w:rsidRPr="00405BE8">
        <w:t>）的論點來比照的話，發現他當時的</w:t>
      </w:r>
      <w:r w:rsidRPr="00405BE8">
        <w:t xml:space="preserve"> </w:t>
      </w:r>
      <w:r w:rsidRPr="00405BE8">
        <w:t>論點是可以在創業家</w:t>
      </w:r>
      <w:proofErr w:type="gramStart"/>
      <w:r w:rsidRPr="00405BE8">
        <w:t>的釋意歷程</w:t>
      </w:r>
      <w:proofErr w:type="gramEnd"/>
      <w:r w:rsidRPr="00405BE8">
        <w:t>中獲得支持的。該篇文章的主要論點為，「在</w:t>
      </w:r>
      <w:r w:rsidRPr="00405BE8">
        <w:t xml:space="preserve"> </w:t>
      </w:r>
      <w:r w:rsidRPr="00405BE8">
        <w:t>管理行動的當時，思考也在行為上同時發生」。三項主要的論點包括：</w:t>
      </w:r>
      <w:r w:rsidRPr="00405BE8">
        <w:t xml:space="preserve"> 1. </w:t>
      </w:r>
      <w:r w:rsidRPr="00405BE8">
        <w:t>思考是一種對行動的檢驗（</w:t>
      </w:r>
      <w:r w:rsidRPr="00405BE8">
        <w:t xml:space="preserve"> thinking qualifies action </w:t>
      </w:r>
      <w:r w:rsidRPr="00405BE8">
        <w:t>）。</w:t>
      </w:r>
      <w:r w:rsidRPr="00405BE8">
        <w:t xml:space="preserve"> 2. </w:t>
      </w:r>
      <w:r w:rsidRPr="00405BE8">
        <w:t>思考激起了行動（</w:t>
      </w:r>
      <w:r w:rsidRPr="00405BE8">
        <w:t xml:space="preserve"> thinking provokes action </w:t>
      </w:r>
      <w:r w:rsidRPr="00405BE8">
        <w:t>）。</w:t>
      </w:r>
      <w:r w:rsidRPr="00405BE8">
        <w:t xml:space="preserve"> 3. </w:t>
      </w:r>
      <w:r w:rsidRPr="00405BE8">
        <w:t>思考強化了活動（</w:t>
      </w:r>
      <w:r w:rsidRPr="00405BE8">
        <w:t xml:space="preserve"> thinking intensifies activity </w:t>
      </w:r>
      <w:r w:rsidRPr="00405BE8">
        <w:t>）。</w:t>
      </w:r>
      <w:r w:rsidRPr="00405BE8">
        <w:t xml:space="preserve"> </w:t>
      </w:r>
      <w:r w:rsidRPr="00405BE8">
        <w:t>就第一點來說，「思考是對行動的檢驗」將可以視為創業</w:t>
      </w:r>
      <w:proofErr w:type="gramStart"/>
      <w:r w:rsidRPr="00405BE8">
        <w:t>家釋意</w:t>
      </w:r>
      <w:proofErr w:type="gramEnd"/>
      <w:r w:rsidRPr="00405BE8">
        <w:t>過程裡，</w:t>
      </w:r>
      <w:r w:rsidRPr="00405BE8">
        <w:t xml:space="preserve"> </w:t>
      </w:r>
      <w:r w:rsidRPr="00405BE8">
        <w:t>「對行動的承諾性詮釋」。回到資料中，也可以在六位創業家</w:t>
      </w:r>
      <w:proofErr w:type="gramStart"/>
      <w:r w:rsidRPr="00405BE8">
        <w:t>的釋意歷程</w:t>
      </w:r>
      <w:proofErr w:type="gramEnd"/>
      <w:r w:rsidRPr="00405BE8">
        <w:t>裡，</w:t>
      </w:r>
      <w:r w:rsidRPr="00405BE8">
        <w:t xml:space="preserve"> </w:t>
      </w:r>
      <w:r w:rsidRPr="00405BE8">
        <w:t>發現他們或多或少會對已經發生的行為，形成一種對行動的辯解，甚至賦予行</w:t>
      </w:r>
      <w:r w:rsidRPr="00405BE8">
        <w:t xml:space="preserve"> </w:t>
      </w:r>
      <w:r w:rsidRPr="00405BE8">
        <w:t>動更深厚的意義。</w:t>
      </w:r>
      <w:r w:rsidRPr="00405BE8">
        <w:t xml:space="preserve"> </w:t>
      </w:r>
      <w:r w:rsidRPr="00405BE8">
        <w:t>就第二點來說，「思考激起了行動」則是創業</w:t>
      </w:r>
      <w:proofErr w:type="gramStart"/>
      <w:r w:rsidRPr="00405BE8">
        <w:t>家釋意</w:t>
      </w:r>
      <w:proofErr w:type="gramEnd"/>
      <w:r w:rsidRPr="00405BE8">
        <w:t>歷程中，「從詮釋到</w:t>
      </w:r>
      <w:r w:rsidRPr="00405BE8">
        <w:t xml:space="preserve"> </w:t>
      </w:r>
      <w:r w:rsidRPr="00405BE8">
        <w:t>行動」，這兩</w:t>
      </w:r>
      <w:proofErr w:type="gramStart"/>
      <w:r w:rsidRPr="00405BE8">
        <w:t>個</w:t>
      </w:r>
      <w:proofErr w:type="gramEnd"/>
      <w:r w:rsidRPr="00405BE8">
        <w:t>要素之間的連結。雖然，不見得每位創業家在「詮釋」到「行</w:t>
      </w:r>
      <w:r w:rsidRPr="00405BE8">
        <w:t xml:space="preserve"> </w:t>
      </w:r>
      <w:r w:rsidRPr="00405BE8">
        <w:t>動」之間都有強烈的連結。但是，至少大部分創業家都有發生從「詮釋」產生</w:t>
      </w:r>
      <w:r w:rsidRPr="00405BE8">
        <w:t xml:space="preserve"> </w:t>
      </w:r>
      <w:r w:rsidRPr="00405BE8">
        <w:t>「行動」的現象。</w:t>
      </w:r>
      <w:r w:rsidRPr="00405BE8">
        <w:t xml:space="preserve"> </w:t>
      </w:r>
      <w:r w:rsidRPr="00405BE8">
        <w:t>就第三點來說，「思考強化了活動」應該是相當於「創業家一般化</w:t>
      </w:r>
      <w:proofErr w:type="gramStart"/>
      <w:r w:rsidRPr="00405BE8">
        <w:t>釋意歷</w:t>
      </w:r>
      <w:proofErr w:type="gramEnd"/>
      <w:r w:rsidRPr="00405BE8">
        <w:t xml:space="preserve"> </w:t>
      </w:r>
      <w:r w:rsidRPr="00405BE8">
        <w:t>程模式」中，由「承諾性詮釋」到「行動」之間的連結。不過，就資料上來看，</w:t>
      </w:r>
      <w:r w:rsidRPr="00405BE8">
        <w:t xml:space="preserve"> </w:t>
      </w:r>
      <w:r w:rsidRPr="00405BE8">
        <w:t>本研究並沒有發現創業</w:t>
      </w:r>
      <w:proofErr w:type="gramStart"/>
      <w:r w:rsidRPr="00405BE8">
        <w:t>家釋意</w:t>
      </w:r>
      <w:proofErr w:type="gramEnd"/>
      <w:r w:rsidRPr="00405BE8">
        <w:t>過程裡，有此種關係連結出現。但是，如果將釋</w:t>
      </w:r>
      <w:r w:rsidRPr="00405BE8">
        <w:t xml:space="preserve"> </w:t>
      </w:r>
      <w:r w:rsidRPr="00405BE8">
        <w:t>意過程視為一個雙</w:t>
      </w:r>
      <w:proofErr w:type="gramStart"/>
      <w:r w:rsidRPr="00405BE8">
        <w:t>迴</w:t>
      </w:r>
      <w:proofErr w:type="gramEnd"/>
      <w:r w:rsidRPr="00405BE8">
        <w:t>圈的詮釋循環，則理論上此種連結關係應該是存在的。</w:t>
      </w:r>
    </w:p>
    <w:sectPr w:rsidR="00405BE8">
      <w:pgSz w:w="11906" w:h="16838"/>
      <w:pgMar w:top="1440" w:right="1800" w:bottom="1440" w:left="1800" w:header="851" w:footer="992" w:gutter="0"/>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190498 lily" w:date="2025-05-29T23:06:00Z" w:initials="1l">
    <w:p w14:paraId="254805FB" w14:textId="7AD9F184" w:rsidR="00842098" w:rsidRDefault="00842098">
      <w:pPr>
        <w:pStyle w:val="af"/>
        <w:ind w:firstLine="360"/>
      </w:pPr>
      <w:r>
        <w:rPr>
          <w:rStyle w:val="ae"/>
        </w:rPr>
        <w:annotationRef/>
      </w:r>
      <w:r w:rsidRPr="00842098">
        <w:t>In comparing and contrasting the 3 conceptualizations, several patterns emerge. First is the notion that outcomes include IT-enabled products, services, and processes. This is in contrast to the use of IT artifacts such as open innovation to support development of non-IT products (sometimes referred to as “IT and innovation” and out of the scope of the current study). Second is the idea that design and development is a key aspect of innovation, which includes adoption, development of new artifacts, and diffusion of these artifacts throughout the organization (sometimes referred to as implementation). Third is the incorporation of the existing organization and its structure, culture, processes and so forth that shape and are shaped by the generation of such IT-enabled outcomes. Taken together, these concepts of development; implementation; the internal organizational environment; and product, process, and service outcomes are enduring and form the basis for our theoretical framework of digital innovation (Figure </w:t>
      </w:r>
      <w:hyperlink r:id="rId1" w:anchor="isj12193-fig-0001" w:history="1">
        <w:r w:rsidRPr="00842098">
          <w:rPr>
            <w:rStyle w:val="afd"/>
            <w:b/>
            <w:bCs/>
          </w:rPr>
          <w:t>1</w:t>
        </w:r>
      </w:hyperlink>
      <w:r w:rsidRPr="00842098">
        <w:t>). For completeness, we add 3 components: initiation, denoting the very early stages; exploitation, denoting reuse and recombination of artifacts and data; and the external competitive environment, which also shapes and is shaped by digital innovation (Cooper &amp; Zmud, </w:t>
      </w:r>
      <w:hyperlink r:id="rId2" w:anchor="isj12193-bib-0027" w:history="1">
        <w:r w:rsidRPr="00842098">
          <w:rPr>
            <w:rStyle w:val="afd"/>
            <w:b/>
            <w:bCs/>
          </w:rPr>
          <w:t>1990</w:t>
        </w:r>
      </w:hyperlink>
      <w:r w:rsidRPr="00842098">
        <w:t>).</w:t>
      </w:r>
    </w:p>
  </w:comment>
  <w:comment w:id="2" w:author="190498 lily" w:date="2025-05-30T18:07:00Z" w:initials="1l">
    <w:p w14:paraId="38E3178E" w14:textId="3D8BEFA4" w:rsidR="005E3E38" w:rsidRDefault="005E3E38">
      <w:pPr>
        <w:pStyle w:val="af"/>
        <w:ind w:firstLine="360"/>
      </w:pPr>
      <w:r>
        <w:rPr>
          <w:rStyle w:val="ae"/>
        </w:rPr>
        <w:annotationRef/>
      </w:r>
      <w:r w:rsidRPr="005E3E38">
        <w:t>Yoo Y, Henfridsson O, Lyytinen K. (2010) The new organizing logic of digital innovation: An agenda for information systems research. </w:t>
      </w:r>
      <w:r w:rsidRPr="005E3E38">
        <w:rPr>
          <w:i/>
          <w:iCs/>
        </w:rPr>
        <w:t>Inform. Systems Res.</w:t>
      </w:r>
      <w:r w:rsidRPr="005E3E38">
        <w:t> 21(4) :724–735.</w:t>
      </w:r>
    </w:p>
  </w:comment>
  <w:comment w:id="4" w:author="190498 lily" w:date="2025-05-30T14:42:00Z" w:initials="1l">
    <w:p w14:paraId="48F9C6D6" w14:textId="77777777" w:rsidR="00A34F9D" w:rsidRPr="00A34F9D" w:rsidRDefault="00A34F9D" w:rsidP="00A34F9D">
      <w:pPr>
        <w:pStyle w:val="af"/>
        <w:ind w:firstLine="360"/>
      </w:pPr>
      <w:r>
        <w:rPr>
          <w:rStyle w:val="ae"/>
        </w:rPr>
        <w:annotationRef/>
      </w:r>
      <w:hyperlink r:id="rId3" w:anchor="bbb0280" w:history="1">
        <w:r w:rsidRPr="00A34F9D">
          <w:rPr>
            <w:rStyle w:val="afd"/>
          </w:rPr>
          <w:t>Krimpmann, 2015</w:t>
        </w:r>
      </w:hyperlink>
    </w:p>
    <w:p w14:paraId="314DCD25" w14:textId="77777777" w:rsidR="00A34F9D" w:rsidRPr="00A34F9D" w:rsidRDefault="00A34F9D" w:rsidP="00A34F9D">
      <w:pPr>
        <w:pStyle w:val="af"/>
        <w:ind w:firstLine="480"/>
      </w:pPr>
      <w:r w:rsidRPr="00A34F9D">
        <w:t>D. Krimpmann</w:t>
      </w:r>
    </w:p>
    <w:p w14:paraId="10C3D046" w14:textId="77777777" w:rsidR="00A34F9D" w:rsidRPr="00A34F9D" w:rsidRDefault="00A34F9D" w:rsidP="00A34F9D">
      <w:pPr>
        <w:pStyle w:val="af"/>
        <w:ind w:firstLine="480"/>
      </w:pPr>
      <w:r w:rsidRPr="00A34F9D">
        <w:t>IT/IS organisation design in the digital age–A literature review</w:t>
      </w:r>
    </w:p>
    <w:p w14:paraId="1A70BFEE" w14:textId="4319BA03" w:rsidR="00A34F9D" w:rsidRDefault="00A34F9D">
      <w:pPr>
        <w:pStyle w:val="af"/>
        <w:ind w:firstLine="480"/>
      </w:pPr>
    </w:p>
  </w:comment>
  <w:comment w:id="7" w:author="190498 lily" w:date="2025-05-30T14:42:00Z" w:initials="1l">
    <w:p w14:paraId="2D9F5AA5" w14:textId="77777777" w:rsidR="00A34F9D" w:rsidRPr="00A34F9D" w:rsidRDefault="00A34F9D" w:rsidP="00A34F9D">
      <w:pPr>
        <w:pStyle w:val="af"/>
        <w:ind w:firstLine="360"/>
      </w:pPr>
      <w:r>
        <w:rPr>
          <w:rStyle w:val="ae"/>
        </w:rPr>
        <w:annotationRef/>
      </w:r>
      <w:r w:rsidRPr="00A34F9D">
        <w:t>C. Loebbecke, A. Picot</w:t>
      </w:r>
    </w:p>
    <w:p w14:paraId="556540FC" w14:textId="77777777" w:rsidR="00A34F9D" w:rsidRPr="00A34F9D" w:rsidRDefault="00A34F9D" w:rsidP="00A34F9D">
      <w:pPr>
        <w:pStyle w:val="af"/>
        <w:ind w:firstLine="480"/>
      </w:pPr>
      <w:r w:rsidRPr="00A34F9D">
        <w:t>Reflections on societal and business model transformation arising from digitization and big data analytics: A research agenda</w:t>
      </w:r>
    </w:p>
    <w:p w14:paraId="31CAE0A7" w14:textId="287AE39B" w:rsidR="00A34F9D" w:rsidRDefault="00A34F9D">
      <w:pPr>
        <w:pStyle w:val="af"/>
        <w:ind w:firstLine="480"/>
      </w:pPr>
    </w:p>
  </w:comment>
  <w:comment w:id="9" w:author="190498 lily" w:date="2025-05-30T14:43:00Z" w:initials="1l">
    <w:p w14:paraId="2FFA5014" w14:textId="77777777" w:rsidR="00A34F9D" w:rsidRPr="00A34F9D" w:rsidRDefault="00A34F9D" w:rsidP="00A34F9D">
      <w:pPr>
        <w:pStyle w:val="af"/>
        <w:ind w:firstLine="360"/>
      </w:pPr>
      <w:r>
        <w:rPr>
          <w:rStyle w:val="ae"/>
        </w:rPr>
        <w:annotationRef/>
      </w:r>
      <w:hyperlink r:id="rId4" w:anchor="bbb0340" w:history="1">
        <w:r w:rsidRPr="00A34F9D">
          <w:rPr>
            <w:rStyle w:val="afd"/>
          </w:rPr>
          <w:t>Mangematin et al., 2014</w:t>
        </w:r>
      </w:hyperlink>
    </w:p>
    <w:p w14:paraId="30DEEB5B" w14:textId="77777777" w:rsidR="00A34F9D" w:rsidRPr="00A34F9D" w:rsidRDefault="00A34F9D" w:rsidP="00A34F9D">
      <w:pPr>
        <w:pStyle w:val="af"/>
        <w:ind w:firstLine="480"/>
      </w:pPr>
      <w:r w:rsidRPr="00A34F9D">
        <w:t>V. Mangematin, J. Sapsed, E. Schüßler</w:t>
      </w:r>
    </w:p>
    <w:p w14:paraId="72F7BE99" w14:textId="77777777" w:rsidR="00A34F9D" w:rsidRPr="00A34F9D" w:rsidRDefault="00A34F9D" w:rsidP="00A34F9D">
      <w:pPr>
        <w:pStyle w:val="af"/>
        <w:ind w:firstLine="480"/>
      </w:pPr>
      <w:r w:rsidRPr="00A34F9D">
        <w:t>Disassembly and reassembly: An introduction to the special issue on digital technology and creative industries</w:t>
      </w:r>
    </w:p>
    <w:p w14:paraId="29F79046" w14:textId="2557EACB" w:rsidR="00A34F9D" w:rsidRDefault="00A34F9D">
      <w:pPr>
        <w:pStyle w:val="af"/>
        <w:ind w:firstLine="480"/>
      </w:pPr>
    </w:p>
  </w:comment>
  <w:comment w:id="10" w:author="190498 lily" w:date="2025-05-30T14:27:00Z" w:initials="1l">
    <w:p w14:paraId="5CDD2E2C" w14:textId="77777777" w:rsidR="007E10D9" w:rsidRPr="007E10D9" w:rsidRDefault="007E10D9" w:rsidP="007E10D9">
      <w:pPr>
        <w:pStyle w:val="af"/>
        <w:ind w:firstLine="360"/>
      </w:pPr>
      <w:r>
        <w:rPr>
          <w:rStyle w:val="ae"/>
        </w:rPr>
        <w:annotationRef/>
      </w:r>
      <w:hyperlink r:id="rId5" w:anchor="bbb0370" w:history="1">
        <w:r w:rsidRPr="007E10D9">
          <w:rPr>
            <w:rStyle w:val="afd"/>
          </w:rPr>
          <w:t>Nambisan et al., 2017</w:t>
        </w:r>
      </w:hyperlink>
    </w:p>
    <w:p w14:paraId="2C412FEB" w14:textId="77777777" w:rsidR="007E10D9" w:rsidRPr="007E10D9" w:rsidRDefault="007E10D9" w:rsidP="007E10D9">
      <w:pPr>
        <w:pStyle w:val="af"/>
        <w:ind w:firstLine="480"/>
      </w:pPr>
      <w:r w:rsidRPr="007E10D9">
        <w:t>S. Nambisan, K. Lyytinen, A. Majchrzak, M. Song</w:t>
      </w:r>
    </w:p>
    <w:p w14:paraId="5BD80D5B" w14:textId="77777777" w:rsidR="007E10D9" w:rsidRPr="007E10D9" w:rsidRDefault="007E10D9" w:rsidP="007E10D9">
      <w:pPr>
        <w:pStyle w:val="af"/>
        <w:ind w:firstLine="480"/>
      </w:pPr>
      <w:r w:rsidRPr="007E10D9">
        <w:t>Digital innovation management: Reinventing innovation management research in a digital world</w:t>
      </w:r>
    </w:p>
    <w:p w14:paraId="58A80E92" w14:textId="0A8544BD" w:rsidR="007E10D9" w:rsidRDefault="007E10D9">
      <w:pPr>
        <w:pStyle w:val="af"/>
        <w:ind w:firstLine="480"/>
      </w:pPr>
    </w:p>
  </w:comment>
  <w:comment w:id="12" w:author="190498 lily" w:date="2025-05-30T14:27:00Z" w:initials="1l">
    <w:p w14:paraId="1F7A4A89" w14:textId="77777777" w:rsidR="00101977" w:rsidRPr="007E10D9" w:rsidRDefault="00101977" w:rsidP="00101977">
      <w:pPr>
        <w:pStyle w:val="af"/>
        <w:ind w:firstLine="360"/>
      </w:pPr>
      <w:r>
        <w:rPr>
          <w:rStyle w:val="ae"/>
        </w:rPr>
        <w:annotationRef/>
      </w:r>
      <w:hyperlink r:id="rId6" w:anchor="bbb0370" w:history="1">
        <w:r w:rsidRPr="007E10D9">
          <w:rPr>
            <w:rStyle w:val="afd"/>
          </w:rPr>
          <w:t>Nambisan et al., 2017</w:t>
        </w:r>
      </w:hyperlink>
    </w:p>
    <w:p w14:paraId="318A24E4" w14:textId="77777777" w:rsidR="00101977" w:rsidRPr="007E10D9" w:rsidRDefault="00101977" w:rsidP="00101977">
      <w:pPr>
        <w:pStyle w:val="af"/>
        <w:ind w:firstLine="480"/>
      </w:pPr>
      <w:r w:rsidRPr="007E10D9">
        <w:t>S. Nambisan, K. Lyytinen, A. Majchrzak, M. Song</w:t>
      </w:r>
    </w:p>
    <w:p w14:paraId="1BB5FE5F" w14:textId="77777777" w:rsidR="00101977" w:rsidRPr="007E10D9" w:rsidRDefault="00101977" w:rsidP="00101977">
      <w:pPr>
        <w:pStyle w:val="af"/>
        <w:ind w:firstLine="480"/>
      </w:pPr>
      <w:r w:rsidRPr="007E10D9">
        <w:t>Digital innovation management: Reinventing innovation management research in a digital world</w:t>
      </w:r>
    </w:p>
    <w:p w14:paraId="2FEC3730" w14:textId="77777777" w:rsidR="00101977" w:rsidRDefault="00101977" w:rsidP="00101977">
      <w:pPr>
        <w:pStyle w:val="af"/>
        <w:ind w:firstLine="480"/>
      </w:pPr>
    </w:p>
  </w:comment>
  <w:comment w:id="14" w:author="190498 lily" w:date="2025-05-30T14:37:00Z" w:initials="1l">
    <w:p w14:paraId="55AD6CBE" w14:textId="77777777" w:rsidR="00D5624F" w:rsidRPr="007E10D9" w:rsidRDefault="00D5624F" w:rsidP="00D5624F">
      <w:pPr>
        <w:pStyle w:val="af"/>
        <w:ind w:firstLine="360"/>
      </w:pPr>
      <w:r>
        <w:rPr>
          <w:rStyle w:val="ae"/>
        </w:rPr>
        <w:annotationRef/>
      </w:r>
      <w:hyperlink r:id="rId7" w:anchor="bbb0370" w:history="1">
        <w:r w:rsidRPr="007E10D9">
          <w:rPr>
            <w:rStyle w:val="afd"/>
          </w:rPr>
          <w:t>Nambisan et al., 2017</w:t>
        </w:r>
      </w:hyperlink>
    </w:p>
    <w:p w14:paraId="793185A5" w14:textId="77777777" w:rsidR="00D5624F" w:rsidRPr="007E10D9" w:rsidRDefault="00D5624F" w:rsidP="00D5624F">
      <w:pPr>
        <w:pStyle w:val="af"/>
        <w:ind w:firstLine="480"/>
      </w:pPr>
      <w:r w:rsidRPr="007E10D9">
        <w:t>S. Nambisan, K. Lyytinen, A. Majchrzak, M. Song</w:t>
      </w:r>
    </w:p>
    <w:p w14:paraId="772E8282" w14:textId="7BE0F5DC" w:rsidR="00D5624F" w:rsidRDefault="00D5624F" w:rsidP="00D5624F">
      <w:pPr>
        <w:pStyle w:val="af"/>
        <w:ind w:firstLine="480"/>
      </w:pPr>
      <w:r w:rsidRPr="007E10D9">
        <w:t>Digital innovation management: Reinventing innovation management research in a digital world</w:t>
      </w:r>
    </w:p>
  </w:comment>
  <w:comment w:id="16" w:author="190498 lily" w:date="2025-05-30T14:37:00Z" w:initials="1l">
    <w:p w14:paraId="6E83D4CC" w14:textId="77777777" w:rsidR="00D5624F" w:rsidRPr="00D5624F" w:rsidRDefault="00D5624F" w:rsidP="00D5624F">
      <w:pPr>
        <w:pStyle w:val="af"/>
        <w:ind w:firstLine="360"/>
      </w:pPr>
      <w:r>
        <w:rPr>
          <w:rStyle w:val="ae"/>
        </w:rPr>
        <w:annotationRef/>
      </w:r>
      <w:hyperlink r:id="rId8" w:anchor="bbb0235" w:history="1">
        <w:r w:rsidRPr="00D5624F">
          <w:rPr>
            <w:rStyle w:val="afd"/>
          </w:rPr>
          <w:t>Hargadon and Douglas, 2001</w:t>
        </w:r>
      </w:hyperlink>
    </w:p>
    <w:p w14:paraId="52877E1C" w14:textId="77777777" w:rsidR="00D5624F" w:rsidRPr="00D5624F" w:rsidRDefault="00D5624F" w:rsidP="00D5624F">
      <w:pPr>
        <w:pStyle w:val="af"/>
        <w:ind w:firstLine="480"/>
      </w:pPr>
      <w:r w:rsidRPr="00D5624F">
        <w:t>A.B. Hargadon, Y. Douglas</w:t>
      </w:r>
    </w:p>
    <w:p w14:paraId="32FDD682" w14:textId="77777777" w:rsidR="00D5624F" w:rsidRPr="00D5624F" w:rsidRDefault="00D5624F" w:rsidP="00D5624F">
      <w:pPr>
        <w:pStyle w:val="af"/>
        <w:ind w:firstLine="480"/>
      </w:pPr>
      <w:r w:rsidRPr="00D5624F">
        <w:t>When Innovations meet institutions: Edison and the design of the electric light</w:t>
      </w:r>
    </w:p>
    <w:p w14:paraId="33D56605" w14:textId="4F1B0700" w:rsidR="00D5624F" w:rsidRDefault="00D5624F">
      <w:pPr>
        <w:pStyle w:val="af"/>
        <w:ind w:firstLine="480"/>
      </w:pPr>
    </w:p>
  </w:comment>
  <w:comment w:id="18" w:author="190498 lily" w:date="2025-05-30T14:47:00Z" w:initials="1l">
    <w:p w14:paraId="0E596326" w14:textId="77777777" w:rsidR="00FB3B98" w:rsidRPr="00FB3B98" w:rsidRDefault="00FB3B98" w:rsidP="00FB3B98">
      <w:pPr>
        <w:pStyle w:val="af"/>
        <w:ind w:firstLine="360"/>
      </w:pPr>
      <w:r>
        <w:rPr>
          <w:rStyle w:val="ae"/>
        </w:rPr>
        <w:annotationRef/>
      </w:r>
      <w:hyperlink r:id="rId9" w:anchor="bbb0095" w:history="1">
        <w:r w:rsidRPr="00FB3B98">
          <w:rPr>
            <w:rStyle w:val="afd"/>
          </w:rPr>
          <w:t>Deephouse and Suchman, 2008</w:t>
        </w:r>
      </w:hyperlink>
    </w:p>
    <w:p w14:paraId="163D6B0B" w14:textId="77777777" w:rsidR="00FB3B98" w:rsidRPr="00FB3B98" w:rsidRDefault="00FB3B98" w:rsidP="00FB3B98">
      <w:pPr>
        <w:pStyle w:val="af"/>
        <w:ind w:firstLine="480"/>
      </w:pPr>
      <w:r w:rsidRPr="00FB3B98">
        <w:t>D. Deephouse, M. Suchman</w:t>
      </w:r>
    </w:p>
    <w:p w14:paraId="4D404E5A" w14:textId="77777777" w:rsidR="00FB3B98" w:rsidRPr="00FB3B98" w:rsidRDefault="00FB3B98" w:rsidP="00FB3B98">
      <w:pPr>
        <w:pStyle w:val="af"/>
        <w:ind w:firstLine="480"/>
      </w:pPr>
      <w:r w:rsidRPr="00FB3B98">
        <w:t>Legitimacy in organizational institutionalism</w:t>
      </w:r>
    </w:p>
    <w:p w14:paraId="7C902A43" w14:textId="370AA5DE" w:rsidR="00FB3B98" w:rsidRDefault="00FB3B98">
      <w:pPr>
        <w:pStyle w:val="af"/>
        <w:ind w:firstLine="480"/>
      </w:pPr>
    </w:p>
  </w:comment>
  <w:comment w:id="19" w:author="190498 lily" w:date="2025-05-30T14:48:00Z" w:initials="1l">
    <w:p w14:paraId="60F5754E" w14:textId="77777777" w:rsidR="00793441" w:rsidRPr="00793441" w:rsidRDefault="00793441" w:rsidP="00793441">
      <w:pPr>
        <w:pStyle w:val="af"/>
        <w:ind w:firstLine="360"/>
      </w:pPr>
      <w:r>
        <w:rPr>
          <w:rStyle w:val="ae"/>
        </w:rPr>
        <w:annotationRef/>
      </w:r>
      <w:hyperlink r:id="rId10" w:anchor="bbb0210" w:history="1">
        <w:r w:rsidRPr="00793441">
          <w:rPr>
            <w:rStyle w:val="afd"/>
          </w:rPr>
          <w:t>Greenwood et al., 2017</w:t>
        </w:r>
      </w:hyperlink>
    </w:p>
    <w:p w14:paraId="43A22301" w14:textId="77777777" w:rsidR="00793441" w:rsidRPr="00793441" w:rsidRDefault="00793441" w:rsidP="00793441">
      <w:pPr>
        <w:pStyle w:val="af"/>
        <w:ind w:firstLine="480"/>
      </w:pPr>
      <w:r w:rsidRPr="00793441">
        <w:t>R. Greenwood, C. Oliver, T. Lawrence, R. Meyer</w:t>
      </w:r>
    </w:p>
    <w:p w14:paraId="3E25A5E5" w14:textId="77777777" w:rsidR="00793441" w:rsidRPr="00793441" w:rsidRDefault="00793441" w:rsidP="00793441">
      <w:pPr>
        <w:pStyle w:val="af"/>
        <w:ind w:firstLine="480"/>
      </w:pPr>
      <w:r w:rsidRPr="00793441">
        <w:t>Introduction: Into the fourth decade</w:t>
      </w:r>
    </w:p>
    <w:p w14:paraId="455A1570" w14:textId="77777777" w:rsidR="00793441" w:rsidRPr="00793441" w:rsidRDefault="00793441" w:rsidP="00793441">
      <w:pPr>
        <w:pStyle w:val="af"/>
        <w:ind w:firstLine="480"/>
      </w:pPr>
      <w:r w:rsidRPr="00793441">
        <w:t>R. Greenwood, C. Oliver, T. Lawrence, R. Meyer (Eds.), </w:t>
      </w:r>
      <w:r w:rsidRPr="00793441">
        <w:rPr>
          <w:b/>
          <w:bCs/>
        </w:rPr>
        <w:t>The SAGE handbook of organizational institutionalism, Sage Publications, London</w:t>
      </w:r>
      <w:r w:rsidRPr="00793441">
        <w:t> (2017)</w:t>
      </w:r>
    </w:p>
    <w:p w14:paraId="55FE9A56" w14:textId="2BF53BF6" w:rsidR="00793441" w:rsidRDefault="00793441">
      <w:pPr>
        <w:pStyle w:val="af"/>
        <w:ind w:firstLine="480"/>
      </w:pPr>
    </w:p>
  </w:comment>
  <w:comment w:id="22" w:author="190498 lily" w:date="2025-05-30T15:02:00Z" w:initials="1l">
    <w:p w14:paraId="685176CB" w14:textId="77777777" w:rsidR="007A19FB" w:rsidRPr="007A19FB" w:rsidRDefault="007A19FB" w:rsidP="007A19FB">
      <w:pPr>
        <w:pStyle w:val="af"/>
        <w:ind w:firstLine="360"/>
      </w:pPr>
      <w:r>
        <w:rPr>
          <w:rStyle w:val="ae"/>
        </w:rPr>
        <w:annotationRef/>
      </w:r>
      <w:r w:rsidRPr="007A19FB">
        <w:t>A. Gawer, N. </w:t>
      </w:r>
      <w:proofErr w:type="gramStart"/>
      <w:r w:rsidRPr="007A19FB">
        <w:t>Phillips</w:t>
      </w:r>
      <w:r w:rsidRPr="007A19FB">
        <w:rPr>
          <w:rFonts w:hint="eastAsia"/>
        </w:rPr>
        <w:t>  </w:t>
      </w:r>
      <w:r w:rsidRPr="007A19FB">
        <w:t>A</w:t>
      </w:r>
      <w:proofErr w:type="gramEnd"/>
      <w:r w:rsidRPr="007A19FB">
        <w:t>.Gawer</w:t>
      </w:r>
      <w:r w:rsidRPr="007A19FB">
        <w:t>，</w:t>
      </w:r>
      <w:proofErr w:type="gramStart"/>
      <w:r w:rsidRPr="007A19FB">
        <w:t>N.Phillips</w:t>
      </w:r>
      <w:proofErr w:type="gramEnd"/>
    </w:p>
    <w:p w14:paraId="18473AF7" w14:textId="77777777" w:rsidR="007A19FB" w:rsidRPr="007A19FB" w:rsidRDefault="007A19FB" w:rsidP="007A19FB">
      <w:pPr>
        <w:pStyle w:val="af"/>
        <w:ind w:firstLine="480"/>
      </w:pPr>
      <w:r w:rsidRPr="007A19FB">
        <w:t>Institutional work as logics shift: The case of Intel's transformation to platform leader</w:t>
      </w:r>
    </w:p>
    <w:p w14:paraId="222E57E4" w14:textId="7FADDAD0" w:rsidR="007A19FB" w:rsidRDefault="007A19FB">
      <w:pPr>
        <w:pStyle w:val="af"/>
        <w:ind w:firstLine="480"/>
      </w:pPr>
    </w:p>
  </w:comment>
  <w:comment w:id="24" w:author="190498 lily" w:date="2025-05-30T15:02:00Z" w:initials="1l">
    <w:p w14:paraId="0B0BE8E8" w14:textId="77777777" w:rsidR="007A19FB" w:rsidRPr="007A19FB" w:rsidRDefault="007A19FB" w:rsidP="007A19FB">
      <w:pPr>
        <w:pStyle w:val="af"/>
        <w:ind w:firstLine="360"/>
      </w:pPr>
      <w:r>
        <w:rPr>
          <w:rStyle w:val="ae"/>
        </w:rPr>
        <w:annotationRef/>
      </w:r>
      <w:r w:rsidRPr="007A19FB">
        <w:t>W.J. Orlikowski, S.V. Scott</w:t>
      </w:r>
      <w:r w:rsidRPr="007A19FB">
        <w:rPr>
          <w:rFonts w:hint="eastAsia"/>
        </w:rPr>
        <w:br/>
      </w:r>
      <w:r w:rsidRPr="007A19FB">
        <w:t>WJOrlikowski</w:t>
      </w:r>
      <w:r w:rsidRPr="007A19FB">
        <w:t>，</w:t>
      </w:r>
      <w:r w:rsidRPr="007A19FB">
        <w:t>SVScott</w:t>
      </w:r>
    </w:p>
    <w:p w14:paraId="62F2B3EB" w14:textId="77777777" w:rsidR="007A19FB" w:rsidRPr="007A19FB" w:rsidRDefault="007A19FB" w:rsidP="007A19FB">
      <w:pPr>
        <w:pStyle w:val="af"/>
        <w:ind w:firstLine="480"/>
      </w:pPr>
      <w:r w:rsidRPr="007A19FB">
        <w:t>Sociomateriality: Challenging the separation of technology, work and organization</w:t>
      </w:r>
      <w:r w:rsidRPr="007A19FB">
        <w:rPr>
          <w:rFonts w:hint="eastAsia"/>
        </w:rPr>
        <w:br/>
      </w:r>
      <w:r w:rsidRPr="007A19FB">
        <w:t>社會物質性：挑戰技術、工作與組織的分離</w:t>
      </w:r>
    </w:p>
    <w:p w14:paraId="7C53E6CF" w14:textId="13ED1B96" w:rsidR="007A19FB" w:rsidRDefault="007A19FB">
      <w:pPr>
        <w:pStyle w:val="af"/>
        <w:ind w:firstLine="480"/>
      </w:pPr>
    </w:p>
  </w:comment>
  <w:comment w:id="29" w:author="190498 lily" w:date="2025-05-30T16:30:00Z" w:initials="1l">
    <w:p w14:paraId="16BF859C" w14:textId="6007978C" w:rsidR="00766373" w:rsidRDefault="00766373">
      <w:pPr>
        <w:pStyle w:val="af"/>
        <w:ind w:firstLine="360"/>
      </w:pPr>
      <w:r>
        <w:rPr>
          <w:rStyle w:val="ae"/>
        </w:rPr>
        <w:annotationRef/>
      </w:r>
      <w:r w:rsidRPr="00766373">
        <w:t>Yoo, Y., Lyytinen, K. J., Boland, R. J., Jr., &amp; Berente, N. (2010, June 8). </w:t>
      </w:r>
      <w:r w:rsidRPr="00766373">
        <w:rPr>
          <w:i/>
          <w:iCs/>
        </w:rPr>
        <w:t>The next wave of digital innovation: Opportunities and challenges: A report on the research workshop ‘digital challenges in innovation research.’</w:t>
      </w:r>
      <w:r w:rsidRPr="00766373">
        <w:t> Retrieved from </w:t>
      </w:r>
      <w:hyperlink r:id="rId11" w:tgtFrame="_blank" w:history="1">
        <w:r w:rsidRPr="00766373">
          <w:rPr>
            <w:rStyle w:val="afd"/>
          </w:rPr>
          <w:t>http://papers.ssrn.com/sol3/papers.cfm?abstract_id=1622170</w:t>
        </w:r>
      </w:hyperlink>
    </w:p>
  </w:comment>
  <w:comment w:id="33" w:author="190498 lily" w:date="2025-05-30T16:45:00Z" w:initials="1l">
    <w:p w14:paraId="4E465EAA" w14:textId="2DC6A071" w:rsidR="006A6420" w:rsidRDefault="006A6420">
      <w:pPr>
        <w:pStyle w:val="af"/>
        <w:ind w:firstLine="360"/>
      </w:pPr>
      <w:r>
        <w:rPr>
          <w:rStyle w:val="ae"/>
        </w:rPr>
        <w:annotationRef/>
      </w:r>
      <w:r w:rsidRPr="006A6420">
        <w:t>The role of the business model in capturing value from innovation: Evidence from Xerox Corporation's technology</w:t>
      </w:r>
      <w:r w:rsidR="00C403FF">
        <w:rPr>
          <w:rFonts w:hint="eastAsia"/>
        </w:rPr>
        <w:t>（</w:t>
      </w:r>
      <w:r w:rsidR="00C403FF">
        <w:rPr>
          <w:rFonts w:hint="eastAsia"/>
        </w:rPr>
        <w:t>2002</w:t>
      </w:r>
      <w:r w:rsidR="00C403FF">
        <w:rPr>
          <w:rFonts w:hint="eastAsia"/>
        </w:rPr>
        <w:t>）</w:t>
      </w:r>
      <w:r w:rsidR="00C403FF" w:rsidRPr="00C403FF">
        <w:t>H. Chesbrough, R.S. Rosenbloom</w:t>
      </w:r>
    </w:p>
  </w:comment>
  <w:comment w:id="40" w:author="190498 lily" w:date="2025-05-31T15:16:00Z" w:initials="1l">
    <w:p w14:paraId="77C33A5A" w14:textId="77777777" w:rsidR="008D0F59" w:rsidRPr="008D0F59" w:rsidRDefault="008D0F59" w:rsidP="008D0F59">
      <w:pPr>
        <w:pStyle w:val="af"/>
        <w:ind w:firstLine="360"/>
      </w:pPr>
      <w:r>
        <w:rPr>
          <w:rStyle w:val="ae"/>
        </w:rPr>
        <w:annotationRef/>
      </w:r>
      <w:hyperlink r:id="rId12" w:history="1">
        <w:r w:rsidRPr="008D0F59">
          <w:rPr>
            <w:rStyle w:val="afd"/>
          </w:rPr>
          <w:t>Research commentary—Digital infrastructures: The missing IS research agenda</w:t>
        </w:r>
      </w:hyperlink>
    </w:p>
    <w:p w14:paraId="17A27D71" w14:textId="1EDD3CEF" w:rsidR="008D0F59" w:rsidRPr="008D0F59" w:rsidRDefault="008D0F59" w:rsidP="008D0F59">
      <w:pPr>
        <w:pStyle w:val="af"/>
        <w:ind w:firstLine="480"/>
      </w:pPr>
      <w:hyperlink r:id="rId13" w:history="1">
        <w:r w:rsidRPr="008D0F59">
          <w:rPr>
            <w:rStyle w:val="afd"/>
          </w:rPr>
          <w:t>D Tilson</w:t>
        </w:r>
      </w:hyperlink>
      <w:r w:rsidRPr="008D0F59">
        <w:t>, </w:t>
      </w:r>
      <w:hyperlink r:id="rId14" w:history="1">
        <w:r w:rsidRPr="008D0F59">
          <w:rPr>
            <w:rStyle w:val="afd"/>
          </w:rPr>
          <w:t>K Lyytinen</w:t>
        </w:r>
      </w:hyperlink>
      <w:r>
        <w:rPr>
          <w:rFonts w:hint="eastAsia"/>
        </w:rPr>
        <w:t>2010</w:t>
      </w:r>
    </w:p>
    <w:p w14:paraId="3888A485" w14:textId="77777777" w:rsidR="008D0F59" w:rsidRDefault="008D0F59">
      <w:pPr>
        <w:pStyle w:val="af"/>
        <w:ind w:firstLine="480"/>
      </w:pPr>
    </w:p>
    <w:p w14:paraId="046DC751" w14:textId="28B7B47F" w:rsidR="008D0F59" w:rsidRDefault="008D0F59">
      <w:pPr>
        <w:pStyle w:val="af"/>
        <w:ind w:firstLine="480"/>
      </w:pPr>
      <w:r w:rsidRPr="008D0F59">
        <w:t>“From Generative Fit to Generative Capacity: Exploring an Emerging Dimension of Information Systems Design and Task Performance</w:t>
      </w:r>
      <w:hyperlink r:id="rId15" w:history="1">
        <w:r w:rsidRPr="008D0F59">
          <w:rPr>
            <w:rStyle w:val="afd"/>
          </w:rPr>
          <w:t>M Avital</w:t>
        </w:r>
      </w:hyperlink>
      <w:r w:rsidRPr="008D0F59">
        <w:t>, </w:t>
      </w:r>
      <w:hyperlink r:id="rId16" w:history="1">
        <w:r w:rsidRPr="008D0F59">
          <w:rPr>
            <w:rStyle w:val="afd"/>
          </w:rPr>
          <w:t>D Te'Eni</w:t>
        </w:r>
      </w:hyperlink>
      <w:r>
        <w:rPr>
          <w:rFonts w:hint="eastAsia"/>
        </w:rPr>
        <w:t>2009</w:t>
      </w:r>
    </w:p>
  </w:comment>
  <w:comment w:id="43" w:author="190498 lily" w:date="2025-05-31T15:24:00Z" w:initials="1l">
    <w:p w14:paraId="5E35F334" w14:textId="2ED96535" w:rsidR="002D714F" w:rsidRDefault="002D714F">
      <w:pPr>
        <w:pStyle w:val="af"/>
        <w:ind w:firstLine="360"/>
      </w:pPr>
      <w:r>
        <w:rPr>
          <w:rStyle w:val="ae"/>
        </w:rPr>
        <w:annotationRef/>
      </w:r>
      <w:r w:rsidRPr="008D0F59">
        <w:t>From Generative Fit to Generative Capacity: Exploring an Emerging Dimension of Information Systems Design and Task Performance</w:t>
      </w:r>
      <w:hyperlink r:id="rId17" w:history="1">
        <w:r w:rsidRPr="008D0F59">
          <w:rPr>
            <w:rStyle w:val="afd"/>
          </w:rPr>
          <w:t>M Avital</w:t>
        </w:r>
      </w:hyperlink>
      <w:r w:rsidRPr="008D0F59">
        <w:t>, </w:t>
      </w:r>
      <w:hyperlink r:id="rId18" w:history="1">
        <w:r w:rsidRPr="008D0F59">
          <w:rPr>
            <w:rStyle w:val="afd"/>
          </w:rPr>
          <w:t>D Te'Eni</w:t>
        </w:r>
      </w:hyperlink>
      <w:r>
        <w:rPr>
          <w:rFonts w:hint="eastAsia"/>
        </w:rPr>
        <w:t>2009</w:t>
      </w:r>
    </w:p>
  </w:comment>
  <w:comment w:id="44" w:author="190498 lily" w:date="2025-05-31T15:30:00Z" w:initials="1l">
    <w:p w14:paraId="0F4E8F52" w14:textId="52DE8DF1" w:rsidR="00A81E2C" w:rsidRDefault="00A81E2C" w:rsidP="00A81E2C">
      <w:pPr>
        <w:pStyle w:val="af"/>
        <w:ind w:firstLineChars="111"/>
      </w:pPr>
      <w:r>
        <w:rPr>
          <w:rStyle w:val="ae"/>
        </w:rPr>
        <w:annotationRef/>
      </w:r>
      <w:r>
        <w:rPr>
          <w:rFonts w:hint="eastAsia"/>
        </w:rPr>
        <w:t>我確定有這句我去原文複製的</w:t>
      </w:r>
    </w:p>
  </w:comment>
  <w:comment w:id="61" w:author="190498 lily" w:date="2025-06-01T16:45:00Z" w:initials="1l">
    <w:p w14:paraId="1E40BCFD" w14:textId="272007E0" w:rsidR="00ED44C7" w:rsidRDefault="00ED44C7">
      <w:pPr>
        <w:pStyle w:val="af"/>
        <w:ind w:firstLine="360"/>
      </w:pPr>
      <w:r>
        <w:rPr>
          <w:rStyle w:val="ae"/>
        </w:rPr>
        <w:annotationRef/>
      </w:r>
      <w:hyperlink r:id="rId19" w:history="1">
        <w:r w:rsidRPr="00C038B4">
          <w:rPr>
            <w:rStyle w:val="afd"/>
          </w:rPr>
          <w:t>https://li</w:t>
        </w:r>
        <w:r w:rsidRPr="00C038B4">
          <w:rPr>
            <w:rStyle w:val="afd"/>
          </w:rPr>
          <w:t>n</w:t>
        </w:r>
        <w:r w:rsidRPr="00C038B4">
          <w:rPr>
            <w:rStyle w:val="afd"/>
          </w:rPr>
          <w:t>k.springer.com/article/10.1007/s11846-021-00441-4</w:t>
        </w:r>
      </w:hyperlink>
    </w:p>
    <w:p w14:paraId="37F27063" w14:textId="62F06938" w:rsidR="00ED44C7" w:rsidRPr="00ED44C7" w:rsidRDefault="00ED44C7">
      <w:pPr>
        <w:pStyle w:val="af"/>
        <w:ind w:firstLine="480"/>
      </w:pPr>
    </w:p>
  </w:comment>
  <w:comment w:id="62" w:author="190498 lily" w:date="2025-05-28T14:15:00Z" w:initials="1l">
    <w:p w14:paraId="628182C2" w14:textId="77777777" w:rsidR="00EE60A5" w:rsidRPr="006D5B65" w:rsidRDefault="00EE60A5" w:rsidP="00EE60A5">
      <w:pPr>
        <w:pStyle w:val="af"/>
        <w:ind w:firstLine="360"/>
        <w:rPr>
          <w:b/>
          <w:bCs/>
          <w:color w:val="EE0000"/>
        </w:rPr>
      </w:pPr>
      <w:r>
        <w:rPr>
          <w:rStyle w:val="ae"/>
        </w:rPr>
        <w:annotationRef/>
      </w:r>
      <w:r w:rsidRPr="006D5B65">
        <w:t>Ambidextrous Organizations: MANAGING EVOLUTIONARY AND REVOLUTIONARY CHANGE Michael L.</w:t>
      </w:r>
      <w:r w:rsidRPr="006D5B65">
        <w:rPr>
          <w:b/>
          <w:bCs/>
          <w:color w:val="EE0000"/>
        </w:rPr>
        <w:t xml:space="preserve"> Tushman Charles A. O’Reilly III</w:t>
      </w:r>
      <w:r w:rsidRPr="006D5B65">
        <w:rPr>
          <w:rFonts w:hint="eastAsia"/>
          <w:b/>
          <w:bCs/>
          <w:color w:val="EE0000"/>
        </w:rPr>
        <w:t xml:space="preserve"> 1996</w:t>
      </w:r>
    </w:p>
  </w:comment>
  <w:comment w:id="63" w:author="190498 lily" w:date="2025-05-28T14:15:00Z" w:initials="1l">
    <w:p w14:paraId="486F9F3B" w14:textId="77777777" w:rsidR="00B06851" w:rsidRPr="006D5B65" w:rsidRDefault="00B06851" w:rsidP="00B06851">
      <w:pPr>
        <w:pStyle w:val="af"/>
        <w:ind w:firstLine="360"/>
        <w:rPr>
          <w:b/>
          <w:bCs/>
          <w:color w:val="EE0000"/>
        </w:rPr>
      </w:pPr>
      <w:r>
        <w:rPr>
          <w:rStyle w:val="ae"/>
        </w:rPr>
        <w:annotationRef/>
      </w:r>
      <w:r w:rsidRPr="006D5B65">
        <w:t>Ambidextrous Organizations: MANAGING EVOLUTIONARY AND REVOLUTIONARY CHANGE Michael L.</w:t>
      </w:r>
      <w:r w:rsidRPr="006D5B65">
        <w:rPr>
          <w:b/>
          <w:bCs/>
          <w:color w:val="EE0000"/>
        </w:rPr>
        <w:t xml:space="preserve"> Tushman Charles A. O’Reilly III</w:t>
      </w:r>
      <w:r w:rsidRPr="006D5B65">
        <w:rPr>
          <w:rFonts w:hint="eastAsia"/>
          <w:b/>
          <w:bCs/>
          <w:color w:val="EE0000"/>
        </w:rPr>
        <w:t xml:space="preserve"> 1996</w:t>
      </w:r>
    </w:p>
  </w:comment>
  <w:comment w:id="64" w:author="190498 lily" w:date="2025-05-28T14:15:00Z" w:initials="1l">
    <w:p w14:paraId="7F54C92A" w14:textId="77777777" w:rsidR="00B06851" w:rsidRPr="006D5B65" w:rsidRDefault="00B06851" w:rsidP="00B06851">
      <w:pPr>
        <w:pStyle w:val="af"/>
        <w:ind w:firstLine="360"/>
        <w:rPr>
          <w:b/>
          <w:bCs/>
          <w:color w:val="EE0000"/>
        </w:rPr>
      </w:pPr>
      <w:r>
        <w:rPr>
          <w:rStyle w:val="ae"/>
        </w:rPr>
        <w:annotationRef/>
      </w:r>
      <w:r w:rsidRPr="006D5B65">
        <w:t>Ambidextrous Organizations: MANAGING EVOLUTIONARY AND REVOLUTIONARY CHANGE Michael L.</w:t>
      </w:r>
      <w:r w:rsidRPr="006D5B65">
        <w:rPr>
          <w:b/>
          <w:bCs/>
          <w:color w:val="EE0000"/>
        </w:rPr>
        <w:t xml:space="preserve"> Tushman Charles A. O’Reilly III</w:t>
      </w:r>
      <w:r w:rsidRPr="006D5B65">
        <w:rPr>
          <w:rFonts w:hint="eastAsia"/>
          <w:b/>
          <w:bCs/>
          <w:color w:val="EE0000"/>
        </w:rPr>
        <w:t xml:space="preserve"> 1996</w:t>
      </w:r>
    </w:p>
  </w:comment>
  <w:comment w:id="65" w:author="190498 lily" w:date="2025-05-28T14:15:00Z" w:initials="1l">
    <w:p w14:paraId="71D27519" w14:textId="77777777" w:rsidR="00B06851" w:rsidRPr="006D5B65" w:rsidRDefault="00B06851" w:rsidP="00B06851">
      <w:pPr>
        <w:pStyle w:val="af"/>
        <w:ind w:firstLine="360"/>
        <w:rPr>
          <w:b/>
          <w:bCs/>
          <w:color w:val="EE0000"/>
        </w:rPr>
      </w:pPr>
      <w:r>
        <w:rPr>
          <w:rStyle w:val="ae"/>
        </w:rPr>
        <w:annotationRef/>
      </w:r>
      <w:r w:rsidRPr="006D5B65">
        <w:t>Ambidextrous Organizations: MANAGING EVOLUTIONARY AND REVOLUTIONARY CHANGE Michael L.</w:t>
      </w:r>
      <w:r w:rsidRPr="006D5B65">
        <w:rPr>
          <w:b/>
          <w:bCs/>
          <w:color w:val="EE0000"/>
        </w:rPr>
        <w:t xml:space="preserve"> Tushman Charles A. O’Reilly III</w:t>
      </w:r>
      <w:r w:rsidRPr="006D5B65">
        <w:rPr>
          <w:rFonts w:hint="eastAsia"/>
          <w:b/>
          <w:bCs/>
          <w:color w:val="EE0000"/>
        </w:rPr>
        <w:t xml:space="preserve"> 1996</w:t>
      </w:r>
    </w:p>
  </w:comment>
  <w:comment w:id="66" w:author="190498 lily" w:date="2025-05-28T15:05:00Z" w:initials="1l">
    <w:p w14:paraId="5DDCA9DB" w14:textId="77777777" w:rsidR="004570CF" w:rsidRPr="004570CF" w:rsidRDefault="004570CF" w:rsidP="004570CF">
      <w:pPr>
        <w:pStyle w:val="af"/>
        <w:ind w:firstLine="360"/>
      </w:pPr>
      <w:r>
        <w:rPr>
          <w:rStyle w:val="ae"/>
        </w:rPr>
        <w:annotationRef/>
      </w:r>
      <w:r w:rsidRPr="004570CF">
        <w:t>（</w:t>
      </w:r>
      <w:r w:rsidRPr="004570CF">
        <w:t>Hannan &amp; Freeman, 1984</w:t>
      </w:r>
      <w:r w:rsidRPr="004570CF">
        <w:t>）</w:t>
      </w:r>
      <w:hyperlink r:id="rId20" w:history="1">
        <w:r w:rsidRPr="004570CF">
          <w:rPr>
            <w:rStyle w:val="afd"/>
          </w:rPr>
          <w:t>Structural inertia and organizational change</w:t>
        </w:r>
      </w:hyperlink>
    </w:p>
    <w:p w14:paraId="42A70726" w14:textId="1237FF90" w:rsidR="004570CF" w:rsidRPr="004570CF" w:rsidRDefault="004570CF" w:rsidP="004570CF">
      <w:pPr>
        <w:pStyle w:val="af"/>
        <w:ind w:firstLine="480"/>
      </w:pPr>
      <w:r>
        <w:rPr>
          <w:rFonts w:hint="eastAsia"/>
        </w:rPr>
        <w:t>直接用</w:t>
      </w:r>
      <w:r>
        <w:rPr>
          <w:rFonts w:hint="eastAsia"/>
        </w:rPr>
        <w:t>he</w:t>
      </w:r>
      <w:r>
        <w:rPr>
          <w:rFonts w:hint="eastAsia"/>
        </w:rPr>
        <w:t>的文中的字詞換句話說就好，不要再去看原文了</w:t>
      </w:r>
    </w:p>
  </w:comment>
  <w:comment w:id="67" w:author="190498 lily" w:date="2025-05-28T15:06:00Z" w:initials="1l">
    <w:p w14:paraId="1EA92D02" w14:textId="49D796D5" w:rsidR="000558E2" w:rsidRDefault="000558E2">
      <w:pPr>
        <w:pStyle w:val="af"/>
        <w:ind w:firstLine="360"/>
      </w:pPr>
      <w:r>
        <w:rPr>
          <w:rStyle w:val="ae"/>
        </w:rPr>
        <w:annotationRef/>
      </w:r>
      <w:r>
        <w:rPr>
          <w:rFonts w:hint="eastAsia"/>
        </w:rPr>
        <w:t>這也直接換句話說不要再去看原文了西西</w:t>
      </w:r>
    </w:p>
  </w:comment>
  <w:comment w:id="72" w:author="190498 lily" w:date="2025-05-28T15:58:00Z" w:initials="1l">
    <w:p w14:paraId="2D2C0EC9" w14:textId="314CDA99" w:rsidR="00224D1F" w:rsidRDefault="00224D1F">
      <w:pPr>
        <w:pStyle w:val="af"/>
        <w:ind w:firstLine="360"/>
      </w:pPr>
      <w:r>
        <w:rPr>
          <w:rStyle w:val="ae"/>
        </w:rPr>
        <w:annotationRef/>
      </w:r>
      <w:r>
        <w:rPr>
          <w:rFonts w:hint="eastAsia"/>
        </w:rPr>
        <w:t>確定是原文我去複製的</w:t>
      </w:r>
    </w:p>
  </w:comment>
  <w:comment w:id="85" w:author="190498 lily" w:date="2025-05-22T15:42:00Z" w:initials="1l">
    <w:p w14:paraId="705C05B3" w14:textId="77777777" w:rsidR="00C42CCC" w:rsidRDefault="00C42CCC" w:rsidP="00C42CCC">
      <w:pPr>
        <w:pStyle w:val="af"/>
        <w:ind w:firstLine="360"/>
      </w:pPr>
      <w:r>
        <w:rPr>
          <w:rStyle w:val="ae"/>
        </w:rPr>
        <w:annotationRef/>
      </w:r>
      <w:r w:rsidRPr="000D578F">
        <w:t>人們在回顧事件時所建構的意義是一種行動、選擇和解釋的持續過程，它包含認知、情緒、行動等面向，它也是分享認知、了解不同個體的觀點和不同興趣</w:t>
      </w:r>
      <w:r w:rsidRPr="000D578F">
        <w:t xml:space="preserve"> </w:t>
      </w:r>
      <w:r w:rsidRPr="000D578F">
        <w:t>的過程。</w:t>
      </w:r>
    </w:p>
  </w:comment>
  <w:comment w:id="86" w:author="190498 lily" w:date="2025-05-22T15:42:00Z" w:initials="1l">
    <w:p w14:paraId="524B4515" w14:textId="77777777" w:rsidR="00857061" w:rsidRDefault="00857061" w:rsidP="00857061">
      <w:pPr>
        <w:pStyle w:val="af"/>
        <w:ind w:firstLine="360"/>
      </w:pPr>
      <w:r>
        <w:rPr>
          <w:rStyle w:val="ae"/>
        </w:rPr>
        <w:annotationRef/>
      </w:r>
      <w:r w:rsidRPr="000D578F">
        <w:t>人們在回顧事件時所建構的意義是一種行動、選擇和解釋的持續過程，它包含認知、情緒、行動等面向，它也是分享認知、了解不同個體的觀點和不同興趣</w:t>
      </w:r>
      <w:r w:rsidRPr="000D578F">
        <w:t xml:space="preserve"> </w:t>
      </w:r>
      <w:r w:rsidRPr="000D578F">
        <w:t>的過程。</w:t>
      </w:r>
    </w:p>
  </w:comment>
  <w:comment w:id="87" w:author="190498 lily" w:date="2025-05-22T16:22:00Z" w:initials="1l">
    <w:p w14:paraId="2CA60DC6" w14:textId="77777777" w:rsidR="00857061" w:rsidRDefault="00857061" w:rsidP="00857061">
      <w:pPr>
        <w:pStyle w:val="af"/>
        <w:ind w:firstLine="360"/>
      </w:pPr>
      <w:r>
        <w:rPr>
          <w:rStyle w:val="ae"/>
        </w:rPr>
        <w:annotationRef/>
      </w:r>
      <w:r w:rsidRPr="00DF76F0">
        <w:t xml:space="preserve">organizational actors </w:t>
      </w:r>
      <w:r w:rsidRPr="00DF76F0">
        <w:rPr>
          <w:b/>
          <w:bCs/>
        </w:rPr>
        <w:t>appropriated the new technology into their work practices</w:t>
      </w:r>
      <w:r w:rsidRPr="00DF76F0">
        <w:t xml:space="preserve">, and then </w:t>
      </w:r>
      <w:r w:rsidRPr="00DF76F0">
        <w:rPr>
          <w:b/>
          <w:bCs/>
        </w:rPr>
        <w:t>experimented with local innovations</w:t>
      </w:r>
      <w:r w:rsidRPr="00DF76F0">
        <w:t xml:space="preserve">, </w:t>
      </w:r>
      <w:r w:rsidRPr="00DF76F0">
        <w:rPr>
          <w:b/>
          <w:bCs/>
        </w:rPr>
        <w:t>responded to unanticipated breakdowns and contingencies</w:t>
      </w:r>
      <w:r w:rsidRPr="00DF76F0">
        <w:t xml:space="preserve">, </w:t>
      </w:r>
      <w:r w:rsidRPr="00DF76F0">
        <w:rPr>
          <w:b/>
          <w:bCs/>
        </w:rPr>
        <w:t>initiated opportunistic shifts in structure and coordination mechanisms</w:t>
      </w:r>
      <w:r w:rsidRPr="00DF76F0">
        <w:t xml:space="preserve">, and </w:t>
      </w:r>
      <w:r w:rsidRPr="00DF76F0">
        <w:rPr>
          <w:b/>
          <w:bCs/>
        </w:rPr>
        <w:t>improvised various procedural, cognitive, and normative variations</w:t>
      </w:r>
      <w:r w:rsidRPr="00DF76F0">
        <w:t xml:space="preserve"> to accommodate their evolving use of the technology</w:t>
      </w:r>
      <w:r>
        <w:rPr>
          <w:rFonts w:hint="eastAsia"/>
        </w:rPr>
        <w:t>1996</w:t>
      </w:r>
    </w:p>
  </w:comment>
  <w:comment w:id="88" w:author="190498 lily" w:date="2025-05-22T16:20:00Z" w:initials="1l">
    <w:p w14:paraId="796B21EB" w14:textId="77777777" w:rsidR="00857061" w:rsidRDefault="00857061" w:rsidP="00857061">
      <w:pPr>
        <w:pStyle w:val="af"/>
        <w:ind w:firstLine="360"/>
      </w:pPr>
      <w:r>
        <w:rPr>
          <w:rStyle w:val="ae"/>
        </w:rPr>
        <w:annotationRef/>
      </w:r>
      <w:r>
        <w:rPr>
          <w:rStyle w:val="ae"/>
        </w:rPr>
        <w:annotationRef/>
      </w:r>
      <w:r w:rsidRPr="003E0DB7">
        <w:t>此時行動</w:t>
      </w:r>
      <w:r w:rsidRPr="003E0DB7">
        <w:t xml:space="preserve"> </w:t>
      </w:r>
      <w:r w:rsidRPr="003E0DB7">
        <w:t>者會尋找線索（連結），並依自身所持</w:t>
      </w:r>
      <w:r w:rsidRPr="003E0DB7">
        <w:t xml:space="preserve"> </w:t>
      </w:r>
      <w:r w:rsidRPr="003E0DB7">
        <w:t>的信念、習慣、常規、內情等等去解釋</w:t>
      </w:r>
      <w:r w:rsidRPr="003E0DB7">
        <w:t xml:space="preserve"> </w:t>
      </w:r>
      <w:r w:rsidRPr="003E0DB7">
        <w:t>線索，尋求結果（跨越阻礙），但由於</w:t>
      </w:r>
      <w:r w:rsidRPr="003E0DB7">
        <w:t xml:space="preserve"> </w:t>
      </w:r>
      <w:r w:rsidRPr="003E0DB7">
        <w:t>環境會不斷變化，行動者又開始進入另</w:t>
      </w:r>
      <w:r w:rsidRPr="003E0DB7">
        <w:t xml:space="preserve"> </w:t>
      </w:r>
      <w:r w:rsidRPr="003E0DB7">
        <w:t>一個意義建構的旅程</w:t>
      </w:r>
    </w:p>
    <w:p w14:paraId="1E012F08" w14:textId="77777777" w:rsidR="00857061" w:rsidRDefault="00857061" w:rsidP="00857061">
      <w:pPr>
        <w:pStyle w:val="af"/>
        <w:ind w:firstLine="480"/>
      </w:pPr>
    </w:p>
  </w:comment>
  <w:comment w:id="89" w:author="190498 lily" w:date="2025-05-22T15:07:00Z" w:initials="1l">
    <w:p w14:paraId="2E7606B8" w14:textId="77777777" w:rsidR="00857061" w:rsidRDefault="00857061" w:rsidP="00857061">
      <w:pPr>
        <w:pStyle w:val="af"/>
        <w:ind w:firstLine="360"/>
      </w:pPr>
      <w:r>
        <w:rPr>
          <w:rStyle w:val="ae"/>
        </w:rPr>
        <w:annotationRef/>
      </w:r>
      <w:r w:rsidRPr="00CA2D8B">
        <w:t>People who act in organizations often produce structures, constraints, and opportunities that were not there before they took action. Enactment involves both a process, enactment, and a product, an enacted environment</w:t>
      </w:r>
    </w:p>
  </w:comment>
  <w:comment w:id="90" w:author="190498 lily" w:date="2025-05-22T13:12:00Z" w:initials="1l">
    <w:p w14:paraId="00EC9F42" w14:textId="77777777" w:rsidR="00857061" w:rsidRDefault="00857061" w:rsidP="00857061">
      <w:pPr>
        <w:pStyle w:val="af"/>
        <w:ind w:firstLine="360"/>
      </w:pPr>
      <w:r>
        <w:rPr>
          <w:rStyle w:val="ae"/>
        </w:rPr>
        <w:annotationRef/>
      </w:r>
      <w:r w:rsidRPr="005A0317">
        <w:t xml:space="preserve">Social behaviours constitute institutions diachronically, while institutions constrain action synchronically. </w:t>
      </w:r>
      <w:r w:rsidRPr="005A0317">
        <w:t>社會行為在時間流動中逐步建構制度，而制度則在同一時點對行動施加限制</w:t>
      </w:r>
    </w:p>
  </w:comment>
  <w:comment w:id="91" w:author="190498 lily" w:date="2025-05-23T14:17:00Z" w:initials="1l">
    <w:p w14:paraId="10A6555C" w14:textId="77777777" w:rsidR="00857061" w:rsidRDefault="00857061" w:rsidP="00857061">
      <w:pPr>
        <w:pStyle w:val="af"/>
        <w:ind w:firstLine="360"/>
      </w:pPr>
      <w:r>
        <w:rPr>
          <w:rStyle w:val="ae"/>
        </w:rPr>
        <w:annotationRef/>
      </w:r>
      <w:r w:rsidRPr="00712455">
        <w:t>所謂「共生性制定行動」，是指多種資源彼此互補、協同配合，在行動中被整合並共同產生效果的過程</w:t>
      </w:r>
      <w:proofErr w:type="gramStart"/>
      <w:r w:rsidRPr="00712455">
        <w:t>（</w:t>
      </w:r>
      <w:proofErr w:type="gramEnd"/>
      <w:r w:rsidRPr="00712455">
        <w:t>Chan et al., 2011</w:t>
      </w:r>
      <w:proofErr w:type="gramStart"/>
      <w:r w:rsidRPr="00712455">
        <w:t>）</w:t>
      </w:r>
      <w:proofErr w:type="gramEnd"/>
    </w:p>
  </w:comment>
  <w:comment w:id="93" w:author="190498 lily" w:date="2025-05-23T15:07:00Z" w:initials="1l">
    <w:p w14:paraId="58256E9B" w14:textId="77777777" w:rsidR="00857061" w:rsidRDefault="00857061" w:rsidP="00857061">
      <w:pPr>
        <w:pStyle w:val="af"/>
        <w:ind w:firstLine="360"/>
      </w:pPr>
      <w:r>
        <w:rPr>
          <w:rStyle w:val="ae"/>
        </w:rPr>
        <w:annotationRef/>
      </w:r>
      <w:r w:rsidRPr="00626AF7">
        <w:t>Enactment is coupled with the contextual environmen</w:t>
      </w:r>
    </w:p>
  </w:comment>
  <w:comment w:id="94" w:author="190498 lily" w:date="2025-05-23T15:12:00Z" w:initials="1l">
    <w:p w14:paraId="2F1120E4" w14:textId="77777777" w:rsidR="00857061" w:rsidRDefault="00857061" w:rsidP="00857061">
      <w:pPr>
        <w:pStyle w:val="unedit"/>
        <w:ind w:firstLine="360"/>
      </w:pPr>
      <w:r>
        <w:rPr>
          <w:rStyle w:val="ae"/>
        </w:rPr>
        <w:annotationRef/>
      </w:r>
      <w:r w:rsidRPr="002A475C">
        <w:t>Thus, both the enactment process and the contextual environment interrelate with each other (Reed, 1997; Pawlowski &amp; Robey, 2004</w:t>
      </w:r>
      <w:r w:rsidRPr="002A475C">
        <w:t>因此，實踐過程和情境環境彼此相互關聯</w:t>
      </w:r>
      <w:proofErr w:type="gramStart"/>
      <w:r w:rsidRPr="002A475C">
        <w:t>（</w:t>
      </w:r>
      <w:proofErr w:type="gramEnd"/>
      <w:r w:rsidRPr="002A475C">
        <w:t>Reed, 1997; Pawlowski &amp; Robey, 2004</w:t>
      </w:r>
      <w:proofErr w:type="gramStart"/>
      <w:r w:rsidRPr="002A475C">
        <w:t>）</w:t>
      </w:r>
      <w:proofErr w:type="gramEnd"/>
    </w:p>
    <w:p w14:paraId="3F278E44" w14:textId="77777777" w:rsidR="00857061" w:rsidRPr="002A475C" w:rsidRDefault="00857061" w:rsidP="00857061">
      <w:pPr>
        <w:pStyle w:val="af"/>
        <w:ind w:firstLine="480"/>
      </w:pPr>
    </w:p>
  </w:comment>
  <w:comment w:id="95" w:author="190498 lily" w:date="2025-05-23T15:16:00Z" w:initials="1l">
    <w:p w14:paraId="6B898C76" w14:textId="77777777" w:rsidR="00857061" w:rsidRDefault="00857061" w:rsidP="00857061">
      <w:pPr>
        <w:pStyle w:val="af"/>
        <w:ind w:firstLine="360"/>
      </w:pPr>
      <w:r w:rsidRPr="00853D7A">
        <w:rPr>
          <w:rStyle w:val="ae"/>
        </w:rPr>
        <w:annotationRef/>
      </w:r>
      <w:r w:rsidRPr="00C41082">
        <w:rPr>
          <w:color w:val="FF0000"/>
        </w:rPr>
        <w:t>Every engagement with a technology is temporally and contextually provisional, and thus there is, in every use, always the possibility of a different structure being enacted.” (Orlikowski, 2000, p. 412</w:t>
      </w:r>
    </w:p>
  </w:comment>
  <w:comment w:id="96" w:author="190498 lily" w:date="2025-05-21T00:54:00Z" w:initials="1l">
    <w:p w14:paraId="16DE68D5" w14:textId="77777777" w:rsidR="00857061" w:rsidRPr="00117E4D" w:rsidRDefault="00857061" w:rsidP="00857061">
      <w:pPr>
        <w:pStyle w:val="af3"/>
        <w:ind w:firstLine="801"/>
        <w:rPr>
          <w:color w:val="EE0000"/>
        </w:rPr>
      </w:pPr>
      <w:r>
        <w:rPr>
          <w:rStyle w:val="ae"/>
        </w:rPr>
        <w:annotationRef/>
      </w:r>
      <w:r w:rsidRPr="00117E4D">
        <w:rPr>
          <w:i/>
          <w:iCs/>
          <w:color w:val="EE0000"/>
        </w:rPr>
        <w:t>“The acts of making sense of, and giving sense about, the interpretation of a new vision for the institution constitute key processes involved in instigating and managing change.”</w:t>
      </w:r>
      <w:r w:rsidRPr="00117E4D">
        <w:rPr>
          <w:color w:val="EE0000"/>
        </w:rPr>
        <w:t xml:space="preserve">— Gioia &amp; Chittipeddi (1991, p. </w:t>
      </w:r>
      <w:proofErr w:type="gramStart"/>
      <w:r w:rsidRPr="00117E4D">
        <w:rPr>
          <w:color w:val="EE0000"/>
        </w:rPr>
        <w:t>444)</w:t>
      </w:r>
      <w:r w:rsidRPr="00117E4D">
        <w:rPr>
          <w:color w:val="EE0000"/>
        </w:rPr>
        <w:t>這些活動既具象徵意義也具實質功能</w:t>
      </w:r>
      <w:proofErr w:type="gramEnd"/>
      <w:r w:rsidRPr="00117E4D">
        <w:rPr>
          <w:color w:val="EE0000"/>
        </w:rPr>
        <w:t>，並涉及認知與行動之間的交互歷程，以及理解與影響的循環，而這些都可在意義建構（</w:t>
      </w:r>
      <w:r w:rsidRPr="00117E4D">
        <w:rPr>
          <w:color w:val="EE0000"/>
        </w:rPr>
        <w:t>sensemaking</w:t>
      </w:r>
      <w:r w:rsidRPr="00117E4D">
        <w:rPr>
          <w:color w:val="EE0000"/>
        </w:rPr>
        <w:t>）與意義傳遞（</w:t>
      </w:r>
      <w:r w:rsidRPr="00117E4D">
        <w:rPr>
          <w:color w:val="EE0000"/>
        </w:rPr>
        <w:t>sensegiving</w:t>
      </w:r>
      <w:r w:rsidRPr="00117E4D">
        <w:rPr>
          <w:color w:val="EE0000"/>
        </w:rPr>
        <w:t>）的概念中獲得詮釋</w:t>
      </w:r>
    </w:p>
    <w:p w14:paraId="6D685E76" w14:textId="77777777" w:rsidR="00857061" w:rsidRPr="009B2092" w:rsidRDefault="00857061" w:rsidP="00857061">
      <w:pPr>
        <w:pStyle w:val="af"/>
        <w:ind w:firstLine="480"/>
      </w:pPr>
    </w:p>
  </w:comment>
  <w:comment w:id="97" w:author="190498 lily" w:date="2025-05-21T00:56:00Z" w:initials="1l">
    <w:p w14:paraId="57FCBFB7" w14:textId="77777777" w:rsidR="00857061" w:rsidRPr="00117E4D" w:rsidRDefault="00857061" w:rsidP="00857061">
      <w:pPr>
        <w:pStyle w:val="af3"/>
        <w:ind w:firstLine="801"/>
        <w:rPr>
          <w:color w:val="EE0000"/>
        </w:rPr>
      </w:pPr>
      <w:r>
        <w:rPr>
          <w:rStyle w:val="ae"/>
        </w:rPr>
        <w:annotationRef/>
      </w:r>
      <w:r w:rsidRPr="00117E4D">
        <w:rPr>
          <w:color w:val="EE0000"/>
        </w:rPr>
        <w:t>“Structure thus refers, in social analysis, to the structuring properties allowing the ‘binding’ of time-space in social systems... Structure exists, as time-space presence, only in its instantiations in such practices and as memory traces orienting the conduct of knowledgeable human agents.”</w:t>
      </w:r>
      <w:r w:rsidRPr="00117E4D">
        <w:rPr>
          <w:rFonts w:ascii="Segoe UI" w:eastAsiaTheme="minorEastAsia" w:hAnsi="Segoe UI" w:cs="Segoe UI"/>
          <w:color w:val="EE0000"/>
          <w:kern w:val="0"/>
          <w:sz w:val="22"/>
          <w:szCs w:val="22"/>
        </w:rPr>
        <w:t xml:space="preserve"> </w:t>
      </w:r>
      <w:r w:rsidRPr="00117E4D">
        <w:rPr>
          <w:color w:val="EE0000"/>
        </w:rPr>
        <w:t>The constitution of society: Outline of the theory of structurationGiddens, Anthony</w:t>
      </w:r>
    </w:p>
    <w:p w14:paraId="1653AA39" w14:textId="77777777" w:rsidR="00857061" w:rsidRDefault="00857061" w:rsidP="00857061">
      <w:pPr>
        <w:pStyle w:val="af"/>
        <w:ind w:firstLine="480"/>
      </w:pPr>
      <w:r w:rsidRPr="00117E4D">
        <w:rPr>
          <w:color w:val="EE0000"/>
        </w:rPr>
        <w:t>「行動者即意義建構者，意義建構者造就環境，環境也造就意義建構者。」</w:t>
      </w:r>
      <w:r w:rsidRPr="00117E4D">
        <w:rPr>
          <w:rFonts w:hint="eastAsia"/>
          <w:color w:val="EE0000"/>
        </w:rPr>
        <w:t>、</w:t>
      </w:r>
      <w:r w:rsidRPr="00117E4D">
        <w:rPr>
          <w:color w:val="EE0000"/>
        </w:rPr>
        <w:t>「當人們在創造環境之時，也是正在理解自己所處的環境。」</w:t>
      </w:r>
    </w:p>
  </w:comment>
  <w:comment w:id="98" w:author="190498 lily" w:date="2025-05-21T00:56:00Z" w:initials="1l">
    <w:p w14:paraId="22B5FEE9" w14:textId="77777777" w:rsidR="00857061" w:rsidRPr="00117E4D" w:rsidRDefault="00857061" w:rsidP="00857061">
      <w:pPr>
        <w:pStyle w:val="af3"/>
        <w:ind w:firstLine="801"/>
        <w:rPr>
          <w:color w:val="EE0000"/>
        </w:rPr>
      </w:pPr>
      <w:r>
        <w:rPr>
          <w:rStyle w:val="ae"/>
        </w:rPr>
        <w:annotationRef/>
      </w:r>
      <w:r w:rsidRPr="00563EE2">
        <w:rPr>
          <w:color w:val="EE0000"/>
        </w:rPr>
        <w:t>“Too much is expected from mindfulness directed solely at content, and too little effort is invested in observing the ways in which the conceptualizing of content is itself the problem.”</w:t>
      </w:r>
      <w:r w:rsidRPr="00563EE2">
        <w:rPr>
          <w:color w:val="EE0000"/>
        </w:rPr>
        <w:br/>
      </w:r>
      <w:r w:rsidRPr="00563EE2">
        <w:rPr>
          <w:color w:val="EE0000"/>
        </w:rPr>
        <w:t>「當我們將專注力僅投注於內容本身時，反而忽略了『如何形成內容』的過程，才是問題核心。」</w:t>
      </w:r>
      <w:r w:rsidRPr="00563EE2">
        <w:rPr>
          <w:color w:val="EE0000"/>
        </w:rPr>
        <w:t>Weick &amp; Putnam (2006)</w:t>
      </w:r>
    </w:p>
    <w:p w14:paraId="3B00FEF2" w14:textId="77777777" w:rsidR="00857061" w:rsidRPr="0001730D" w:rsidRDefault="00857061" w:rsidP="00857061">
      <w:pPr>
        <w:pStyle w:val="af"/>
        <w:ind w:firstLine="480"/>
      </w:pPr>
    </w:p>
  </w:comment>
  <w:comment w:id="99" w:author="190498 lily" w:date="2025-05-22T15:32:00Z" w:initials="1l">
    <w:p w14:paraId="30415CA3" w14:textId="77777777" w:rsidR="00857061" w:rsidRDefault="00857061" w:rsidP="00857061">
      <w:pPr>
        <w:pStyle w:val="af"/>
        <w:ind w:firstLine="360"/>
      </w:pPr>
      <w:r>
        <w:rPr>
          <w:rStyle w:val="ae"/>
        </w:rPr>
        <w:annotationRef/>
      </w:r>
      <w:r w:rsidRPr="00E63FF5">
        <w:t>People who act in organizations often produce structures, constraints, and opportunities that were not there before they took action.</w:t>
      </w:r>
      <w:r>
        <w:rPr>
          <w:rFonts w:hint="eastAsia"/>
        </w:rPr>
        <w:t>1988</w:t>
      </w:r>
    </w:p>
    <w:p w14:paraId="568BA112" w14:textId="77777777" w:rsidR="00857061" w:rsidRDefault="00857061" w:rsidP="00857061">
      <w:pPr>
        <w:pStyle w:val="af"/>
        <w:ind w:firstLine="480"/>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54805FB" w15:done="0"/>
  <w15:commentEx w15:paraId="38E3178E" w15:done="0"/>
  <w15:commentEx w15:paraId="1A70BFEE" w15:done="0"/>
  <w15:commentEx w15:paraId="31CAE0A7" w15:done="0"/>
  <w15:commentEx w15:paraId="29F79046" w15:done="0"/>
  <w15:commentEx w15:paraId="58A80E92" w15:done="0"/>
  <w15:commentEx w15:paraId="2FEC3730" w15:done="0"/>
  <w15:commentEx w15:paraId="772E8282" w15:done="0"/>
  <w15:commentEx w15:paraId="33D56605" w15:done="0"/>
  <w15:commentEx w15:paraId="7C902A43" w15:done="0"/>
  <w15:commentEx w15:paraId="55FE9A56" w15:done="0"/>
  <w15:commentEx w15:paraId="222E57E4" w15:done="0"/>
  <w15:commentEx w15:paraId="7C53E6CF" w15:done="0"/>
  <w15:commentEx w15:paraId="16BF859C" w15:done="0"/>
  <w15:commentEx w15:paraId="4E465EAA" w15:done="0"/>
  <w15:commentEx w15:paraId="046DC751" w15:done="0"/>
  <w15:commentEx w15:paraId="5E35F334" w15:done="0"/>
  <w15:commentEx w15:paraId="0F4E8F52" w15:done="0"/>
  <w15:commentEx w15:paraId="37F27063" w15:done="0"/>
  <w15:commentEx w15:paraId="628182C2" w15:done="0"/>
  <w15:commentEx w15:paraId="486F9F3B" w15:done="0"/>
  <w15:commentEx w15:paraId="7F54C92A" w15:done="0"/>
  <w15:commentEx w15:paraId="71D27519" w15:done="0"/>
  <w15:commentEx w15:paraId="42A70726" w15:done="0"/>
  <w15:commentEx w15:paraId="1EA92D02" w15:done="0"/>
  <w15:commentEx w15:paraId="2D2C0EC9" w15:done="0"/>
  <w15:commentEx w15:paraId="705C05B3" w15:done="0"/>
  <w15:commentEx w15:paraId="524B4515" w15:done="0"/>
  <w15:commentEx w15:paraId="2CA60DC6" w15:done="0"/>
  <w15:commentEx w15:paraId="1E012F08" w15:done="0"/>
  <w15:commentEx w15:paraId="2E7606B8" w15:done="0"/>
  <w15:commentEx w15:paraId="00EC9F42" w15:done="0"/>
  <w15:commentEx w15:paraId="10A6555C" w15:done="0"/>
  <w15:commentEx w15:paraId="58256E9B" w15:done="0"/>
  <w15:commentEx w15:paraId="3F278E44" w15:done="0"/>
  <w15:commentEx w15:paraId="6B898C76" w15:done="0"/>
  <w15:commentEx w15:paraId="6D685E76" w15:done="0"/>
  <w15:commentEx w15:paraId="1653AA39" w15:done="0"/>
  <w15:commentEx w15:paraId="3B00FEF2" w15:done="0"/>
  <w15:commentEx w15:paraId="568BA11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79E958A4" w16cex:dateUtc="2025-05-29T15:06:00Z"/>
  <w16cex:commentExtensible w16cex:durableId="59A2275B" w16cex:dateUtc="2025-05-30T10:07:00Z"/>
  <w16cex:commentExtensible w16cex:durableId="16F7E027" w16cex:dateUtc="2025-05-30T06:42:00Z"/>
  <w16cex:commentExtensible w16cex:durableId="510C9072" w16cex:dateUtc="2025-05-30T06:42:00Z"/>
  <w16cex:commentExtensible w16cex:durableId="2992D524" w16cex:dateUtc="2025-05-30T06:43:00Z"/>
  <w16cex:commentExtensible w16cex:durableId="1164805B" w16cex:dateUtc="2025-05-30T06:27:00Z"/>
  <w16cex:commentExtensible w16cex:durableId="15A59CBA" w16cex:dateUtc="2025-05-30T06:27:00Z"/>
  <w16cex:commentExtensible w16cex:durableId="2605DE2C" w16cex:dateUtc="2025-05-30T06:37:00Z"/>
  <w16cex:commentExtensible w16cex:durableId="5B6FB279" w16cex:dateUtc="2025-05-30T06:37:00Z"/>
  <w16cex:commentExtensible w16cex:durableId="5E80E694" w16cex:dateUtc="2025-05-30T06:47:00Z"/>
  <w16cex:commentExtensible w16cex:durableId="59742054" w16cex:dateUtc="2025-05-30T06:48:00Z"/>
  <w16cex:commentExtensible w16cex:durableId="1F8FFE23" w16cex:dateUtc="2025-05-30T07:02:00Z"/>
  <w16cex:commentExtensible w16cex:durableId="71E2EA8A" w16cex:dateUtc="2025-05-30T07:02:00Z"/>
  <w16cex:commentExtensible w16cex:durableId="02536CC9" w16cex:dateUtc="2025-05-30T08:30:00Z"/>
  <w16cex:commentExtensible w16cex:durableId="67E3D680" w16cex:dateUtc="2025-05-30T08:45:00Z"/>
  <w16cex:commentExtensible w16cex:durableId="6711755B" w16cex:dateUtc="2025-05-31T07:16:00Z"/>
  <w16cex:commentExtensible w16cex:durableId="095B3A89" w16cex:dateUtc="2025-05-31T07:24:00Z"/>
  <w16cex:commentExtensible w16cex:durableId="54A94096" w16cex:dateUtc="2025-05-31T07:30:00Z"/>
  <w16cex:commentExtensible w16cex:durableId="69D81E21" w16cex:dateUtc="2025-06-01T08:45:00Z"/>
  <w16cex:commentExtensible w16cex:durableId="4EE1A3C6" w16cex:dateUtc="2025-05-28T06:15:00Z"/>
  <w16cex:commentExtensible w16cex:durableId="0C9A01A1" w16cex:dateUtc="2025-05-28T06:15:00Z"/>
  <w16cex:commentExtensible w16cex:durableId="2E8EEBEA" w16cex:dateUtc="2025-05-28T06:15:00Z"/>
  <w16cex:commentExtensible w16cex:durableId="42DA7277" w16cex:dateUtc="2025-05-28T06:15:00Z"/>
  <w16cex:commentExtensible w16cex:durableId="21DB4DF1" w16cex:dateUtc="2025-05-28T07:05:00Z"/>
  <w16cex:commentExtensible w16cex:durableId="4E7685CA" w16cex:dateUtc="2025-05-28T07:06:00Z"/>
  <w16cex:commentExtensible w16cex:durableId="0017434A" w16cex:dateUtc="2025-05-28T07:58:00Z"/>
  <w16cex:commentExtensible w16cex:durableId="5459C535" w16cex:dateUtc="2025-05-22T07:42:00Z"/>
  <w16cex:commentExtensible w16cex:durableId="68FFAE36" w16cex:dateUtc="2025-05-22T07:42:00Z"/>
  <w16cex:commentExtensible w16cex:durableId="6F744339" w16cex:dateUtc="2025-05-22T08:22:00Z"/>
  <w16cex:commentExtensible w16cex:durableId="52A09EF5" w16cex:dateUtc="2025-05-22T08:20:00Z"/>
  <w16cex:commentExtensible w16cex:durableId="631D25EF" w16cex:dateUtc="2025-05-22T07:07:00Z"/>
  <w16cex:commentExtensible w16cex:durableId="365BDCA1" w16cex:dateUtc="2025-05-22T05:12:00Z"/>
  <w16cex:commentExtensible w16cex:durableId="589C8341" w16cex:dateUtc="2025-05-23T06:17:00Z"/>
  <w16cex:commentExtensible w16cex:durableId="195FF79F" w16cex:dateUtc="2025-05-23T07:07:00Z"/>
  <w16cex:commentExtensible w16cex:durableId="6DAFFD4C" w16cex:dateUtc="2025-05-23T07:12:00Z"/>
  <w16cex:commentExtensible w16cex:durableId="5692140A" w16cex:dateUtc="2025-05-23T07:16:00Z"/>
  <w16cex:commentExtensible w16cex:durableId="3FABB9F9" w16cex:dateUtc="2025-05-20T16:54:00Z"/>
  <w16cex:commentExtensible w16cex:durableId="5E8200F9" w16cex:dateUtc="2025-05-20T16:56:00Z"/>
  <w16cex:commentExtensible w16cex:durableId="7D4A104C" w16cex:dateUtc="2025-05-20T16:56:00Z"/>
  <w16cex:commentExtensible w16cex:durableId="60DDBA01" w16cex:dateUtc="2025-05-22T07: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54805FB" w16cid:durableId="79E958A4"/>
  <w16cid:commentId w16cid:paraId="38E3178E" w16cid:durableId="59A2275B"/>
  <w16cid:commentId w16cid:paraId="1A70BFEE" w16cid:durableId="16F7E027"/>
  <w16cid:commentId w16cid:paraId="31CAE0A7" w16cid:durableId="510C9072"/>
  <w16cid:commentId w16cid:paraId="29F79046" w16cid:durableId="2992D524"/>
  <w16cid:commentId w16cid:paraId="58A80E92" w16cid:durableId="1164805B"/>
  <w16cid:commentId w16cid:paraId="2FEC3730" w16cid:durableId="15A59CBA"/>
  <w16cid:commentId w16cid:paraId="772E8282" w16cid:durableId="2605DE2C"/>
  <w16cid:commentId w16cid:paraId="33D56605" w16cid:durableId="5B6FB279"/>
  <w16cid:commentId w16cid:paraId="7C902A43" w16cid:durableId="5E80E694"/>
  <w16cid:commentId w16cid:paraId="55FE9A56" w16cid:durableId="59742054"/>
  <w16cid:commentId w16cid:paraId="222E57E4" w16cid:durableId="1F8FFE23"/>
  <w16cid:commentId w16cid:paraId="7C53E6CF" w16cid:durableId="71E2EA8A"/>
  <w16cid:commentId w16cid:paraId="16BF859C" w16cid:durableId="02536CC9"/>
  <w16cid:commentId w16cid:paraId="4E465EAA" w16cid:durableId="67E3D680"/>
  <w16cid:commentId w16cid:paraId="046DC751" w16cid:durableId="6711755B"/>
  <w16cid:commentId w16cid:paraId="5E35F334" w16cid:durableId="095B3A89"/>
  <w16cid:commentId w16cid:paraId="0F4E8F52" w16cid:durableId="54A94096"/>
  <w16cid:commentId w16cid:paraId="37F27063" w16cid:durableId="69D81E21"/>
  <w16cid:commentId w16cid:paraId="628182C2" w16cid:durableId="4EE1A3C6"/>
  <w16cid:commentId w16cid:paraId="486F9F3B" w16cid:durableId="0C9A01A1"/>
  <w16cid:commentId w16cid:paraId="7F54C92A" w16cid:durableId="2E8EEBEA"/>
  <w16cid:commentId w16cid:paraId="71D27519" w16cid:durableId="42DA7277"/>
  <w16cid:commentId w16cid:paraId="42A70726" w16cid:durableId="21DB4DF1"/>
  <w16cid:commentId w16cid:paraId="1EA92D02" w16cid:durableId="4E7685CA"/>
  <w16cid:commentId w16cid:paraId="2D2C0EC9" w16cid:durableId="0017434A"/>
  <w16cid:commentId w16cid:paraId="705C05B3" w16cid:durableId="5459C535"/>
  <w16cid:commentId w16cid:paraId="524B4515" w16cid:durableId="68FFAE36"/>
  <w16cid:commentId w16cid:paraId="2CA60DC6" w16cid:durableId="6F744339"/>
  <w16cid:commentId w16cid:paraId="1E012F08" w16cid:durableId="52A09EF5"/>
  <w16cid:commentId w16cid:paraId="2E7606B8" w16cid:durableId="631D25EF"/>
  <w16cid:commentId w16cid:paraId="00EC9F42" w16cid:durableId="365BDCA1"/>
  <w16cid:commentId w16cid:paraId="10A6555C" w16cid:durableId="589C8341"/>
  <w16cid:commentId w16cid:paraId="58256E9B" w16cid:durableId="195FF79F"/>
  <w16cid:commentId w16cid:paraId="3F278E44" w16cid:durableId="6DAFFD4C"/>
  <w16cid:commentId w16cid:paraId="6B898C76" w16cid:durableId="5692140A"/>
  <w16cid:commentId w16cid:paraId="6D685E76" w16cid:durableId="3FABB9F9"/>
  <w16cid:commentId w16cid:paraId="1653AA39" w16cid:durableId="5E8200F9"/>
  <w16cid:commentId w16cid:paraId="3B00FEF2" w16cid:durableId="7D4A104C"/>
  <w16cid:commentId w16cid:paraId="568BA112" w16cid:durableId="60DDBA0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45A717" w14:textId="77777777" w:rsidR="000B05AF" w:rsidRDefault="000B05AF" w:rsidP="00BB47A4">
      <w:pPr>
        <w:spacing w:after="0" w:line="240" w:lineRule="auto"/>
      </w:pPr>
      <w:r>
        <w:separator/>
      </w:r>
    </w:p>
  </w:endnote>
  <w:endnote w:type="continuationSeparator" w:id="0">
    <w:p w14:paraId="20A00BC2" w14:textId="77777777" w:rsidR="000B05AF" w:rsidRDefault="000B05AF" w:rsidP="00BB47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 w:name="標楷體">
    <w:panose1 w:val="03000509000000000000"/>
    <w:charset w:val="88"/>
    <w:family w:val="script"/>
    <w:pitch w:val="fixed"/>
    <w:sig w:usb0="00000003" w:usb1="080E0000" w:usb2="00000016" w:usb3="00000000" w:csb0="00100001" w:csb1="00000000"/>
  </w:font>
  <w:font w:name="Open Sans">
    <w:charset w:val="00"/>
    <w:family w:val="swiss"/>
    <w:pitch w:val="variable"/>
    <w:sig w:usb0="E00002EF" w:usb1="4000205B" w:usb2="00000028" w:usb3="00000000" w:csb0="0000019F" w:csb1="00000000"/>
  </w:font>
  <w:font w:name="Roboto">
    <w:charset w:val="00"/>
    <w:family w:val="auto"/>
    <w:pitch w:val="variable"/>
    <w:sig w:usb0="E0000AFF" w:usb1="5000217F" w:usb2="00000021" w:usb3="00000000" w:csb0="0000019F" w:csb1="00000000"/>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 w:name="Merriweather">
    <w:charset w:val="00"/>
    <w:family w:val="auto"/>
    <w:pitch w:val="variable"/>
    <w:sig w:usb0="20000207" w:usb1="00000002" w:usb2="00000000" w:usb3="00000000" w:csb0="00000197" w:csb1="00000000"/>
  </w:font>
  <w:font w:name="Source Sans Pro">
    <w:charset w:val="00"/>
    <w:family w:val="swiss"/>
    <w:pitch w:val="variable"/>
    <w:sig w:usb0="600002F7" w:usb1="02000001"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35015F" w14:textId="77777777" w:rsidR="000B05AF" w:rsidRDefault="000B05AF" w:rsidP="00BB47A4">
      <w:pPr>
        <w:spacing w:after="0" w:line="240" w:lineRule="auto"/>
      </w:pPr>
      <w:r>
        <w:separator/>
      </w:r>
    </w:p>
  </w:footnote>
  <w:footnote w:type="continuationSeparator" w:id="0">
    <w:p w14:paraId="0E4558BC" w14:textId="77777777" w:rsidR="000B05AF" w:rsidRDefault="000B05AF" w:rsidP="00BB47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2B7C63"/>
    <w:multiLevelType w:val="multilevel"/>
    <w:tmpl w:val="6456CAF4"/>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671566"/>
    <w:multiLevelType w:val="multilevel"/>
    <w:tmpl w:val="4F643A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FC2402"/>
    <w:multiLevelType w:val="multilevel"/>
    <w:tmpl w:val="3D904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3B58E8"/>
    <w:multiLevelType w:val="hybridMultilevel"/>
    <w:tmpl w:val="7FE84B70"/>
    <w:lvl w:ilvl="0" w:tplc="E3BEA432">
      <w:start w:val="1"/>
      <w:numFmt w:val="taiwaneseCountingThousand"/>
      <w:lvlText w:val="【%1】"/>
      <w:lvlJc w:val="left"/>
      <w:pPr>
        <w:ind w:left="960" w:hanging="9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486B7EB2"/>
    <w:multiLevelType w:val="multilevel"/>
    <w:tmpl w:val="A9387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9700B15"/>
    <w:multiLevelType w:val="multilevel"/>
    <w:tmpl w:val="C24EA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FB292A"/>
    <w:multiLevelType w:val="multilevel"/>
    <w:tmpl w:val="CA7A4B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18A59DE"/>
    <w:multiLevelType w:val="hybridMultilevel"/>
    <w:tmpl w:val="C706C09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15:restartNumberingAfterBreak="0">
    <w:nsid w:val="62DE255E"/>
    <w:multiLevelType w:val="multilevel"/>
    <w:tmpl w:val="9B48C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39B6B74"/>
    <w:multiLevelType w:val="hybridMultilevel"/>
    <w:tmpl w:val="19E84C2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15:restartNumberingAfterBreak="0">
    <w:nsid w:val="6DA06D1C"/>
    <w:multiLevelType w:val="multilevel"/>
    <w:tmpl w:val="0ECAC04A"/>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E7F4F76"/>
    <w:multiLevelType w:val="multilevel"/>
    <w:tmpl w:val="734E1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51D235E"/>
    <w:multiLevelType w:val="multilevel"/>
    <w:tmpl w:val="F4F86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8352145">
    <w:abstractNumId w:val="5"/>
  </w:num>
  <w:num w:numId="2" w16cid:durableId="144930246">
    <w:abstractNumId w:val="6"/>
  </w:num>
  <w:num w:numId="3" w16cid:durableId="693264680">
    <w:abstractNumId w:val="10"/>
  </w:num>
  <w:num w:numId="4" w16cid:durableId="994530222">
    <w:abstractNumId w:val="0"/>
  </w:num>
  <w:num w:numId="5" w16cid:durableId="876550489">
    <w:abstractNumId w:val="4"/>
  </w:num>
  <w:num w:numId="6" w16cid:durableId="577135211">
    <w:abstractNumId w:val="2"/>
  </w:num>
  <w:num w:numId="7" w16cid:durableId="1317492286">
    <w:abstractNumId w:val="7"/>
  </w:num>
  <w:num w:numId="8" w16cid:durableId="472410293">
    <w:abstractNumId w:val="11"/>
  </w:num>
  <w:num w:numId="9" w16cid:durableId="504325728">
    <w:abstractNumId w:val="8"/>
  </w:num>
  <w:num w:numId="10" w16cid:durableId="1157501190">
    <w:abstractNumId w:val="12"/>
  </w:num>
  <w:num w:numId="11" w16cid:durableId="483860597">
    <w:abstractNumId w:val="9"/>
  </w:num>
  <w:num w:numId="12" w16cid:durableId="1508714607">
    <w:abstractNumId w:val="1"/>
  </w:num>
  <w:num w:numId="13" w16cid:durableId="906846377">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190498 lily">
    <w15:presenceInfo w15:providerId="Windows Live" w15:userId="b1bb8250cb1a9e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8"/>
  <w:bordersDoNotSurroundHeader/>
  <w:bordersDoNotSurroundFooter/>
  <w:proofState w:grammar="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A18"/>
    <w:rsid w:val="00001A89"/>
    <w:rsid w:val="00001BE9"/>
    <w:rsid w:val="00001CCB"/>
    <w:rsid w:val="0000230A"/>
    <w:rsid w:val="00002692"/>
    <w:rsid w:val="00002F28"/>
    <w:rsid w:val="00003753"/>
    <w:rsid w:val="0000405C"/>
    <w:rsid w:val="000044AA"/>
    <w:rsid w:val="00004C1A"/>
    <w:rsid w:val="00005193"/>
    <w:rsid w:val="000077B4"/>
    <w:rsid w:val="000079BB"/>
    <w:rsid w:val="00007A22"/>
    <w:rsid w:val="00007D03"/>
    <w:rsid w:val="00011406"/>
    <w:rsid w:val="00011FF1"/>
    <w:rsid w:val="000139B8"/>
    <w:rsid w:val="000146F9"/>
    <w:rsid w:val="00015610"/>
    <w:rsid w:val="000159B8"/>
    <w:rsid w:val="00016853"/>
    <w:rsid w:val="00021490"/>
    <w:rsid w:val="0002161D"/>
    <w:rsid w:val="000216EE"/>
    <w:rsid w:val="0002226D"/>
    <w:rsid w:val="000246E2"/>
    <w:rsid w:val="00024A2B"/>
    <w:rsid w:val="00026A7E"/>
    <w:rsid w:val="00026EB4"/>
    <w:rsid w:val="0002713C"/>
    <w:rsid w:val="00027B8C"/>
    <w:rsid w:val="00032536"/>
    <w:rsid w:val="00032C29"/>
    <w:rsid w:val="00032EAB"/>
    <w:rsid w:val="00033389"/>
    <w:rsid w:val="000335D4"/>
    <w:rsid w:val="00034C61"/>
    <w:rsid w:val="00034CC9"/>
    <w:rsid w:val="00035576"/>
    <w:rsid w:val="00035E87"/>
    <w:rsid w:val="0003623F"/>
    <w:rsid w:val="00036702"/>
    <w:rsid w:val="0003792B"/>
    <w:rsid w:val="00037E3C"/>
    <w:rsid w:val="00037ECC"/>
    <w:rsid w:val="00041025"/>
    <w:rsid w:val="00043105"/>
    <w:rsid w:val="00044255"/>
    <w:rsid w:val="00046B47"/>
    <w:rsid w:val="00050B9D"/>
    <w:rsid w:val="00052DB3"/>
    <w:rsid w:val="0005301F"/>
    <w:rsid w:val="00054DAF"/>
    <w:rsid w:val="000558E2"/>
    <w:rsid w:val="00055E0A"/>
    <w:rsid w:val="00056C77"/>
    <w:rsid w:val="000577A5"/>
    <w:rsid w:val="00057FBC"/>
    <w:rsid w:val="0006266B"/>
    <w:rsid w:val="0006295A"/>
    <w:rsid w:val="00063714"/>
    <w:rsid w:val="000657A2"/>
    <w:rsid w:val="00066B5B"/>
    <w:rsid w:val="00066C7D"/>
    <w:rsid w:val="00074152"/>
    <w:rsid w:val="0007605F"/>
    <w:rsid w:val="00076093"/>
    <w:rsid w:val="0007663B"/>
    <w:rsid w:val="00077681"/>
    <w:rsid w:val="00077F56"/>
    <w:rsid w:val="00080284"/>
    <w:rsid w:val="00080602"/>
    <w:rsid w:val="000830CC"/>
    <w:rsid w:val="00084D94"/>
    <w:rsid w:val="000857B7"/>
    <w:rsid w:val="00086DF4"/>
    <w:rsid w:val="00090F5A"/>
    <w:rsid w:val="00091873"/>
    <w:rsid w:val="000919C1"/>
    <w:rsid w:val="00091B3C"/>
    <w:rsid w:val="0009453B"/>
    <w:rsid w:val="00096A80"/>
    <w:rsid w:val="00096AFE"/>
    <w:rsid w:val="00097BA1"/>
    <w:rsid w:val="000A0932"/>
    <w:rsid w:val="000A2721"/>
    <w:rsid w:val="000A2D0D"/>
    <w:rsid w:val="000A3F15"/>
    <w:rsid w:val="000A3F8D"/>
    <w:rsid w:val="000A43A2"/>
    <w:rsid w:val="000A4873"/>
    <w:rsid w:val="000A4BAF"/>
    <w:rsid w:val="000A55F8"/>
    <w:rsid w:val="000A621E"/>
    <w:rsid w:val="000A626A"/>
    <w:rsid w:val="000A6869"/>
    <w:rsid w:val="000A709E"/>
    <w:rsid w:val="000A7569"/>
    <w:rsid w:val="000A778D"/>
    <w:rsid w:val="000A79CC"/>
    <w:rsid w:val="000A7B89"/>
    <w:rsid w:val="000B05AF"/>
    <w:rsid w:val="000B0CEC"/>
    <w:rsid w:val="000B43E6"/>
    <w:rsid w:val="000B5048"/>
    <w:rsid w:val="000B5131"/>
    <w:rsid w:val="000B69D0"/>
    <w:rsid w:val="000B786C"/>
    <w:rsid w:val="000C1CE9"/>
    <w:rsid w:val="000C28C0"/>
    <w:rsid w:val="000C3712"/>
    <w:rsid w:val="000C4D9E"/>
    <w:rsid w:val="000C5114"/>
    <w:rsid w:val="000C5E09"/>
    <w:rsid w:val="000C6117"/>
    <w:rsid w:val="000C7673"/>
    <w:rsid w:val="000D0510"/>
    <w:rsid w:val="000D23E8"/>
    <w:rsid w:val="000D3F11"/>
    <w:rsid w:val="000D54C4"/>
    <w:rsid w:val="000D6291"/>
    <w:rsid w:val="000E0BF7"/>
    <w:rsid w:val="000E1751"/>
    <w:rsid w:val="000E1DAD"/>
    <w:rsid w:val="000E24FD"/>
    <w:rsid w:val="000E2EE1"/>
    <w:rsid w:val="000E336A"/>
    <w:rsid w:val="000E455C"/>
    <w:rsid w:val="000E589F"/>
    <w:rsid w:val="000E5A48"/>
    <w:rsid w:val="000E5AA7"/>
    <w:rsid w:val="000E5F77"/>
    <w:rsid w:val="000F1197"/>
    <w:rsid w:val="000F2998"/>
    <w:rsid w:val="000F51A1"/>
    <w:rsid w:val="000F5E4F"/>
    <w:rsid w:val="000F6C2D"/>
    <w:rsid w:val="000F7305"/>
    <w:rsid w:val="000F7ED6"/>
    <w:rsid w:val="001006CD"/>
    <w:rsid w:val="00100839"/>
    <w:rsid w:val="0010171B"/>
    <w:rsid w:val="00101887"/>
    <w:rsid w:val="00101977"/>
    <w:rsid w:val="00103408"/>
    <w:rsid w:val="0010342F"/>
    <w:rsid w:val="00103454"/>
    <w:rsid w:val="001045BF"/>
    <w:rsid w:val="00104CA3"/>
    <w:rsid w:val="001055C5"/>
    <w:rsid w:val="00107205"/>
    <w:rsid w:val="00110171"/>
    <w:rsid w:val="001102E8"/>
    <w:rsid w:val="00110999"/>
    <w:rsid w:val="001114C1"/>
    <w:rsid w:val="0011226D"/>
    <w:rsid w:val="00112291"/>
    <w:rsid w:val="00112E88"/>
    <w:rsid w:val="0011449B"/>
    <w:rsid w:val="0011482A"/>
    <w:rsid w:val="00116ADA"/>
    <w:rsid w:val="00117606"/>
    <w:rsid w:val="001177AF"/>
    <w:rsid w:val="00120B39"/>
    <w:rsid w:val="0012159C"/>
    <w:rsid w:val="00121655"/>
    <w:rsid w:val="00121B91"/>
    <w:rsid w:val="00121F0F"/>
    <w:rsid w:val="00123774"/>
    <w:rsid w:val="00123811"/>
    <w:rsid w:val="00123E21"/>
    <w:rsid w:val="0012491A"/>
    <w:rsid w:val="00124F34"/>
    <w:rsid w:val="00130BC2"/>
    <w:rsid w:val="00131573"/>
    <w:rsid w:val="0013216F"/>
    <w:rsid w:val="00132F02"/>
    <w:rsid w:val="00133A72"/>
    <w:rsid w:val="00135076"/>
    <w:rsid w:val="001362A6"/>
    <w:rsid w:val="0014035B"/>
    <w:rsid w:val="001404A6"/>
    <w:rsid w:val="001444AE"/>
    <w:rsid w:val="00144CDD"/>
    <w:rsid w:val="0014533A"/>
    <w:rsid w:val="001457A7"/>
    <w:rsid w:val="001477D8"/>
    <w:rsid w:val="00147A0E"/>
    <w:rsid w:val="00147D72"/>
    <w:rsid w:val="00151149"/>
    <w:rsid w:val="00151D19"/>
    <w:rsid w:val="00152079"/>
    <w:rsid w:val="00152152"/>
    <w:rsid w:val="00152CA4"/>
    <w:rsid w:val="0015342E"/>
    <w:rsid w:val="0015489D"/>
    <w:rsid w:val="00156538"/>
    <w:rsid w:val="0015730F"/>
    <w:rsid w:val="00160A41"/>
    <w:rsid w:val="00161496"/>
    <w:rsid w:val="00163745"/>
    <w:rsid w:val="001649F8"/>
    <w:rsid w:val="00164F88"/>
    <w:rsid w:val="00170774"/>
    <w:rsid w:val="00170B05"/>
    <w:rsid w:val="001729F1"/>
    <w:rsid w:val="00174517"/>
    <w:rsid w:val="001755F0"/>
    <w:rsid w:val="00177448"/>
    <w:rsid w:val="00177CBC"/>
    <w:rsid w:val="001817AD"/>
    <w:rsid w:val="00182C74"/>
    <w:rsid w:val="00182EA6"/>
    <w:rsid w:val="001832B7"/>
    <w:rsid w:val="00183999"/>
    <w:rsid w:val="00184035"/>
    <w:rsid w:val="00184BAA"/>
    <w:rsid w:val="0018596C"/>
    <w:rsid w:val="00187BE8"/>
    <w:rsid w:val="00187EEC"/>
    <w:rsid w:val="00191A18"/>
    <w:rsid w:val="001921E9"/>
    <w:rsid w:val="00192C7A"/>
    <w:rsid w:val="00193E8D"/>
    <w:rsid w:val="001944A4"/>
    <w:rsid w:val="00195A32"/>
    <w:rsid w:val="00195DC6"/>
    <w:rsid w:val="001962EB"/>
    <w:rsid w:val="001966FE"/>
    <w:rsid w:val="0019675A"/>
    <w:rsid w:val="001974A3"/>
    <w:rsid w:val="001976BB"/>
    <w:rsid w:val="00197DFB"/>
    <w:rsid w:val="001A11FB"/>
    <w:rsid w:val="001A1457"/>
    <w:rsid w:val="001A2C95"/>
    <w:rsid w:val="001A2E75"/>
    <w:rsid w:val="001A360B"/>
    <w:rsid w:val="001A36B2"/>
    <w:rsid w:val="001A38C7"/>
    <w:rsid w:val="001A3A97"/>
    <w:rsid w:val="001A56C0"/>
    <w:rsid w:val="001A56D1"/>
    <w:rsid w:val="001A648A"/>
    <w:rsid w:val="001A6B31"/>
    <w:rsid w:val="001A6DBA"/>
    <w:rsid w:val="001B2DF2"/>
    <w:rsid w:val="001B35F5"/>
    <w:rsid w:val="001B5AC9"/>
    <w:rsid w:val="001B5C02"/>
    <w:rsid w:val="001B626E"/>
    <w:rsid w:val="001C333A"/>
    <w:rsid w:val="001C369B"/>
    <w:rsid w:val="001C540B"/>
    <w:rsid w:val="001C58CE"/>
    <w:rsid w:val="001C59A6"/>
    <w:rsid w:val="001C5A22"/>
    <w:rsid w:val="001C6DF1"/>
    <w:rsid w:val="001C783D"/>
    <w:rsid w:val="001C7BF7"/>
    <w:rsid w:val="001D0166"/>
    <w:rsid w:val="001D27FA"/>
    <w:rsid w:val="001D29EC"/>
    <w:rsid w:val="001D2FB0"/>
    <w:rsid w:val="001D341D"/>
    <w:rsid w:val="001D4262"/>
    <w:rsid w:val="001E0FC3"/>
    <w:rsid w:val="001E3DCA"/>
    <w:rsid w:val="001E3E04"/>
    <w:rsid w:val="001E453D"/>
    <w:rsid w:val="001E5AEF"/>
    <w:rsid w:val="001F10BF"/>
    <w:rsid w:val="001F1608"/>
    <w:rsid w:val="001F1CF9"/>
    <w:rsid w:val="001F209F"/>
    <w:rsid w:val="001F2364"/>
    <w:rsid w:val="001F2C16"/>
    <w:rsid w:val="001F2F04"/>
    <w:rsid w:val="001F3F8C"/>
    <w:rsid w:val="001F4623"/>
    <w:rsid w:val="001F5319"/>
    <w:rsid w:val="001F5FDD"/>
    <w:rsid w:val="001F6761"/>
    <w:rsid w:val="001F687D"/>
    <w:rsid w:val="001F787B"/>
    <w:rsid w:val="002013C0"/>
    <w:rsid w:val="00201BDB"/>
    <w:rsid w:val="002022C2"/>
    <w:rsid w:val="00202341"/>
    <w:rsid w:val="002023C9"/>
    <w:rsid w:val="002027E8"/>
    <w:rsid w:val="00207949"/>
    <w:rsid w:val="002100FA"/>
    <w:rsid w:val="002116D6"/>
    <w:rsid w:val="00212C73"/>
    <w:rsid w:val="0021725F"/>
    <w:rsid w:val="00220774"/>
    <w:rsid w:val="002207F7"/>
    <w:rsid w:val="00220B80"/>
    <w:rsid w:val="002212CC"/>
    <w:rsid w:val="00223040"/>
    <w:rsid w:val="002232C6"/>
    <w:rsid w:val="00224D1F"/>
    <w:rsid w:val="00224D30"/>
    <w:rsid w:val="00226458"/>
    <w:rsid w:val="002316BD"/>
    <w:rsid w:val="0023275C"/>
    <w:rsid w:val="002327E0"/>
    <w:rsid w:val="002341A3"/>
    <w:rsid w:val="002362AD"/>
    <w:rsid w:val="002371DD"/>
    <w:rsid w:val="0023763E"/>
    <w:rsid w:val="00243783"/>
    <w:rsid w:val="00245649"/>
    <w:rsid w:val="0024635D"/>
    <w:rsid w:val="00246E4E"/>
    <w:rsid w:val="00250CCB"/>
    <w:rsid w:val="002531CD"/>
    <w:rsid w:val="0025334B"/>
    <w:rsid w:val="00253CD4"/>
    <w:rsid w:val="00253F38"/>
    <w:rsid w:val="00256AF4"/>
    <w:rsid w:val="00256DCA"/>
    <w:rsid w:val="00257863"/>
    <w:rsid w:val="00261198"/>
    <w:rsid w:val="002620E3"/>
    <w:rsid w:val="0026254B"/>
    <w:rsid w:val="002630F9"/>
    <w:rsid w:val="002652E1"/>
    <w:rsid w:val="00265C4C"/>
    <w:rsid w:val="00265DEB"/>
    <w:rsid w:val="00266996"/>
    <w:rsid w:val="00266A2C"/>
    <w:rsid w:val="00266CD9"/>
    <w:rsid w:val="00267116"/>
    <w:rsid w:val="002676DF"/>
    <w:rsid w:val="00267B77"/>
    <w:rsid w:val="00270CDA"/>
    <w:rsid w:val="0027264B"/>
    <w:rsid w:val="00274108"/>
    <w:rsid w:val="00276316"/>
    <w:rsid w:val="0027752C"/>
    <w:rsid w:val="00277BAA"/>
    <w:rsid w:val="00280331"/>
    <w:rsid w:val="0028033B"/>
    <w:rsid w:val="00280911"/>
    <w:rsid w:val="002820A1"/>
    <w:rsid w:val="0028254F"/>
    <w:rsid w:val="00282568"/>
    <w:rsid w:val="002836EB"/>
    <w:rsid w:val="00284472"/>
    <w:rsid w:val="0028645E"/>
    <w:rsid w:val="00287BA8"/>
    <w:rsid w:val="002910A1"/>
    <w:rsid w:val="00291945"/>
    <w:rsid w:val="00292AD4"/>
    <w:rsid w:val="00292C76"/>
    <w:rsid w:val="00292FFC"/>
    <w:rsid w:val="002939C5"/>
    <w:rsid w:val="00294EC0"/>
    <w:rsid w:val="002954E8"/>
    <w:rsid w:val="00297538"/>
    <w:rsid w:val="00297BBA"/>
    <w:rsid w:val="002A00DC"/>
    <w:rsid w:val="002A0436"/>
    <w:rsid w:val="002A241F"/>
    <w:rsid w:val="002A3F50"/>
    <w:rsid w:val="002A63A3"/>
    <w:rsid w:val="002A7319"/>
    <w:rsid w:val="002B0200"/>
    <w:rsid w:val="002B1CCE"/>
    <w:rsid w:val="002B1D6E"/>
    <w:rsid w:val="002B30B8"/>
    <w:rsid w:val="002B3D1D"/>
    <w:rsid w:val="002B7189"/>
    <w:rsid w:val="002B7BC4"/>
    <w:rsid w:val="002B7C92"/>
    <w:rsid w:val="002C2C72"/>
    <w:rsid w:val="002C3546"/>
    <w:rsid w:val="002C3954"/>
    <w:rsid w:val="002C4A87"/>
    <w:rsid w:val="002C5065"/>
    <w:rsid w:val="002C7C8D"/>
    <w:rsid w:val="002D0440"/>
    <w:rsid w:val="002D08D1"/>
    <w:rsid w:val="002D3699"/>
    <w:rsid w:val="002D3BD7"/>
    <w:rsid w:val="002D5F7A"/>
    <w:rsid w:val="002D6189"/>
    <w:rsid w:val="002D6329"/>
    <w:rsid w:val="002D6D96"/>
    <w:rsid w:val="002D714F"/>
    <w:rsid w:val="002E1200"/>
    <w:rsid w:val="002E1BED"/>
    <w:rsid w:val="002E1CFB"/>
    <w:rsid w:val="002E27D2"/>
    <w:rsid w:val="002E4C4C"/>
    <w:rsid w:val="002E4E95"/>
    <w:rsid w:val="002E7B02"/>
    <w:rsid w:val="002E7EEB"/>
    <w:rsid w:val="002F00DF"/>
    <w:rsid w:val="002F03A4"/>
    <w:rsid w:val="002F10EF"/>
    <w:rsid w:val="002F2463"/>
    <w:rsid w:val="002F2BF3"/>
    <w:rsid w:val="002F4332"/>
    <w:rsid w:val="002F4566"/>
    <w:rsid w:val="002F48AB"/>
    <w:rsid w:val="002F57D0"/>
    <w:rsid w:val="002F75E6"/>
    <w:rsid w:val="00300B69"/>
    <w:rsid w:val="003011C2"/>
    <w:rsid w:val="00301A02"/>
    <w:rsid w:val="003025D4"/>
    <w:rsid w:val="00305706"/>
    <w:rsid w:val="0030645F"/>
    <w:rsid w:val="0030656D"/>
    <w:rsid w:val="003065C2"/>
    <w:rsid w:val="00307993"/>
    <w:rsid w:val="00307A6D"/>
    <w:rsid w:val="0031122A"/>
    <w:rsid w:val="003132CE"/>
    <w:rsid w:val="00314221"/>
    <w:rsid w:val="003144C5"/>
    <w:rsid w:val="00314590"/>
    <w:rsid w:val="0031550A"/>
    <w:rsid w:val="00316C34"/>
    <w:rsid w:val="00317134"/>
    <w:rsid w:val="00317263"/>
    <w:rsid w:val="00320102"/>
    <w:rsid w:val="003204CE"/>
    <w:rsid w:val="0032146B"/>
    <w:rsid w:val="003216FC"/>
    <w:rsid w:val="0032410C"/>
    <w:rsid w:val="00326D27"/>
    <w:rsid w:val="00327556"/>
    <w:rsid w:val="00327630"/>
    <w:rsid w:val="0032787F"/>
    <w:rsid w:val="003301D0"/>
    <w:rsid w:val="0033097A"/>
    <w:rsid w:val="00330D0A"/>
    <w:rsid w:val="00332446"/>
    <w:rsid w:val="0033252C"/>
    <w:rsid w:val="0033288F"/>
    <w:rsid w:val="00333C89"/>
    <w:rsid w:val="0033599D"/>
    <w:rsid w:val="003370A9"/>
    <w:rsid w:val="0034167B"/>
    <w:rsid w:val="00342F37"/>
    <w:rsid w:val="003445D2"/>
    <w:rsid w:val="00344720"/>
    <w:rsid w:val="00344C89"/>
    <w:rsid w:val="0034504F"/>
    <w:rsid w:val="00345942"/>
    <w:rsid w:val="00346350"/>
    <w:rsid w:val="0034659D"/>
    <w:rsid w:val="00346902"/>
    <w:rsid w:val="00351C48"/>
    <w:rsid w:val="003527BC"/>
    <w:rsid w:val="00353551"/>
    <w:rsid w:val="0035367C"/>
    <w:rsid w:val="00354395"/>
    <w:rsid w:val="003551AF"/>
    <w:rsid w:val="003552B8"/>
    <w:rsid w:val="00356F8C"/>
    <w:rsid w:val="0035741C"/>
    <w:rsid w:val="00357A04"/>
    <w:rsid w:val="0036018D"/>
    <w:rsid w:val="00360B25"/>
    <w:rsid w:val="003614DD"/>
    <w:rsid w:val="00361D8F"/>
    <w:rsid w:val="00362500"/>
    <w:rsid w:val="003639EB"/>
    <w:rsid w:val="00364F31"/>
    <w:rsid w:val="0036654C"/>
    <w:rsid w:val="00367531"/>
    <w:rsid w:val="00367B06"/>
    <w:rsid w:val="00367B1C"/>
    <w:rsid w:val="00367CE1"/>
    <w:rsid w:val="00367E87"/>
    <w:rsid w:val="003710B9"/>
    <w:rsid w:val="003714B7"/>
    <w:rsid w:val="00371E7E"/>
    <w:rsid w:val="00374A79"/>
    <w:rsid w:val="003761AF"/>
    <w:rsid w:val="00377A58"/>
    <w:rsid w:val="00380829"/>
    <w:rsid w:val="00382451"/>
    <w:rsid w:val="00382827"/>
    <w:rsid w:val="00383C75"/>
    <w:rsid w:val="00384519"/>
    <w:rsid w:val="00385726"/>
    <w:rsid w:val="00387DE8"/>
    <w:rsid w:val="003A0958"/>
    <w:rsid w:val="003A0F7F"/>
    <w:rsid w:val="003A1801"/>
    <w:rsid w:val="003A1872"/>
    <w:rsid w:val="003A1BA1"/>
    <w:rsid w:val="003A3478"/>
    <w:rsid w:val="003A4613"/>
    <w:rsid w:val="003A5FC8"/>
    <w:rsid w:val="003A7F73"/>
    <w:rsid w:val="003B0336"/>
    <w:rsid w:val="003B070C"/>
    <w:rsid w:val="003B1843"/>
    <w:rsid w:val="003B24BB"/>
    <w:rsid w:val="003B331D"/>
    <w:rsid w:val="003B4454"/>
    <w:rsid w:val="003B4705"/>
    <w:rsid w:val="003B4B13"/>
    <w:rsid w:val="003B4ECE"/>
    <w:rsid w:val="003B5688"/>
    <w:rsid w:val="003B5DD2"/>
    <w:rsid w:val="003B7978"/>
    <w:rsid w:val="003C0BE9"/>
    <w:rsid w:val="003C0E9F"/>
    <w:rsid w:val="003C20FB"/>
    <w:rsid w:val="003C2FCD"/>
    <w:rsid w:val="003C3C44"/>
    <w:rsid w:val="003C3D96"/>
    <w:rsid w:val="003C4340"/>
    <w:rsid w:val="003C4975"/>
    <w:rsid w:val="003C4BC9"/>
    <w:rsid w:val="003C5776"/>
    <w:rsid w:val="003C6B28"/>
    <w:rsid w:val="003D0F90"/>
    <w:rsid w:val="003D1DED"/>
    <w:rsid w:val="003D29B5"/>
    <w:rsid w:val="003D4058"/>
    <w:rsid w:val="003D4861"/>
    <w:rsid w:val="003D5CA7"/>
    <w:rsid w:val="003D67FC"/>
    <w:rsid w:val="003D737A"/>
    <w:rsid w:val="003D7388"/>
    <w:rsid w:val="003E12C7"/>
    <w:rsid w:val="003E1EC4"/>
    <w:rsid w:val="003E1F99"/>
    <w:rsid w:val="003E29EF"/>
    <w:rsid w:val="003E2BB6"/>
    <w:rsid w:val="003E30F0"/>
    <w:rsid w:val="003E36E5"/>
    <w:rsid w:val="003E4105"/>
    <w:rsid w:val="003E46F1"/>
    <w:rsid w:val="003E4B30"/>
    <w:rsid w:val="003E4F3F"/>
    <w:rsid w:val="003E6B2D"/>
    <w:rsid w:val="003E7281"/>
    <w:rsid w:val="003F06B4"/>
    <w:rsid w:val="003F16F5"/>
    <w:rsid w:val="003F21AD"/>
    <w:rsid w:val="003F28AA"/>
    <w:rsid w:val="003F29A8"/>
    <w:rsid w:val="003F32BD"/>
    <w:rsid w:val="003F332D"/>
    <w:rsid w:val="003F4EBF"/>
    <w:rsid w:val="003F54DA"/>
    <w:rsid w:val="003F67FD"/>
    <w:rsid w:val="003F702A"/>
    <w:rsid w:val="003F7C4A"/>
    <w:rsid w:val="003F7C4B"/>
    <w:rsid w:val="00400154"/>
    <w:rsid w:val="004015FF"/>
    <w:rsid w:val="0040226C"/>
    <w:rsid w:val="0040257B"/>
    <w:rsid w:val="00404319"/>
    <w:rsid w:val="00404E35"/>
    <w:rsid w:val="00405BE8"/>
    <w:rsid w:val="00405CBE"/>
    <w:rsid w:val="00405EA8"/>
    <w:rsid w:val="0041291E"/>
    <w:rsid w:val="00412A82"/>
    <w:rsid w:val="00412C31"/>
    <w:rsid w:val="00412DF4"/>
    <w:rsid w:val="00412EAD"/>
    <w:rsid w:val="00413C9B"/>
    <w:rsid w:val="00414991"/>
    <w:rsid w:val="004153B3"/>
    <w:rsid w:val="00415706"/>
    <w:rsid w:val="004158E5"/>
    <w:rsid w:val="004176E5"/>
    <w:rsid w:val="00420460"/>
    <w:rsid w:val="00420DBB"/>
    <w:rsid w:val="0042159E"/>
    <w:rsid w:val="00422C64"/>
    <w:rsid w:val="00423719"/>
    <w:rsid w:val="00424E0B"/>
    <w:rsid w:val="00425353"/>
    <w:rsid w:val="00426B9F"/>
    <w:rsid w:val="004302EC"/>
    <w:rsid w:val="00430E8D"/>
    <w:rsid w:val="0043219A"/>
    <w:rsid w:val="00433ED8"/>
    <w:rsid w:val="0043426E"/>
    <w:rsid w:val="00434D77"/>
    <w:rsid w:val="00435230"/>
    <w:rsid w:val="004357AC"/>
    <w:rsid w:val="00435815"/>
    <w:rsid w:val="00435D66"/>
    <w:rsid w:val="00435E21"/>
    <w:rsid w:val="00435EBA"/>
    <w:rsid w:val="00436321"/>
    <w:rsid w:val="0043647F"/>
    <w:rsid w:val="004366BD"/>
    <w:rsid w:val="00436CD3"/>
    <w:rsid w:val="00436DA8"/>
    <w:rsid w:val="00437FF3"/>
    <w:rsid w:val="00442E83"/>
    <w:rsid w:val="00443311"/>
    <w:rsid w:val="00443832"/>
    <w:rsid w:val="004460D5"/>
    <w:rsid w:val="00452E58"/>
    <w:rsid w:val="004547BE"/>
    <w:rsid w:val="0045521C"/>
    <w:rsid w:val="00456809"/>
    <w:rsid w:val="004569D2"/>
    <w:rsid w:val="00456B1E"/>
    <w:rsid w:val="00456C82"/>
    <w:rsid w:val="004570CF"/>
    <w:rsid w:val="0046065C"/>
    <w:rsid w:val="00461902"/>
    <w:rsid w:val="00462CBC"/>
    <w:rsid w:val="00463847"/>
    <w:rsid w:val="00466024"/>
    <w:rsid w:val="0047042D"/>
    <w:rsid w:val="00470AE3"/>
    <w:rsid w:val="004714DB"/>
    <w:rsid w:val="00472E5E"/>
    <w:rsid w:val="00473993"/>
    <w:rsid w:val="00474F6D"/>
    <w:rsid w:val="004758CC"/>
    <w:rsid w:val="0047671E"/>
    <w:rsid w:val="00477952"/>
    <w:rsid w:val="00480AB4"/>
    <w:rsid w:val="00481F00"/>
    <w:rsid w:val="00482E79"/>
    <w:rsid w:val="00483490"/>
    <w:rsid w:val="0048358B"/>
    <w:rsid w:val="00485ECF"/>
    <w:rsid w:val="00487D2B"/>
    <w:rsid w:val="004908CD"/>
    <w:rsid w:val="00490AC6"/>
    <w:rsid w:val="00493439"/>
    <w:rsid w:val="004A0441"/>
    <w:rsid w:val="004A473F"/>
    <w:rsid w:val="004A5448"/>
    <w:rsid w:val="004A5A56"/>
    <w:rsid w:val="004A62D4"/>
    <w:rsid w:val="004A6386"/>
    <w:rsid w:val="004A6828"/>
    <w:rsid w:val="004A6922"/>
    <w:rsid w:val="004A6F83"/>
    <w:rsid w:val="004A78B9"/>
    <w:rsid w:val="004B066A"/>
    <w:rsid w:val="004B2423"/>
    <w:rsid w:val="004B4500"/>
    <w:rsid w:val="004B4BB6"/>
    <w:rsid w:val="004B58A7"/>
    <w:rsid w:val="004B5E32"/>
    <w:rsid w:val="004B7746"/>
    <w:rsid w:val="004B7CC9"/>
    <w:rsid w:val="004C01C1"/>
    <w:rsid w:val="004C04B7"/>
    <w:rsid w:val="004C0B33"/>
    <w:rsid w:val="004C0BDD"/>
    <w:rsid w:val="004C5095"/>
    <w:rsid w:val="004C5719"/>
    <w:rsid w:val="004C59CF"/>
    <w:rsid w:val="004C5BF4"/>
    <w:rsid w:val="004C5EF7"/>
    <w:rsid w:val="004D0F62"/>
    <w:rsid w:val="004D4B64"/>
    <w:rsid w:val="004D6075"/>
    <w:rsid w:val="004D7443"/>
    <w:rsid w:val="004D74F0"/>
    <w:rsid w:val="004D7820"/>
    <w:rsid w:val="004D78EB"/>
    <w:rsid w:val="004E0CAF"/>
    <w:rsid w:val="004E1F78"/>
    <w:rsid w:val="004E200B"/>
    <w:rsid w:val="004E3C6E"/>
    <w:rsid w:val="004E3F6D"/>
    <w:rsid w:val="004E49CA"/>
    <w:rsid w:val="004E6601"/>
    <w:rsid w:val="004E6B67"/>
    <w:rsid w:val="004F0FB0"/>
    <w:rsid w:val="004F2F4D"/>
    <w:rsid w:val="004F38E3"/>
    <w:rsid w:val="004F5B94"/>
    <w:rsid w:val="004F6A38"/>
    <w:rsid w:val="004F70E5"/>
    <w:rsid w:val="004F7F1D"/>
    <w:rsid w:val="0050006F"/>
    <w:rsid w:val="0050020A"/>
    <w:rsid w:val="0050026A"/>
    <w:rsid w:val="00501FAB"/>
    <w:rsid w:val="00503CEB"/>
    <w:rsid w:val="00504272"/>
    <w:rsid w:val="00506441"/>
    <w:rsid w:val="005106D2"/>
    <w:rsid w:val="00510AD8"/>
    <w:rsid w:val="00511052"/>
    <w:rsid w:val="00512AB9"/>
    <w:rsid w:val="00512E95"/>
    <w:rsid w:val="0051327F"/>
    <w:rsid w:val="00513B87"/>
    <w:rsid w:val="005144E0"/>
    <w:rsid w:val="00515607"/>
    <w:rsid w:val="0051719D"/>
    <w:rsid w:val="0052106C"/>
    <w:rsid w:val="005228AB"/>
    <w:rsid w:val="00523223"/>
    <w:rsid w:val="00523E33"/>
    <w:rsid w:val="00526CB6"/>
    <w:rsid w:val="005300C6"/>
    <w:rsid w:val="00530405"/>
    <w:rsid w:val="00530432"/>
    <w:rsid w:val="005311C5"/>
    <w:rsid w:val="005334A1"/>
    <w:rsid w:val="00533529"/>
    <w:rsid w:val="005336E5"/>
    <w:rsid w:val="00535EB0"/>
    <w:rsid w:val="005367A2"/>
    <w:rsid w:val="00536F91"/>
    <w:rsid w:val="0053776D"/>
    <w:rsid w:val="00540789"/>
    <w:rsid w:val="005429E7"/>
    <w:rsid w:val="00543695"/>
    <w:rsid w:val="00543C8F"/>
    <w:rsid w:val="00543CD1"/>
    <w:rsid w:val="00543F1C"/>
    <w:rsid w:val="0054448C"/>
    <w:rsid w:val="005445D8"/>
    <w:rsid w:val="00545D33"/>
    <w:rsid w:val="00553513"/>
    <w:rsid w:val="00556911"/>
    <w:rsid w:val="00557FE9"/>
    <w:rsid w:val="005607BF"/>
    <w:rsid w:val="00560A9B"/>
    <w:rsid w:val="00560D9E"/>
    <w:rsid w:val="0056121C"/>
    <w:rsid w:val="0056251F"/>
    <w:rsid w:val="00563958"/>
    <w:rsid w:val="005646F6"/>
    <w:rsid w:val="00564909"/>
    <w:rsid w:val="00564D93"/>
    <w:rsid w:val="00566DA3"/>
    <w:rsid w:val="00567378"/>
    <w:rsid w:val="005673C0"/>
    <w:rsid w:val="00567C09"/>
    <w:rsid w:val="00570EF1"/>
    <w:rsid w:val="00571803"/>
    <w:rsid w:val="005723E4"/>
    <w:rsid w:val="005737A0"/>
    <w:rsid w:val="005739E9"/>
    <w:rsid w:val="00573B82"/>
    <w:rsid w:val="005763DC"/>
    <w:rsid w:val="005772C1"/>
    <w:rsid w:val="00581329"/>
    <w:rsid w:val="005822F2"/>
    <w:rsid w:val="00583AF2"/>
    <w:rsid w:val="0058406A"/>
    <w:rsid w:val="005858C8"/>
    <w:rsid w:val="00586780"/>
    <w:rsid w:val="00586E64"/>
    <w:rsid w:val="00587987"/>
    <w:rsid w:val="0059188D"/>
    <w:rsid w:val="0059207C"/>
    <w:rsid w:val="00593278"/>
    <w:rsid w:val="00594B1B"/>
    <w:rsid w:val="00596AD5"/>
    <w:rsid w:val="0059713D"/>
    <w:rsid w:val="00597C34"/>
    <w:rsid w:val="005A050D"/>
    <w:rsid w:val="005A19AE"/>
    <w:rsid w:val="005A210C"/>
    <w:rsid w:val="005A303A"/>
    <w:rsid w:val="005A3396"/>
    <w:rsid w:val="005A46E3"/>
    <w:rsid w:val="005A4DEA"/>
    <w:rsid w:val="005A641D"/>
    <w:rsid w:val="005A6A7D"/>
    <w:rsid w:val="005A6B3A"/>
    <w:rsid w:val="005A72AC"/>
    <w:rsid w:val="005B28C7"/>
    <w:rsid w:val="005B3517"/>
    <w:rsid w:val="005B4177"/>
    <w:rsid w:val="005B496B"/>
    <w:rsid w:val="005B4C41"/>
    <w:rsid w:val="005B54B1"/>
    <w:rsid w:val="005B607F"/>
    <w:rsid w:val="005B6102"/>
    <w:rsid w:val="005B75B7"/>
    <w:rsid w:val="005C1201"/>
    <w:rsid w:val="005C1ABF"/>
    <w:rsid w:val="005C2B7C"/>
    <w:rsid w:val="005C2D1E"/>
    <w:rsid w:val="005C4BA8"/>
    <w:rsid w:val="005C555E"/>
    <w:rsid w:val="005C6882"/>
    <w:rsid w:val="005C69B7"/>
    <w:rsid w:val="005C70E2"/>
    <w:rsid w:val="005D06D6"/>
    <w:rsid w:val="005D2B53"/>
    <w:rsid w:val="005D2D4C"/>
    <w:rsid w:val="005D38BC"/>
    <w:rsid w:val="005D59BC"/>
    <w:rsid w:val="005D5B66"/>
    <w:rsid w:val="005D5C82"/>
    <w:rsid w:val="005D6CEF"/>
    <w:rsid w:val="005D7C82"/>
    <w:rsid w:val="005E1327"/>
    <w:rsid w:val="005E148A"/>
    <w:rsid w:val="005E1C0F"/>
    <w:rsid w:val="005E1F6A"/>
    <w:rsid w:val="005E2BC3"/>
    <w:rsid w:val="005E37ED"/>
    <w:rsid w:val="005E3E38"/>
    <w:rsid w:val="005E40F1"/>
    <w:rsid w:val="005E422E"/>
    <w:rsid w:val="005E6810"/>
    <w:rsid w:val="005E72F5"/>
    <w:rsid w:val="005F08F7"/>
    <w:rsid w:val="005F185A"/>
    <w:rsid w:val="005F20AE"/>
    <w:rsid w:val="005F3525"/>
    <w:rsid w:val="005F35AC"/>
    <w:rsid w:val="005F71AC"/>
    <w:rsid w:val="005F7264"/>
    <w:rsid w:val="005F74F5"/>
    <w:rsid w:val="005F76F2"/>
    <w:rsid w:val="00601076"/>
    <w:rsid w:val="006029A9"/>
    <w:rsid w:val="00604038"/>
    <w:rsid w:val="0060448C"/>
    <w:rsid w:val="00604E82"/>
    <w:rsid w:val="00605C2E"/>
    <w:rsid w:val="006109F3"/>
    <w:rsid w:val="00612718"/>
    <w:rsid w:val="00612DE1"/>
    <w:rsid w:val="00613A16"/>
    <w:rsid w:val="00615A83"/>
    <w:rsid w:val="00616E5A"/>
    <w:rsid w:val="0061716A"/>
    <w:rsid w:val="0062024D"/>
    <w:rsid w:val="0062117E"/>
    <w:rsid w:val="0062135A"/>
    <w:rsid w:val="00623988"/>
    <w:rsid w:val="00625130"/>
    <w:rsid w:val="00625E19"/>
    <w:rsid w:val="006275BA"/>
    <w:rsid w:val="0063232F"/>
    <w:rsid w:val="006329E9"/>
    <w:rsid w:val="00634779"/>
    <w:rsid w:val="00634CC5"/>
    <w:rsid w:val="00636E04"/>
    <w:rsid w:val="006405B6"/>
    <w:rsid w:val="006415A6"/>
    <w:rsid w:val="006421C0"/>
    <w:rsid w:val="00643071"/>
    <w:rsid w:val="006435E3"/>
    <w:rsid w:val="00644404"/>
    <w:rsid w:val="006453E0"/>
    <w:rsid w:val="00645E9F"/>
    <w:rsid w:val="00651ACE"/>
    <w:rsid w:val="00651E8A"/>
    <w:rsid w:val="006527CE"/>
    <w:rsid w:val="00652CD7"/>
    <w:rsid w:val="00654D29"/>
    <w:rsid w:val="00656AAB"/>
    <w:rsid w:val="00656D00"/>
    <w:rsid w:val="00656FD8"/>
    <w:rsid w:val="00660C3B"/>
    <w:rsid w:val="006628A6"/>
    <w:rsid w:val="00664394"/>
    <w:rsid w:val="006649D0"/>
    <w:rsid w:val="00664EE9"/>
    <w:rsid w:val="006660D4"/>
    <w:rsid w:val="00667CC6"/>
    <w:rsid w:val="00670C06"/>
    <w:rsid w:val="00670C70"/>
    <w:rsid w:val="00670D39"/>
    <w:rsid w:val="0067163A"/>
    <w:rsid w:val="00673A69"/>
    <w:rsid w:val="0067408A"/>
    <w:rsid w:val="0067423B"/>
    <w:rsid w:val="00674990"/>
    <w:rsid w:val="00674B23"/>
    <w:rsid w:val="0067537D"/>
    <w:rsid w:val="00675CE3"/>
    <w:rsid w:val="0067734B"/>
    <w:rsid w:val="00677421"/>
    <w:rsid w:val="00677706"/>
    <w:rsid w:val="00680EB0"/>
    <w:rsid w:val="006814B6"/>
    <w:rsid w:val="00681F6C"/>
    <w:rsid w:val="006823C9"/>
    <w:rsid w:val="00682C3A"/>
    <w:rsid w:val="00682EED"/>
    <w:rsid w:val="006831FC"/>
    <w:rsid w:val="00683B34"/>
    <w:rsid w:val="006841D8"/>
    <w:rsid w:val="0068433D"/>
    <w:rsid w:val="00684F87"/>
    <w:rsid w:val="00685069"/>
    <w:rsid w:val="00685137"/>
    <w:rsid w:val="006851F4"/>
    <w:rsid w:val="00685443"/>
    <w:rsid w:val="00685534"/>
    <w:rsid w:val="00685569"/>
    <w:rsid w:val="00686C13"/>
    <w:rsid w:val="00690234"/>
    <w:rsid w:val="006913A4"/>
    <w:rsid w:val="00691DB4"/>
    <w:rsid w:val="00691F53"/>
    <w:rsid w:val="00692313"/>
    <w:rsid w:val="006949B8"/>
    <w:rsid w:val="00695F4C"/>
    <w:rsid w:val="00697FB2"/>
    <w:rsid w:val="006A0981"/>
    <w:rsid w:val="006A0CA1"/>
    <w:rsid w:val="006A1D7D"/>
    <w:rsid w:val="006A2F90"/>
    <w:rsid w:val="006A60D4"/>
    <w:rsid w:val="006A6420"/>
    <w:rsid w:val="006A67D7"/>
    <w:rsid w:val="006A6EA1"/>
    <w:rsid w:val="006B0673"/>
    <w:rsid w:val="006B281F"/>
    <w:rsid w:val="006B2F1B"/>
    <w:rsid w:val="006B3133"/>
    <w:rsid w:val="006B37F8"/>
    <w:rsid w:val="006B4140"/>
    <w:rsid w:val="006B4300"/>
    <w:rsid w:val="006B476E"/>
    <w:rsid w:val="006B5264"/>
    <w:rsid w:val="006B64DB"/>
    <w:rsid w:val="006C11A1"/>
    <w:rsid w:val="006C1A92"/>
    <w:rsid w:val="006C295F"/>
    <w:rsid w:val="006C41C6"/>
    <w:rsid w:val="006C51ED"/>
    <w:rsid w:val="006C72CB"/>
    <w:rsid w:val="006C760C"/>
    <w:rsid w:val="006D03A8"/>
    <w:rsid w:val="006D2387"/>
    <w:rsid w:val="006D3082"/>
    <w:rsid w:val="006D4165"/>
    <w:rsid w:val="006D4649"/>
    <w:rsid w:val="006D5709"/>
    <w:rsid w:val="006D57FC"/>
    <w:rsid w:val="006D5B65"/>
    <w:rsid w:val="006D7A6A"/>
    <w:rsid w:val="006E1E9B"/>
    <w:rsid w:val="006E2B74"/>
    <w:rsid w:val="006E5F33"/>
    <w:rsid w:val="006E6062"/>
    <w:rsid w:val="006E6589"/>
    <w:rsid w:val="006E6769"/>
    <w:rsid w:val="006E7991"/>
    <w:rsid w:val="006E7A13"/>
    <w:rsid w:val="006F1C14"/>
    <w:rsid w:val="006F22B1"/>
    <w:rsid w:val="006F3F0C"/>
    <w:rsid w:val="006F6958"/>
    <w:rsid w:val="006F7AD2"/>
    <w:rsid w:val="007000BC"/>
    <w:rsid w:val="00700207"/>
    <w:rsid w:val="00700AF7"/>
    <w:rsid w:val="00702C32"/>
    <w:rsid w:val="00704E5F"/>
    <w:rsid w:val="00704F6F"/>
    <w:rsid w:val="007058AA"/>
    <w:rsid w:val="00705F1C"/>
    <w:rsid w:val="007068E6"/>
    <w:rsid w:val="00707C64"/>
    <w:rsid w:val="00710346"/>
    <w:rsid w:val="00710994"/>
    <w:rsid w:val="007125E6"/>
    <w:rsid w:val="00713717"/>
    <w:rsid w:val="0071481B"/>
    <w:rsid w:val="00715DDF"/>
    <w:rsid w:val="00717715"/>
    <w:rsid w:val="0072014C"/>
    <w:rsid w:val="00723273"/>
    <w:rsid w:val="007238CB"/>
    <w:rsid w:val="007264E0"/>
    <w:rsid w:val="00727357"/>
    <w:rsid w:val="0072756A"/>
    <w:rsid w:val="00730002"/>
    <w:rsid w:val="0073037F"/>
    <w:rsid w:val="0073062F"/>
    <w:rsid w:val="007306E7"/>
    <w:rsid w:val="00730B3C"/>
    <w:rsid w:val="00731143"/>
    <w:rsid w:val="00731FFB"/>
    <w:rsid w:val="00732A77"/>
    <w:rsid w:val="00732BA5"/>
    <w:rsid w:val="00732F9B"/>
    <w:rsid w:val="00733C8E"/>
    <w:rsid w:val="00734AAE"/>
    <w:rsid w:val="00735937"/>
    <w:rsid w:val="00736431"/>
    <w:rsid w:val="00737259"/>
    <w:rsid w:val="00740A06"/>
    <w:rsid w:val="007418CE"/>
    <w:rsid w:val="007431B1"/>
    <w:rsid w:val="00743E3A"/>
    <w:rsid w:val="00744763"/>
    <w:rsid w:val="0074491B"/>
    <w:rsid w:val="00745150"/>
    <w:rsid w:val="007459C1"/>
    <w:rsid w:val="00745A93"/>
    <w:rsid w:val="00746E0C"/>
    <w:rsid w:val="0075055F"/>
    <w:rsid w:val="00750BA1"/>
    <w:rsid w:val="00752074"/>
    <w:rsid w:val="00752976"/>
    <w:rsid w:val="00752E74"/>
    <w:rsid w:val="00753C43"/>
    <w:rsid w:val="007552E4"/>
    <w:rsid w:val="00756D6A"/>
    <w:rsid w:val="00756E2D"/>
    <w:rsid w:val="00757CEA"/>
    <w:rsid w:val="007612D4"/>
    <w:rsid w:val="00761E2E"/>
    <w:rsid w:val="00762E3A"/>
    <w:rsid w:val="007638AD"/>
    <w:rsid w:val="007645E7"/>
    <w:rsid w:val="00765D36"/>
    <w:rsid w:val="00765FAE"/>
    <w:rsid w:val="00766373"/>
    <w:rsid w:val="00766E71"/>
    <w:rsid w:val="007673C9"/>
    <w:rsid w:val="007704E5"/>
    <w:rsid w:val="00771001"/>
    <w:rsid w:val="0077231A"/>
    <w:rsid w:val="00775BAE"/>
    <w:rsid w:val="00775E7D"/>
    <w:rsid w:val="00776C4B"/>
    <w:rsid w:val="00776E4B"/>
    <w:rsid w:val="007778C4"/>
    <w:rsid w:val="00780425"/>
    <w:rsid w:val="00782F13"/>
    <w:rsid w:val="00783E2D"/>
    <w:rsid w:val="00784973"/>
    <w:rsid w:val="007849B1"/>
    <w:rsid w:val="007866CA"/>
    <w:rsid w:val="00790CE0"/>
    <w:rsid w:val="00790D44"/>
    <w:rsid w:val="00791D94"/>
    <w:rsid w:val="00793441"/>
    <w:rsid w:val="00794352"/>
    <w:rsid w:val="0079552B"/>
    <w:rsid w:val="00795C97"/>
    <w:rsid w:val="0079652E"/>
    <w:rsid w:val="00797F0D"/>
    <w:rsid w:val="007A0CC3"/>
    <w:rsid w:val="007A107A"/>
    <w:rsid w:val="007A11E4"/>
    <w:rsid w:val="007A19FB"/>
    <w:rsid w:val="007A3915"/>
    <w:rsid w:val="007A3BC1"/>
    <w:rsid w:val="007A5AC0"/>
    <w:rsid w:val="007A5F27"/>
    <w:rsid w:val="007A6138"/>
    <w:rsid w:val="007A639A"/>
    <w:rsid w:val="007A673C"/>
    <w:rsid w:val="007A791F"/>
    <w:rsid w:val="007A7F99"/>
    <w:rsid w:val="007B136F"/>
    <w:rsid w:val="007B2A62"/>
    <w:rsid w:val="007B2AAA"/>
    <w:rsid w:val="007B3B65"/>
    <w:rsid w:val="007B4451"/>
    <w:rsid w:val="007B4A29"/>
    <w:rsid w:val="007B6D49"/>
    <w:rsid w:val="007B7AA0"/>
    <w:rsid w:val="007B7CDD"/>
    <w:rsid w:val="007C0871"/>
    <w:rsid w:val="007C1A49"/>
    <w:rsid w:val="007C2054"/>
    <w:rsid w:val="007C2B4C"/>
    <w:rsid w:val="007C3719"/>
    <w:rsid w:val="007C41E0"/>
    <w:rsid w:val="007C424C"/>
    <w:rsid w:val="007C4F11"/>
    <w:rsid w:val="007C5251"/>
    <w:rsid w:val="007C6691"/>
    <w:rsid w:val="007C7E40"/>
    <w:rsid w:val="007C7EE5"/>
    <w:rsid w:val="007D05DA"/>
    <w:rsid w:val="007D0830"/>
    <w:rsid w:val="007D2B52"/>
    <w:rsid w:val="007D2C85"/>
    <w:rsid w:val="007D2E5E"/>
    <w:rsid w:val="007D32EB"/>
    <w:rsid w:val="007D3480"/>
    <w:rsid w:val="007D34D2"/>
    <w:rsid w:val="007D3EF0"/>
    <w:rsid w:val="007E035F"/>
    <w:rsid w:val="007E0412"/>
    <w:rsid w:val="007E10D9"/>
    <w:rsid w:val="007E1CB1"/>
    <w:rsid w:val="007E1F8D"/>
    <w:rsid w:val="007E393D"/>
    <w:rsid w:val="007E58B1"/>
    <w:rsid w:val="007E7B46"/>
    <w:rsid w:val="007E7F2C"/>
    <w:rsid w:val="007F0483"/>
    <w:rsid w:val="007F258F"/>
    <w:rsid w:val="007F2F0B"/>
    <w:rsid w:val="007F3B31"/>
    <w:rsid w:val="007F3F0C"/>
    <w:rsid w:val="007F4F05"/>
    <w:rsid w:val="007F5A4B"/>
    <w:rsid w:val="007F5AC7"/>
    <w:rsid w:val="007F687C"/>
    <w:rsid w:val="008011E5"/>
    <w:rsid w:val="008023A5"/>
    <w:rsid w:val="008026A6"/>
    <w:rsid w:val="00802D2D"/>
    <w:rsid w:val="00802F6B"/>
    <w:rsid w:val="0080327E"/>
    <w:rsid w:val="00804EB4"/>
    <w:rsid w:val="00805FEB"/>
    <w:rsid w:val="008063EE"/>
    <w:rsid w:val="00806454"/>
    <w:rsid w:val="00806FF1"/>
    <w:rsid w:val="008074A1"/>
    <w:rsid w:val="00807D71"/>
    <w:rsid w:val="00810F9C"/>
    <w:rsid w:val="008121DA"/>
    <w:rsid w:val="00812A1E"/>
    <w:rsid w:val="00814385"/>
    <w:rsid w:val="00814BD2"/>
    <w:rsid w:val="00815AD3"/>
    <w:rsid w:val="00815D0F"/>
    <w:rsid w:val="00815DA8"/>
    <w:rsid w:val="00820AA1"/>
    <w:rsid w:val="00821382"/>
    <w:rsid w:val="00821743"/>
    <w:rsid w:val="00821CB7"/>
    <w:rsid w:val="00822A2A"/>
    <w:rsid w:val="00822EA0"/>
    <w:rsid w:val="00826FF9"/>
    <w:rsid w:val="00827A00"/>
    <w:rsid w:val="00827AE4"/>
    <w:rsid w:val="0083008F"/>
    <w:rsid w:val="00830E2A"/>
    <w:rsid w:val="008323C4"/>
    <w:rsid w:val="00832876"/>
    <w:rsid w:val="008330B2"/>
    <w:rsid w:val="0083371D"/>
    <w:rsid w:val="00834732"/>
    <w:rsid w:val="00836FA2"/>
    <w:rsid w:val="00840D88"/>
    <w:rsid w:val="008410AF"/>
    <w:rsid w:val="00842098"/>
    <w:rsid w:val="00844102"/>
    <w:rsid w:val="00844AFA"/>
    <w:rsid w:val="00846B1B"/>
    <w:rsid w:val="00847375"/>
    <w:rsid w:val="008505D2"/>
    <w:rsid w:val="00851049"/>
    <w:rsid w:val="0085187D"/>
    <w:rsid w:val="00852815"/>
    <w:rsid w:val="00852EA4"/>
    <w:rsid w:val="008542ED"/>
    <w:rsid w:val="008558CD"/>
    <w:rsid w:val="00855E57"/>
    <w:rsid w:val="00856BC2"/>
    <w:rsid w:val="00857061"/>
    <w:rsid w:val="00857139"/>
    <w:rsid w:val="0085752D"/>
    <w:rsid w:val="00860364"/>
    <w:rsid w:val="008607A9"/>
    <w:rsid w:val="00862ADA"/>
    <w:rsid w:val="00864168"/>
    <w:rsid w:val="00864DCE"/>
    <w:rsid w:val="00864DD8"/>
    <w:rsid w:val="00865499"/>
    <w:rsid w:val="008655B6"/>
    <w:rsid w:val="00865C97"/>
    <w:rsid w:val="00865DFA"/>
    <w:rsid w:val="00866DA8"/>
    <w:rsid w:val="00870300"/>
    <w:rsid w:val="00871AC2"/>
    <w:rsid w:val="00874109"/>
    <w:rsid w:val="00876A06"/>
    <w:rsid w:val="0088025E"/>
    <w:rsid w:val="008803E7"/>
    <w:rsid w:val="00880C1D"/>
    <w:rsid w:val="00880D17"/>
    <w:rsid w:val="0088207A"/>
    <w:rsid w:val="00883B64"/>
    <w:rsid w:val="008867AE"/>
    <w:rsid w:val="00890DBD"/>
    <w:rsid w:val="00890E14"/>
    <w:rsid w:val="0089200A"/>
    <w:rsid w:val="008920AE"/>
    <w:rsid w:val="00892414"/>
    <w:rsid w:val="008927DA"/>
    <w:rsid w:val="0089634D"/>
    <w:rsid w:val="008A2E93"/>
    <w:rsid w:val="008A3F87"/>
    <w:rsid w:val="008A4A1D"/>
    <w:rsid w:val="008A5D8F"/>
    <w:rsid w:val="008A66B3"/>
    <w:rsid w:val="008B0D45"/>
    <w:rsid w:val="008B172F"/>
    <w:rsid w:val="008B4171"/>
    <w:rsid w:val="008B4BBD"/>
    <w:rsid w:val="008B4D14"/>
    <w:rsid w:val="008B5196"/>
    <w:rsid w:val="008B6D4F"/>
    <w:rsid w:val="008B7C3E"/>
    <w:rsid w:val="008C17B9"/>
    <w:rsid w:val="008C204E"/>
    <w:rsid w:val="008C3CDF"/>
    <w:rsid w:val="008C526B"/>
    <w:rsid w:val="008C6CAA"/>
    <w:rsid w:val="008C7E3A"/>
    <w:rsid w:val="008D047C"/>
    <w:rsid w:val="008D0F59"/>
    <w:rsid w:val="008D4A93"/>
    <w:rsid w:val="008D4B7C"/>
    <w:rsid w:val="008D5BE9"/>
    <w:rsid w:val="008D6406"/>
    <w:rsid w:val="008D7504"/>
    <w:rsid w:val="008E005D"/>
    <w:rsid w:val="008E5FC7"/>
    <w:rsid w:val="008F1456"/>
    <w:rsid w:val="008F178A"/>
    <w:rsid w:val="008F4A67"/>
    <w:rsid w:val="008F5317"/>
    <w:rsid w:val="008F66A5"/>
    <w:rsid w:val="009005E1"/>
    <w:rsid w:val="00901FDD"/>
    <w:rsid w:val="0090331B"/>
    <w:rsid w:val="009037D3"/>
    <w:rsid w:val="00904114"/>
    <w:rsid w:val="00904D3B"/>
    <w:rsid w:val="00904EC6"/>
    <w:rsid w:val="0090568E"/>
    <w:rsid w:val="00905D49"/>
    <w:rsid w:val="00910431"/>
    <w:rsid w:val="00911B65"/>
    <w:rsid w:val="00913B24"/>
    <w:rsid w:val="00915592"/>
    <w:rsid w:val="0091782E"/>
    <w:rsid w:val="00917961"/>
    <w:rsid w:val="00917C33"/>
    <w:rsid w:val="0092308B"/>
    <w:rsid w:val="00925131"/>
    <w:rsid w:val="00926956"/>
    <w:rsid w:val="00926BC1"/>
    <w:rsid w:val="00927B68"/>
    <w:rsid w:val="00927E9B"/>
    <w:rsid w:val="00927EAD"/>
    <w:rsid w:val="00931F3F"/>
    <w:rsid w:val="00933134"/>
    <w:rsid w:val="00933DDE"/>
    <w:rsid w:val="00934DE1"/>
    <w:rsid w:val="00935421"/>
    <w:rsid w:val="00941446"/>
    <w:rsid w:val="00941C20"/>
    <w:rsid w:val="00942BCC"/>
    <w:rsid w:val="00943B9A"/>
    <w:rsid w:val="00943CAD"/>
    <w:rsid w:val="00944118"/>
    <w:rsid w:val="009443A9"/>
    <w:rsid w:val="00946D78"/>
    <w:rsid w:val="00947795"/>
    <w:rsid w:val="00950796"/>
    <w:rsid w:val="009530E8"/>
    <w:rsid w:val="00953446"/>
    <w:rsid w:val="009560E1"/>
    <w:rsid w:val="00956958"/>
    <w:rsid w:val="0096027B"/>
    <w:rsid w:val="009614B1"/>
    <w:rsid w:val="00962A52"/>
    <w:rsid w:val="0096323D"/>
    <w:rsid w:val="00963AE9"/>
    <w:rsid w:val="00964911"/>
    <w:rsid w:val="00965C83"/>
    <w:rsid w:val="00965CDE"/>
    <w:rsid w:val="00965E95"/>
    <w:rsid w:val="00966139"/>
    <w:rsid w:val="00967ABB"/>
    <w:rsid w:val="00967F78"/>
    <w:rsid w:val="009704EF"/>
    <w:rsid w:val="0097152A"/>
    <w:rsid w:val="009722C3"/>
    <w:rsid w:val="00974707"/>
    <w:rsid w:val="009770CA"/>
    <w:rsid w:val="00980109"/>
    <w:rsid w:val="009858FC"/>
    <w:rsid w:val="00985F66"/>
    <w:rsid w:val="00986F50"/>
    <w:rsid w:val="00987955"/>
    <w:rsid w:val="00990441"/>
    <w:rsid w:val="00990938"/>
    <w:rsid w:val="0099178D"/>
    <w:rsid w:val="0099331A"/>
    <w:rsid w:val="00993822"/>
    <w:rsid w:val="009938B2"/>
    <w:rsid w:val="009948AB"/>
    <w:rsid w:val="009A03B0"/>
    <w:rsid w:val="009A0C36"/>
    <w:rsid w:val="009A0EB6"/>
    <w:rsid w:val="009A226B"/>
    <w:rsid w:val="009A3922"/>
    <w:rsid w:val="009A5A7F"/>
    <w:rsid w:val="009A6561"/>
    <w:rsid w:val="009A7EDA"/>
    <w:rsid w:val="009B0DAF"/>
    <w:rsid w:val="009B48D1"/>
    <w:rsid w:val="009B551D"/>
    <w:rsid w:val="009B5B31"/>
    <w:rsid w:val="009B634D"/>
    <w:rsid w:val="009B68DB"/>
    <w:rsid w:val="009B7571"/>
    <w:rsid w:val="009B78CD"/>
    <w:rsid w:val="009C00D2"/>
    <w:rsid w:val="009C01F8"/>
    <w:rsid w:val="009C13BD"/>
    <w:rsid w:val="009C1CEB"/>
    <w:rsid w:val="009C1E49"/>
    <w:rsid w:val="009C3225"/>
    <w:rsid w:val="009C42CF"/>
    <w:rsid w:val="009C59A4"/>
    <w:rsid w:val="009C7168"/>
    <w:rsid w:val="009D0009"/>
    <w:rsid w:val="009D1597"/>
    <w:rsid w:val="009D2DBC"/>
    <w:rsid w:val="009D3834"/>
    <w:rsid w:val="009D4095"/>
    <w:rsid w:val="009D424D"/>
    <w:rsid w:val="009D4352"/>
    <w:rsid w:val="009D6FDD"/>
    <w:rsid w:val="009D79E1"/>
    <w:rsid w:val="009D7F11"/>
    <w:rsid w:val="009E0FB4"/>
    <w:rsid w:val="009E39F2"/>
    <w:rsid w:val="009E58E3"/>
    <w:rsid w:val="009E6050"/>
    <w:rsid w:val="009E7359"/>
    <w:rsid w:val="009E73BB"/>
    <w:rsid w:val="009E73FF"/>
    <w:rsid w:val="009F0527"/>
    <w:rsid w:val="009F1AE2"/>
    <w:rsid w:val="009F297E"/>
    <w:rsid w:val="009F3E4B"/>
    <w:rsid w:val="009F43EA"/>
    <w:rsid w:val="009F5DD0"/>
    <w:rsid w:val="009F7BFA"/>
    <w:rsid w:val="00A00913"/>
    <w:rsid w:val="00A01EB0"/>
    <w:rsid w:val="00A02B39"/>
    <w:rsid w:val="00A037A9"/>
    <w:rsid w:val="00A037F3"/>
    <w:rsid w:val="00A04527"/>
    <w:rsid w:val="00A0452A"/>
    <w:rsid w:val="00A05931"/>
    <w:rsid w:val="00A062D5"/>
    <w:rsid w:val="00A06329"/>
    <w:rsid w:val="00A06B7E"/>
    <w:rsid w:val="00A07E04"/>
    <w:rsid w:val="00A11DC0"/>
    <w:rsid w:val="00A121F0"/>
    <w:rsid w:val="00A12790"/>
    <w:rsid w:val="00A1361B"/>
    <w:rsid w:val="00A14D4A"/>
    <w:rsid w:val="00A16E27"/>
    <w:rsid w:val="00A20F6F"/>
    <w:rsid w:val="00A22FF8"/>
    <w:rsid w:val="00A235F2"/>
    <w:rsid w:val="00A23C7C"/>
    <w:rsid w:val="00A2408C"/>
    <w:rsid w:val="00A245F8"/>
    <w:rsid w:val="00A2529F"/>
    <w:rsid w:val="00A25397"/>
    <w:rsid w:val="00A256A1"/>
    <w:rsid w:val="00A26C66"/>
    <w:rsid w:val="00A27222"/>
    <w:rsid w:val="00A27626"/>
    <w:rsid w:val="00A2778E"/>
    <w:rsid w:val="00A31622"/>
    <w:rsid w:val="00A32AA6"/>
    <w:rsid w:val="00A32BDA"/>
    <w:rsid w:val="00A33393"/>
    <w:rsid w:val="00A3343E"/>
    <w:rsid w:val="00A3353A"/>
    <w:rsid w:val="00A33DCB"/>
    <w:rsid w:val="00A346C3"/>
    <w:rsid w:val="00A3476D"/>
    <w:rsid w:val="00A34F9D"/>
    <w:rsid w:val="00A3563F"/>
    <w:rsid w:val="00A35663"/>
    <w:rsid w:val="00A37091"/>
    <w:rsid w:val="00A403A2"/>
    <w:rsid w:val="00A403DE"/>
    <w:rsid w:val="00A40B17"/>
    <w:rsid w:val="00A40C98"/>
    <w:rsid w:val="00A4136E"/>
    <w:rsid w:val="00A419AE"/>
    <w:rsid w:val="00A41C22"/>
    <w:rsid w:val="00A41D61"/>
    <w:rsid w:val="00A41F74"/>
    <w:rsid w:val="00A435EB"/>
    <w:rsid w:val="00A45241"/>
    <w:rsid w:val="00A459EA"/>
    <w:rsid w:val="00A4632D"/>
    <w:rsid w:val="00A46A66"/>
    <w:rsid w:val="00A46BF2"/>
    <w:rsid w:val="00A470FF"/>
    <w:rsid w:val="00A50491"/>
    <w:rsid w:val="00A50599"/>
    <w:rsid w:val="00A50658"/>
    <w:rsid w:val="00A507A3"/>
    <w:rsid w:val="00A5096D"/>
    <w:rsid w:val="00A51775"/>
    <w:rsid w:val="00A51997"/>
    <w:rsid w:val="00A522F6"/>
    <w:rsid w:val="00A5344A"/>
    <w:rsid w:val="00A54FF3"/>
    <w:rsid w:val="00A5520F"/>
    <w:rsid w:val="00A554BA"/>
    <w:rsid w:val="00A56EC9"/>
    <w:rsid w:val="00A57092"/>
    <w:rsid w:val="00A60402"/>
    <w:rsid w:val="00A618F0"/>
    <w:rsid w:val="00A63519"/>
    <w:rsid w:val="00A640D5"/>
    <w:rsid w:val="00A65998"/>
    <w:rsid w:val="00A66145"/>
    <w:rsid w:val="00A66267"/>
    <w:rsid w:val="00A66A18"/>
    <w:rsid w:val="00A66A4D"/>
    <w:rsid w:val="00A7001A"/>
    <w:rsid w:val="00A7123E"/>
    <w:rsid w:val="00A71269"/>
    <w:rsid w:val="00A71561"/>
    <w:rsid w:val="00A715FA"/>
    <w:rsid w:val="00A7182B"/>
    <w:rsid w:val="00A71BFC"/>
    <w:rsid w:val="00A721A8"/>
    <w:rsid w:val="00A7256B"/>
    <w:rsid w:val="00A74610"/>
    <w:rsid w:val="00A765D7"/>
    <w:rsid w:val="00A76881"/>
    <w:rsid w:val="00A76975"/>
    <w:rsid w:val="00A7753C"/>
    <w:rsid w:val="00A80832"/>
    <w:rsid w:val="00A817AE"/>
    <w:rsid w:val="00A81E2C"/>
    <w:rsid w:val="00A838A8"/>
    <w:rsid w:val="00A83A4D"/>
    <w:rsid w:val="00A84139"/>
    <w:rsid w:val="00A90737"/>
    <w:rsid w:val="00A92638"/>
    <w:rsid w:val="00A9265E"/>
    <w:rsid w:val="00A94BA7"/>
    <w:rsid w:val="00A953CE"/>
    <w:rsid w:val="00A957B3"/>
    <w:rsid w:val="00A95898"/>
    <w:rsid w:val="00A9628F"/>
    <w:rsid w:val="00A96688"/>
    <w:rsid w:val="00A96A4A"/>
    <w:rsid w:val="00AA0B11"/>
    <w:rsid w:val="00AA248B"/>
    <w:rsid w:val="00AA2966"/>
    <w:rsid w:val="00AA4932"/>
    <w:rsid w:val="00AA5A6B"/>
    <w:rsid w:val="00AA7B79"/>
    <w:rsid w:val="00AB0F56"/>
    <w:rsid w:val="00AB1198"/>
    <w:rsid w:val="00AB138B"/>
    <w:rsid w:val="00AB25BE"/>
    <w:rsid w:val="00AB4F7E"/>
    <w:rsid w:val="00AB7421"/>
    <w:rsid w:val="00AB7BB4"/>
    <w:rsid w:val="00AC0DCD"/>
    <w:rsid w:val="00AC1E54"/>
    <w:rsid w:val="00AC1F13"/>
    <w:rsid w:val="00AC316A"/>
    <w:rsid w:val="00AC34F5"/>
    <w:rsid w:val="00AC3C9B"/>
    <w:rsid w:val="00AC78BB"/>
    <w:rsid w:val="00AC7E35"/>
    <w:rsid w:val="00AD0473"/>
    <w:rsid w:val="00AD1BBB"/>
    <w:rsid w:val="00AD22C7"/>
    <w:rsid w:val="00AD2B99"/>
    <w:rsid w:val="00AD2D99"/>
    <w:rsid w:val="00AD3A71"/>
    <w:rsid w:val="00AD44DB"/>
    <w:rsid w:val="00AD5B99"/>
    <w:rsid w:val="00AD6231"/>
    <w:rsid w:val="00AE1534"/>
    <w:rsid w:val="00AE4D92"/>
    <w:rsid w:val="00AE5782"/>
    <w:rsid w:val="00AE5BE1"/>
    <w:rsid w:val="00AE60F2"/>
    <w:rsid w:val="00AF0535"/>
    <w:rsid w:val="00AF0589"/>
    <w:rsid w:val="00AF0590"/>
    <w:rsid w:val="00AF1416"/>
    <w:rsid w:val="00AF16A9"/>
    <w:rsid w:val="00AF3B55"/>
    <w:rsid w:val="00AF52DD"/>
    <w:rsid w:val="00AF58C9"/>
    <w:rsid w:val="00AF5C93"/>
    <w:rsid w:val="00AF5F17"/>
    <w:rsid w:val="00AF62EB"/>
    <w:rsid w:val="00AF6698"/>
    <w:rsid w:val="00AF6A0A"/>
    <w:rsid w:val="00B02516"/>
    <w:rsid w:val="00B0289A"/>
    <w:rsid w:val="00B03577"/>
    <w:rsid w:val="00B059FB"/>
    <w:rsid w:val="00B06851"/>
    <w:rsid w:val="00B07769"/>
    <w:rsid w:val="00B12080"/>
    <w:rsid w:val="00B1234D"/>
    <w:rsid w:val="00B13ED9"/>
    <w:rsid w:val="00B14BEF"/>
    <w:rsid w:val="00B1543A"/>
    <w:rsid w:val="00B15B25"/>
    <w:rsid w:val="00B17122"/>
    <w:rsid w:val="00B2103E"/>
    <w:rsid w:val="00B218FA"/>
    <w:rsid w:val="00B2322B"/>
    <w:rsid w:val="00B24A8E"/>
    <w:rsid w:val="00B24EE5"/>
    <w:rsid w:val="00B255A5"/>
    <w:rsid w:val="00B25A34"/>
    <w:rsid w:val="00B26C8E"/>
    <w:rsid w:val="00B30719"/>
    <w:rsid w:val="00B310DD"/>
    <w:rsid w:val="00B32E2B"/>
    <w:rsid w:val="00B32E63"/>
    <w:rsid w:val="00B334C8"/>
    <w:rsid w:val="00B345BA"/>
    <w:rsid w:val="00B349DA"/>
    <w:rsid w:val="00B3575E"/>
    <w:rsid w:val="00B35A91"/>
    <w:rsid w:val="00B40C15"/>
    <w:rsid w:val="00B41866"/>
    <w:rsid w:val="00B430C4"/>
    <w:rsid w:val="00B438BB"/>
    <w:rsid w:val="00B43972"/>
    <w:rsid w:val="00B44AE0"/>
    <w:rsid w:val="00B45AC1"/>
    <w:rsid w:val="00B50D43"/>
    <w:rsid w:val="00B51617"/>
    <w:rsid w:val="00B51B08"/>
    <w:rsid w:val="00B5283E"/>
    <w:rsid w:val="00B52A84"/>
    <w:rsid w:val="00B53354"/>
    <w:rsid w:val="00B56666"/>
    <w:rsid w:val="00B56937"/>
    <w:rsid w:val="00B57925"/>
    <w:rsid w:val="00B5795B"/>
    <w:rsid w:val="00B61ED8"/>
    <w:rsid w:val="00B63937"/>
    <w:rsid w:val="00B65F17"/>
    <w:rsid w:val="00B661ED"/>
    <w:rsid w:val="00B66D02"/>
    <w:rsid w:val="00B67933"/>
    <w:rsid w:val="00B67B94"/>
    <w:rsid w:val="00B712E1"/>
    <w:rsid w:val="00B72317"/>
    <w:rsid w:val="00B73235"/>
    <w:rsid w:val="00B737E9"/>
    <w:rsid w:val="00B747A2"/>
    <w:rsid w:val="00B7570A"/>
    <w:rsid w:val="00B76EA9"/>
    <w:rsid w:val="00B820C6"/>
    <w:rsid w:val="00B82452"/>
    <w:rsid w:val="00B8259E"/>
    <w:rsid w:val="00B82A38"/>
    <w:rsid w:val="00B83246"/>
    <w:rsid w:val="00B84445"/>
    <w:rsid w:val="00B860FA"/>
    <w:rsid w:val="00B86F0C"/>
    <w:rsid w:val="00B86FBC"/>
    <w:rsid w:val="00B875B0"/>
    <w:rsid w:val="00B87720"/>
    <w:rsid w:val="00B8777E"/>
    <w:rsid w:val="00B90AAB"/>
    <w:rsid w:val="00B9252E"/>
    <w:rsid w:val="00B93142"/>
    <w:rsid w:val="00B933F3"/>
    <w:rsid w:val="00B965C6"/>
    <w:rsid w:val="00B97609"/>
    <w:rsid w:val="00B97663"/>
    <w:rsid w:val="00B97CBF"/>
    <w:rsid w:val="00BA18B3"/>
    <w:rsid w:val="00BA3794"/>
    <w:rsid w:val="00BA7267"/>
    <w:rsid w:val="00BB0163"/>
    <w:rsid w:val="00BB160D"/>
    <w:rsid w:val="00BB2C30"/>
    <w:rsid w:val="00BB47A4"/>
    <w:rsid w:val="00BB5342"/>
    <w:rsid w:val="00BB554B"/>
    <w:rsid w:val="00BB67D1"/>
    <w:rsid w:val="00BC1E89"/>
    <w:rsid w:val="00BC27F3"/>
    <w:rsid w:val="00BC4BD2"/>
    <w:rsid w:val="00BC584A"/>
    <w:rsid w:val="00BD004A"/>
    <w:rsid w:val="00BD2A2D"/>
    <w:rsid w:val="00BD2A8E"/>
    <w:rsid w:val="00BD30E9"/>
    <w:rsid w:val="00BD42C5"/>
    <w:rsid w:val="00BD4C3D"/>
    <w:rsid w:val="00BD571F"/>
    <w:rsid w:val="00BE0ED4"/>
    <w:rsid w:val="00BE3255"/>
    <w:rsid w:val="00BE489B"/>
    <w:rsid w:val="00BE6457"/>
    <w:rsid w:val="00BE6AF5"/>
    <w:rsid w:val="00BE6BBE"/>
    <w:rsid w:val="00BE7DC3"/>
    <w:rsid w:val="00BF133B"/>
    <w:rsid w:val="00BF254B"/>
    <w:rsid w:val="00BF2A24"/>
    <w:rsid w:val="00BF2AC8"/>
    <w:rsid w:val="00BF3F55"/>
    <w:rsid w:val="00BF559F"/>
    <w:rsid w:val="00BF5BCB"/>
    <w:rsid w:val="00BF5CEC"/>
    <w:rsid w:val="00BF61E3"/>
    <w:rsid w:val="00BF64CC"/>
    <w:rsid w:val="00BF74D6"/>
    <w:rsid w:val="00C00D40"/>
    <w:rsid w:val="00C0534E"/>
    <w:rsid w:val="00C066D0"/>
    <w:rsid w:val="00C07926"/>
    <w:rsid w:val="00C10D29"/>
    <w:rsid w:val="00C1128D"/>
    <w:rsid w:val="00C1298B"/>
    <w:rsid w:val="00C137D4"/>
    <w:rsid w:val="00C16F12"/>
    <w:rsid w:val="00C217A5"/>
    <w:rsid w:val="00C230F8"/>
    <w:rsid w:val="00C25A8F"/>
    <w:rsid w:val="00C25ABD"/>
    <w:rsid w:val="00C265F9"/>
    <w:rsid w:val="00C2661E"/>
    <w:rsid w:val="00C27186"/>
    <w:rsid w:val="00C27D36"/>
    <w:rsid w:val="00C27E21"/>
    <w:rsid w:val="00C305CA"/>
    <w:rsid w:val="00C3117A"/>
    <w:rsid w:val="00C31C6E"/>
    <w:rsid w:val="00C31CC8"/>
    <w:rsid w:val="00C321CD"/>
    <w:rsid w:val="00C32DDF"/>
    <w:rsid w:val="00C32E9C"/>
    <w:rsid w:val="00C33A57"/>
    <w:rsid w:val="00C34A89"/>
    <w:rsid w:val="00C34F6A"/>
    <w:rsid w:val="00C360D2"/>
    <w:rsid w:val="00C36492"/>
    <w:rsid w:val="00C37513"/>
    <w:rsid w:val="00C403FF"/>
    <w:rsid w:val="00C42632"/>
    <w:rsid w:val="00C42CCC"/>
    <w:rsid w:val="00C431C8"/>
    <w:rsid w:val="00C43D77"/>
    <w:rsid w:val="00C4430F"/>
    <w:rsid w:val="00C45C33"/>
    <w:rsid w:val="00C47E4A"/>
    <w:rsid w:val="00C502C2"/>
    <w:rsid w:val="00C50B6E"/>
    <w:rsid w:val="00C50DBA"/>
    <w:rsid w:val="00C513F4"/>
    <w:rsid w:val="00C520A5"/>
    <w:rsid w:val="00C534C4"/>
    <w:rsid w:val="00C54D0F"/>
    <w:rsid w:val="00C54D3E"/>
    <w:rsid w:val="00C54FA7"/>
    <w:rsid w:val="00C552E3"/>
    <w:rsid w:val="00C558D2"/>
    <w:rsid w:val="00C56211"/>
    <w:rsid w:val="00C563B6"/>
    <w:rsid w:val="00C56419"/>
    <w:rsid w:val="00C569B4"/>
    <w:rsid w:val="00C57133"/>
    <w:rsid w:val="00C60030"/>
    <w:rsid w:val="00C63C76"/>
    <w:rsid w:val="00C6491F"/>
    <w:rsid w:val="00C65CFA"/>
    <w:rsid w:val="00C67879"/>
    <w:rsid w:val="00C70288"/>
    <w:rsid w:val="00C71641"/>
    <w:rsid w:val="00C739BF"/>
    <w:rsid w:val="00C76CD0"/>
    <w:rsid w:val="00C76E20"/>
    <w:rsid w:val="00C80161"/>
    <w:rsid w:val="00C80DDD"/>
    <w:rsid w:val="00C82CB7"/>
    <w:rsid w:val="00C82CD4"/>
    <w:rsid w:val="00C8376E"/>
    <w:rsid w:val="00C84A83"/>
    <w:rsid w:val="00C84EE5"/>
    <w:rsid w:val="00C86524"/>
    <w:rsid w:val="00C87274"/>
    <w:rsid w:val="00C87781"/>
    <w:rsid w:val="00C87B89"/>
    <w:rsid w:val="00C90379"/>
    <w:rsid w:val="00C90BD3"/>
    <w:rsid w:val="00C914B8"/>
    <w:rsid w:val="00C92F9E"/>
    <w:rsid w:val="00C93E76"/>
    <w:rsid w:val="00C94F79"/>
    <w:rsid w:val="00C9503F"/>
    <w:rsid w:val="00C96793"/>
    <w:rsid w:val="00C97037"/>
    <w:rsid w:val="00CA021F"/>
    <w:rsid w:val="00CA0F3D"/>
    <w:rsid w:val="00CA12D1"/>
    <w:rsid w:val="00CA46E5"/>
    <w:rsid w:val="00CA491B"/>
    <w:rsid w:val="00CA4987"/>
    <w:rsid w:val="00CA5742"/>
    <w:rsid w:val="00CA5923"/>
    <w:rsid w:val="00CA61F1"/>
    <w:rsid w:val="00CA639A"/>
    <w:rsid w:val="00CB158A"/>
    <w:rsid w:val="00CB1C6E"/>
    <w:rsid w:val="00CB3486"/>
    <w:rsid w:val="00CB4137"/>
    <w:rsid w:val="00CB5930"/>
    <w:rsid w:val="00CB799B"/>
    <w:rsid w:val="00CC10B6"/>
    <w:rsid w:val="00CC20A3"/>
    <w:rsid w:val="00CC2E17"/>
    <w:rsid w:val="00CC46B6"/>
    <w:rsid w:val="00CC6824"/>
    <w:rsid w:val="00CC6D95"/>
    <w:rsid w:val="00CC7176"/>
    <w:rsid w:val="00CC78BE"/>
    <w:rsid w:val="00CC7FA1"/>
    <w:rsid w:val="00CD02C6"/>
    <w:rsid w:val="00CD0D47"/>
    <w:rsid w:val="00CD250B"/>
    <w:rsid w:val="00CD38E1"/>
    <w:rsid w:val="00CD3EE9"/>
    <w:rsid w:val="00CD4712"/>
    <w:rsid w:val="00CD6AE0"/>
    <w:rsid w:val="00CD716E"/>
    <w:rsid w:val="00CE00BB"/>
    <w:rsid w:val="00CE145D"/>
    <w:rsid w:val="00CE2357"/>
    <w:rsid w:val="00CE2762"/>
    <w:rsid w:val="00CE463E"/>
    <w:rsid w:val="00CE4ECF"/>
    <w:rsid w:val="00CE615D"/>
    <w:rsid w:val="00CF036D"/>
    <w:rsid w:val="00CF0519"/>
    <w:rsid w:val="00CF0D49"/>
    <w:rsid w:val="00CF22AB"/>
    <w:rsid w:val="00CF36AE"/>
    <w:rsid w:val="00CF3E29"/>
    <w:rsid w:val="00CF49D0"/>
    <w:rsid w:val="00CF4A22"/>
    <w:rsid w:val="00CF57F3"/>
    <w:rsid w:val="00CF61C5"/>
    <w:rsid w:val="00CF661E"/>
    <w:rsid w:val="00CF6C66"/>
    <w:rsid w:val="00CF73E0"/>
    <w:rsid w:val="00CF7994"/>
    <w:rsid w:val="00D00036"/>
    <w:rsid w:val="00D010DE"/>
    <w:rsid w:val="00D02158"/>
    <w:rsid w:val="00D03C43"/>
    <w:rsid w:val="00D07874"/>
    <w:rsid w:val="00D101DC"/>
    <w:rsid w:val="00D106A1"/>
    <w:rsid w:val="00D108C4"/>
    <w:rsid w:val="00D10A61"/>
    <w:rsid w:val="00D10F1A"/>
    <w:rsid w:val="00D117CC"/>
    <w:rsid w:val="00D117CE"/>
    <w:rsid w:val="00D11CAD"/>
    <w:rsid w:val="00D12655"/>
    <w:rsid w:val="00D12BEA"/>
    <w:rsid w:val="00D13C0B"/>
    <w:rsid w:val="00D14096"/>
    <w:rsid w:val="00D14C3B"/>
    <w:rsid w:val="00D15399"/>
    <w:rsid w:val="00D160A4"/>
    <w:rsid w:val="00D16F51"/>
    <w:rsid w:val="00D22988"/>
    <w:rsid w:val="00D23989"/>
    <w:rsid w:val="00D2509B"/>
    <w:rsid w:val="00D256F2"/>
    <w:rsid w:val="00D2587D"/>
    <w:rsid w:val="00D258CD"/>
    <w:rsid w:val="00D25D59"/>
    <w:rsid w:val="00D309DC"/>
    <w:rsid w:val="00D30ABB"/>
    <w:rsid w:val="00D330AA"/>
    <w:rsid w:val="00D33BB9"/>
    <w:rsid w:val="00D34023"/>
    <w:rsid w:val="00D34FE7"/>
    <w:rsid w:val="00D363E3"/>
    <w:rsid w:val="00D36B24"/>
    <w:rsid w:val="00D36B97"/>
    <w:rsid w:val="00D36FDB"/>
    <w:rsid w:val="00D370EC"/>
    <w:rsid w:val="00D40A9B"/>
    <w:rsid w:val="00D40C28"/>
    <w:rsid w:val="00D40FC4"/>
    <w:rsid w:val="00D41B6F"/>
    <w:rsid w:val="00D423C3"/>
    <w:rsid w:val="00D43296"/>
    <w:rsid w:val="00D4376E"/>
    <w:rsid w:val="00D43D84"/>
    <w:rsid w:val="00D44762"/>
    <w:rsid w:val="00D45A3A"/>
    <w:rsid w:val="00D45C1D"/>
    <w:rsid w:val="00D45EE3"/>
    <w:rsid w:val="00D46171"/>
    <w:rsid w:val="00D52276"/>
    <w:rsid w:val="00D522B6"/>
    <w:rsid w:val="00D52464"/>
    <w:rsid w:val="00D52716"/>
    <w:rsid w:val="00D5276D"/>
    <w:rsid w:val="00D53B6B"/>
    <w:rsid w:val="00D544DA"/>
    <w:rsid w:val="00D553A3"/>
    <w:rsid w:val="00D55D54"/>
    <w:rsid w:val="00D5624F"/>
    <w:rsid w:val="00D570F5"/>
    <w:rsid w:val="00D573F3"/>
    <w:rsid w:val="00D60E5D"/>
    <w:rsid w:val="00D6215D"/>
    <w:rsid w:val="00D62252"/>
    <w:rsid w:val="00D6260D"/>
    <w:rsid w:val="00D63E3E"/>
    <w:rsid w:val="00D64CEE"/>
    <w:rsid w:val="00D65CB6"/>
    <w:rsid w:val="00D65E0D"/>
    <w:rsid w:val="00D66B27"/>
    <w:rsid w:val="00D67000"/>
    <w:rsid w:val="00D67432"/>
    <w:rsid w:val="00D71054"/>
    <w:rsid w:val="00D72719"/>
    <w:rsid w:val="00D73CDE"/>
    <w:rsid w:val="00D8186B"/>
    <w:rsid w:val="00D836E3"/>
    <w:rsid w:val="00D848EC"/>
    <w:rsid w:val="00D85B38"/>
    <w:rsid w:val="00D870A6"/>
    <w:rsid w:val="00D87B0F"/>
    <w:rsid w:val="00D90783"/>
    <w:rsid w:val="00D91057"/>
    <w:rsid w:val="00D910AE"/>
    <w:rsid w:val="00D91405"/>
    <w:rsid w:val="00D915DA"/>
    <w:rsid w:val="00D91A34"/>
    <w:rsid w:val="00D9300B"/>
    <w:rsid w:val="00D935C5"/>
    <w:rsid w:val="00D93875"/>
    <w:rsid w:val="00D93AD8"/>
    <w:rsid w:val="00D93B68"/>
    <w:rsid w:val="00D95E9C"/>
    <w:rsid w:val="00DA02FA"/>
    <w:rsid w:val="00DA1412"/>
    <w:rsid w:val="00DA1D3E"/>
    <w:rsid w:val="00DA3B76"/>
    <w:rsid w:val="00DA3BFC"/>
    <w:rsid w:val="00DA3DD7"/>
    <w:rsid w:val="00DA4433"/>
    <w:rsid w:val="00DA6514"/>
    <w:rsid w:val="00DB16DE"/>
    <w:rsid w:val="00DB2881"/>
    <w:rsid w:val="00DB4152"/>
    <w:rsid w:val="00DB41C7"/>
    <w:rsid w:val="00DB435A"/>
    <w:rsid w:val="00DB47DF"/>
    <w:rsid w:val="00DB4867"/>
    <w:rsid w:val="00DB516C"/>
    <w:rsid w:val="00DB5591"/>
    <w:rsid w:val="00DB5D80"/>
    <w:rsid w:val="00DB6AB5"/>
    <w:rsid w:val="00DB70E4"/>
    <w:rsid w:val="00DC0C44"/>
    <w:rsid w:val="00DC0FB8"/>
    <w:rsid w:val="00DC1F8A"/>
    <w:rsid w:val="00DC242E"/>
    <w:rsid w:val="00DC2474"/>
    <w:rsid w:val="00DC2886"/>
    <w:rsid w:val="00DC288A"/>
    <w:rsid w:val="00DC3288"/>
    <w:rsid w:val="00DC62DF"/>
    <w:rsid w:val="00DD1B00"/>
    <w:rsid w:val="00DD1DF8"/>
    <w:rsid w:val="00DD322B"/>
    <w:rsid w:val="00DD5028"/>
    <w:rsid w:val="00DD6393"/>
    <w:rsid w:val="00DD64D5"/>
    <w:rsid w:val="00DE233D"/>
    <w:rsid w:val="00DE3ADA"/>
    <w:rsid w:val="00DE6578"/>
    <w:rsid w:val="00DE6C0F"/>
    <w:rsid w:val="00DE711A"/>
    <w:rsid w:val="00DE7D71"/>
    <w:rsid w:val="00DF0011"/>
    <w:rsid w:val="00DF346A"/>
    <w:rsid w:val="00DF38B1"/>
    <w:rsid w:val="00DF4839"/>
    <w:rsid w:val="00DF6206"/>
    <w:rsid w:val="00DF62BB"/>
    <w:rsid w:val="00E00A6D"/>
    <w:rsid w:val="00E0163F"/>
    <w:rsid w:val="00E0372B"/>
    <w:rsid w:val="00E05EDC"/>
    <w:rsid w:val="00E07456"/>
    <w:rsid w:val="00E101B6"/>
    <w:rsid w:val="00E10C28"/>
    <w:rsid w:val="00E11B0A"/>
    <w:rsid w:val="00E11BF7"/>
    <w:rsid w:val="00E127BC"/>
    <w:rsid w:val="00E135F4"/>
    <w:rsid w:val="00E13828"/>
    <w:rsid w:val="00E1476F"/>
    <w:rsid w:val="00E150BA"/>
    <w:rsid w:val="00E16009"/>
    <w:rsid w:val="00E20851"/>
    <w:rsid w:val="00E21473"/>
    <w:rsid w:val="00E220A3"/>
    <w:rsid w:val="00E22C3F"/>
    <w:rsid w:val="00E23341"/>
    <w:rsid w:val="00E234A9"/>
    <w:rsid w:val="00E23559"/>
    <w:rsid w:val="00E24552"/>
    <w:rsid w:val="00E24ADE"/>
    <w:rsid w:val="00E258FA"/>
    <w:rsid w:val="00E31F5F"/>
    <w:rsid w:val="00E32308"/>
    <w:rsid w:val="00E338E4"/>
    <w:rsid w:val="00E33D64"/>
    <w:rsid w:val="00E33EF2"/>
    <w:rsid w:val="00E35C46"/>
    <w:rsid w:val="00E40AFA"/>
    <w:rsid w:val="00E40FEB"/>
    <w:rsid w:val="00E420D1"/>
    <w:rsid w:val="00E42CFA"/>
    <w:rsid w:val="00E42F2E"/>
    <w:rsid w:val="00E43F21"/>
    <w:rsid w:val="00E44556"/>
    <w:rsid w:val="00E445EC"/>
    <w:rsid w:val="00E44A2D"/>
    <w:rsid w:val="00E45C1B"/>
    <w:rsid w:val="00E45CD9"/>
    <w:rsid w:val="00E47D69"/>
    <w:rsid w:val="00E5037D"/>
    <w:rsid w:val="00E543C7"/>
    <w:rsid w:val="00E54601"/>
    <w:rsid w:val="00E54710"/>
    <w:rsid w:val="00E54BC8"/>
    <w:rsid w:val="00E553E2"/>
    <w:rsid w:val="00E57319"/>
    <w:rsid w:val="00E603F1"/>
    <w:rsid w:val="00E61A18"/>
    <w:rsid w:val="00E61F8B"/>
    <w:rsid w:val="00E62F31"/>
    <w:rsid w:val="00E640E8"/>
    <w:rsid w:val="00E647EA"/>
    <w:rsid w:val="00E67753"/>
    <w:rsid w:val="00E7010D"/>
    <w:rsid w:val="00E703F9"/>
    <w:rsid w:val="00E70851"/>
    <w:rsid w:val="00E70D83"/>
    <w:rsid w:val="00E7127B"/>
    <w:rsid w:val="00E7160D"/>
    <w:rsid w:val="00E71696"/>
    <w:rsid w:val="00E7193C"/>
    <w:rsid w:val="00E744CB"/>
    <w:rsid w:val="00E7541C"/>
    <w:rsid w:val="00E76102"/>
    <w:rsid w:val="00E77B74"/>
    <w:rsid w:val="00E80390"/>
    <w:rsid w:val="00E81423"/>
    <w:rsid w:val="00E81C77"/>
    <w:rsid w:val="00E82AAA"/>
    <w:rsid w:val="00E85F39"/>
    <w:rsid w:val="00E935EE"/>
    <w:rsid w:val="00E9421C"/>
    <w:rsid w:val="00E94F9D"/>
    <w:rsid w:val="00E951F8"/>
    <w:rsid w:val="00E96001"/>
    <w:rsid w:val="00E9608C"/>
    <w:rsid w:val="00E97DA1"/>
    <w:rsid w:val="00EA2BB7"/>
    <w:rsid w:val="00EA2BB8"/>
    <w:rsid w:val="00EA2CC5"/>
    <w:rsid w:val="00EA344A"/>
    <w:rsid w:val="00EA3C67"/>
    <w:rsid w:val="00EA4842"/>
    <w:rsid w:val="00EA5CD6"/>
    <w:rsid w:val="00EB0047"/>
    <w:rsid w:val="00EB05B2"/>
    <w:rsid w:val="00EB0BB2"/>
    <w:rsid w:val="00EB1114"/>
    <w:rsid w:val="00EB115B"/>
    <w:rsid w:val="00EB1B91"/>
    <w:rsid w:val="00EB29D3"/>
    <w:rsid w:val="00EB331C"/>
    <w:rsid w:val="00EB35E3"/>
    <w:rsid w:val="00EB5E0A"/>
    <w:rsid w:val="00EB5E43"/>
    <w:rsid w:val="00EC0499"/>
    <w:rsid w:val="00EC0DB7"/>
    <w:rsid w:val="00EC3D48"/>
    <w:rsid w:val="00ED0DD2"/>
    <w:rsid w:val="00ED1B2C"/>
    <w:rsid w:val="00ED2CD0"/>
    <w:rsid w:val="00ED40DB"/>
    <w:rsid w:val="00ED44C7"/>
    <w:rsid w:val="00ED4F82"/>
    <w:rsid w:val="00ED586E"/>
    <w:rsid w:val="00EE1038"/>
    <w:rsid w:val="00EE1BBC"/>
    <w:rsid w:val="00EE2E50"/>
    <w:rsid w:val="00EE2EA0"/>
    <w:rsid w:val="00EE5EA5"/>
    <w:rsid w:val="00EE60A5"/>
    <w:rsid w:val="00EE6D78"/>
    <w:rsid w:val="00EE727C"/>
    <w:rsid w:val="00EF23B6"/>
    <w:rsid w:val="00EF372F"/>
    <w:rsid w:val="00EF4F5F"/>
    <w:rsid w:val="00EF67CB"/>
    <w:rsid w:val="00EF6E82"/>
    <w:rsid w:val="00EF77CF"/>
    <w:rsid w:val="00EF7DBA"/>
    <w:rsid w:val="00F0024F"/>
    <w:rsid w:val="00F01D63"/>
    <w:rsid w:val="00F04642"/>
    <w:rsid w:val="00F07318"/>
    <w:rsid w:val="00F109A3"/>
    <w:rsid w:val="00F11BBB"/>
    <w:rsid w:val="00F11BDD"/>
    <w:rsid w:val="00F12226"/>
    <w:rsid w:val="00F12AED"/>
    <w:rsid w:val="00F13FE4"/>
    <w:rsid w:val="00F14C68"/>
    <w:rsid w:val="00F14CB9"/>
    <w:rsid w:val="00F150EA"/>
    <w:rsid w:val="00F15674"/>
    <w:rsid w:val="00F1664C"/>
    <w:rsid w:val="00F17295"/>
    <w:rsid w:val="00F2223A"/>
    <w:rsid w:val="00F236A0"/>
    <w:rsid w:val="00F23CF5"/>
    <w:rsid w:val="00F24215"/>
    <w:rsid w:val="00F255BF"/>
    <w:rsid w:val="00F25775"/>
    <w:rsid w:val="00F25838"/>
    <w:rsid w:val="00F26195"/>
    <w:rsid w:val="00F26DF8"/>
    <w:rsid w:val="00F2783D"/>
    <w:rsid w:val="00F3119B"/>
    <w:rsid w:val="00F32259"/>
    <w:rsid w:val="00F32987"/>
    <w:rsid w:val="00F3759F"/>
    <w:rsid w:val="00F3771D"/>
    <w:rsid w:val="00F37A66"/>
    <w:rsid w:val="00F40064"/>
    <w:rsid w:val="00F4091E"/>
    <w:rsid w:val="00F40B93"/>
    <w:rsid w:val="00F40EB2"/>
    <w:rsid w:val="00F413AC"/>
    <w:rsid w:val="00F41669"/>
    <w:rsid w:val="00F42543"/>
    <w:rsid w:val="00F42C58"/>
    <w:rsid w:val="00F433F2"/>
    <w:rsid w:val="00F44F7B"/>
    <w:rsid w:val="00F46948"/>
    <w:rsid w:val="00F503C2"/>
    <w:rsid w:val="00F503C7"/>
    <w:rsid w:val="00F51BE8"/>
    <w:rsid w:val="00F52B22"/>
    <w:rsid w:val="00F537F8"/>
    <w:rsid w:val="00F5387D"/>
    <w:rsid w:val="00F53D20"/>
    <w:rsid w:val="00F5470E"/>
    <w:rsid w:val="00F60A06"/>
    <w:rsid w:val="00F63DE4"/>
    <w:rsid w:val="00F645CE"/>
    <w:rsid w:val="00F679E3"/>
    <w:rsid w:val="00F70598"/>
    <w:rsid w:val="00F70C5F"/>
    <w:rsid w:val="00F712F4"/>
    <w:rsid w:val="00F71830"/>
    <w:rsid w:val="00F733D5"/>
    <w:rsid w:val="00F748D1"/>
    <w:rsid w:val="00F75E33"/>
    <w:rsid w:val="00F7614A"/>
    <w:rsid w:val="00F76555"/>
    <w:rsid w:val="00F773C9"/>
    <w:rsid w:val="00F776AB"/>
    <w:rsid w:val="00F80696"/>
    <w:rsid w:val="00F814D6"/>
    <w:rsid w:val="00F82455"/>
    <w:rsid w:val="00F82C4B"/>
    <w:rsid w:val="00F8365A"/>
    <w:rsid w:val="00F83DE0"/>
    <w:rsid w:val="00F84D18"/>
    <w:rsid w:val="00F84D67"/>
    <w:rsid w:val="00F84E00"/>
    <w:rsid w:val="00F84E9E"/>
    <w:rsid w:val="00F8580B"/>
    <w:rsid w:val="00F85E0E"/>
    <w:rsid w:val="00F900CB"/>
    <w:rsid w:val="00F91E50"/>
    <w:rsid w:val="00F91E67"/>
    <w:rsid w:val="00F91F98"/>
    <w:rsid w:val="00F93A67"/>
    <w:rsid w:val="00F9416F"/>
    <w:rsid w:val="00F95449"/>
    <w:rsid w:val="00F9561D"/>
    <w:rsid w:val="00F95C95"/>
    <w:rsid w:val="00F97177"/>
    <w:rsid w:val="00FA051F"/>
    <w:rsid w:val="00FA12A5"/>
    <w:rsid w:val="00FA2071"/>
    <w:rsid w:val="00FA30A0"/>
    <w:rsid w:val="00FA31BC"/>
    <w:rsid w:val="00FA3F0F"/>
    <w:rsid w:val="00FA4E6B"/>
    <w:rsid w:val="00FA59B1"/>
    <w:rsid w:val="00FA5C9B"/>
    <w:rsid w:val="00FA6E99"/>
    <w:rsid w:val="00FB0479"/>
    <w:rsid w:val="00FB183A"/>
    <w:rsid w:val="00FB3B98"/>
    <w:rsid w:val="00FB6DA7"/>
    <w:rsid w:val="00FB7893"/>
    <w:rsid w:val="00FC045F"/>
    <w:rsid w:val="00FC1BDA"/>
    <w:rsid w:val="00FC1E78"/>
    <w:rsid w:val="00FC3683"/>
    <w:rsid w:val="00FC3C36"/>
    <w:rsid w:val="00FC4BE1"/>
    <w:rsid w:val="00FC4E5A"/>
    <w:rsid w:val="00FC5FF6"/>
    <w:rsid w:val="00FC6D2E"/>
    <w:rsid w:val="00FC75F9"/>
    <w:rsid w:val="00FC760A"/>
    <w:rsid w:val="00FD0323"/>
    <w:rsid w:val="00FD0B68"/>
    <w:rsid w:val="00FD0D74"/>
    <w:rsid w:val="00FD13D3"/>
    <w:rsid w:val="00FD2F00"/>
    <w:rsid w:val="00FD2F2B"/>
    <w:rsid w:val="00FD3E61"/>
    <w:rsid w:val="00FD412C"/>
    <w:rsid w:val="00FD4ED6"/>
    <w:rsid w:val="00FD5188"/>
    <w:rsid w:val="00FD5628"/>
    <w:rsid w:val="00FD6A83"/>
    <w:rsid w:val="00FD71A1"/>
    <w:rsid w:val="00FD78E1"/>
    <w:rsid w:val="00FD78E3"/>
    <w:rsid w:val="00FD7DC0"/>
    <w:rsid w:val="00FE0BD8"/>
    <w:rsid w:val="00FE1E22"/>
    <w:rsid w:val="00FE2494"/>
    <w:rsid w:val="00FE2B69"/>
    <w:rsid w:val="00FE2D90"/>
    <w:rsid w:val="00FE31AB"/>
    <w:rsid w:val="00FE4531"/>
    <w:rsid w:val="00FE4BFB"/>
    <w:rsid w:val="00FE4FEA"/>
    <w:rsid w:val="00FE53F9"/>
    <w:rsid w:val="00FE7516"/>
    <w:rsid w:val="00FE7CF9"/>
    <w:rsid w:val="00FF0855"/>
    <w:rsid w:val="00FF1356"/>
    <w:rsid w:val="00FF206C"/>
    <w:rsid w:val="00FF24C4"/>
    <w:rsid w:val="00FF2EA1"/>
    <w:rsid w:val="00FF3245"/>
    <w:rsid w:val="00FF4FAB"/>
    <w:rsid w:val="00FF56F0"/>
    <w:rsid w:val="00FF580A"/>
    <w:rsid w:val="00FF5B02"/>
    <w:rsid w:val="00FF64CF"/>
    <w:rsid w:val="00FF7718"/>
    <w:rsid w:val="00FF7AE2"/>
    <w:rsid w:val="00FF7EF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423795"/>
  <w15:chartTrackingRefBased/>
  <w15:docId w15:val="{31DB451B-D330-4BB8-925D-164705D0D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C4975"/>
    <w:pPr>
      <w:widowControl w:val="0"/>
    </w:pPr>
  </w:style>
  <w:style w:type="paragraph" w:styleId="1">
    <w:name w:val="heading 1"/>
    <w:basedOn w:val="a"/>
    <w:next w:val="a"/>
    <w:link w:val="10"/>
    <w:uiPriority w:val="9"/>
    <w:qFormat/>
    <w:rsid w:val="00E61A18"/>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unhideWhenUsed/>
    <w:qFormat/>
    <w:rsid w:val="00E54710"/>
    <w:pPr>
      <w:keepNext/>
      <w:keepLines/>
      <w:spacing w:before="160" w:after="80"/>
      <w:outlineLvl w:val="1"/>
    </w:pPr>
    <w:rPr>
      <w:rFonts w:asciiTheme="majorHAnsi" w:eastAsiaTheme="majorEastAsia" w:hAnsiTheme="majorHAnsi" w:cstheme="majorBidi"/>
      <w:color w:val="EE0000"/>
      <w:sz w:val="40"/>
      <w:szCs w:val="40"/>
    </w:rPr>
  </w:style>
  <w:style w:type="paragraph" w:styleId="3">
    <w:name w:val="heading 3"/>
    <w:aliases w:val="2.1.1章節小標題"/>
    <w:basedOn w:val="a"/>
    <w:next w:val="a"/>
    <w:link w:val="30"/>
    <w:uiPriority w:val="9"/>
    <w:unhideWhenUsed/>
    <w:qFormat/>
    <w:rsid w:val="00E61A18"/>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unhideWhenUsed/>
    <w:qFormat/>
    <w:rsid w:val="00E61A18"/>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E61A18"/>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E61A18"/>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E61A18"/>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E61A18"/>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E61A18"/>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E61A18"/>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rsid w:val="00E54710"/>
    <w:rPr>
      <w:rFonts w:asciiTheme="majorHAnsi" w:eastAsiaTheme="majorEastAsia" w:hAnsiTheme="majorHAnsi" w:cstheme="majorBidi"/>
      <w:color w:val="EE0000"/>
      <w:sz w:val="40"/>
      <w:szCs w:val="40"/>
    </w:rPr>
  </w:style>
  <w:style w:type="character" w:customStyle="1" w:styleId="30">
    <w:name w:val="標題 3 字元"/>
    <w:aliases w:val="2.1.1章節小標題 字元"/>
    <w:basedOn w:val="a0"/>
    <w:link w:val="3"/>
    <w:uiPriority w:val="9"/>
    <w:rsid w:val="00E61A18"/>
    <w:rPr>
      <w:rFonts w:eastAsiaTheme="majorEastAsia" w:cstheme="majorBidi"/>
      <w:color w:val="0F4761" w:themeColor="accent1" w:themeShade="BF"/>
      <w:sz w:val="32"/>
      <w:szCs w:val="32"/>
    </w:rPr>
  </w:style>
  <w:style w:type="character" w:customStyle="1" w:styleId="40">
    <w:name w:val="標題 4 字元"/>
    <w:basedOn w:val="a0"/>
    <w:link w:val="4"/>
    <w:uiPriority w:val="9"/>
    <w:rsid w:val="00E61A18"/>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E61A18"/>
    <w:rPr>
      <w:rFonts w:eastAsiaTheme="majorEastAsia" w:cstheme="majorBidi"/>
      <w:color w:val="0F4761" w:themeColor="accent1" w:themeShade="BF"/>
    </w:rPr>
  </w:style>
  <w:style w:type="character" w:customStyle="1" w:styleId="60">
    <w:name w:val="標題 6 字元"/>
    <w:basedOn w:val="a0"/>
    <w:link w:val="6"/>
    <w:uiPriority w:val="9"/>
    <w:semiHidden/>
    <w:rsid w:val="00E61A18"/>
    <w:rPr>
      <w:rFonts w:eastAsiaTheme="majorEastAsia" w:cstheme="majorBidi"/>
      <w:color w:val="595959" w:themeColor="text1" w:themeTint="A6"/>
    </w:rPr>
  </w:style>
  <w:style w:type="character" w:customStyle="1" w:styleId="70">
    <w:name w:val="標題 7 字元"/>
    <w:basedOn w:val="a0"/>
    <w:link w:val="7"/>
    <w:uiPriority w:val="9"/>
    <w:semiHidden/>
    <w:rsid w:val="00E61A18"/>
    <w:rPr>
      <w:rFonts w:eastAsiaTheme="majorEastAsia" w:cstheme="majorBidi"/>
      <w:color w:val="595959" w:themeColor="text1" w:themeTint="A6"/>
    </w:rPr>
  </w:style>
  <w:style w:type="character" w:customStyle="1" w:styleId="80">
    <w:name w:val="標題 8 字元"/>
    <w:basedOn w:val="a0"/>
    <w:link w:val="8"/>
    <w:uiPriority w:val="9"/>
    <w:semiHidden/>
    <w:rsid w:val="00E61A18"/>
    <w:rPr>
      <w:rFonts w:eastAsiaTheme="majorEastAsia" w:cstheme="majorBidi"/>
      <w:color w:val="272727" w:themeColor="text1" w:themeTint="D8"/>
    </w:rPr>
  </w:style>
  <w:style w:type="character" w:customStyle="1" w:styleId="90">
    <w:name w:val="標題 9 字元"/>
    <w:basedOn w:val="a0"/>
    <w:link w:val="9"/>
    <w:uiPriority w:val="9"/>
    <w:semiHidden/>
    <w:rsid w:val="00E61A18"/>
    <w:rPr>
      <w:rFonts w:eastAsiaTheme="majorEastAsia" w:cstheme="majorBidi"/>
      <w:color w:val="272727" w:themeColor="text1" w:themeTint="D8"/>
    </w:rPr>
  </w:style>
  <w:style w:type="paragraph" w:styleId="a3">
    <w:name w:val="Title"/>
    <w:basedOn w:val="a"/>
    <w:next w:val="a"/>
    <w:link w:val="a4"/>
    <w:uiPriority w:val="10"/>
    <w:qFormat/>
    <w:rsid w:val="00E61A18"/>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E61A1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61A18"/>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E61A18"/>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E61A18"/>
    <w:pPr>
      <w:spacing w:before="160"/>
      <w:jc w:val="center"/>
    </w:pPr>
    <w:rPr>
      <w:i/>
      <w:iCs/>
      <w:color w:val="404040" w:themeColor="text1" w:themeTint="BF"/>
    </w:rPr>
  </w:style>
  <w:style w:type="character" w:customStyle="1" w:styleId="a8">
    <w:name w:val="引文 字元"/>
    <w:basedOn w:val="a0"/>
    <w:link w:val="a7"/>
    <w:uiPriority w:val="29"/>
    <w:rsid w:val="00E61A18"/>
    <w:rPr>
      <w:i/>
      <w:iCs/>
      <w:color w:val="404040" w:themeColor="text1" w:themeTint="BF"/>
    </w:rPr>
  </w:style>
  <w:style w:type="paragraph" w:styleId="a9">
    <w:name w:val="List Paragraph"/>
    <w:basedOn w:val="a"/>
    <w:uiPriority w:val="34"/>
    <w:qFormat/>
    <w:rsid w:val="00E61A18"/>
    <w:pPr>
      <w:ind w:left="720"/>
      <w:contextualSpacing/>
    </w:pPr>
  </w:style>
  <w:style w:type="character" w:styleId="aa">
    <w:name w:val="Intense Emphasis"/>
    <w:basedOn w:val="a0"/>
    <w:uiPriority w:val="21"/>
    <w:qFormat/>
    <w:rsid w:val="00E61A18"/>
    <w:rPr>
      <w:i/>
      <w:iCs/>
      <w:color w:val="0F4761" w:themeColor="accent1" w:themeShade="BF"/>
    </w:rPr>
  </w:style>
  <w:style w:type="paragraph" w:styleId="ab">
    <w:name w:val="Intense Quote"/>
    <w:basedOn w:val="a"/>
    <w:next w:val="a"/>
    <w:link w:val="ac"/>
    <w:uiPriority w:val="30"/>
    <w:qFormat/>
    <w:rsid w:val="00E61A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E61A18"/>
    <w:rPr>
      <w:i/>
      <w:iCs/>
      <w:color w:val="0F4761" w:themeColor="accent1" w:themeShade="BF"/>
    </w:rPr>
  </w:style>
  <w:style w:type="character" w:styleId="ad">
    <w:name w:val="Intense Reference"/>
    <w:basedOn w:val="a0"/>
    <w:uiPriority w:val="32"/>
    <w:qFormat/>
    <w:rsid w:val="00E61A18"/>
    <w:rPr>
      <w:b/>
      <w:bCs/>
      <w:smallCaps/>
      <w:color w:val="0F4761" w:themeColor="accent1" w:themeShade="BF"/>
      <w:spacing w:val="5"/>
    </w:rPr>
  </w:style>
  <w:style w:type="paragraph" w:customStyle="1" w:styleId="unedit">
    <w:name w:val="unedit"/>
    <w:basedOn w:val="a"/>
    <w:link w:val="unedit0"/>
    <w:qFormat/>
    <w:rsid w:val="00E20851"/>
    <w:pPr>
      <w:ind w:firstLineChars="200" w:firstLine="480"/>
    </w:pPr>
    <w:rPr>
      <w:rFonts w:ascii="Times New Roman" w:eastAsia="標楷體" w:hAnsi="Times New Roman"/>
      <w:color w:val="FF0000"/>
    </w:rPr>
  </w:style>
  <w:style w:type="character" w:customStyle="1" w:styleId="unedit0">
    <w:name w:val="unedit 字元"/>
    <w:basedOn w:val="a0"/>
    <w:link w:val="unedit"/>
    <w:rsid w:val="00E20851"/>
    <w:rPr>
      <w:rFonts w:ascii="Times New Roman" w:eastAsia="標楷體" w:hAnsi="Times New Roman"/>
      <w:color w:val="FF0000"/>
    </w:rPr>
  </w:style>
  <w:style w:type="character" w:styleId="ae">
    <w:name w:val="annotation reference"/>
    <w:basedOn w:val="a0"/>
    <w:uiPriority w:val="99"/>
    <w:semiHidden/>
    <w:unhideWhenUsed/>
    <w:rsid w:val="00857061"/>
    <w:rPr>
      <w:sz w:val="18"/>
      <w:szCs w:val="18"/>
    </w:rPr>
  </w:style>
  <w:style w:type="paragraph" w:styleId="af">
    <w:name w:val="annotation text"/>
    <w:basedOn w:val="a"/>
    <w:link w:val="af0"/>
    <w:uiPriority w:val="99"/>
    <w:unhideWhenUsed/>
    <w:rsid w:val="00857061"/>
    <w:pPr>
      <w:ind w:firstLineChars="200" w:firstLine="200"/>
    </w:pPr>
    <w:rPr>
      <w:rFonts w:ascii="Times New Roman" w:eastAsia="標楷體" w:hAnsi="Times New Roman"/>
    </w:rPr>
  </w:style>
  <w:style w:type="character" w:customStyle="1" w:styleId="af0">
    <w:name w:val="註解文字 字元"/>
    <w:basedOn w:val="a0"/>
    <w:link w:val="af"/>
    <w:uiPriority w:val="99"/>
    <w:rsid w:val="00857061"/>
    <w:rPr>
      <w:rFonts w:ascii="Times New Roman" w:eastAsia="標楷體" w:hAnsi="Times New Roman"/>
    </w:rPr>
  </w:style>
  <w:style w:type="paragraph" w:customStyle="1" w:styleId="af1">
    <w:name w:val="圖片擺放樣式"/>
    <w:basedOn w:val="a"/>
    <w:link w:val="af2"/>
    <w:qFormat/>
    <w:rsid w:val="00857061"/>
    <w:pPr>
      <w:jc w:val="center"/>
    </w:pPr>
    <w:rPr>
      <w:rFonts w:ascii="Times New Roman" w:eastAsia="標楷體" w:hAnsi="Times New Roman"/>
    </w:rPr>
  </w:style>
  <w:style w:type="character" w:customStyle="1" w:styleId="af2">
    <w:name w:val="圖片擺放樣式 字元"/>
    <w:basedOn w:val="a0"/>
    <w:link w:val="af1"/>
    <w:rsid w:val="00857061"/>
    <w:rPr>
      <w:rFonts w:ascii="Times New Roman" w:eastAsia="標楷體" w:hAnsi="Times New Roman"/>
    </w:rPr>
  </w:style>
  <w:style w:type="paragraph" w:customStyle="1" w:styleId="af3">
    <w:name w:val="沒有縮排的內文"/>
    <w:basedOn w:val="a"/>
    <w:link w:val="af4"/>
    <w:qFormat/>
    <w:rsid w:val="00857061"/>
    <w:pPr>
      <w:widowControl/>
      <w:spacing w:after="0"/>
      <w:jc w:val="both"/>
    </w:pPr>
    <w:rPr>
      <w:rFonts w:ascii="Times New Roman" w:eastAsia="標楷體" w:hAnsi="Times New Roman"/>
    </w:rPr>
  </w:style>
  <w:style w:type="character" w:customStyle="1" w:styleId="af4">
    <w:name w:val="沒有縮排的內文 字元"/>
    <w:basedOn w:val="a0"/>
    <w:link w:val="af3"/>
    <w:rsid w:val="00857061"/>
    <w:rPr>
      <w:rFonts w:ascii="Times New Roman" w:eastAsia="標楷體" w:hAnsi="Times New Roman"/>
    </w:rPr>
  </w:style>
  <w:style w:type="paragraph" w:customStyle="1" w:styleId="15">
    <w:name w:val="1.5內文"/>
    <w:basedOn w:val="a"/>
    <w:link w:val="150"/>
    <w:qFormat/>
    <w:rsid w:val="00857061"/>
    <w:pPr>
      <w:spacing w:line="360" w:lineRule="auto"/>
      <w:ind w:firstLineChars="200" w:firstLine="200"/>
    </w:pPr>
    <w:rPr>
      <w:rFonts w:ascii="Times New Roman" w:eastAsia="標楷體" w:hAnsi="Times New Roman"/>
    </w:rPr>
  </w:style>
  <w:style w:type="character" w:customStyle="1" w:styleId="150">
    <w:name w:val="1.5內文 字元"/>
    <w:basedOn w:val="a0"/>
    <w:link w:val="15"/>
    <w:rsid w:val="00857061"/>
    <w:rPr>
      <w:rFonts w:ascii="Times New Roman" w:eastAsia="標楷體" w:hAnsi="Times New Roman"/>
    </w:rPr>
  </w:style>
  <w:style w:type="paragraph" w:customStyle="1" w:styleId="af5">
    <w:name w:val="圖標題"/>
    <w:basedOn w:val="af1"/>
    <w:link w:val="af6"/>
    <w:qFormat/>
    <w:rsid w:val="00857061"/>
    <w:pPr>
      <w:spacing w:line="360" w:lineRule="auto"/>
    </w:pPr>
  </w:style>
  <w:style w:type="character" w:customStyle="1" w:styleId="af6">
    <w:name w:val="圖標題 字元"/>
    <w:basedOn w:val="af2"/>
    <w:link w:val="af5"/>
    <w:rsid w:val="00857061"/>
    <w:rPr>
      <w:rFonts w:ascii="Times New Roman" w:eastAsia="標楷體" w:hAnsi="Times New Roman"/>
    </w:rPr>
  </w:style>
  <w:style w:type="paragraph" w:styleId="af7">
    <w:name w:val="header"/>
    <w:basedOn w:val="a"/>
    <w:link w:val="af8"/>
    <w:uiPriority w:val="99"/>
    <w:unhideWhenUsed/>
    <w:rsid w:val="00BB47A4"/>
    <w:pPr>
      <w:tabs>
        <w:tab w:val="center" w:pos="4153"/>
        <w:tab w:val="right" w:pos="8306"/>
      </w:tabs>
      <w:snapToGrid w:val="0"/>
    </w:pPr>
    <w:rPr>
      <w:sz w:val="20"/>
      <w:szCs w:val="20"/>
    </w:rPr>
  </w:style>
  <w:style w:type="character" w:customStyle="1" w:styleId="af8">
    <w:name w:val="頁首 字元"/>
    <w:basedOn w:val="a0"/>
    <w:link w:val="af7"/>
    <w:uiPriority w:val="99"/>
    <w:rsid w:val="00BB47A4"/>
    <w:rPr>
      <w:sz w:val="20"/>
      <w:szCs w:val="20"/>
    </w:rPr>
  </w:style>
  <w:style w:type="paragraph" w:styleId="af9">
    <w:name w:val="footer"/>
    <w:basedOn w:val="a"/>
    <w:link w:val="afa"/>
    <w:uiPriority w:val="99"/>
    <w:unhideWhenUsed/>
    <w:rsid w:val="00BB47A4"/>
    <w:pPr>
      <w:tabs>
        <w:tab w:val="center" w:pos="4153"/>
        <w:tab w:val="right" w:pos="8306"/>
      </w:tabs>
      <w:snapToGrid w:val="0"/>
    </w:pPr>
    <w:rPr>
      <w:sz w:val="20"/>
      <w:szCs w:val="20"/>
    </w:rPr>
  </w:style>
  <w:style w:type="character" w:customStyle="1" w:styleId="afa">
    <w:name w:val="頁尾 字元"/>
    <w:basedOn w:val="a0"/>
    <w:link w:val="af9"/>
    <w:uiPriority w:val="99"/>
    <w:rsid w:val="00BB47A4"/>
    <w:rPr>
      <w:sz w:val="20"/>
      <w:szCs w:val="20"/>
    </w:rPr>
  </w:style>
  <w:style w:type="paragraph" w:styleId="Web">
    <w:name w:val="Normal (Web)"/>
    <w:basedOn w:val="a"/>
    <w:uiPriority w:val="99"/>
    <w:semiHidden/>
    <w:unhideWhenUsed/>
    <w:rsid w:val="00684F87"/>
    <w:rPr>
      <w:rFonts w:ascii="Times New Roman" w:hAnsi="Times New Roman" w:cs="Times New Roman"/>
    </w:rPr>
  </w:style>
  <w:style w:type="paragraph" w:styleId="afb">
    <w:name w:val="annotation subject"/>
    <w:basedOn w:val="af"/>
    <w:next w:val="af"/>
    <w:link w:val="afc"/>
    <w:uiPriority w:val="99"/>
    <w:semiHidden/>
    <w:unhideWhenUsed/>
    <w:rsid w:val="006D5B65"/>
    <w:pPr>
      <w:ind w:firstLineChars="0" w:firstLine="0"/>
    </w:pPr>
    <w:rPr>
      <w:rFonts w:asciiTheme="minorHAnsi" w:eastAsiaTheme="minorEastAsia" w:hAnsiTheme="minorHAnsi"/>
      <w:b/>
      <w:bCs/>
    </w:rPr>
  </w:style>
  <w:style w:type="character" w:customStyle="1" w:styleId="afc">
    <w:name w:val="註解主旨 字元"/>
    <w:basedOn w:val="af0"/>
    <w:link w:val="afb"/>
    <w:uiPriority w:val="99"/>
    <w:semiHidden/>
    <w:rsid w:val="006D5B65"/>
    <w:rPr>
      <w:rFonts w:ascii="Times New Roman" w:eastAsia="標楷體" w:hAnsi="Times New Roman"/>
      <w:b/>
      <w:bCs/>
    </w:rPr>
  </w:style>
  <w:style w:type="character" w:styleId="afd">
    <w:name w:val="Hyperlink"/>
    <w:basedOn w:val="a0"/>
    <w:uiPriority w:val="99"/>
    <w:unhideWhenUsed/>
    <w:rsid w:val="004570CF"/>
    <w:rPr>
      <w:color w:val="467886" w:themeColor="hyperlink"/>
      <w:u w:val="single"/>
    </w:rPr>
  </w:style>
  <w:style w:type="character" w:styleId="afe">
    <w:name w:val="Unresolved Mention"/>
    <w:basedOn w:val="a0"/>
    <w:uiPriority w:val="99"/>
    <w:semiHidden/>
    <w:unhideWhenUsed/>
    <w:rsid w:val="004570CF"/>
    <w:rPr>
      <w:color w:val="605E5C"/>
      <w:shd w:val="clear" w:color="auto" w:fill="E1DFDD"/>
    </w:rPr>
  </w:style>
  <w:style w:type="character" w:styleId="aff">
    <w:name w:val="FollowedHyperlink"/>
    <w:basedOn w:val="a0"/>
    <w:uiPriority w:val="99"/>
    <w:semiHidden/>
    <w:unhideWhenUsed/>
    <w:rsid w:val="006A6420"/>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13661">
      <w:bodyDiv w:val="1"/>
      <w:marLeft w:val="0"/>
      <w:marRight w:val="0"/>
      <w:marTop w:val="0"/>
      <w:marBottom w:val="0"/>
      <w:divBdr>
        <w:top w:val="none" w:sz="0" w:space="0" w:color="auto"/>
        <w:left w:val="none" w:sz="0" w:space="0" w:color="auto"/>
        <w:bottom w:val="none" w:sz="0" w:space="0" w:color="auto"/>
        <w:right w:val="none" w:sz="0" w:space="0" w:color="auto"/>
      </w:divBdr>
    </w:div>
    <w:div w:id="31466126">
      <w:bodyDiv w:val="1"/>
      <w:marLeft w:val="0"/>
      <w:marRight w:val="0"/>
      <w:marTop w:val="0"/>
      <w:marBottom w:val="0"/>
      <w:divBdr>
        <w:top w:val="none" w:sz="0" w:space="0" w:color="auto"/>
        <w:left w:val="none" w:sz="0" w:space="0" w:color="auto"/>
        <w:bottom w:val="none" w:sz="0" w:space="0" w:color="auto"/>
        <w:right w:val="none" w:sz="0" w:space="0" w:color="auto"/>
      </w:divBdr>
      <w:divsChild>
        <w:div w:id="1056317132">
          <w:marLeft w:val="0"/>
          <w:marRight w:val="0"/>
          <w:marTop w:val="0"/>
          <w:marBottom w:val="0"/>
          <w:divBdr>
            <w:top w:val="none" w:sz="0" w:space="0" w:color="auto"/>
            <w:left w:val="none" w:sz="0" w:space="0" w:color="auto"/>
            <w:bottom w:val="none" w:sz="0" w:space="0" w:color="auto"/>
            <w:right w:val="none" w:sz="0" w:space="0" w:color="auto"/>
          </w:divBdr>
        </w:div>
        <w:div w:id="4863053">
          <w:marLeft w:val="0"/>
          <w:marRight w:val="0"/>
          <w:marTop w:val="0"/>
          <w:marBottom w:val="0"/>
          <w:divBdr>
            <w:top w:val="none" w:sz="0" w:space="0" w:color="auto"/>
            <w:left w:val="none" w:sz="0" w:space="0" w:color="auto"/>
            <w:bottom w:val="none" w:sz="0" w:space="0" w:color="auto"/>
            <w:right w:val="none" w:sz="0" w:space="0" w:color="auto"/>
          </w:divBdr>
        </w:div>
        <w:div w:id="337848496">
          <w:marLeft w:val="0"/>
          <w:marRight w:val="0"/>
          <w:marTop w:val="0"/>
          <w:marBottom w:val="0"/>
          <w:divBdr>
            <w:top w:val="none" w:sz="0" w:space="0" w:color="auto"/>
            <w:left w:val="none" w:sz="0" w:space="0" w:color="auto"/>
            <w:bottom w:val="none" w:sz="0" w:space="0" w:color="auto"/>
            <w:right w:val="none" w:sz="0" w:space="0" w:color="auto"/>
          </w:divBdr>
        </w:div>
      </w:divsChild>
    </w:div>
    <w:div w:id="32586292">
      <w:bodyDiv w:val="1"/>
      <w:marLeft w:val="0"/>
      <w:marRight w:val="0"/>
      <w:marTop w:val="0"/>
      <w:marBottom w:val="0"/>
      <w:divBdr>
        <w:top w:val="none" w:sz="0" w:space="0" w:color="auto"/>
        <w:left w:val="none" w:sz="0" w:space="0" w:color="auto"/>
        <w:bottom w:val="none" w:sz="0" w:space="0" w:color="auto"/>
        <w:right w:val="none" w:sz="0" w:space="0" w:color="auto"/>
      </w:divBdr>
    </w:div>
    <w:div w:id="74939603">
      <w:bodyDiv w:val="1"/>
      <w:marLeft w:val="0"/>
      <w:marRight w:val="0"/>
      <w:marTop w:val="0"/>
      <w:marBottom w:val="0"/>
      <w:divBdr>
        <w:top w:val="none" w:sz="0" w:space="0" w:color="auto"/>
        <w:left w:val="none" w:sz="0" w:space="0" w:color="auto"/>
        <w:bottom w:val="none" w:sz="0" w:space="0" w:color="auto"/>
        <w:right w:val="none" w:sz="0" w:space="0" w:color="auto"/>
      </w:divBdr>
      <w:divsChild>
        <w:div w:id="6860601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586512">
      <w:bodyDiv w:val="1"/>
      <w:marLeft w:val="0"/>
      <w:marRight w:val="0"/>
      <w:marTop w:val="0"/>
      <w:marBottom w:val="0"/>
      <w:divBdr>
        <w:top w:val="none" w:sz="0" w:space="0" w:color="auto"/>
        <w:left w:val="none" w:sz="0" w:space="0" w:color="auto"/>
        <w:bottom w:val="none" w:sz="0" w:space="0" w:color="auto"/>
        <w:right w:val="none" w:sz="0" w:space="0" w:color="auto"/>
      </w:divBdr>
      <w:divsChild>
        <w:div w:id="1033456295">
          <w:blockQuote w:val="1"/>
          <w:marLeft w:val="720"/>
          <w:marRight w:val="720"/>
          <w:marTop w:val="100"/>
          <w:marBottom w:val="100"/>
          <w:divBdr>
            <w:top w:val="none" w:sz="0" w:space="0" w:color="auto"/>
            <w:left w:val="none" w:sz="0" w:space="0" w:color="auto"/>
            <w:bottom w:val="none" w:sz="0" w:space="0" w:color="auto"/>
            <w:right w:val="none" w:sz="0" w:space="0" w:color="auto"/>
          </w:divBdr>
        </w:div>
        <w:div w:id="360475522">
          <w:blockQuote w:val="1"/>
          <w:marLeft w:val="720"/>
          <w:marRight w:val="720"/>
          <w:marTop w:val="100"/>
          <w:marBottom w:val="100"/>
          <w:divBdr>
            <w:top w:val="none" w:sz="0" w:space="0" w:color="auto"/>
            <w:left w:val="none" w:sz="0" w:space="0" w:color="auto"/>
            <w:bottom w:val="none" w:sz="0" w:space="0" w:color="auto"/>
            <w:right w:val="none" w:sz="0" w:space="0" w:color="auto"/>
          </w:divBdr>
        </w:div>
        <w:div w:id="2048766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590598">
      <w:bodyDiv w:val="1"/>
      <w:marLeft w:val="0"/>
      <w:marRight w:val="0"/>
      <w:marTop w:val="0"/>
      <w:marBottom w:val="0"/>
      <w:divBdr>
        <w:top w:val="none" w:sz="0" w:space="0" w:color="auto"/>
        <w:left w:val="none" w:sz="0" w:space="0" w:color="auto"/>
        <w:bottom w:val="none" w:sz="0" w:space="0" w:color="auto"/>
        <w:right w:val="none" w:sz="0" w:space="0" w:color="auto"/>
      </w:divBdr>
    </w:div>
    <w:div w:id="133258346">
      <w:bodyDiv w:val="1"/>
      <w:marLeft w:val="0"/>
      <w:marRight w:val="0"/>
      <w:marTop w:val="0"/>
      <w:marBottom w:val="0"/>
      <w:divBdr>
        <w:top w:val="none" w:sz="0" w:space="0" w:color="auto"/>
        <w:left w:val="none" w:sz="0" w:space="0" w:color="auto"/>
        <w:bottom w:val="none" w:sz="0" w:space="0" w:color="auto"/>
        <w:right w:val="none" w:sz="0" w:space="0" w:color="auto"/>
      </w:divBdr>
    </w:div>
    <w:div w:id="172035967">
      <w:bodyDiv w:val="1"/>
      <w:marLeft w:val="0"/>
      <w:marRight w:val="0"/>
      <w:marTop w:val="0"/>
      <w:marBottom w:val="0"/>
      <w:divBdr>
        <w:top w:val="none" w:sz="0" w:space="0" w:color="auto"/>
        <w:left w:val="none" w:sz="0" w:space="0" w:color="auto"/>
        <w:bottom w:val="none" w:sz="0" w:space="0" w:color="auto"/>
        <w:right w:val="none" w:sz="0" w:space="0" w:color="auto"/>
      </w:divBdr>
      <w:divsChild>
        <w:div w:id="301038250">
          <w:blockQuote w:val="1"/>
          <w:marLeft w:val="720"/>
          <w:marRight w:val="720"/>
          <w:marTop w:val="100"/>
          <w:marBottom w:val="100"/>
          <w:divBdr>
            <w:top w:val="none" w:sz="0" w:space="0" w:color="auto"/>
            <w:left w:val="none" w:sz="0" w:space="0" w:color="auto"/>
            <w:bottom w:val="none" w:sz="0" w:space="0" w:color="auto"/>
            <w:right w:val="none" w:sz="0" w:space="0" w:color="auto"/>
          </w:divBdr>
        </w:div>
        <w:div w:id="1877114007">
          <w:blockQuote w:val="1"/>
          <w:marLeft w:val="720"/>
          <w:marRight w:val="720"/>
          <w:marTop w:val="100"/>
          <w:marBottom w:val="100"/>
          <w:divBdr>
            <w:top w:val="none" w:sz="0" w:space="0" w:color="auto"/>
            <w:left w:val="none" w:sz="0" w:space="0" w:color="auto"/>
            <w:bottom w:val="none" w:sz="0" w:space="0" w:color="auto"/>
            <w:right w:val="none" w:sz="0" w:space="0" w:color="auto"/>
          </w:divBdr>
        </w:div>
        <w:div w:id="16547205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883924">
      <w:bodyDiv w:val="1"/>
      <w:marLeft w:val="0"/>
      <w:marRight w:val="0"/>
      <w:marTop w:val="0"/>
      <w:marBottom w:val="0"/>
      <w:divBdr>
        <w:top w:val="none" w:sz="0" w:space="0" w:color="auto"/>
        <w:left w:val="none" w:sz="0" w:space="0" w:color="auto"/>
        <w:bottom w:val="none" w:sz="0" w:space="0" w:color="auto"/>
        <w:right w:val="none" w:sz="0" w:space="0" w:color="auto"/>
      </w:divBdr>
    </w:div>
    <w:div w:id="211305350">
      <w:bodyDiv w:val="1"/>
      <w:marLeft w:val="0"/>
      <w:marRight w:val="0"/>
      <w:marTop w:val="0"/>
      <w:marBottom w:val="0"/>
      <w:divBdr>
        <w:top w:val="none" w:sz="0" w:space="0" w:color="auto"/>
        <w:left w:val="none" w:sz="0" w:space="0" w:color="auto"/>
        <w:bottom w:val="none" w:sz="0" w:space="0" w:color="auto"/>
        <w:right w:val="none" w:sz="0" w:space="0" w:color="auto"/>
      </w:divBdr>
    </w:div>
    <w:div w:id="238639649">
      <w:bodyDiv w:val="1"/>
      <w:marLeft w:val="0"/>
      <w:marRight w:val="0"/>
      <w:marTop w:val="0"/>
      <w:marBottom w:val="0"/>
      <w:divBdr>
        <w:top w:val="none" w:sz="0" w:space="0" w:color="auto"/>
        <w:left w:val="none" w:sz="0" w:space="0" w:color="auto"/>
        <w:bottom w:val="none" w:sz="0" w:space="0" w:color="auto"/>
        <w:right w:val="none" w:sz="0" w:space="0" w:color="auto"/>
      </w:divBdr>
      <w:divsChild>
        <w:div w:id="682708280">
          <w:marLeft w:val="0"/>
          <w:marRight w:val="0"/>
          <w:marTop w:val="0"/>
          <w:marBottom w:val="0"/>
          <w:divBdr>
            <w:top w:val="none" w:sz="0" w:space="0" w:color="auto"/>
            <w:left w:val="none" w:sz="0" w:space="0" w:color="auto"/>
            <w:bottom w:val="none" w:sz="0" w:space="0" w:color="auto"/>
            <w:right w:val="none" w:sz="0" w:space="0" w:color="auto"/>
          </w:divBdr>
          <w:divsChild>
            <w:div w:id="1297223546">
              <w:marLeft w:val="0"/>
              <w:marRight w:val="0"/>
              <w:marTop w:val="0"/>
              <w:marBottom w:val="0"/>
              <w:divBdr>
                <w:top w:val="none" w:sz="0" w:space="0" w:color="auto"/>
                <w:left w:val="none" w:sz="0" w:space="0" w:color="auto"/>
                <w:bottom w:val="none" w:sz="0" w:space="0" w:color="auto"/>
                <w:right w:val="none" w:sz="0" w:space="0" w:color="auto"/>
              </w:divBdr>
            </w:div>
            <w:div w:id="121846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723697">
      <w:bodyDiv w:val="1"/>
      <w:marLeft w:val="0"/>
      <w:marRight w:val="0"/>
      <w:marTop w:val="0"/>
      <w:marBottom w:val="0"/>
      <w:divBdr>
        <w:top w:val="none" w:sz="0" w:space="0" w:color="auto"/>
        <w:left w:val="none" w:sz="0" w:space="0" w:color="auto"/>
        <w:bottom w:val="none" w:sz="0" w:space="0" w:color="auto"/>
        <w:right w:val="none" w:sz="0" w:space="0" w:color="auto"/>
      </w:divBdr>
    </w:div>
    <w:div w:id="283007209">
      <w:bodyDiv w:val="1"/>
      <w:marLeft w:val="0"/>
      <w:marRight w:val="0"/>
      <w:marTop w:val="0"/>
      <w:marBottom w:val="0"/>
      <w:divBdr>
        <w:top w:val="none" w:sz="0" w:space="0" w:color="auto"/>
        <w:left w:val="none" w:sz="0" w:space="0" w:color="auto"/>
        <w:bottom w:val="none" w:sz="0" w:space="0" w:color="auto"/>
        <w:right w:val="none" w:sz="0" w:space="0" w:color="auto"/>
      </w:divBdr>
    </w:div>
    <w:div w:id="288439794">
      <w:bodyDiv w:val="1"/>
      <w:marLeft w:val="0"/>
      <w:marRight w:val="0"/>
      <w:marTop w:val="0"/>
      <w:marBottom w:val="0"/>
      <w:divBdr>
        <w:top w:val="none" w:sz="0" w:space="0" w:color="auto"/>
        <w:left w:val="none" w:sz="0" w:space="0" w:color="auto"/>
        <w:bottom w:val="none" w:sz="0" w:space="0" w:color="auto"/>
        <w:right w:val="none" w:sz="0" w:space="0" w:color="auto"/>
      </w:divBdr>
    </w:div>
    <w:div w:id="296223396">
      <w:bodyDiv w:val="1"/>
      <w:marLeft w:val="0"/>
      <w:marRight w:val="0"/>
      <w:marTop w:val="0"/>
      <w:marBottom w:val="0"/>
      <w:divBdr>
        <w:top w:val="none" w:sz="0" w:space="0" w:color="auto"/>
        <w:left w:val="none" w:sz="0" w:space="0" w:color="auto"/>
        <w:bottom w:val="none" w:sz="0" w:space="0" w:color="auto"/>
        <w:right w:val="none" w:sz="0" w:space="0" w:color="auto"/>
      </w:divBdr>
      <w:divsChild>
        <w:div w:id="52125733">
          <w:marLeft w:val="0"/>
          <w:marRight w:val="0"/>
          <w:marTop w:val="0"/>
          <w:marBottom w:val="0"/>
          <w:divBdr>
            <w:top w:val="none" w:sz="0" w:space="0" w:color="auto"/>
            <w:left w:val="none" w:sz="0" w:space="0" w:color="auto"/>
            <w:bottom w:val="none" w:sz="0" w:space="0" w:color="auto"/>
            <w:right w:val="none" w:sz="0" w:space="0" w:color="auto"/>
          </w:divBdr>
        </w:div>
        <w:div w:id="461777189">
          <w:marLeft w:val="0"/>
          <w:marRight w:val="0"/>
          <w:marTop w:val="0"/>
          <w:marBottom w:val="0"/>
          <w:divBdr>
            <w:top w:val="none" w:sz="0" w:space="0" w:color="auto"/>
            <w:left w:val="none" w:sz="0" w:space="0" w:color="auto"/>
            <w:bottom w:val="none" w:sz="0" w:space="0" w:color="auto"/>
            <w:right w:val="none" w:sz="0" w:space="0" w:color="auto"/>
          </w:divBdr>
        </w:div>
      </w:divsChild>
    </w:div>
    <w:div w:id="307783886">
      <w:bodyDiv w:val="1"/>
      <w:marLeft w:val="0"/>
      <w:marRight w:val="0"/>
      <w:marTop w:val="0"/>
      <w:marBottom w:val="0"/>
      <w:divBdr>
        <w:top w:val="none" w:sz="0" w:space="0" w:color="auto"/>
        <w:left w:val="none" w:sz="0" w:space="0" w:color="auto"/>
        <w:bottom w:val="none" w:sz="0" w:space="0" w:color="auto"/>
        <w:right w:val="none" w:sz="0" w:space="0" w:color="auto"/>
      </w:divBdr>
    </w:div>
    <w:div w:id="323558740">
      <w:bodyDiv w:val="1"/>
      <w:marLeft w:val="0"/>
      <w:marRight w:val="0"/>
      <w:marTop w:val="0"/>
      <w:marBottom w:val="0"/>
      <w:divBdr>
        <w:top w:val="none" w:sz="0" w:space="0" w:color="auto"/>
        <w:left w:val="none" w:sz="0" w:space="0" w:color="auto"/>
        <w:bottom w:val="none" w:sz="0" w:space="0" w:color="auto"/>
        <w:right w:val="none" w:sz="0" w:space="0" w:color="auto"/>
      </w:divBdr>
    </w:div>
    <w:div w:id="326905106">
      <w:bodyDiv w:val="1"/>
      <w:marLeft w:val="0"/>
      <w:marRight w:val="0"/>
      <w:marTop w:val="0"/>
      <w:marBottom w:val="0"/>
      <w:divBdr>
        <w:top w:val="none" w:sz="0" w:space="0" w:color="auto"/>
        <w:left w:val="none" w:sz="0" w:space="0" w:color="auto"/>
        <w:bottom w:val="none" w:sz="0" w:space="0" w:color="auto"/>
        <w:right w:val="none" w:sz="0" w:space="0" w:color="auto"/>
      </w:divBdr>
    </w:div>
    <w:div w:id="335811647">
      <w:bodyDiv w:val="1"/>
      <w:marLeft w:val="0"/>
      <w:marRight w:val="0"/>
      <w:marTop w:val="0"/>
      <w:marBottom w:val="0"/>
      <w:divBdr>
        <w:top w:val="none" w:sz="0" w:space="0" w:color="auto"/>
        <w:left w:val="none" w:sz="0" w:space="0" w:color="auto"/>
        <w:bottom w:val="none" w:sz="0" w:space="0" w:color="auto"/>
        <w:right w:val="none" w:sz="0" w:space="0" w:color="auto"/>
      </w:divBdr>
    </w:div>
    <w:div w:id="346565905">
      <w:bodyDiv w:val="1"/>
      <w:marLeft w:val="0"/>
      <w:marRight w:val="0"/>
      <w:marTop w:val="0"/>
      <w:marBottom w:val="0"/>
      <w:divBdr>
        <w:top w:val="none" w:sz="0" w:space="0" w:color="auto"/>
        <w:left w:val="none" w:sz="0" w:space="0" w:color="auto"/>
        <w:bottom w:val="none" w:sz="0" w:space="0" w:color="auto"/>
        <w:right w:val="none" w:sz="0" w:space="0" w:color="auto"/>
      </w:divBdr>
    </w:div>
    <w:div w:id="349449282">
      <w:bodyDiv w:val="1"/>
      <w:marLeft w:val="0"/>
      <w:marRight w:val="0"/>
      <w:marTop w:val="0"/>
      <w:marBottom w:val="0"/>
      <w:divBdr>
        <w:top w:val="none" w:sz="0" w:space="0" w:color="auto"/>
        <w:left w:val="none" w:sz="0" w:space="0" w:color="auto"/>
        <w:bottom w:val="none" w:sz="0" w:space="0" w:color="auto"/>
        <w:right w:val="none" w:sz="0" w:space="0" w:color="auto"/>
      </w:divBdr>
    </w:div>
    <w:div w:id="365445067">
      <w:bodyDiv w:val="1"/>
      <w:marLeft w:val="0"/>
      <w:marRight w:val="0"/>
      <w:marTop w:val="0"/>
      <w:marBottom w:val="0"/>
      <w:divBdr>
        <w:top w:val="none" w:sz="0" w:space="0" w:color="auto"/>
        <w:left w:val="none" w:sz="0" w:space="0" w:color="auto"/>
        <w:bottom w:val="none" w:sz="0" w:space="0" w:color="auto"/>
        <w:right w:val="none" w:sz="0" w:space="0" w:color="auto"/>
      </w:divBdr>
    </w:div>
    <w:div w:id="382413285">
      <w:bodyDiv w:val="1"/>
      <w:marLeft w:val="0"/>
      <w:marRight w:val="0"/>
      <w:marTop w:val="0"/>
      <w:marBottom w:val="0"/>
      <w:divBdr>
        <w:top w:val="none" w:sz="0" w:space="0" w:color="auto"/>
        <w:left w:val="none" w:sz="0" w:space="0" w:color="auto"/>
        <w:bottom w:val="none" w:sz="0" w:space="0" w:color="auto"/>
        <w:right w:val="none" w:sz="0" w:space="0" w:color="auto"/>
      </w:divBdr>
      <w:divsChild>
        <w:div w:id="439377810">
          <w:marLeft w:val="0"/>
          <w:marRight w:val="0"/>
          <w:marTop w:val="0"/>
          <w:marBottom w:val="0"/>
          <w:divBdr>
            <w:top w:val="none" w:sz="0" w:space="0" w:color="auto"/>
            <w:left w:val="none" w:sz="0" w:space="0" w:color="auto"/>
            <w:bottom w:val="none" w:sz="0" w:space="0" w:color="auto"/>
            <w:right w:val="none" w:sz="0" w:space="0" w:color="auto"/>
          </w:divBdr>
          <w:divsChild>
            <w:div w:id="401484276">
              <w:marLeft w:val="0"/>
              <w:marRight w:val="0"/>
              <w:marTop w:val="0"/>
              <w:marBottom w:val="0"/>
              <w:divBdr>
                <w:top w:val="none" w:sz="0" w:space="0" w:color="auto"/>
                <w:left w:val="none" w:sz="0" w:space="0" w:color="auto"/>
                <w:bottom w:val="none" w:sz="0" w:space="0" w:color="auto"/>
                <w:right w:val="none" w:sz="0" w:space="0" w:color="auto"/>
              </w:divBdr>
            </w:div>
            <w:div w:id="327565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261342">
      <w:bodyDiv w:val="1"/>
      <w:marLeft w:val="0"/>
      <w:marRight w:val="0"/>
      <w:marTop w:val="0"/>
      <w:marBottom w:val="0"/>
      <w:divBdr>
        <w:top w:val="none" w:sz="0" w:space="0" w:color="auto"/>
        <w:left w:val="none" w:sz="0" w:space="0" w:color="auto"/>
        <w:bottom w:val="none" w:sz="0" w:space="0" w:color="auto"/>
        <w:right w:val="none" w:sz="0" w:space="0" w:color="auto"/>
      </w:divBdr>
    </w:div>
    <w:div w:id="393042531">
      <w:bodyDiv w:val="1"/>
      <w:marLeft w:val="0"/>
      <w:marRight w:val="0"/>
      <w:marTop w:val="0"/>
      <w:marBottom w:val="0"/>
      <w:divBdr>
        <w:top w:val="none" w:sz="0" w:space="0" w:color="auto"/>
        <w:left w:val="none" w:sz="0" w:space="0" w:color="auto"/>
        <w:bottom w:val="none" w:sz="0" w:space="0" w:color="auto"/>
        <w:right w:val="none" w:sz="0" w:space="0" w:color="auto"/>
      </w:divBdr>
    </w:div>
    <w:div w:id="396057622">
      <w:bodyDiv w:val="1"/>
      <w:marLeft w:val="0"/>
      <w:marRight w:val="0"/>
      <w:marTop w:val="0"/>
      <w:marBottom w:val="0"/>
      <w:divBdr>
        <w:top w:val="none" w:sz="0" w:space="0" w:color="auto"/>
        <w:left w:val="none" w:sz="0" w:space="0" w:color="auto"/>
        <w:bottom w:val="none" w:sz="0" w:space="0" w:color="auto"/>
        <w:right w:val="none" w:sz="0" w:space="0" w:color="auto"/>
      </w:divBdr>
      <w:divsChild>
        <w:div w:id="12834201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6711513">
      <w:bodyDiv w:val="1"/>
      <w:marLeft w:val="0"/>
      <w:marRight w:val="0"/>
      <w:marTop w:val="0"/>
      <w:marBottom w:val="0"/>
      <w:divBdr>
        <w:top w:val="none" w:sz="0" w:space="0" w:color="auto"/>
        <w:left w:val="none" w:sz="0" w:space="0" w:color="auto"/>
        <w:bottom w:val="none" w:sz="0" w:space="0" w:color="auto"/>
        <w:right w:val="none" w:sz="0" w:space="0" w:color="auto"/>
      </w:divBdr>
    </w:div>
    <w:div w:id="399059794">
      <w:bodyDiv w:val="1"/>
      <w:marLeft w:val="0"/>
      <w:marRight w:val="0"/>
      <w:marTop w:val="0"/>
      <w:marBottom w:val="0"/>
      <w:divBdr>
        <w:top w:val="none" w:sz="0" w:space="0" w:color="auto"/>
        <w:left w:val="none" w:sz="0" w:space="0" w:color="auto"/>
        <w:bottom w:val="none" w:sz="0" w:space="0" w:color="auto"/>
        <w:right w:val="none" w:sz="0" w:space="0" w:color="auto"/>
      </w:divBdr>
    </w:div>
    <w:div w:id="402139316">
      <w:bodyDiv w:val="1"/>
      <w:marLeft w:val="0"/>
      <w:marRight w:val="0"/>
      <w:marTop w:val="0"/>
      <w:marBottom w:val="0"/>
      <w:divBdr>
        <w:top w:val="none" w:sz="0" w:space="0" w:color="auto"/>
        <w:left w:val="none" w:sz="0" w:space="0" w:color="auto"/>
        <w:bottom w:val="none" w:sz="0" w:space="0" w:color="auto"/>
        <w:right w:val="none" w:sz="0" w:space="0" w:color="auto"/>
      </w:divBdr>
    </w:div>
    <w:div w:id="406267492">
      <w:bodyDiv w:val="1"/>
      <w:marLeft w:val="0"/>
      <w:marRight w:val="0"/>
      <w:marTop w:val="0"/>
      <w:marBottom w:val="0"/>
      <w:divBdr>
        <w:top w:val="none" w:sz="0" w:space="0" w:color="auto"/>
        <w:left w:val="none" w:sz="0" w:space="0" w:color="auto"/>
        <w:bottom w:val="none" w:sz="0" w:space="0" w:color="auto"/>
        <w:right w:val="none" w:sz="0" w:space="0" w:color="auto"/>
      </w:divBdr>
      <w:divsChild>
        <w:div w:id="259144372">
          <w:marLeft w:val="0"/>
          <w:marRight w:val="0"/>
          <w:marTop w:val="0"/>
          <w:marBottom w:val="0"/>
          <w:divBdr>
            <w:top w:val="none" w:sz="0" w:space="0" w:color="auto"/>
            <w:left w:val="none" w:sz="0" w:space="0" w:color="auto"/>
            <w:bottom w:val="none" w:sz="0" w:space="0" w:color="auto"/>
            <w:right w:val="none" w:sz="0" w:space="0" w:color="auto"/>
          </w:divBdr>
          <w:divsChild>
            <w:div w:id="1231428686">
              <w:marLeft w:val="0"/>
              <w:marRight w:val="0"/>
              <w:marTop w:val="0"/>
              <w:marBottom w:val="0"/>
              <w:divBdr>
                <w:top w:val="none" w:sz="0" w:space="0" w:color="auto"/>
                <w:left w:val="none" w:sz="0" w:space="0" w:color="auto"/>
                <w:bottom w:val="none" w:sz="0" w:space="0" w:color="auto"/>
                <w:right w:val="none" w:sz="0" w:space="0" w:color="auto"/>
              </w:divBdr>
            </w:div>
            <w:div w:id="170448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211385">
      <w:bodyDiv w:val="1"/>
      <w:marLeft w:val="0"/>
      <w:marRight w:val="0"/>
      <w:marTop w:val="0"/>
      <w:marBottom w:val="0"/>
      <w:divBdr>
        <w:top w:val="none" w:sz="0" w:space="0" w:color="auto"/>
        <w:left w:val="none" w:sz="0" w:space="0" w:color="auto"/>
        <w:bottom w:val="none" w:sz="0" w:space="0" w:color="auto"/>
        <w:right w:val="none" w:sz="0" w:space="0" w:color="auto"/>
      </w:divBdr>
    </w:div>
    <w:div w:id="426275552">
      <w:bodyDiv w:val="1"/>
      <w:marLeft w:val="0"/>
      <w:marRight w:val="0"/>
      <w:marTop w:val="0"/>
      <w:marBottom w:val="0"/>
      <w:divBdr>
        <w:top w:val="none" w:sz="0" w:space="0" w:color="auto"/>
        <w:left w:val="none" w:sz="0" w:space="0" w:color="auto"/>
        <w:bottom w:val="none" w:sz="0" w:space="0" w:color="auto"/>
        <w:right w:val="none" w:sz="0" w:space="0" w:color="auto"/>
      </w:divBdr>
    </w:div>
    <w:div w:id="426971600">
      <w:bodyDiv w:val="1"/>
      <w:marLeft w:val="0"/>
      <w:marRight w:val="0"/>
      <w:marTop w:val="0"/>
      <w:marBottom w:val="0"/>
      <w:divBdr>
        <w:top w:val="none" w:sz="0" w:space="0" w:color="auto"/>
        <w:left w:val="none" w:sz="0" w:space="0" w:color="auto"/>
        <w:bottom w:val="none" w:sz="0" w:space="0" w:color="auto"/>
        <w:right w:val="none" w:sz="0" w:space="0" w:color="auto"/>
      </w:divBdr>
    </w:div>
    <w:div w:id="467867348">
      <w:bodyDiv w:val="1"/>
      <w:marLeft w:val="0"/>
      <w:marRight w:val="0"/>
      <w:marTop w:val="0"/>
      <w:marBottom w:val="0"/>
      <w:divBdr>
        <w:top w:val="none" w:sz="0" w:space="0" w:color="auto"/>
        <w:left w:val="none" w:sz="0" w:space="0" w:color="auto"/>
        <w:bottom w:val="none" w:sz="0" w:space="0" w:color="auto"/>
        <w:right w:val="none" w:sz="0" w:space="0" w:color="auto"/>
      </w:divBdr>
    </w:div>
    <w:div w:id="477260889">
      <w:bodyDiv w:val="1"/>
      <w:marLeft w:val="0"/>
      <w:marRight w:val="0"/>
      <w:marTop w:val="0"/>
      <w:marBottom w:val="0"/>
      <w:divBdr>
        <w:top w:val="none" w:sz="0" w:space="0" w:color="auto"/>
        <w:left w:val="none" w:sz="0" w:space="0" w:color="auto"/>
        <w:bottom w:val="none" w:sz="0" w:space="0" w:color="auto"/>
        <w:right w:val="none" w:sz="0" w:space="0" w:color="auto"/>
      </w:divBdr>
    </w:div>
    <w:div w:id="485054285">
      <w:bodyDiv w:val="1"/>
      <w:marLeft w:val="0"/>
      <w:marRight w:val="0"/>
      <w:marTop w:val="0"/>
      <w:marBottom w:val="0"/>
      <w:divBdr>
        <w:top w:val="none" w:sz="0" w:space="0" w:color="auto"/>
        <w:left w:val="none" w:sz="0" w:space="0" w:color="auto"/>
        <w:bottom w:val="none" w:sz="0" w:space="0" w:color="auto"/>
        <w:right w:val="none" w:sz="0" w:space="0" w:color="auto"/>
      </w:divBdr>
    </w:div>
    <w:div w:id="509030287">
      <w:bodyDiv w:val="1"/>
      <w:marLeft w:val="0"/>
      <w:marRight w:val="0"/>
      <w:marTop w:val="0"/>
      <w:marBottom w:val="0"/>
      <w:divBdr>
        <w:top w:val="none" w:sz="0" w:space="0" w:color="auto"/>
        <w:left w:val="none" w:sz="0" w:space="0" w:color="auto"/>
        <w:bottom w:val="none" w:sz="0" w:space="0" w:color="auto"/>
        <w:right w:val="none" w:sz="0" w:space="0" w:color="auto"/>
      </w:divBdr>
      <w:divsChild>
        <w:div w:id="1369067443">
          <w:marLeft w:val="0"/>
          <w:marRight w:val="0"/>
          <w:marTop w:val="0"/>
          <w:marBottom w:val="0"/>
          <w:divBdr>
            <w:top w:val="none" w:sz="0" w:space="0" w:color="auto"/>
            <w:left w:val="none" w:sz="0" w:space="0" w:color="auto"/>
            <w:bottom w:val="none" w:sz="0" w:space="0" w:color="auto"/>
            <w:right w:val="none" w:sz="0" w:space="0" w:color="auto"/>
          </w:divBdr>
          <w:divsChild>
            <w:div w:id="13074010">
              <w:marLeft w:val="0"/>
              <w:marRight w:val="0"/>
              <w:marTop w:val="0"/>
              <w:marBottom w:val="0"/>
              <w:divBdr>
                <w:top w:val="none" w:sz="0" w:space="0" w:color="auto"/>
                <w:left w:val="none" w:sz="0" w:space="0" w:color="auto"/>
                <w:bottom w:val="none" w:sz="0" w:space="0" w:color="auto"/>
                <w:right w:val="none" w:sz="0" w:space="0" w:color="auto"/>
              </w:divBdr>
            </w:div>
            <w:div w:id="166967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553405">
      <w:bodyDiv w:val="1"/>
      <w:marLeft w:val="0"/>
      <w:marRight w:val="0"/>
      <w:marTop w:val="0"/>
      <w:marBottom w:val="0"/>
      <w:divBdr>
        <w:top w:val="none" w:sz="0" w:space="0" w:color="auto"/>
        <w:left w:val="none" w:sz="0" w:space="0" w:color="auto"/>
        <w:bottom w:val="none" w:sz="0" w:space="0" w:color="auto"/>
        <w:right w:val="none" w:sz="0" w:space="0" w:color="auto"/>
      </w:divBdr>
    </w:div>
    <w:div w:id="538712048">
      <w:bodyDiv w:val="1"/>
      <w:marLeft w:val="0"/>
      <w:marRight w:val="0"/>
      <w:marTop w:val="0"/>
      <w:marBottom w:val="0"/>
      <w:divBdr>
        <w:top w:val="none" w:sz="0" w:space="0" w:color="auto"/>
        <w:left w:val="none" w:sz="0" w:space="0" w:color="auto"/>
        <w:bottom w:val="none" w:sz="0" w:space="0" w:color="auto"/>
        <w:right w:val="none" w:sz="0" w:space="0" w:color="auto"/>
      </w:divBdr>
    </w:div>
    <w:div w:id="568002288">
      <w:bodyDiv w:val="1"/>
      <w:marLeft w:val="0"/>
      <w:marRight w:val="0"/>
      <w:marTop w:val="0"/>
      <w:marBottom w:val="0"/>
      <w:divBdr>
        <w:top w:val="none" w:sz="0" w:space="0" w:color="auto"/>
        <w:left w:val="none" w:sz="0" w:space="0" w:color="auto"/>
        <w:bottom w:val="none" w:sz="0" w:space="0" w:color="auto"/>
        <w:right w:val="none" w:sz="0" w:space="0" w:color="auto"/>
      </w:divBdr>
    </w:div>
    <w:div w:id="596258613">
      <w:bodyDiv w:val="1"/>
      <w:marLeft w:val="0"/>
      <w:marRight w:val="0"/>
      <w:marTop w:val="0"/>
      <w:marBottom w:val="0"/>
      <w:divBdr>
        <w:top w:val="none" w:sz="0" w:space="0" w:color="auto"/>
        <w:left w:val="none" w:sz="0" w:space="0" w:color="auto"/>
        <w:bottom w:val="none" w:sz="0" w:space="0" w:color="auto"/>
        <w:right w:val="none" w:sz="0" w:space="0" w:color="auto"/>
      </w:divBdr>
    </w:div>
    <w:div w:id="600648650">
      <w:bodyDiv w:val="1"/>
      <w:marLeft w:val="0"/>
      <w:marRight w:val="0"/>
      <w:marTop w:val="0"/>
      <w:marBottom w:val="0"/>
      <w:divBdr>
        <w:top w:val="none" w:sz="0" w:space="0" w:color="auto"/>
        <w:left w:val="none" w:sz="0" w:space="0" w:color="auto"/>
        <w:bottom w:val="none" w:sz="0" w:space="0" w:color="auto"/>
        <w:right w:val="none" w:sz="0" w:space="0" w:color="auto"/>
      </w:divBdr>
    </w:div>
    <w:div w:id="601762723">
      <w:bodyDiv w:val="1"/>
      <w:marLeft w:val="0"/>
      <w:marRight w:val="0"/>
      <w:marTop w:val="0"/>
      <w:marBottom w:val="0"/>
      <w:divBdr>
        <w:top w:val="none" w:sz="0" w:space="0" w:color="auto"/>
        <w:left w:val="none" w:sz="0" w:space="0" w:color="auto"/>
        <w:bottom w:val="none" w:sz="0" w:space="0" w:color="auto"/>
        <w:right w:val="none" w:sz="0" w:space="0" w:color="auto"/>
      </w:divBdr>
      <w:divsChild>
        <w:div w:id="13102812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6623200">
      <w:bodyDiv w:val="1"/>
      <w:marLeft w:val="0"/>
      <w:marRight w:val="0"/>
      <w:marTop w:val="0"/>
      <w:marBottom w:val="0"/>
      <w:divBdr>
        <w:top w:val="none" w:sz="0" w:space="0" w:color="auto"/>
        <w:left w:val="none" w:sz="0" w:space="0" w:color="auto"/>
        <w:bottom w:val="none" w:sz="0" w:space="0" w:color="auto"/>
        <w:right w:val="none" w:sz="0" w:space="0" w:color="auto"/>
      </w:divBdr>
      <w:divsChild>
        <w:div w:id="2101100106">
          <w:blockQuote w:val="1"/>
          <w:marLeft w:val="720"/>
          <w:marRight w:val="720"/>
          <w:marTop w:val="100"/>
          <w:marBottom w:val="100"/>
          <w:divBdr>
            <w:top w:val="none" w:sz="0" w:space="0" w:color="auto"/>
            <w:left w:val="none" w:sz="0" w:space="0" w:color="auto"/>
            <w:bottom w:val="none" w:sz="0" w:space="0" w:color="auto"/>
            <w:right w:val="none" w:sz="0" w:space="0" w:color="auto"/>
          </w:divBdr>
        </w:div>
        <w:div w:id="756706722">
          <w:blockQuote w:val="1"/>
          <w:marLeft w:val="720"/>
          <w:marRight w:val="720"/>
          <w:marTop w:val="100"/>
          <w:marBottom w:val="100"/>
          <w:divBdr>
            <w:top w:val="none" w:sz="0" w:space="0" w:color="auto"/>
            <w:left w:val="none" w:sz="0" w:space="0" w:color="auto"/>
            <w:bottom w:val="none" w:sz="0" w:space="0" w:color="auto"/>
            <w:right w:val="none" w:sz="0" w:space="0" w:color="auto"/>
          </w:divBdr>
        </w:div>
        <w:div w:id="5793612">
          <w:blockQuote w:val="1"/>
          <w:marLeft w:val="720"/>
          <w:marRight w:val="720"/>
          <w:marTop w:val="100"/>
          <w:marBottom w:val="100"/>
          <w:divBdr>
            <w:top w:val="none" w:sz="0" w:space="0" w:color="auto"/>
            <w:left w:val="none" w:sz="0" w:space="0" w:color="auto"/>
            <w:bottom w:val="none" w:sz="0" w:space="0" w:color="auto"/>
            <w:right w:val="none" w:sz="0" w:space="0" w:color="auto"/>
          </w:divBdr>
        </w:div>
        <w:div w:id="1791588546">
          <w:blockQuote w:val="1"/>
          <w:marLeft w:val="720"/>
          <w:marRight w:val="720"/>
          <w:marTop w:val="100"/>
          <w:marBottom w:val="100"/>
          <w:divBdr>
            <w:top w:val="none" w:sz="0" w:space="0" w:color="auto"/>
            <w:left w:val="none" w:sz="0" w:space="0" w:color="auto"/>
            <w:bottom w:val="none" w:sz="0" w:space="0" w:color="auto"/>
            <w:right w:val="none" w:sz="0" w:space="0" w:color="auto"/>
          </w:divBdr>
        </w:div>
        <w:div w:id="11516746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0766285">
      <w:bodyDiv w:val="1"/>
      <w:marLeft w:val="0"/>
      <w:marRight w:val="0"/>
      <w:marTop w:val="0"/>
      <w:marBottom w:val="0"/>
      <w:divBdr>
        <w:top w:val="none" w:sz="0" w:space="0" w:color="auto"/>
        <w:left w:val="none" w:sz="0" w:space="0" w:color="auto"/>
        <w:bottom w:val="none" w:sz="0" w:space="0" w:color="auto"/>
        <w:right w:val="none" w:sz="0" w:space="0" w:color="auto"/>
      </w:divBdr>
      <w:divsChild>
        <w:div w:id="928583205">
          <w:blockQuote w:val="1"/>
          <w:marLeft w:val="720"/>
          <w:marRight w:val="720"/>
          <w:marTop w:val="100"/>
          <w:marBottom w:val="100"/>
          <w:divBdr>
            <w:top w:val="none" w:sz="0" w:space="0" w:color="auto"/>
            <w:left w:val="none" w:sz="0" w:space="0" w:color="auto"/>
            <w:bottom w:val="none" w:sz="0" w:space="0" w:color="auto"/>
            <w:right w:val="none" w:sz="0" w:space="0" w:color="auto"/>
          </w:divBdr>
        </w:div>
        <w:div w:id="1035958202">
          <w:blockQuote w:val="1"/>
          <w:marLeft w:val="720"/>
          <w:marRight w:val="720"/>
          <w:marTop w:val="100"/>
          <w:marBottom w:val="100"/>
          <w:divBdr>
            <w:top w:val="none" w:sz="0" w:space="0" w:color="auto"/>
            <w:left w:val="none" w:sz="0" w:space="0" w:color="auto"/>
            <w:bottom w:val="none" w:sz="0" w:space="0" w:color="auto"/>
            <w:right w:val="none" w:sz="0" w:space="0" w:color="auto"/>
          </w:divBdr>
        </w:div>
        <w:div w:id="9192197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5745353">
      <w:bodyDiv w:val="1"/>
      <w:marLeft w:val="0"/>
      <w:marRight w:val="0"/>
      <w:marTop w:val="0"/>
      <w:marBottom w:val="0"/>
      <w:divBdr>
        <w:top w:val="none" w:sz="0" w:space="0" w:color="auto"/>
        <w:left w:val="none" w:sz="0" w:space="0" w:color="auto"/>
        <w:bottom w:val="none" w:sz="0" w:space="0" w:color="auto"/>
        <w:right w:val="none" w:sz="0" w:space="0" w:color="auto"/>
      </w:divBdr>
      <w:divsChild>
        <w:div w:id="4600004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8777210">
      <w:bodyDiv w:val="1"/>
      <w:marLeft w:val="0"/>
      <w:marRight w:val="0"/>
      <w:marTop w:val="0"/>
      <w:marBottom w:val="0"/>
      <w:divBdr>
        <w:top w:val="none" w:sz="0" w:space="0" w:color="auto"/>
        <w:left w:val="none" w:sz="0" w:space="0" w:color="auto"/>
        <w:bottom w:val="none" w:sz="0" w:space="0" w:color="auto"/>
        <w:right w:val="none" w:sz="0" w:space="0" w:color="auto"/>
      </w:divBdr>
    </w:div>
    <w:div w:id="663894946">
      <w:bodyDiv w:val="1"/>
      <w:marLeft w:val="0"/>
      <w:marRight w:val="0"/>
      <w:marTop w:val="0"/>
      <w:marBottom w:val="0"/>
      <w:divBdr>
        <w:top w:val="none" w:sz="0" w:space="0" w:color="auto"/>
        <w:left w:val="none" w:sz="0" w:space="0" w:color="auto"/>
        <w:bottom w:val="none" w:sz="0" w:space="0" w:color="auto"/>
        <w:right w:val="none" w:sz="0" w:space="0" w:color="auto"/>
      </w:divBdr>
      <w:divsChild>
        <w:div w:id="1610821496">
          <w:marLeft w:val="0"/>
          <w:marRight w:val="0"/>
          <w:marTop w:val="0"/>
          <w:marBottom w:val="0"/>
          <w:divBdr>
            <w:top w:val="none" w:sz="0" w:space="0" w:color="auto"/>
            <w:left w:val="none" w:sz="0" w:space="0" w:color="auto"/>
            <w:bottom w:val="none" w:sz="0" w:space="0" w:color="auto"/>
            <w:right w:val="none" w:sz="0" w:space="0" w:color="auto"/>
          </w:divBdr>
          <w:divsChild>
            <w:div w:id="1134714786">
              <w:marLeft w:val="0"/>
              <w:marRight w:val="0"/>
              <w:marTop w:val="0"/>
              <w:marBottom w:val="0"/>
              <w:divBdr>
                <w:top w:val="none" w:sz="0" w:space="0" w:color="auto"/>
                <w:left w:val="none" w:sz="0" w:space="0" w:color="auto"/>
                <w:bottom w:val="none" w:sz="0" w:space="0" w:color="auto"/>
                <w:right w:val="none" w:sz="0" w:space="0" w:color="auto"/>
              </w:divBdr>
            </w:div>
            <w:div w:id="210083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597246">
      <w:bodyDiv w:val="1"/>
      <w:marLeft w:val="0"/>
      <w:marRight w:val="0"/>
      <w:marTop w:val="0"/>
      <w:marBottom w:val="0"/>
      <w:divBdr>
        <w:top w:val="none" w:sz="0" w:space="0" w:color="auto"/>
        <w:left w:val="none" w:sz="0" w:space="0" w:color="auto"/>
        <w:bottom w:val="none" w:sz="0" w:space="0" w:color="auto"/>
        <w:right w:val="none" w:sz="0" w:space="0" w:color="auto"/>
      </w:divBdr>
      <w:divsChild>
        <w:div w:id="1715621864">
          <w:marLeft w:val="0"/>
          <w:marRight w:val="1500"/>
          <w:marTop w:val="0"/>
          <w:marBottom w:val="0"/>
          <w:divBdr>
            <w:top w:val="none" w:sz="0" w:space="0" w:color="auto"/>
            <w:left w:val="none" w:sz="0" w:space="0" w:color="auto"/>
            <w:bottom w:val="none" w:sz="0" w:space="0" w:color="auto"/>
            <w:right w:val="none" w:sz="0" w:space="0" w:color="auto"/>
          </w:divBdr>
        </w:div>
      </w:divsChild>
    </w:div>
    <w:div w:id="683096906">
      <w:bodyDiv w:val="1"/>
      <w:marLeft w:val="0"/>
      <w:marRight w:val="0"/>
      <w:marTop w:val="0"/>
      <w:marBottom w:val="0"/>
      <w:divBdr>
        <w:top w:val="none" w:sz="0" w:space="0" w:color="auto"/>
        <w:left w:val="none" w:sz="0" w:space="0" w:color="auto"/>
        <w:bottom w:val="none" w:sz="0" w:space="0" w:color="auto"/>
        <w:right w:val="none" w:sz="0" w:space="0" w:color="auto"/>
      </w:divBdr>
    </w:div>
    <w:div w:id="689451127">
      <w:bodyDiv w:val="1"/>
      <w:marLeft w:val="0"/>
      <w:marRight w:val="0"/>
      <w:marTop w:val="0"/>
      <w:marBottom w:val="0"/>
      <w:divBdr>
        <w:top w:val="none" w:sz="0" w:space="0" w:color="auto"/>
        <w:left w:val="none" w:sz="0" w:space="0" w:color="auto"/>
        <w:bottom w:val="none" w:sz="0" w:space="0" w:color="auto"/>
        <w:right w:val="none" w:sz="0" w:space="0" w:color="auto"/>
      </w:divBdr>
    </w:div>
    <w:div w:id="699623115">
      <w:bodyDiv w:val="1"/>
      <w:marLeft w:val="0"/>
      <w:marRight w:val="0"/>
      <w:marTop w:val="0"/>
      <w:marBottom w:val="0"/>
      <w:divBdr>
        <w:top w:val="none" w:sz="0" w:space="0" w:color="auto"/>
        <w:left w:val="none" w:sz="0" w:space="0" w:color="auto"/>
        <w:bottom w:val="none" w:sz="0" w:space="0" w:color="auto"/>
        <w:right w:val="none" w:sz="0" w:space="0" w:color="auto"/>
      </w:divBdr>
    </w:div>
    <w:div w:id="701442871">
      <w:bodyDiv w:val="1"/>
      <w:marLeft w:val="0"/>
      <w:marRight w:val="0"/>
      <w:marTop w:val="0"/>
      <w:marBottom w:val="0"/>
      <w:divBdr>
        <w:top w:val="none" w:sz="0" w:space="0" w:color="auto"/>
        <w:left w:val="none" w:sz="0" w:space="0" w:color="auto"/>
        <w:bottom w:val="none" w:sz="0" w:space="0" w:color="auto"/>
        <w:right w:val="none" w:sz="0" w:space="0" w:color="auto"/>
      </w:divBdr>
      <w:divsChild>
        <w:div w:id="1390567158">
          <w:marLeft w:val="0"/>
          <w:marRight w:val="0"/>
          <w:marTop w:val="0"/>
          <w:marBottom w:val="0"/>
          <w:divBdr>
            <w:top w:val="none" w:sz="0" w:space="0" w:color="auto"/>
            <w:left w:val="none" w:sz="0" w:space="0" w:color="auto"/>
            <w:bottom w:val="none" w:sz="0" w:space="0" w:color="auto"/>
            <w:right w:val="none" w:sz="0" w:space="0" w:color="auto"/>
          </w:divBdr>
          <w:divsChild>
            <w:div w:id="385644225">
              <w:marLeft w:val="0"/>
              <w:marRight w:val="0"/>
              <w:marTop w:val="0"/>
              <w:marBottom w:val="0"/>
              <w:divBdr>
                <w:top w:val="none" w:sz="0" w:space="0" w:color="auto"/>
                <w:left w:val="none" w:sz="0" w:space="0" w:color="auto"/>
                <w:bottom w:val="none" w:sz="0" w:space="0" w:color="auto"/>
                <w:right w:val="none" w:sz="0" w:space="0" w:color="auto"/>
              </w:divBdr>
            </w:div>
            <w:div w:id="12709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202816">
      <w:bodyDiv w:val="1"/>
      <w:marLeft w:val="0"/>
      <w:marRight w:val="0"/>
      <w:marTop w:val="0"/>
      <w:marBottom w:val="0"/>
      <w:divBdr>
        <w:top w:val="none" w:sz="0" w:space="0" w:color="auto"/>
        <w:left w:val="none" w:sz="0" w:space="0" w:color="auto"/>
        <w:bottom w:val="none" w:sz="0" w:space="0" w:color="auto"/>
        <w:right w:val="none" w:sz="0" w:space="0" w:color="auto"/>
      </w:divBdr>
    </w:div>
    <w:div w:id="718625644">
      <w:bodyDiv w:val="1"/>
      <w:marLeft w:val="0"/>
      <w:marRight w:val="0"/>
      <w:marTop w:val="0"/>
      <w:marBottom w:val="0"/>
      <w:divBdr>
        <w:top w:val="none" w:sz="0" w:space="0" w:color="auto"/>
        <w:left w:val="none" w:sz="0" w:space="0" w:color="auto"/>
        <w:bottom w:val="none" w:sz="0" w:space="0" w:color="auto"/>
        <w:right w:val="none" w:sz="0" w:space="0" w:color="auto"/>
      </w:divBdr>
    </w:div>
    <w:div w:id="734090832">
      <w:bodyDiv w:val="1"/>
      <w:marLeft w:val="0"/>
      <w:marRight w:val="0"/>
      <w:marTop w:val="0"/>
      <w:marBottom w:val="0"/>
      <w:divBdr>
        <w:top w:val="none" w:sz="0" w:space="0" w:color="auto"/>
        <w:left w:val="none" w:sz="0" w:space="0" w:color="auto"/>
        <w:bottom w:val="none" w:sz="0" w:space="0" w:color="auto"/>
        <w:right w:val="none" w:sz="0" w:space="0" w:color="auto"/>
      </w:divBdr>
    </w:div>
    <w:div w:id="735056048">
      <w:bodyDiv w:val="1"/>
      <w:marLeft w:val="0"/>
      <w:marRight w:val="0"/>
      <w:marTop w:val="0"/>
      <w:marBottom w:val="0"/>
      <w:divBdr>
        <w:top w:val="none" w:sz="0" w:space="0" w:color="auto"/>
        <w:left w:val="none" w:sz="0" w:space="0" w:color="auto"/>
        <w:bottom w:val="none" w:sz="0" w:space="0" w:color="auto"/>
        <w:right w:val="none" w:sz="0" w:space="0" w:color="auto"/>
      </w:divBdr>
      <w:divsChild>
        <w:div w:id="1649899183">
          <w:blockQuote w:val="1"/>
          <w:marLeft w:val="720"/>
          <w:marRight w:val="720"/>
          <w:marTop w:val="100"/>
          <w:marBottom w:val="100"/>
          <w:divBdr>
            <w:top w:val="none" w:sz="0" w:space="0" w:color="auto"/>
            <w:left w:val="none" w:sz="0" w:space="0" w:color="auto"/>
            <w:bottom w:val="none" w:sz="0" w:space="0" w:color="auto"/>
            <w:right w:val="none" w:sz="0" w:space="0" w:color="auto"/>
          </w:divBdr>
        </w:div>
        <w:div w:id="1312518290">
          <w:blockQuote w:val="1"/>
          <w:marLeft w:val="720"/>
          <w:marRight w:val="720"/>
          <w:marTop w:val="100"/>
          <w:marBottom w:val="100"/>
          <w:divBdr>
            <w:top w:val="none" w:sz="0" w:space="0" w:color="auto"/>
            <w:left w:val="none" w:sz="0" w:space="0" w:color="auto"/>
            <w:bottom w:val="none" w:sz="0" w:space="0" w:color="auto"/>
            <w:right w:val="none" w:sz="0" w:space="0" w:color="auto"/>
          </w:divBdr>
        </w:div>
        <w:div w:id="707993511">
          <w:blockQuote w:val="1"/>
          <w:marLeft w:val="720"/>
          <w:marRight w:val="720"/>
          <w:marTop w:val="100"/>
          <w:marBottom w:val="100"/>
          <w:divBdr>
            <w:top w:val="none" w:sz="0" w:space="0" w:color="auto"/>
            <w:left w:val="none" w:sz="0" w:space="0" w:color="auto"/>
            <w:bottom w:val="none" w:sz="0" w:space="0" w:color="auto"/>
            <w:right w:val="none" w:sz="0" w:space="0" w:color="auto"/>
          </w:divBdr>
        </w:div>
        <w:div w:id="13786244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3283406">
      <w:bodyDiv w:val="1"/>
      <w:marLeft w:val="0"/>
      <w:marRight w:val="0"/>
      <w:marTop w:val="0"/>
      <w:marBottom w:val="0"/>
      <w:divBdr>
        <w:top w:val="none" w:sz="0" w:space="0" w:color="auto"/>
        <w:left w:val="none" w:sz="0" w:space="0" w:color="auto"/>
        <w:bottom w:val="none" w:sz="0" w:space="0" w:color="auto"/>
        <w:right w:val="none" w:sz="0" w:space="0" w:color="auto"/>
      </w:divBdr>
    </w:div>
    <w:div w:id="795102313">
      <w:bodyDiv w:val="1"/>
      <w:marLeft w:val="0"/>
      <w:marRight w:val="0"/>
      <w:marTop w:val="0"/>
      <w:marBottom w:val="0"/>
      <w:divBdr>
        <w:top w:val="none" w:sz="0" w:space="0" w:color="auto"/>
        <w:left w:val="none" w:sz="0" w:space="0" w:color="auto"/>
        <w:bottom w:val="none" w:sz="0" w:space="0" w:color="auto"/>
        <w:right w:val="none" w:sz="0" w:space="0" w:color="auto"/>
      </w:divBdr>
    </w:div>
    <w:div w:id="810366524">
      <w:bodyDiv w:val="1"/>
      <w:marLeft w:val="0"/>
      <w:marRight w:val="0"/>
      <w:marTop w:val="0"/>
      <w:marBottom w:val="0"/>
      <w:divBdr>
        <w:top w:val="none" w:sz="0" w:space="0" w:color="auto"/>
        <w:left w:val="none" w:sz="0" w:space="0" w:color="auto"/>
        <w:bottom w:val="none" w:sz="0" w:space="0" w:color="auto"/>
        <w:right w:val="none" w:sz="0" w:space="0" w:color="auto"/>
      </w:divBdr>
      <w:divsChild>
        <w:div w:id="1909148969">
          <w:marLeft w:val="0"/>
          <w:marRight w:val="0"/>
          <w:marTop w:val="0"/>
          <w:marBottom w:val="0"/>
          <w:divBdr>
            <w:top w:val="none" w:sz="0" w:space="0" w:color="auto"/>
            <w:left w:val="none" w:sz="0" w:space="0" w:color="auto"/>
            <w:bottom w:val="none" w:sz="0" w:space="0" w:color="auto"/>
            <w:right w:val="none" w:sz="0" w:space="0" w:color="auto"/>
          </w:divBdr>
          <w:divsChild>
            <w:div w:id="1880824906">
              <w:marLeft w:val="0"/>
              <w:marRight w:val="0"/>
              <w:marTop w:val="0"/>
              <w:marBottom w:val="0"/>
              <w:divBdr>
                <w:top w:val="none" w:sz="0" w:space="0" w:color="auto"/>
                <w:left w:val="none" w:sz="0" w:space="0" w:color="auto"/>
                <w:bottom w:val="none" w:sz="0" w:space="0" w:color="auto"/>
                <w:right w:val="none" w:sz="0" w:space="0" w:color="auto"/>
              </w:divBdr>
            </w:div>
            <w:div w:id="1145468118">
              <w:marLeft w:val="0"/>
              <w:marRight w:val="0"/>
              <w:marTop w:val="0"/>
              <w:marBottom w:val="0"/>
              <w:divBdr>
                <w:top w:val="none" w:sz="0" w:space="0" w:color="auto"/>
                <w:left w:val="none" w:sz="0" w:space="0" w:color="auto"/>
                <w:bottom w:val="none" w:sz="0" w:space="0" w:color="auto"/>
                <w:right w:val="none" w:sz="0" w:space="0" w:color="auto"/>
              </w:divBdr>
            </w:div>
          </w:divsChild>
        </w:div>
        <w:div w:id="1324695624">
          <w:marLeft w:val="0"/>
          <w:marRight w:val="0"/>
          <w:marTop w:val="0"/>
          <w:marBottom w:val="0"/>
          <w:divBdr>
            <w:top w:val="none" w:sz="0" w:space="0" w:color="auto"/>
            <w:left w:val="none" w:sz="0" w:space="0" w:color="auto"/>
            <w:bottom w:val="none" w:sz="0" w:space="0" w:color="auto"/>
            <w:right w:val="none" w:sz="0" w:space="0" w:color="auto"/>
          </w:divBdr>
        </w:div>
      </w:divsChild>
    </w:div>
    <w:div w:id="863251021">
      <w:bodyDiv w:val="1"/>
      <w:marLeft w:val="0"/>
      <w:marRight w:val="0"/>
      <w:marTop w:val="0"/>
      <w:marBottom w:val="0"/>
      <w:divBdr>
        <w:top w:val="none" w:sz="0" w:space="0" w:color="auto"/>
        <w:left w:val="none" w:sz="0" w:space="0" w:color="auto"/>
        <w:bottom w:val="none" w:sz="0" w:space="0" w:color="auto"/>
        <w:right w:val="none" w:sz="0" w:space="0" w:color="auto"/>
      </w:divBdr>
      <w:divsChild>
        <w:div w:id="1153180639">
          <w:blockQuote w:val="1"/>
          <w:marLeft w:val="720"/>
          <w:marRight w:val="720"/>
          <w:marTop w:val="100"/>
          <w:marBottom w:val="100"/>
          <w:divBdr>
            <w:top w:val="none" w:sz="0" w:space="0" w:color="auto"/>
            <w:left w:val="none" w:sz="0" w:space="0" w:color="auto"/>
            <w:bottom w:val="none" w:sz="0" w:space="0" w:color="auto"/>
            <w:right w:val="none" w:sz="0" w:space="0" w:color="auto"/>
          </w:divBdr>
        </w:div>
        <w:div w:id="712195641">
          <w:blockQuote w:val="1"/>
          <w:marLeft w:val="720"/>
          <w:marRight w:val="720"/>
          <w:marTop w:val="100"/>
          <w:marBottom w:val="100"/>
          <w:divBdr>
            <w:top w:val="none" w:sz="0" w:space="0" w:color="auto"/>
            <w:left w:val="none" w:sz="0" w:space="0" w:color="auto"/>
            <w:bottom w:val="none" w:sz="0" w:space="0" w:color="auto"/>
            <w:right w:val="none" w:sz="0" w:space="0" w:color="auto"/>
          </w:divBdr>
        </w:div>
        <w:div w:id="684670222">
          <w:blockQuote w:val="1"/>
          <w:marLeft w:val="720"/>
          <w:marRight w:val="720"/>
          <w:marTop w:val="100"/>
          <w:marBottom w:val="100"/>
          <w:divBdr>
            <w:top w:val="none" w:sz="0" w:space="0" w:color="auto"/>
            <w:left w:val="none" w:sz="0" w:space="0" w:color="auto"/>
            <w:bottom w:val="none" w:sz="0" w:space="0" w:color="auto"/>
            <w:right w:val="none" w:sz="0" w:space="0" w:color="auto"/>
          </w:divBdr>
        </w:div>
        <w:div w:id="16772666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1891371">
      <w:bodyDiv w:val="1"/>
      <w:marLeft w:val="0"/>
      <w:marRight w:val="0"/>
      <w:marTop w:val="0"/>
      <w:marBottom w:val="0"/>
      <w:divBdr>
        <w:top w:val="none" w:sz="0" w:space="0" w:color="auto"/>
        <w:left w:val="none" w:sz="0" w:space="0" w:color="auto"/>
        <w:bottom w:val="none" w:sz="0" w:space="0" w:color="auto"/>
        <w:right w:val="none" w:sz="0" w:space="0" w:color="auto"/>
      </w:divBdr>
      <w:divsChild>
        <w:div w:id="1647470148">
          <w:marLeft w:val="0"/>
          <w:marRight w:val="0"/>
          <w:marTop w:val="0"/>
          <w:marBottom w:val="0"/>
          <w:divBdr>
            <w:top w:val="none" w:sz="0" w:space="0" w:color="auto"/>
            <w:left w:val="none" w:sz="0" w:space="0" w:color="auto"/>
            <w:bottom w:val="none" w:sz="0" w:space="0" w:color="auto"/>
            <w:right w:val="none" w:sz="0" w:space="0" w:color="auto"/>
          </w:divBdr>
        </w:div>
        <w:div w:id="1930693170">
          <w:marLeft w:val="0"/>
          <w:marRight w:val="0"/>
          <w:marTop w:val="0"/>
          <w:marBottom w:val="0"/>
          <w:divBdr>
            <w:top w:val="none" w:sz="0" w:space="0" w:color="auto"/>
            <w:left w:val="none" w:sz="0" w:space="0" w:color="auto"/>
            <w:bottom w:val="none" w:sz="0" w:space="0" w:color="auto"/>
            <w:right w:val="none" w:sz="0" w:space="0" w:color="auto"/>
          </w:divBdr>
        </w:div>
        <w:div w:id="926572325">
          <w:marLeft w:val="0"/>
          <w:marRight w:val="0"/>
          <w:marTop w:val="0"/>
          <w:marBottom w:val="0"/>
          <w:divBdr>
            <w:top w:val="none" w:sz="0" w:space="0" w:color="auto"/>
            <w:left w:val="none" w:sz="0" w:space="0" w:color="auto"/>
            <w:bottom w:val="none" w:sz="0" w:space="0" w:color="auto"/>
            <w:right w:val="none" w:sz="0" w:space="0" w:color="auto"/>
          </w:divBdr>
        </w:div>
      </w:divsChild>
    </w:div>
    <w:div w:id="887642509">
      <w:bodyDiv w:val="1"/>
      <w:marLeft w:val="0"/>
      <w:marRight w:val="0"/>
      <w:marTop w:val="0"/>
      <w:marBottom w:val="0"/>
      <w:divBdr>
        <w:top w:val="none" w:sz="0" w:space="0" w:color="auto"/>
        <w:left w:val="none" w:sz="0" w:space="0" w:color="auto"/>
        <w:bottom w:val="none" w:sz="0" w:space="0" w:color="auto"/>
        <w:right w:val="none" w:sz="0" w:space="0" w:color="auto"/>
      </w:divBdr>
      <w:divsChild>
        <w:div w:id="1288583398">
          <w:blockQuote w:val="1"/>
          <w:marLeft w:val="720"/>
          <w:marRight w:val="720"/>
          <w:marTop w:val="100"/>
          <w:marBottom w:val="100"/>
          <w:divBdr>
            <w:top w:val="none" w:sz="0" w:space="0" w:color="auto"/>
            <w:left w:val="none" w:sz="0" w:space="0" w:color="auto"/>
            <w:bottom w:val="none" w:sz="0" w:space="0" w:color="auto"/>
            <w:right w:val="none" w:sz="0" w:space="0" w:color="auto"/>
          </w:divBdr>
        </w:div>
        <w:div w:id="18686434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1697157">
      <w:bodyDiv w:val="1"/>
      <w:marLeft w:val="0"/>
      <w:marRight w:val="0"/>
      <w:marTop w:val="0"/>
      <w:marBottom w:val="0"/>
      <w:divBdr>
        <w:top w:val="none" w:sz="0" w:space="0" w:color="auto"/>
        <w:left w:val="none" w:sz="0" w:space="0" w:color="auto"/>
        <w:bottom w:val="none" w:sz="0" w:space="0" w:color="auto"/>
        <w:right w:val="none" w:sz="0" w:space="0" w:color="auto"/>
      </w:divBdr>
    </w:div>
    <w:div w:id="943537739">
      <w:bodyDiv w:val="1"/>
      <w:marLeft w:val="0"/>
      <w:marRight w:val="0"/>
      <w:marTop w:val="0"/>
      <w:marBottom w:val="0"/>
      <w:divBdr>
        <w:top w:val="none" w:sz="0" w:space="0" w:color="auto"/>
        <w:left w:val="none" w:sz="0" w:space="0" w:color="auto"/>
        <w:bottom w:val="none" w:sz="0" w:space="0" w:color="auto"/>
        <w:right w:val="none" w:sz="0" w:space="0" w:color="auto"/>
      </w:divBdr>
      <w:divsChild>
        <w:div w:id="367023632">
          <w:marLeft w:val="0"/>
          <w:marRight w:val="0"/>
          <w:marTop w:val="0"/>
          <w:marBottom w:val="240"/>
          <w:divBdr>
            <w:top w:val="none" w:sz="0" w:space="0" w:color="auto"/>
            <w:left w:val="none" w:sz="0" w:space="0" w:color="auto"/>
            <w:bottom w:val="none" w:sz="0" w:space="0" w:color="auto"/>
            <w:right w:val="none" w:sz="0" w:space="0" w:color="auto"/>
          </w:divBdr>
        </w:div>
        <w:div w:id="1230264023">
          <w:marLeft w:val="0"/>
          <w:marRight w:val="0"/>
          <w:marTop w:val="0"/>
          <w:marBottom w:val="240"/>
          <w:divBdr>
            <w:top w:val="none" w:sz="0" w:space="0" w:color="auto"/>
            <w:left w:val="none" w:sz="0" w:space="0" w:color="auto"/>
            <w:bottom w:val="none" w:sz="0" w:space="0" w:color="auto"/>
            <w:right w:val="none" w:sz="0" w:space="0" w:color="auto"/>
          </w:divBdr>
        </w:div>
        <w:div w:id="429009768">
          <w:marLeft w:val="0"/>
          <w:marRight w:val="0"/>
          <w:marTop w:val="0"/>
          <w:marBottom w:val="240"/>
          <w:divBdr>
            <w:top w:val="none" w:sz="0" w:space="0" w:color="auto"/>
            <w:left w:val="none" w:sz="0" w:space="0" w:color="auto"/>
            <w:bottom w:val="none" w:sz="0" w:space="0" w:color="auto"/>
            <w:right w:val="none" w:sz="0" w:space="0" w:color="auto"/>
          </w:divBdr>
        </w:div>
      </w:divsChild>
    </w:div>
    <w:div w:id="956907104">
      <w:bodyDiv w:val="1"/>
      <w:marLeft w:val="0"/>
      <w:marRight w:val="0"/>
      <w:marTop w:val="0"/>
      <w:marBottom w:val="0"/>
      <w:divBdr>
        <w:top w:val="none" w:sz="0" w:space="0" w:color="auto"/>
        <w:left w:val="none" w:sz="0" w:space="0" w:color="auto"/>
        <w:bottom w:val="none" w:sz="0" w:space="0" w:color="auto"/>
        <w:right w:val="none" w:sz="0" w:space="0" w:color="auto"/>
      </w:divBdr>
    </w:div>
    <w:div w:id="960456970">
      <w:bodyDiv w:val="1"/>
      <w:marLeft w:val="0"/>
      <w:marRight w:val="0"/>
      <w:marTop w:val="0"/>
      <w:marBottom w:val="0"/>
      <w:divBdr>
        <w:top w:val="none" w:sz="0" w:space="0" w:color="auto"/>
        <w:left w:val="none" w:sz="0" w:space="0" w:color="auto"/>
        <w:bottom w:val="none" w:sz="0" w:space="0" w:color="auto"/>
        <w:right w:val="none" w:sz="0" w:space="0" w:color="auto"/>
      </w:divBdr>
    </w:div>
    <w:div w:id="966736665">
      <w:bodyDiv w:val="1"/>
      <w:marLeft w:val="0"/>
      <w:marRight w:val="0"/>
      <w:marTop w:val="0"/>
      <w:marBottom w:val="0"/>
      <w:divBdr>
        <w:top w:val="none" w:sz="0" w:space="0" w:color="auto"/>
        <w:left w:val="none" w:sz="0" w:space="0" w:color="auto"/>
        <w:bottom w:val="none" w:sz="0" w:space="0" w:color="auto"/>
        <w:right w:val="none" w:sz="0" w:space="0" w:color="auto"/>
      </w:divBdr>
    </w:div>
    <w:div w:id="983315904">
      <w:bodyDiv w:val="1"/>
      <w:marLeft w:val="0"/>
      <w:marRight w:val="0"/>
      <w:marTop w:val="0"/>
      <w:marBottom w:val="0"/>
      <w:divBdr>
        <w:top w:val="none" w:sz="0" w:space="0" w:color="auto"/>
        <w:left w:val="none" w:sz="0" w:space="0" w:color="auto"/>
        <w:bottom w:val="none" w:sz="0" w:space="0" w:color="auto"/>
        <w:right w:val="none" w:sz="0" w:space="0" w:color="auto"/>
      </w:divBdr>
    </w:div>
    <w:div w:id="1009795949">
      <w:bodyDiv w:val="1"/>
      <w:marLeft w:val="0"/>
      <w:marRight w:val="0"/>
      <w:marTop w:val="0"/>
      <w:marBottom w:val="0"/>
      <w:divBdr>
        <w:top w:val="none" w:sz="0" w:space="0" w:color="auto"/>
        <w:left w:val="none" w:sz="0" w:space="0" w:color="auto"/>
        <w:bottom w:val="none" w:sz="0" w:space="0" w:color="auto"/>
        <w:right w:val="none" w:sz="0" w:space="0" w:color="auto"/>
      </w:divBdr>
      <w:divsChild>
        <w:div w:id="1661351968">
          <w:marLeft w:val="0"/>
          <w:marRight w:val="0"/>
          <w:marTop w:val="0"/>
          <w:marBottom w:val="0"/>
          <w:divBdr>
            <w:top w:val="none" w:sz="0" w:space="0" w:color="auto"/>
            <w:left w:val="none" w:sz="0" w:space="0" w:color="auto"/>
            <w:bottom w:val="none" w:sz="0" w:space="0" w:color="auto"/>
            <w:right w:val="none" w:sz="0" w:space="0" w:color="auto"/>
          </w:divBdr>
          <w:divsChild>
            <w:div w:id="1281645260">
              <w:marLeft w:val="0"/>
              <w:marRight w:val="0"/>
              <w:marTop w:val="0"/>
              <w:marBottom w:val="0"/>
              <w:divBdr>
                <w:top w:val="none" w:sz="0" w:space="0" w:color="auto"/>
                <w:left w:val="none" w:sz="0" w:space="0" w:color="auto"/>
                <w:bottom w:val="none" w:sz="0" w:space="0" w:color="auto"/>
                <w:right w:val="none" w:sz="0" w:space="0" w:color="auto"/>
              </w:divBdr>
            </w:div>
            <w:div w:id="195863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646064">
      <w:bodyDiv w:val="1"/>
      <w:marLeft w:val="0"/>
      <w:marRight w:val="0"/>
      <w:marTop w:val="0"/>
      <w:marBottom w:val="0"/>
      <w:divBdr>
        <w:top w:val="none" w:sz="0" w:space="0" w:color="auto"/>
        <w:left w:val="none" w:sz="0" w:space="0" w:color="auto"/>
        <w:bottom w:val="none" w:sz="0" w:space="0" w:color="auto"/>
        <w:right w:val="none" w:sz="0" w:space="0" w:color="auto"/>
      </w:divBdr>
    </w:div>
    <w:div w:id="1053234074">
      <w:bodyDiv w:val="1"/>
      <w:marLeft w:val="0"/>
      <w:marRight w:val="0"/>
      <w:marTop w:val="0"/>
      <w:marBottom w:val="0"/>
      <w:divBdr>
        <w:top w:val="none" w:sz="0" w:space="0" w:color="auto"/>
        <w:left w:val="none" w:sz="0" w:space="0" w:color="auto"/>
        <w:bottom w:val="none" w:sz="0" w:space="0" w:color="auto"/>
        <w:right w:val="none" w:sz="0" w:space="0" w:color="auto"/>
      </w:divBdr>
    </w:div>
    <w:div w:id="1074544211">
      <w:bodyDiv w:val="1"/>
      <w:marLeft w:val="0"/>
      <w:marRight w:val="0"/>
      <w:marTop w:val="0"/>
      <w:marBottom w:val="0"/>
      <w:divBdr>
        <w:top w:val="none" w:sz="0" w:space="0" w:color="auto"/>
        <w:left w:val="none" w:sz="0" w:space="0" w:color="auto"/>
        <w:bottom w:val="none" w:sz="0" w:space="0" w:color="auto"/>
        <w:right w:val="none" w:sz="0" w:space="0" w:color="auto"/>
      </w:divBdr>
    </w:div>
    <w:div w:id="1172798421">
      <w:bodyDiv w:val="1"/>
      <w:marLeft w:val="0"/>
      <w:marRight w:val="0"/>
      <w:marTop w:val="0"/>
      <w:marBottom w:val="0"/>
      <w:divBdr>
        <w:top w:val="none" w:sz="0" w:space="0" w:color="auto"/>
        <w:left w:val="none" w:sz="0" w:space="0" w:color="auto"/>
        <w:bottom w:val="none" w:sz="0" w:space="0" w:color="auto"/>
        <w:right w:val="none" w:sz="0" w:space="0" w:color="auto"/>
      </w:divBdr>
      <w:divsChild>
        <w:div w:id="829443359">
          <w:blockQuote w:val="1"/>
          <w:marLeft w:val="720"/>
          <w:marRight w:val="720"/>
          <w:marTop w:val="100"/>
          <w:marBottom w:val="100"/>
          <w:divBdr>
            <w:top w:val="none" w:sz="0" w:space="0" w:color="auto"/>
            <w:left w:val="none" w:sz="0" w:space="0" w:color="auto"/>
            <w:bottom w:val="none" w:sz="0" w:space="0" w:color="auto"/>
            <w:right w:val="none" w:sz="0" w:space="0" w:color="auto"/>
          </w:divBdr>
        </w:div>
        <w:div w:id="899632983">
          <w:blockQuote w:val="1"/>
          <w:marLeft w:val="720"/>
          <w:marRight w:val="720"/>
          <w:marTop w:val="100"/>
          <w:marBottom w:val="100"/>
          <w:divBdr>
            <w:top w:val="none" w:sz="0" w:space="0" w:color="auto"/>
            <w:left w:val="none" w:sz="0" w:space="0" w:color="auto"/>
            <w:bottom w:val="none" w:sz="0" w:space="0" w:color="auto"/>
            <w:right w:val="none" w:sz="0" w:space="0" w:color="auto"/>
          </w:divBdr>
        </w:div>
        <w:div w:id="1798791734">
          <w:blockQuote w:val="1"/>
          <w:marLeft w:val="720"/>
          <w:marRight w:val="720"/>
          <w:marTop w:val="100"/>
          <w:marBottom w:val="100"/>
          <w:divBdr>
            <w:top w:val="none" w:sz="0" w:space="0" w:color="auto"/>
            <w:left w:val="none" w:sz="0" w:space="0" w:color="auto"/>
            <w:bottom w:val="none" w:sz="0" w:space="0" w:color="auto"/>
            <w:right w:val="none" w:sz="0" w:space="0" w:color="auto"/>
          </w:divBdr>
        </w:div>
        <w:div w:id="17087913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1845935">
      <w:bodyDiv w:val="1"/>
      <w:marLeft w:val="0"/>
      <w:marRight w:val="0"/>
      <w:marTop w:val="0"/>
      <w:marBottom w:val="0"/>
      <w:divBdr>
        <w:top w:val="none" w:sz="0" w:space="0" w:color="auto"/>
        <w:left w:val="none" w:sz="0" w:space="0" w:color="auto"/>
        <w:bottom w:val="none" w:sz="0" w:space="0" w:color="auto"/>
        <w:right w:val="none" w:sz="0" w:space="0" w:color="auto"/>
      </w:divBdr>
      <w:divsChild>
        <w:div w:id="171453338">
          <w:marLeft w:val="0"/>
          <w:marRight w:val="0"/>
          <w:marTop w:val="0"/>
          <w:marBottom w:val="0"/>
          <w:divBdr>
            <w:top w:val="none" w:sz="0" w:space="0" w:color="auto"/>
            <w:left w:val="none" w:sz="0" w:space="0" w:color="auto"/>
            <w:bottom w:val="none" w:sz="0" w:space="0" w:color="auto"/>
            <w:right w:val="none" w:sz="0" w:space="0" w:color="auto"/>
          </w:divBdr>
          <w:divsChild>
            <w:div w:id="862551152">
              <w:marLeft w:val="0"/>
              <w:marRight w:val="0"/>
              <w:marTop w:val="0"/>
              <w:marBottom w:val="0"/>
              <w:divBdr>
                <w:top w:val="none" w:sz="0" w:space="0" w:color="auto"/>
                <w:left w:val="none" w:sz="0" w:space="0" w:color="auto"/>
                <w:bottom w:val="none" w:sz="0" w:space="0" w:color="auto"/>
                <w:right w:val="none" w:sz="0" w:space="0" w:color="auto"/>
              </w:divBdr>
            </w:div>
            <w:div w:id="195686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473468">
      <w:bodyDiv w:val="1"/>
      <w:marLeft w:val="0"/>
      <w:marRight w:val="0"/>
      <w:marTop w:val="0"/>
      <w:marBottom w:val="0"/>
      <w:divBdr>
        <w:top w:val="none" w:sz="0" w:space="0" w:color="auto"/>
        <w:left w:val="none" w:sz="0" w:space="0" w:color="auto"/>
        <w:bottom w:val="none" w:sz="0" w:space="0" w:color="auto"/>
        <w:right w:val="none" w:sz="0" w:space="0" w:color="auto"/>
      </w:divBdr>
    </w:div>
    <w:div w:id="1206061694">
      <w:bodyDiv w:val="1"/>
      <w:marLeft w:val="0"/>
      <w:marRight w:val="0"/>
      <w:marTop w:val="0"/>
      <w:marBottom w:val="0"/>
      <w:divBdr>
        <w:top w:val="none" w:sz="0" w:space="0" w:color="auto"/>
        <w:left w:val="none" w:sz="0" w:space="0" w:color="auto"/>
        <w:bottom w:val="none" w:sz="0" w:space="0" w:color="auto"/>
        <w:right w:val="none" w:sz="0" w:space="0" w:color="auto"/>
      </w:divBdr>
    </w:div>
    <w:div w:id="1224482509">
      <w:bodyDiv w:val="1"/>
      <w:marLeft w:val="0"/>
      <w:marRight w:val="0"/>
      <w:marTop w:val="0"/>
      <w:marBottom w:val="0"/>
      <w:divBdr>
        <w:top w:val="none" w:sz="0" w:space="0" w:color="auto"/>
        <w:left w:val="none" w:sz="0" w:space="0" w:color="auto"/>
        <w:bottom w:val="none" w:sz="0" w:space="0" w:color="auto"/>
        <w:right w:val="none" w:sz="0" w:space="0" w:color="auto"/>
      </w:divBdr>
      <w:divsChild>
        <w:div w:id="1679695750">
          <w:marLeft w:val="0"/>
          <w:marRight w:val="0"/>
          <w:marTop w:val="0"/>
          <w:marBottom w:val="0"/>
          <w:divBdr>
            <w:top w:val="none" w:sz="0" w:space="0" w:color="auto"/>
            <w:left w:val="none" w:sz="0" w:space="0" w:color="auto"/>
            <w:bottom w:val="none" w:sz="0" w:space="0" w:color="auto"/>
            <w:right w:val="none" w:sz="0" w:space="0" w:color="auto"/>
          </w:divBdr>
          <w:divsChild>
            <w:div w:id="1684237540">
              <w:marLeft w:val="0"/>
              <w:marRight w:val="0"/>
              <w:marTop w:val="0"/>
              <w:marBottom w:val="0"/>
              <w:divBdr>
                <w:top w:val="none" w:sz="0" w:space="0" w:color="auto"/>
                <w:left w:val="none" w:sz="0" w:space="0" w:color="auto"/>
                <w:bottom w:val="none" w:sz="0" w:space="0" w:color="auto"/>
                <w:right w:val="none" w:sz="0" w:space="0" w:color="auto"/>
              </w:divBdr>
            </w:div>
            <w:div w:id="128400331">
              <w:marLeft w:val="0"/>
              <w:marRight w:val="0"/>
              <w:marTop w:val="0"/>
              <w:marBottom w:val="0"/>
              <w:divBdr>
                <w:top w:val="none" w:sz="0" w:space="0" w:color="auto"/>
                <w:left w:val="none" w:sz="0" w:space="0" w:color="auto"/>
                <w:bottom w:val="none" w:sz="0" w:space="0" w:color="auto"/>
                <w:right w:val="none" w:sz="0" w:space="0" w:color="auto"/>
              </w:divBdr>
            </w:div>
          </w:divsChild>
        </w:div>
        <w:div w:id="1514418638">
          <w:marLeft w:val="0"/>
          <w:marRight w:val="0"/>
          <w:marTop w:val="0"/>
          <w:marBottom w:val="0"/>
          <w:divBdr>
            <w:top w:val="none" w:sz="0" w:space="0" w:color="auto"/>
            <w:left w:val="none" w:sz="0" w:space="0" w:color="auto"/>
            <w:bottom w:val="none" w:sz="0" w:space="0" w:color="auto"/>
            <w:right w:val="none" w:sz="0" w:space="0" w:color="auto"/>
          </w:divBdr>
        </w:div>
      </w:divsChild>
    </w:div>
    <w:div w:id="1227641375">
      <w:bodyDiv w:val="1"/>
      <w:marLeft w:val="0"/>
      <w:marRight w:val="0"/>
      <w:marTop w:val="0"/>
      <w:marBottom w:val="0"/>
      <w:divBdr>
        <w:top w:val="none" w:sz="0" w:space="0" w:color="auto"/>
        <w:left w:val="none" w:sz="0" w:space="0" w:color="auto"/>
        <w:bottom w:val="none" w:sz="0" w:space="0" w:color="auto"/>
        <w:right w:val="none" w:sz="0" w:space="0" w:color="auto"/>
      </w:divBdr>
      <w:divsChild>
        <w:div w:id="97413944">
          <w:marLeft w:val="0"/>
          <w:marRight w:val="0"/>
          <w:marTop w:val="0"/>
          <w:marBottom w:val="240"/>
          <w:divBdr>
            <w:top w:val="none" w:sz="0" w:space="0" w:color="auto"/>
            <w:left w:val="none" w:sz="0" w:space="0" w:color="auto"/>
            <w:bottom w:val="none" w:sz="0" w:space="0" w:color="auto"/>
            <w:right w:val="none" w:sz="0" w:space="0" w:color="auto"/>
          </w:divBdr>
        </w:div>
        <w:div w:id="1525708610">
          <w:marLeft w:val="0"/>
          <w:marRight w:val="0"/>
          <w:marTop w:val="0"/>
          <w:marBottom w:val="240"/>
          <w:divBdr>
            <w:top w:val="none" w:sz="0" w:space="0" w:color="auto"/>
            <w:left w:val="none" w:sz="0" w:space="0" w:color="auto"/>
            <w:bottom w:val="none" w:sz="0" w:space="0" w:color="auto"/>
            <w:right w:val="none" w:sz="0" w:space="0" w:color="auto"/>
          </w:divBdr>
        </w:div>
        <w:div w:id="1342656629">
          <w:marLeft w:val="0"/>
          <w:marRight w:val="0"/>
          <w:marTop w:val="0"/>
          <w:marBottom w:val="240"/>
          <w:divBdr>
            <w:top w:val="none" w:sz="0" w:space="0" w:color="auto"/>
            <w:left w:val="none" w:sz="0" w:space="0" w:color="auto"/>
            <w:bottom w:val="none" w:sz="0" w:space="0" w:color="auto"/>
            <w:right w:val="none" w:sz="0" w:space="0" w:color="auto"/>
          </w:divBdr>
        </w:div>
      </w:divsChild>
    </w:div>
    <w:div w:id="1236088992">
      <w:bodyDiv w:val="1"/>
      <w:marLeft w:val="0"/>
      <w:marRight w:val="0"/>
      <w:marTop w:val="0"/>
      <w:marBottom w:val="0"/>
      <w:divBdr>
        <w:top w:val="none" w:sz="0" w:space="0" w:color="auto"/>
        <w:left w:val="none" w:sz="0" w:space="0" w:color="auto"/>
        <w:bottom w:val="none" w:sz="0" w:space="0" w:color="auto"/>
        <w:right w:val="none" w:sz="0" w:space="0" w:color="auto"/>
      </w:divBdr>
    </w:div>
    <w:div w:id="1242524216">
      <w:bodyDiv w:val="1"/>
      <w:marLeft w:val="0"/>
      <w:marRight w:val="0"/>
      <w:marTop w:val="0"/>
      <w:marBottom w:val="0"/>
      <w:divBdr>
        <w:top w:val="none" w:sz="0" w:space="0" w:color="auto"/>
        <w:left w:val="none" w:sz="0" w:space="0" w:color="auto"/>
        <w:bottom w:val="none" w:sz="0" w:space="0" w:color="auto"/>
        <w:right w:val="none" w:sz="0" w:space="0" w:color="auto"/>
      </w:divBdr>
    </w:div>
    <w:div w:id="1250193466">
      <w:bodyDiv w:val="1"/>
      <w:marLeft w:val="0"/>
      <w:marRight w:val="0"/>
      <w:marTop w:val="0"/>
      <w:marBottom w:val="0"/>
      <w:divBdr>
        <w:top w:val="none" w:sz="0" w:space="0" w:color="auto"/>
        <w:left w:val="none" w:sz="0" w:space="0" w:color="auto"/>
        <w:bottom w:val="none" w:sz="0" w:space="0" w:color="auto"/>
        <w:right w:val="none" w:sz="0" w:space="0" w:color="auto"/>
      </w:divBdr>
      <w:divsChild>
        <w:div w:id="14023671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507262">
      <w:bodyDiv w:val="1"/>
      <w:marLeft w:val="0"/>
      <w:marRight w:val="0"/>
      <w:marTop w:val="0"/>
      <w:marBottom w:val="0"/>
      <w:divBdr>
        <w:top w:val="none" w:sz="0" w:space="0" w:color="auto"/>
        <w:left w:val="none" w:sz="0" w:space="0" w:color="auto"/>
        <w:bottom w:val="none" w:sz="0" w:space="0" w:color="auto"/>
        <w:right w:val="none" w:sz="0" w:space="0" w:color="auto"/>
      </w:divBdr>
      <w:divsChild>
        <w:div w:id="380977187">
          <w:marLeft w:val="0"/>
          <w:marRight w:val="0"/>
          <w:marTop w:val="0"/>
          <w:marBottom w:val="0"/>
          <w:divBdr>
            <w:top w:val="none" w:sz="0" w:space="0" w:color="auto"/>
            <w:left w:val="none" w:sz="0" w:space="0" w:color="auto"/>
            <w:bottom w:val="none" w:sz="0" w:space="0" w:color="auto"/>
            <w:right w:val="none" w:sz="0" w:space="0" w:color="auto"/>
          </w:divBdr>
        </w:div>
        <w:div w:id="686906590">
          <w:marLeft w:val="0"/>
          <w:marRight w:val="0"/>
          <w:marTop w:val="0"/>
          <w:marBottom w:val="0"/>
          <w:divBdr>
            <w:top w:val="none" w:sz="0" w:space="0" w:color="auto"/>
            <w:left w:val="none" w:sz="0" w:space="0" w:color="auto"/>
            <w:bottom w:val="none" w:sz="0" w:space="0" w:color="auto"/>
            <w:right w:val="none" w:sz="0" w:space="0" w:color="auto"/>
          </w:divBdr>
        </w:div>
      </w:divsChild>
    </w:div>
    <w:div w:id="1301811068">
      <w:bodyDiv w:val="1"/>
      <w:marLeft w:val="0"/>
      <w:marRight w:val="0"/>
      <w:marTop w:val="0"/>
      <w:marBottom w:val="0"/>
      <w:divBdr>
        <w:top w:val="none" w:sz="0" w:space="0" w:color="auto"/>
        <w:left w:val="none" w:sz="0" w:space="0" w:color="auto"/>
        <w:bottom w:val="none" w:sz="0" w:space="0" w:color="auto"/>
        <w:right w:val="none" w:sz="0" w:space="0" w:color="auto"/>
      </w:divBdr>
    </w:div>
    <w:div w:id="1335961099">
      <w:bodyDiv w:val="1"/>
      <w:marLeft w:val="0"/>
      <w:marRight w:val="0"/>
      <w:marTop w:val="0"/>
      <w:marBottom w:val="0"/>
      <w:divBdr>
        <w:top w:val="none" w:sz="0" w:space="0" w:color="auto"/>
        <w:left w:val="none" w:sz="0" w:space="0" w:color="auto"/>
        <w:bottom w:val="none" w:sz="0" w:space="0" w:color="auto"/>
        <w:right w:val="none" w:sz="0" w:space="0" w:color="auto"/>
      </w:divBdr>
    </w:div>
    <w:div w:id="1348943064">
      <w:bodyDiv w:val="1"/>
      <w:marLeft w:val="0"/>
      <w:marRight w:val="0"/>
      <w:marTop w:val="0"/>
      <w:marBottom w:val="0"/>
      <w:divBdr>
        <w:top w:val="none" w:sz="0" w:space="0" w:color="auto"/>
        <w:left w:val="none" w:sz="0" w:space="0" w:color="auto"/>
        <w:bottom w:val="none" w:sz="0" w:space="0" w:color="auto"/>
        <w:right w:val="none" w:sz="0" w:space="0" w:color="auto"/>
      </w:divBdr>
    </w:div>
    <w:div w:id="1376008520">
      <w:bodyDiv w:val="1"/>
      <w:marLeft w:val="0"/>
      <w:marRight w:val="0"/>
      <w:marTop w:val="0"/>
      <w:marBottom w:val="0"/>
      <w:divBdr>
        <w:top w:val="none" w:sz="0" w:space="0" w:color="auto"/>
        <w:left w:val="none" w:sz="0" w:space="0" w:color="auto"/>
        <w:bottom w:val="none" w:sz="0" w:space="0" w:color="auto"/>
        <w:right w:val="none" w:sz="0" w:space="0" w:color="auto"/>
      </w:divBdr>
      <w:divsChild>
        <w:div w:id="172381479">
          <w:blockQuote w:val="1"/>
          <w:marLeft w:val="720"/>
          <w:marRight w:val="720"/>
          <w:marTop w:val="100"/>
          <w:marBottom w:val="100"/>
          <w:divBdr>
            <w:top w:val="none" w:sz="0" w:space="0" w:color="auto"/>
            <w:left w:val="none" w:sz="0" w:space="0" w:color="auto"/>
            <w:bottom w:val="none" w:sz="0" w:space="0" w:color="auto"/>
            <w:right w:val="none" w:sz="0" w:space="0" w:color="auto"/>
          </w:divBdr>
        </w:div>
        <w:div w:id="1349520919">
          <w:blockQuote w:val="1"/>
          <w:marLeft w:val="720"/>
          <w:marRight w:val="720"/>
          <w:marTop w:val="100"/>
          <w:marBottom w:val="100"/>
          <w:divBdr>
            <w:top w:val="none" w:sz="0" w:space="0" w:color="auto"/>
            <w:left w:val="none" w:sz="0" w:space="0" w:color="auto"/>
            <w:bottom w:val="none" w:sz="0" w:space="0" w:color="auto"/>
            <w:right w:val="none" w:sz="0" w:space="0" w:color="auto"/>
          </w:divBdr>
        </w:div>
        <w:div w:id="475419935">
          <w:blockQuote w:val="1"/>
          <w:marLeft w:val="720"/>
          <w:marRight w:val="720"/>
          <w:marTop w:val="100"/>
          <w:marBottom w:val="100"/>
          <w:divBdr>
            <w:top w:val="none" w:sz="0" w:space="0" w:color="auto"/>
            <w:left w:val="none" w:sz="0" w:space="0" w:color="auto"/>
            <w:bottom w:val="none" w:sz="0" w:space="0" w:color="auto"/>
            <w:right w:val="none" w:sz="0" w:space="0" w:color="auto"/>
          </w:divBdr>
        </w:div>
        <w:div w:id="6312551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3236209">
      <w:bodyDiv w:val="1"/>
      <w:marLeft w:val="0"/>
      <w:marRight w:val="0"/>
      <w:marTop w:val="0"/>
      <w:marBottom w:val="0"/>
      <w:divBdr>
        <w:top w:val="none" w:sz="0" w:space="0" w:color="auto"/>
        <w:left w:val="none" w:sz="0" w:space="0" w:color="auto"/>
        <w:bottom w:val="none" w:sz="0" w:space="0" w:color="auto"/>
        <w:right w:val="none" w:sz="0" w:space="0" w:color="auto"/>
      </w:divBdr>
    </w:div>
    <w:div w:id="1490512255">
      <w:bodyDiv w:val="1"/>
      <w:marLeft w:val="0"/>
      <w:marRight w:val="0"/>
      <w:marTop w:val="0"/>
      <w:marBottom w:val="0"/>
      <w:divBdr>
        <w:top w:val="none" w:sz="0" w:space="0" w:color="auto"/>
        <w:left w:val="none" w:sz="0" w:space="0" w:color="auto"/>
        <w:bottom w:val="none" w:sz="0" w:space="0" w:color="auto"/>
        <w:right w:val="none" w:sz="0" w:space="0" w:color="auto"/>
      </w:divBdr>
      <w:divsChild>
        <w:div w:id="462431697">
          <w:blockQuote w:val="1"/>
          <w:marLeft w:val="720"/>
          <w:marRight w:val="720"/>
          <w:marTop w:val="100"/>
          <w:marBottom w:val="100"/>
          <w:divBdr>
            <w:top w:val="none" w:sz="0" w:space="0" w:color="auto"/>
            <w:left w:val="none" w:sz="0" w:space="0" w:color="auto"/>
            <w:bottom w:val="none" w:sz="0" w:space="0" w:color="auto"/>
            <w:right w:val="none" w:sz="0" w:space="0" w:color="auto"/>
          </w:divBdr>
        </w:div>
        <w:div w:id="1170677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5224790">
      <w:bodyDiv w:val="1"/>
      <w:marLeft w:val="0"/>
      <w:marRight w:val="0"/>
      <w:marTop w:val="0"/>
      <w:marBottom w:val="0"/>
      <w:divBdr>
        <w:top w:val="none" w:sz="0" w:space="0" w:color="auto"/>
        <w:left w:val="none" w:sz="0" w:space="0" w:color="auto"/>
        <w:bottom w:val="none" w:sz="0" w:space="0" w:color="auto"/>
        <w:right w:val="none" w:sz="0" w:space="0" w:color="auto"/>
      </w:divBdr>
      <w:divsChild>
        <w:div w:id="10000806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3909070">
      <w:bodyDiv w:val="1"/>
      <w:marLeft w:val="0"/>
      <w:marRight w:val="0"/>
      <w:marTop w:val="0"/>
      <w:marBottom w:val="0"/>
      <w:divBdr>
        <w:top w:val="none" w:sz="0" w:space="0" w:color="auto"/>
        <w:left w:val="none" w:sz="0" w:space="0" w:color="auto"/>
        <w:bottom w:val="none" w:sz="0" w:space="0" w:color="auto"/>
        <w:right w:val="none" w:sz="0" w:space="0" w:color="auto"/>
      </w:divBdr>
    </w:div>
    <w:div w:id="1571499680">
      <w:bodyDiv w:val="1"/>
      <w:marLeft w:val="0"/>
      <w:marRight w:val="0"/>
      <w:marTop w:val="0"/>
      <w:marBottom w:val="0"/>
      <w:divBdr>
        <w:top w:val="none" w:sz="0" w:space="0" w:color="auto"/>
        <w:left w:val="none" w:sz="0" w:space="0" w:color="auto"/>
        <w:bottom w:val="none" w:sz="0" w:space="0" w:color="auto"/>
        <w:right w:val="none" w:sz="0" w:space="0" w:color="auto"/>
      </w:divBdr>
      <w:divsChild>
        <w:div w:id="1016545363">
          <w:marLeft w:val="0"/>
          <w:marRight w:val="0"/>
          <w:marTop w:val="0"/>
          <w:marBottom w:val="0"/>
          <w:divBdr>
            <w:top w:val="none" w:sz="0" w:space="0" w:color="auto"/>
            <w:left w:val="none" w:sz="0" w:space="0" w:color="auto"/>
            <w:bottom w:val="none" w:sz="0" w:space="0" w:color="auto"/>
            <w:right w:val="none" w:sz="0" w:space="0" w:color="auto"/>
          </w:divBdr>
          <w:divsChild>
            <w:div w:id="199120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289636">
      <w:bodyDiv w:val="1"/>
      <w:marLeft w:val="0"/>
      <w:marRight w:val="0"/>
      <w:marTop w:val="0"/>
      <w:marBottom w:val="0"/>
      <w:divBdr>
        <w:top w:val="none" w:sz="0" w:space="0" w:color="auto"/>
        <w:left w:val="none" w:sz="0" w:space="0" w:color="auto"/>
        <w:bottom w:val="none" w:sz="0" w:space="0" w:color="auto"/>
        <w:right w:val="none" w:sz="0" w:space="0" w:color="auto"/>
      </w:divBdr>
    </w:div>
    <w:div w:id="1619142104">
      <w:bodyDiv w:val="1"/>
      <w:marLeft w:val="0"/>
      <w:marRight w:val="0"/>
      <w:marTop w:val="0"/>
      <w:marBottom w:val="0"/>
      <w:divBdr>
        <w:top w:val="none" w:sz="0" w:space="0" w:color="auto"/>
        <w:left w:val="none" w:sz="0" w:space="0" w:color="auto"/>
        <w:bottom w:val="none" w:sz="0" w:space="0" w:color="auto"/>
        <w:right w:val="none" w:sz="0" w:space="0" w:color="auto"/>
      </w:divBdr>
    </w:div>
    <w:div w:id="1697653614">
      <w:bodyDiv w:val="1"/>
      <w:marLeft w:val="0"/>
      <w:marRight w:val="0"/>
      <w:marTop w:val="0"/>
      <w:marBottom w:val="0"/>
      <w:divBdr>
        <w:top w:val="none" w:sz="0" w:space="0" w:color="auto"/>
        <w:left w:val="none" w:sz="0" w:space="0" w:color="auto"/>
        <w:bottom w:val="none" w:sz="0" w:space="0" w:color="auto"/>
        <w:right w:val="none" w:sz="0" w:space="0" w:color="auto"/>
      </w:divBdr>
    </w:div>
    <w:div w:id="1717046669">
      <w:bodyDiv w:val="1"/>
      <w:marLeft w:val="0"/>
      <w:marRight w:val="0"/>
      <w:marTop w:val="0"/>
      <w:marBottom w:val="0"/>
      <w:divBdr>
        <w:top w:val="none" w:sz="0" w:space="0" w:color="auto"/>
        <w:left w:val="none" w:sz="0" w:space="0" w:color="auto"/>
        <w:bottom w:val="none" w:sz="0" w:space="0" w:color="auto"/>
        <w:right w:val="none" w:sz="0" w:space="0" w:color="auto"/>
      </w:divBdr>
    </w:div>
    <w:div w:id="1731273463">
      <w:bodyDiv w:val="1"/>
      <w:marLeft w:val="0"/>
      <w:marRight w:val="0"/>
      <w:marTop w:val="0"/>
      <w:marBottom w:val="0"/>
      <w:divBdr>
        <w:top w:val="none" w:sz="0" w:space="0" w:color="auto"/>
        <w:left w:val="none" w:sz="0" w:space="0" w:color="auto"/>
        <w:bottom w:val="none" w:sz="0" w:space="0" w:color="auto"/>
        <w:right w:val="none" w:sz="0" w:space="0" w:color="auto"/>
      </w:divBdr>
      <w:divsChild>
        <w:div w:id="17966785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2146443">
      <w:bodyDiv w:val="1"/>
      <w:marLeft w:val="0"/>
      <w:marRight w:val="0"/>
      <w:marTop w:val="0"/>
      <w:marBottom w:val="0"/>
      <w:divBdr>
        <w:top w:val="none" w:sz="0" w:space="0" w:color="auto"/>
        <w:left w:val="none" w:sz="0" w:space="0" w:color="auto"/>
        <w:bottom w:val="none" w:sz="0" w:space="0" w:color="auto"/>
        <w:right w:val="none" w:sz="0" w:space="0" w:color="auto"/>
      </w:divBdr>
      <w:divsChild>
        <w:div w:id="489904915">
          <w:blockQuote w:val="1"/>
          <w:marLeft w:val="720"/>
          <w:marRight w:val="720"/>
          <w:marTop w:val="100"/>
          <w:marBottom w:val="100"/>
          <w:divBdr>
            <w:top w:val="none" w:sz="0" w:space="0" w:color="auto"/>
            <w:left w:val="none" w:sz="0" w:space="0" w:color="auto"/>
            <w:bottom w:val="none" w:sz="0" w:space="0" w:color="auto"/>
            <w:right w:val="none" w:sz="0" w:space="0" w:color="auto"/>
          </w:divBdr>
        </w:div>
        <w:div w:id="934832">
          <w:blockQuote w:val="1"/>
          <w:marLeft w:val="720"/>
          <w:marRight w:val="720"/>
          <w:marTop w:val="100"/>
          <w:marBottom w:val="100"/>
          <w:divBdr>
            <w:top w:val="none" w:sz="0" w:space="0" w:color="auto"/>
            <w:left w:val="none" w:sz="0" w:space="0" w:color="auto"/>
            <w:bottom w:val="none" w:sz="0" w:space="0" w:color="auto"/>
            <w:right w:val="none" w:sz="0" w:space="0" w:color="auto"/>
          </w:divBdr>
        </w:div>
        <w:div w:id="16822445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9203662">
      <w:bodyDiv w:val="1"/>
      <w:marLeft w:val="0"/>
      <w:marRight w:val="0"/>
      <w:marTop w:val="0"/>
      <w:marBottom w:val="0"/>
      <w:divBdr>
        <w:top w:val="none" w:sz="0" w:space="0" w:color="auto"/>
        <w:left w:val="none" w:sz="0" w:space="0" w:color="auto"/>
        <w:bottom w:val="none" w:sz="0" w:space="0" w:color="auto"/>
        <w:right w:val="none" w:sz="0" w:space="0" w:color="auto"/>
      </w:divBdr>
      <w:divsChild>
        <w:div w:id="2130007239">
          <w:marLeft w:val="0"/>
          <w:marRight w:val="1500"/>
          <w:marTop w:val="0"/>
          <w:marBottom w:val="0"/>
          <w:divBdr>
            <w:top w:val="none" w:sz="0" w:space="0" w:color="auto"/>
            <w:left w:val="none" w:sz="0" w:space="0" w:color="auto"/>
            <w:bottom w:val="none" w:sz="0" w:space="0" w:color="auto"/>
            <w:right w:val="none" w:sz="0" w:space="0" w:color="auto"/>
          </w:divBdr>
        </w:div>
      </w:divsChild>
    </w:div>
    <w:div w:id="1739671667">
      <w:bodyDiv w:val="1"/>
      <w:marLeft w:val="0"/>
      <w:marRight w:val="0"/>
      <w:marTop w:val="0"/>
      <w:marBottom w:val="0"/>
      <w:divBdr>
        <w:top w:val="none" w:sz="0" w:space="0" w:color="auto"/>
        <w:left w:val="none" w:sz="0" w:space="0" w:color="auto"/>
        <w:bottom w:val="none" w:sz="0" w:space="0" w:color="auto"/>
        <w:right w:val="none" w:sz="0" w:space="0" w:color="auto"/>
      </w:divBdr>
    </w:div>
    <w:div w:id="1764956462">
      <w:bodyDiv w:val="1"/>
      <w:marLeft w:val="0"/>
      <w:marRight w:val="0"/>
      <w:marTop w:val="0"/>
      <w:marBottom w:val="0"/>
      <w:divBdr>
        <w:top w:val="none" w:sz="0" w:space="0" w:color="auto"/>
        <w:left w:val="none" w:sz="0" w:space="0" w:color="auto"/>
        <w:bottom w:val="none" w:sz="0" w:space="0" w:color="auto"/>
        <w:right w:val="none" w:sz="0" w:space="0" w:color="auto"/>
      </w:divBdr>
      <w:divsChild>
        <w:div w:id="648902937">
          <w:marLeft w:val="0"/>
          <w:marRight w:val="0"/>
          <w:marTop w:val="0"/>
          <w:marBottom w:val="0"/>
          <w:divBdr>
            <w:top w:val="none" w:sz="0" w:space="0" w:color="auto"/>
            <w:left w:val="none" w:sz="0" w:space="0" w:color="auto"/>
            <w:bottom w:val="none" w:sz="0" w:space="0" w:color="auto"/>
            <w:right w:val="none" w:sz="0" w:space="0" w:color="auto"/>
          </w:divBdr>
          <w:divsChild>
            <w:div w:id="1322352502">
              <w:marLeft w:val="0"/>
              <w:marRight w:val="0"/>
              <w:marTop w:val="0"/>
              <w:marBottom w:val="0"/>
              <w:divBdr>
                <w:top w:val="none" w:sz="0" w:space="0" w:color="auto"/>
                <w:left w:val="none" w:sz="0" w:space="0" w:color="auto"/>
                <w:bottom w:val="none" w:sz="0" w:space="0" w:color="auto"/>
                <w:right w:val="none" w:sz="0" w:space="0" w:color="auto"/>
              </w:divBdr>
            </w:div>
            <w:div w:id="5153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526216">
      <w:bodyDiv w:val="1"/>
      <w:marLeft w:val="0"/>
      <w:marRight w:val="0"/>
      <w:marTop w:val="0"/>
      <w:marBottom w:val="0"/>
      <w:divBdr>
        <w:top w:val="none" w:sz="0" w:space="0" w:color="auto"/>
        <w:left w:val="none" w:sz="0" w:space="0" w:color="auto"/>
        <w:bottom w:val="none" w:sz="0" w:space="0" w:color="auto"/>
        <w:right w:val="none" w:sz="0" w:space="0" w:color="auto"/>
      </w:divBdr>
      <w:divsChild>
        <w:div w:id="573442148">
          <w:blockQuote w:val="1"/>
          <w:marLeft w:val="720"/>
          <w:marRight w:val="720"/>
          <w:marTop w:val="100"/>
          <w:marBottom w:val="100"/>
          <w:divBdr>
            <w:top w:val="none" w:sz="0" w:space="0" w:color="auto"/>
            <w:left w:val="none" w:sz="0" w:space="0" w:color="auto"/>
            <w:bottom w:val="none" w:sz="0" w:space="0" w:color="auto"/>
            <w:right w:val="none" w:sz="0" w:space="0" w:color="auto"/>
          </w:divBdr>
        </w:div>
        <w:div w:id="1897013159">
          <w:blockQuote w:val="1"/>
          <w:marLeft w:val="720"/>
          <w:marRight w:val="720"/>
          <w:marTop w:val="100"/>
          <w:marBottom w:val="100"/>
          <w:divBdr>
            <w:top w:val="none" w:sz="0" w:space="0" w:color="auto"/>
            <w:left w:val="none" w:sz="0" w:space="0" w:color="auto"/>
            <w:bottom w:val="none" w:sz="0" w:space="0" w:color="auto"/>
            <w:right w:val="none" w:sz="0" w:space="0" w:color="auto"/>
          </w:divBdr>
        </w:div>
        <w:div w:id="18194169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9061124">
      <w:bodyDiv w:val="1"/>
      <w:marLeft w:val="0"/>
      <w:marRight w:val="0"/>
      <w:marTop w:val="0"/>
      <w:marBottom w:val="0"/>
      <w:divBdr>
        <w:top w:val="none" w:sz="0" w:space="0" w:color="auto"/>
        <w:left w:val="none" w:sz="0" w:space="0" w:color="auto"/>
        <w:bottom w:val="none" w:sz="0" w:space="0" w:color="auto"/>
        <w:right w:val="none" w:sz="0" w:space="0" w:color="auto"/>
      </w:divBdr>
    </w:div>
    <w:div w:id="1824882272">
      <w:bodyDiv w:val="1"/>
      <w:marLeft w:val="0"/>
      <w:marRight w:val="0"/>
      <w:marTop w:val="0"/>
      <w:marBottom w:val="0"/>
      <w:divBdr>
        <w:top w:val="none" w:sz="0" w:space="0" w:color="auto"/>
        <w:left w:val="none" w:sz="0" w:space="0" w:color="auto"/>
        <w:bottom w:val="none" w:sz="0" w:space="0" w:color="auto"/>
        <w:right w:val="none" w:sz="0" w:space="0" w:color="auto"/>
      </w:divBdr>
    </w:div>
    <w:div w:id="1841506051">
      <w:bodyDiv w:val="1"/>
      <w:marLeft w:val="0"/>
      <w:marRight w:val="0"/>
      <w:marTop w:val="0"/>
      <w:marBottom w:val="0"/>
      <w:divBdr>
        <w:top w:val="none" w:sz="0" w:space="0" w:color="auto"/>
        <w:left w:val="none" w:sz="0" w:space="0" w:color="auto"/>
        <w:bottom w:val="none" w:sz="0" w:space="0" w:color="auto"/>
        <w:right w:val="none" w:sz="0" w:space="0" w:color="auto"/>
      </w:divBdr>
    </w:div>
    <w:div w:id="1864705546">
      <w:bodyDiv w:val="1"/>
      <w:marLeft w:val="0"/>
      <w:marRight w:val="0"/>
      <w:marTop w:val="0"/>
      <w:marBottom w:val="0"/>
      <w:divBdr>
        <w:top w:val="none" w:sz="0" w:space="0" w:color="auto"/>
        <w:left w:val="none" w:sz="0" w:space="0" w:color="auto"/>
        <w:bottom w:val="none" w:sz="0" w:space="0" w:color="auto"/>
        <w:right w:val="none" w:sz="0" w:space="0" w:color="auto"/>
      </w:divBdr>
      <w:divsChild>
        <w:div w:id="2893669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4726453">
      <w:bodyDiv w:val="1"/>
      <w:marLeft w:val="0"/>
      <w:marRight w:val="0"/>
      <w:marTop w:val="0"/>
      <w:marBottom w:val="0"/>
      <w:divBdr>
        <w:top w:val="none" w:sz="0" w:space="0" w:color="auto"/>
        <w:left w:val="none" w:sz="0" w:space="0" w:color="auto"/>
        <w:bottom w:val="none" w:sz="0" w:space="0" w:color="auto"/>
        <w:right w:val="none" w:sz="0" w:space="0" w:color="auto"/>
      </w:divBdr>
    </w:div>
    <w:div w:id="1881353558">
      <w:bodyDiv w:val="1"/>
      <w:marLeft w:val="0"/>
      <w:marRight w:val="0"/>
      <w:marTop w:val="0"/>
      <w:marBottom w:val="0"/>
      <w:divBdr>
        <w:top w:val="none" w:sz="0" w:space="0" w:color="auto"/>
        <w:left w:val="none" w:sz="0" w:space="0" w:color="auto"/>
        <w:bottom w:val="none" w:sz="0" w:space="0" w:color="auto"/>
        <w:right w:val="none" w:sz="0" w:space="0" w:color="auto"/>
      </w:divBdr>
    </w:div>
    <w:div w:id="1886453816">
      <w:bodyDiv w:val="1"/>
      <w:marLeft w:val="0"/>
      <w:marRight w:val="0"/>
      <w:marTop w:val="0"/>
      <w:marBottom w:val="0"/>
      <w:divBdr>
        <w:top w:val="none" w:sz="0" w:space="0" w:color="auto"/>
        <w:left w:val="none" w:sz="0" w:space="0" w:color="auto"/>
        <w:bottom w:val="none" w:sz="0" w:space="0" w:color="auto"/>
        <w:right w:val="none" w:sz="0" w:space="0" w:color="auto"/>
      </w:divBdr>
    </w:div>
    <w:div w:id="1912545567">
      <w:bodyDiv w:val="1"/>
      <w:marLeft w:val="0"/>
      <w:marRight w:val="0"/>
      <w:marTop w:val="0"/>
      <w:marBottom w:val="0"/>
      <w:divBdr>
        <w:top w:val="none" w:sz="0" w:space="0" w:color="auto"/>
        <w:left w:val="none" w:sz="0" w:space="0" w:color="auto"/>
        <w:bottom w:val="none" w:sz="0" w:space="0" w:color="auto"/>
        <w:right w:val="none" w:sz="0" w:space="0" w:color="auto"/>
      </w:divBdr>
    </w:div>
    <w:div w:id="1946495474">
      <w:bodyDiv w:val="1"/>
      <w:marLeft w:val="0"/>
      <w:marRight w:val="0"/>
      <w:marTop w:val="0"/>
      <w:marBottom w:val="0"/>
      <w:divBdr>
        <w:top w:val="none" w:sz="0" w:space="0" w:color="auto"/>
        <w:left w:val="none" w:sz="0" w:space="0" w:color="auto"/>
        <w:bottom w:val="none" w:sz="0" w:space="0" w:color="auto"/>
        <w:right w:val="none" w:sz="0" w:space="0" w:color="auto"/>
      </w:divBdr>
    </w:div>
    <w:div w:id="1953590544">
      <w:bodyDiv w:val="1"/>
      <w:marLeft w:val="0"/>
      <w:marRight w:val="0"/>
      <w:marTop w:val="0"/>
      <w:marBottom w:val="0"/>
      <w:divBdr>
        <w:top w:val="none" w:sz="0" w:space="0" w:color="auto"/>
        <w:left w:val="none" w:sz="0" w:space="0" w:color="auto"/>
        <w:bottom w:val="none" w:sz="0" w:space="0" w:color="auto"/>
        <w:right w:val="none" w:sz="0" w:space="0" w:color="auto"/>
      </w:divBdr>
      <w:divsChild>
        <w:div w:id="1869289660">
          <w:blockQuote w:val="1"/>
          <w:marLeft w:val="720"/>
          <w:marRight w:val="720"/>
          <w:marTop w:val="100"/>
          <w:marBottom w:val="100"/>
          <w:divBdr>
            <w:top w:val="none" w:sz="0" w:space="0" w:color="auto"/>
            <w:left w:val="none" w:sz="0" w:space="0" w:color="auto"/>
            <w:bottom w:val="none" w:sz="0" w:space="0" w:color="auto"/>
            <w:right w:val="none" w:sz="0" w:space="0" w:color="auto"/>
          </w:divBdr>
        </w:div>
        <w:div w:id="1901331145">
          <w:blockQuote w:val="1"/>
          <w:marLeft w:val="720"/>
          <w:marRight w:val="720"/>
          <w:marTop w:val="100"/>
          <w:marBottom w:val="100"/>
          <w:divBdr>
            <w:top w:val="none" w:sz="0" w:space="0" w:color="auto"/>
            <w:left w:val="none" w:sz="0" w:space="0" w:color="auto"/>
            <w:bottom w:val="none" w:sz="0" w:space="0" w:color="auto"/>
            <w:right w:val="none" w:sz="0" w:space="0" w:color="auto"/>
          </w:divBdr>
        </w:div>
        <w:div w:id="15553078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341011">
      <w:bodyDiv w:val="1"/>
      <w:marLeft w:val="0"/>
      <w:marRight w:val="0"/>
      <w:marTop w:val="0"/>
      <w:marBottom w:val="0"/>
      <w:divBdr>
        <w:top w:val="none" w:sz="0" w:space="0" w:color="auto"/>
        <w:left w:val="none" w:sz="0" w:space="0" w:color="auto"/>
        <w:bottom w:val="none" w:sz="0" w:space="0" w:color="auto"/>
        <w:right w:val="none" w:sz="0" w:space="0" w:color="auto"/>
      </w:divBdr>
    </w:div>
    <w:div w:id="1972250698">
      <w:bodyDiv w:val="1"/>
      <w:marLeft w:val="0"/>
      <w:marRight w:val="0"/>
      <w:marTop w:val="0"/>
      <w:marBottom w:val="0"/>
      <w:divBdr>
        <w:top w:val="none" w:sz="0" w:space="0" w:color="auto"/>
        <w:left w:val="none" w:sz="0" w:space="0" w:color="auto"/>
        <w:bottom w:val="none" w:sz="0" w:space="0" w:color="auto"/>
        <w:right w:val="none" w:sz="0" w:space="0" w:color="auto"/>
      </w:divBdr>
    </w:div>
    <w:div w:id="1976642315">
      <w:bodyDiv w:val="1"/>
      <w:marLeft w:val="0"/>
      <w:marRight w:val="0"/>
      <w:marTop w:val="0"/>
      <w:marBottom w:val="0"/>
      <w:divBdr>
        <w:top w:val="none" w:sz="0" w:space="0" w:color="auto"/>
        <w:left w:val="none" w:sz="0" w:space="0" w:color="auto"/>
        <w:bottom w:val="none" w:sz="0" w:space="0" w:color="auto"/>
        <w:right w:val="none" w:sz="0" w:space="0" w:color="auto"/>
      </w:divBdr>
      <w:divsChild>
        <w:div w:id="1377318986">
          <w:marLeft w:val="0"/>
          <w:marRight w:val="0"/>
          <w:marTop w:val="0"/>
          <w:marBottom w:val="0"/>
          <w:divBdr>
            <w:top w:val="none" w:sz="0" w:space="0" w:color="auto"/>
            <w:left w:val="none" w:sz="0" w:space="0" w:color="auto"/>
            <w:bottom w:val="none" w:sz="0" w:space="0" w:color="auto"/>
            <w:right w:val="none" w:sz="0" w:space="0" w:color="auto"/>
          </w:divBdr>
          <w:divsChild>
            <w:div w:id="1754398919">
              <w:marLeft w:val="0"/>
              <w:marRight w:val="0"/>
              <w:marTop w:val="0"/>
              <w:marBottom w:val="0"/>
              <w:divBdr>
                <w:top w:val="none" w:sz="0" w:space="0" w:color="auto"/>
                <w:left w:val="none" w:sz="0" w:space="0" w:color="auto"/>
                <w:bottom w:val="none" w:sz="0" w:space="0" w:color="auto"/>
                <w:right w:val="none" w:sz="0" w:space="0" w:color="auto"/>
              </w:divBdr>
            </w:div>
          </w:divsChild>
        </w:div>
        <w:div w:id="2104642418">
          <w:marLeft w:val="0"/>
          <w:marRight w:val="0"/>
          <w:marTop w:val="0"/>
          <w:marBottom w:val="0"/>
          <w:divBdr>
            <w:top w:val="none" w:sz="0" w:space="0" w:color="auto"/>
            <w:left w:val="none" w:sz="0" w:space="0" w:color="auto"/>
            <w:bottom w:val="none" w:sz="0" w:space="0" w:color="auto"/>
            <w:right w:val="none" w:sz="0" w:space="0" w:color="auto"/>
          </w:divBdr>
          <w:divsChild>
            <w:div w:id="10126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000622">
      <w:bodyDiv w:val="1"/>
      <w:marLeft w:val="0"/>
      <w:marRight w:val="0"/>
      <w:marTop w:val="0"/>
      <w:marBottom w:val="0"/>
      <w:divBdr>
        <w:top w:val="none" w:sz="0" w:space="0" w:color="auto"/>
        <w:left w:val="none" w:sz="0" w:space="0" w:color="auto"/>
        <w:bottom w:val="none" w:sz="0" w:space="0" w:color="auto"/>
        <w:right w:val="none" w:sz="0" w:space="0" w:color="auto"/>
      </w:divBdr>
    </w:div>
    <w:div w:id="1998072680">
      <w:bodyDiv w:val="1"/>
      <w:marLeft w:val="0"/>
      <w:marRight w:val="0"/>
      <w:marTop w:val="0"/>
      <w:marBottom w:val="0"/>
      <w:divBdr>
        <w:top w:val="none" w:sz="0" w:space="0" w:color="auto"/>
        <w:left w:val="none" w:sz="0" w:space="0" w:color="auto"/>
        <w:bottom w:val="none" w:sz="0" w:space="0" w:color="auto"/>
        <w:right w:val="none" w:sz="0" w:space="0" w:color="auto"/>
      </w:divBdr>
      <w:divsChild>
        <w:div w:id="1572275397">
          <w:marLeft w:val="0"/>
          <w:marRight w:val="0"/>
          <w:marTop w:val="0"/>
          <w:marBottom w:val="0"/>
          <w:divBdr>
            <w:top w:val="none" w:sz="0" w:space="0" w:color="auto"/>
            <w:left w:val="none" w:sz="0" w:space="0" w:color="auto"/>
            <w:bottom w:val="none" w:sz="0" w:space="0" w:color="auto"/>
            <w:right w:val="none" w:sz="0" w:space="0" w:color="auto"/>
          </w:divBdr>
          <w:divsChild>
            <w:div w:id="1595819092">
              <w:marLeft w:val="0"/>
              <w:marRight w:val="0"/>
              <w:marTop w:val="0"/>
              <w:marBottom w:val="0"/>
              <w:divBdr>
                <w:top w:val="none" w:sz="0" w:space="0" w:color="auto"/>
                <w:left w:val="none" w:sz="0" w:space="0" w:color="auto"/>
                <w:bottom w:val="none" w:sz="0" w:space="0" w:color="auto"/>
                <w:right w:val="none" w:sz="0" w:space="0" w:color="auto"/>
              </w:divBdr>
            </w:div>
            <w:div w:id="197868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918990">
      <w:bodyDiv w:val="1"/>
      <w:marLeft w:val="0"/>
      <w:marRight w:val="0"/>
      <w:marTop w:val="0"/>
      <w:marBottom w:val="0"/>
      <w:divBdr>
        <w:top w:val="none" w:sz="0" w:space="0" w:color="auto"/>
        <w:left w:val="none" w:sz="0" w:space="0" w:color="auto"/>
        <w:bottom w:val="none" w:sz="0" w:space="0" w:color="auto"/>
        <w:right w:val="none" w:sz="0" w:space="0" w:color="auto"/>
      </w:divBdr>
      <w:divsChild>
        <w:div w:id="2085756897">
          <w:blockQuote w:val="1"/>
          <w:marLeft w:val="720"/>
          <w:marRight w:val="720"/>
          <w:marTop w:val="100"/>
          <w:marBottom w:val="100"/>
          <w:divBdr>
            <w:top w:val="none" w:sz="0" w:space="0" w:color="auto"/>
            <w:left w:val="none" w:sz="0" w:space="0" w:color="auto"/>
            <w:bottom w:val="none" w:sz="0" w:space="0" w:color="auto"/>
            <w:right w:val="none" w:sz="0" w:space="0" w:color="auto"/>
          </w:divBdr>
        </w:div>
        <w:div w:id="2141146432">
          <w:blockQuote w:val="1"/>
          <w:marLeft w:val="720"/>
          <w:marRight w:val="720"/>
          <w:marTop w:val="100"/>
          <w:marBottom w:val="100"/>
          <w:divBdr>
            <w:top w:val="none" w:sz="0" w:space="0" w:color="auto"/>
            <w:left w:val="none" w:sz="0" w:space="0" w:color="auto"/>
            <w:bottom w:val="none" w:sz="0" w:space="0" w:color="auto"/>
            <w:right w:val="none" w:sz="0" w:space="0" w:color="auto"/>
          </w:divBdr>
        </w:div>
        <w:div w:id="1023825951">
          <w:blockQuote w:val="1"/>
          <w:marLeft w:val="720"/>
          <w:marRight w:val="720"/>
          <w:marTop w:val="100"/>
          <w:marBottom w:val="100"/>
          <w:divBdr>
            <w:top w:val="none" w:sz="0" w:space="0" w:color="auto"/>
            <w:left w:val="none" w:sz="0" w:space="0" w:color="auto"/>
            <w:bottom w:val="none" w:sz="0" w:space="0" w:color="auto"/>
            <w:right w:val="none" w:sz="0" w:space="0" w:color="auto"/>
          </w:divBdr>
        </w:div>
        <w:div w:id="756482859">
          <w:blockQuote w:val="1"/>
          <w:marLeft w:val="720"/>
          <w:marRight w:val="720"/>
          <w:marTop w:val="100"/>
          <w:marBottom w:val="100"/>
          <w:divBdr>
            <w:top w:val="none" w:sz="0" w:space="0" w:color="auto"/>
            <w:left w:val="none" w:sz="0" w:space="0" w:color="auto"/>
            <w:bottom w:val="none" w:sz="0" w:space="0" w:color="auto"/>
            <w:right w:val="none" w:sz="0" w:space="0" w:color="auto"/>
          </w:divBdr>
        </w:div>
        <w:div w:id="5041299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8173027">
      <w:bodyDiv w:val="1"/>
      <w:marLeft w:val="0"/>
      <w:marRight w:val="0"/>
      <w:marTop w:val="0"/>
      <w:marBottom w:val="0"/>
      <w:divBdr>
        <w:top w:val="none" w:sz="0" w:space="0" w:color="auto"/>
        <w:left w:val="none" w:sz="0" w:space="0" w:color="auto"/>
        <w:bottom w:val="none" w:sz="0" w:space="0" w:color="auto"/>
        <w:right w:val="none" w:sz="0" w:space="0" w:color="auto"/>
      </w:divBdr>
      <w:divsChild>
        <w:div w:id="54357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1619975">
      <w:bodyDiv w:val="1"/>
      <w:marLeft w:val="0"/>
      <w:marRight w:val="0"/>
      <w:marTop w:val="0"/>
      <w:marBottom w:val="0"/>
      <w:divBdr>
        <w:top w:val="none" w:sz="0" w:space="0" w:color="auto"/>
        <w:left w:val="none" w:sz="0" w:space="0" w:color="auto"/>
        <w:bottom w:val="none" w:sz="0" w:space="0" w:color="auto"/>
        <w:right w:val="none" w:sz="0" w:space="0" w:color="auto"/>
      </w:divBdr>
    </w:div>
    <w:div w:id="2037927298">
      <w:bodyDiv w:val="1"/>
      <w:marLeft w:val="0"/>
      <w:marRight w:val="0"/>
      <w:marTop w:val="0"/>
      <w:marBottom w:val="0"/>
      <w:divBdr>
        <w:top w:val="none" w:sz="0" w:space="0" w:color="auto"/>
        <w:left w:val="none" w:sz="0" w:space="0" w:color="auto"/>
        <w:bottom w:val="none" w:sz="0" w:space="0" w:color="auto"/>
        <w:right w:val="none" w:sz="0" w:space="0" w:color="auto"/>
      </w:divBdr>
      <w:divsChild>
        <w:div w:id="1077819656">
          <w:marLeft w:val="0"/>
          <w:marRight w:val="0"/>
          <w:marTop w:val="0"/>
          <w:marBottom w:val="0"/>
          <w:divBdr>
            <w:top w:val="none" w:sz="0" w:space="0" w:color="auto"/>
            <w:left w:val="none" w:sz="0" w:space="0" w:color="auto"/>
            <w:bottom w:val="none" w:sz="0" w:space="0" w:color="auto"/>
            <w:right w:val="none" w:sz="0" w:space="0" w:color="auto"/>
          </w:divBdr>
          <w:divsChild>
            <w:div w:id="379011925">
              <w:marLeft w:val="0"/>
              <w:marRight w:val="0"/>
              <w:marTop w:val="0"/>
              <w:marBottom w:val="0"/>
              <w:divBdr>
                <w:top w:val="none" w:sz="0" w:space="0" w:color="auto"/>
                <w:left w:val="none" w:sz="0" w:space="0" w:color="auto"/>
                <w:bottom w:val="none" w:sz="0" w:space="0" w:color="auto"/>
                <w:right w:val="none" w:sz="0" w:space="0" w:color="auto"/>
              </w:divBdr>
            </w:div>
          </w:divsChild>
        </w:div>
        <w:div w:id="1832060548">
          <w:marLeft w:val="0"/>
          <w:marRight w:val="0"/>
          <w:marTop w:val="0"/>
          <w:marBottom w:val="0"/>
          <w:divBdr>
            <w:top w:val="none" w:sz="0" w:space="0" w:color="auto"/>
            <w:left w:val="none" w:sz="0" w:space="0" w:color="auto"/>
            <w:bottom w:val="none" w:sz="0" w:space="0" w:color="auto"/>
            <w:right w:val="none" w:sz="0" w:space="0" w:color="auto"/>
          </w:divBdr>
          <w:divsChild>
            <w:div w:id="21130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254342">
      <w:bodyDiv w:val="1"/>
      <w:marLeft w:val="0"/>
      <w:marRight w:val="0"/>
      <w:marTop w:val="0"/>
      <w:marBottom w:val="0"/>
      <w:divBdr>
        <w:top w:val="none" w:sz="0" w:space="0" w:color="auto"/>
        <w:left w:val="none" w:sz="0" w:space="0" w:color="auto"/>
        <w:bottom w:val="none" w:sz="0" w:space="0" w:color="auto"/>
        <w:right w:val="none" w:sz="0" w:space="0" w:color="auto"/>
      </w:divBdr>
    </w:div>
    <w:div w:id="2076127322">
      <w:bodyDiv w:val="1"/>
      <w:marLeft w:val="0"/>
      <w:marRight w:val="0"/>
      <w:marTop w:val="0"/>
      <w:marBottom w:val="0"/>
      <w:divBdr>
        <w:top w:val="none" w:sz="0" w:space="0" w:color="auto"/>
        <w:left w:val="none" w:sz="0" w:space="0" w:color="auto"/>
        <w:bottom w:val="none" w:sz="0" w:space="0" w:color="auto"/>
        <w:right w:val="none" w:sz="0" w:space="0" w:color="auto"/>
      </w:divBdr>
    </w:div>
    <w:div w:id="2116442887">
      <w:bodyDiv w:val="1"/>
      <w:marLeft w:val="0"/>
      <w:marRight w:val="0"/>
      <w:marTop w:val="0"/>
      <w:marBottom w:val="0"/>
      <w:divBdr>
        <w:top w:val="none" w:sz="0" w:space="0" w:color="auto"/>
        <w:left w:val="none" w:sz="0" w:space="0" w:color="auto"/>
        <w:bottom w:val="none" w:sz="0" w:space="0" w:color="auto"/>
        <w:right w:val="none" w:sz="0" w:space="0" w:color="auto"/>
      </w:divBdr>
      <w:divsChild>
        <w:div w:id="1876650919">
          <w:marLeft w:val="0"/>
          <w:marRight w:val="0"/>
          <w:marTop w:val="0"/>
          <w:marBottom w:val="0"/>
          <w:divBdr>
            <w:top w:val="none" w:sz="0" w:space="0" w:color="auto"/>
            <w:left w:val="none" w:sz="0" w:space="0" w:color="auto"/>
            <w:bottom w:val="none" w:sz="0" w:space="0" w:color="auto"/>
            <w:right w:val="none" w:sz="0" w:space="0" w:color="auto"/>
          </w:divBdr>
          <w:divsChild>
            <w:div w:id="158606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388983">
      <w:bodyDiv w:val="1"/>
      <w:marLeft w:val="0"/>
      <w:marRight w:val="0"/>
      <w:marTop w:val="0"/>
      <w:marBottom w:val="0"/>
      <w:divBdr>
        <w:top w:val="none" w:sz="0" w:space="0" w:color="auto"/>
        <w:left w:val="none" w:sz="0" w:space="0" w:color="auto"/>
        <w:bottom w:val="none" w:sz="0" w:space="0" w:color="auto"/>
        <w:right w:val="none" w:sz="0" w:space="0" w:color="auto"/>
      </w:divBdr>
      <w:divsChild>
        <w:div w:id="3525378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7215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8" Type="http://schemas.openxmlformats.org/officeDocument/2006/relationships/hyperlink" Target="https://www.sciencedirect.com/science/article/pii/S1471772718300265?casa_token=7uzN0oqatksAAAAA:rROGX9TWJArl9p6FBl9MGds2NBEMypxlR2OfJVhLB4xNVyF4xDqjyTNMdxB2rGKw9x8Hlk6Wug" TargetMode="External"/><Relationship Id="rId13" Type="http://schemas.openxmlformats.org/officeDocument/2006/relationships/hyperlink" Target="https://scholar.google.com/citations?user=YotvJgIAAAAJ&amp;hl=zh-TW&amp;oi=sra" TargetMode="External"/><Relationship Id="rId18" Type="http://schemas.openxmlformats.org/officeDocument/2006/relationships/hyperlink" Target="https://scholar.google.com/citations?user=qklPJeYAAAAJ&amp;hl=zh-TW&amp;oi=sra" TargetMode="External"/><Relationship Id="rId3" Type="http://schemas.openxmlformats.org/officeDocument/2006/relationships/hyperlink" Target="https://www.sciencedirect.com/science/article/pii/S1471772718300265?casa_token=7uzN0oqatksAAAAA:rROGX9TWJArl9p6FBl9MGds2NBEMypxlR2OfJVhLB4xNVyF4xDqjyTNMdxB2rGKw9x8Hlk6Wug" TargetMode="External"/><Relationship Id="rId7" Type="http://schemas.openxmlformats.org/officeDocument/2006/relationships/hyperlink" Target="https://www.sciencedirect.com/science/article/pii/S1471772718300265?casa_token=7uzN0oqatksAAAAA:rROGX9TWJArl9p6FBl9MGds2NBEMypxlR2OfJVhLB4xNVyF4xDqjyTNMdxB2rGKw9x8Hlk6Wug" TargetMode="External"/><Relationship Id="rId12" Type="http://schemas.openxmlformats.org/officeDocument/2006/relationships/hyperlink" Target="https://pubsonline.informs.org/doi/abs/10.1287/isre.1100.0318" TargetMode="External"/><Relationship Id="rId17" Type="http://schemas.openxmlformats.org/officeDocument/2006/relationships/hyperlink" Target="https://scholar.google.com/citations?user=-rxuqEIAAAAJ&amp;hl=zh-TW&amp;oi=sra" TargetMode="External"/><Relationship Id="rId2" Type="http://schemas.openxmlformats.org/officeDocument/2006/relationships/hyperlink" Target="https://onlinelibrary.wiley.com/doi/full/10.1111/isj.12193" TargetMode="External"/><Relationship Id="rId16" Type="http://schemas.openxmlformats.org/officeDocument/2006/relationships/hyperlink" Target="https://scholar.google.com/citations?user=qklPJeYAAAAJ&amp;hl=zh-TW&amp;oi=sra" TargetMode="External"/><Relationship Id="rId20" Type="http://schemas.openxmlformats.org/officeDocument/2006/relationships/hyperlink" Target="https://www.jstor.org/stable/2095567" TargetMode="External"/><Relationship Id="rId1" Type="http://schemas.openxmlformats.org/officeDocument/2006/relationships/hyperlink" Target="https://onlinelibrary.wiley.com/doi/full/10.1111/isj.12193" TargetMode="External"/><Relationship Id="rId6" Type="http://schemas.openxmlformats.org/officeDocument/2006/relationships/hyperlink" Target="https://www.sciencedirect.com/science/article/pii/S1471772718300265?casa_token=7uzN0oqatksAAAAA:rROGX9TWJArl9p6FBl9MGds2NBEMypxlR2OfJVhLB4xNVyF4xDqjyTNMdxB2rGKw9x8Hlk6Wug" TargetMode="External"/><Relationship Id="rId11" Type="http://schemas.openxmlformats.org/officeDocument/2006/relationships/hyperlink" Target="http://papers.ssrn.com/sol3/papers.cfm%3Fabstract_id=1622170" TargetMode="External"/><Relationship Id="rId5" Type="http://schemas.openxmlformats.org/officeDocument/2006/relationships/hyperlink" Target="https://www.sciencedirect.com/science/article/pii/S1471772718300265?casa_token=7uzN0oqatksAAAAA:rROGX9TWJArl9p6FBl9MGds2NBEMypxlR2OfJVhLB4xNVyF4xDqjyTNMdxB2rGKw9x8Hlk6Wug" TargetMode="External"/><Relationship Id="rId15" Type="http://schemas.openxmlformats.org/officeDocument/2006/relationships/hyperlink" Target="https://scholar.google.com/citations?user=-rxuqEIAAAAJ&amp;hl=zh-TW&amp;oi=sra" TargetMode="External"/><Relationship Id="rId10" Type="http://schemas.openxmlformats.org/officeDocument/2006/relationships/hyperlink" Target="https://www.sciencedirect.com/science/article/pii/S1471772718300265?casa_token=7uzN0oqatksAAAAA:rROGX9TWJArl9p6FBl9MGds2NBEMypxlR2OfJVhLB4xNVyF4xDqjyTNMdxB2rGKw9x8Hlk6Wug" TargetMode="External"/><Relationship Id="rId19" Type="http://schemas.openxmlformats.org/officeDocument/2006/relationships/hyperlink" Target="https://link.springer.com/article/10.1007/s11846-021-00441-4" TargetMode="External"/><Relationship Id="rId4" Type="http://schemas.openxmlformats.org/officeDocument/2006/relationships/hyperlink" Target="https://www.sciencedirect.com/science/article/pii/S1471772718300265?casa_token=7uzN0oqatksAAAAA:rROGX9TWJArl9p6FBl9MGds2NBEMypxlR2OfJVhLB4xNVyF4xDqjyTNMdxB2rGKw9x8Hlk6Wug" TargetMode="External"/><Relationship Id="rId9" Type="http://schemas.openxmlformats.org/officeDocument/2006/relationships/hyperlink" Target="https://www.sciencedirect.com/science/article/pii/S1471772718300265?casa_token=7uzN0oqatksAAAAA:rROGX9TWJArl9p6FBl9MGds2NBEMypxlR2OfJVhLB4xNVyF4xDqjyTNMdxB2rGKw9x8Hlk6Wug" TargetMode="External"/><Relationship Id="rId14" Type="http://schemas.openxmlformats.org/officeDocument/2006/relationships/hyperlink" Target="https://scholar.google.com/citations?user=yX-R0QwAAAAJ&amp;hl=zh-TW&amp;oi=sra" TargetMode="External"/></Relationships>
</file>

<file path=word/_rels/document.xml.rels><?xml version="1.0" encoding="UTF-8" standalone="yes"?>
<Relationships xmlns="http://schemas.openxmlformats.org/package/2006/relationships"><Relationship Id="rId117" Type="http://schemas.openxmlformats.org/officeDocument/2006/relationships/hyperlink" Target="https://link.springer.com/article/10.1007/s12525-019-00377-4" TargetMode="External"/><Relationship Id="rId21" Type="http://schemas.microsoft.com/office/2016/09/relationships/commentsIds" Target="commentsIds.xml"/><Relationship Id="rId42" Type="http://schemas.openxmlformats.org/officeDocument/2006/relationships/hyperlink" Target="https://onlinelibrary.wiley.com/doi/full/10.1111/isj.12193" TargetMode="External"/><Relationship Id="rId63" Type="http://schemas.openxmlformats.org/officeDocument/2006/relationships/hyperlink" Target="https://pubsonline.informs.org/doi/full/10.1287/orsc.1120.0771" TargetMode="External"/><Relationship Id="rId84" Type="http://schemas.openxmlformats.org/officeDocument/2006/relationships/hyperlink" Target="https://scholar.google.com/citations?user=-rxuqEIAAAAJ&amp;hl=zh-TW&amp;oi=sra" TargetMode="External"/><Relationship Id="rId138" Type="http://schemas.openxmlformats.org/officeDocument/2006/relationships/hyperlink" Target="https://link.springer.com/article/10.1007/s12525-019-00377-4" TargetMode="External"/><Relationship Id="rId159" Type="http://schemas.openxmlformats.org/officeDocument/2006/relationships/hyperlink" Target="https://onlinelibrary.wiley.com/doi/full/10.1111/jpim.12562" TargetMode="External"/><Relationship Id="rId170" Type="http://schemas.openxmlformats.org/officeDocument/2006/relationships/hyperlink" Target="https://onlinelibrary.wiley.com/doi/full/10.1111/jpim.12562" TargetMode="External"/><Relationship Id="rId191" Type="http://schemas.openxmlformats.org/officeDocument/2006/relationships/hyperlink" Target="https://onlinelibrary.wiley.com/doi/full/10.1111/jpim.12562" TargetMode="External"/><Relationship Id="rId205" Type="http://schemas.openxmlformats.org/officeDocument/2006/relationships/hyperlink" Target="https://onlinelibrary.wiley.com/doi/full/10.1111/jpim.12562" TargetMode="External"/><Relationship Id="rId226" Type="http://schemas.openxmlformats.org/officeDocument/2006/relationships/hyperlink" Target="https://sms.onlinelibrary.wiley.com/doi/full/10.1002/smj.2904" TargetMode="External"/><Relationship Id="rId107" Type="http://schemas.openxmlformats.org/officeDocument/2006/relationships/hyperlink" Target="https://link.springer.com/article/10.1007/s12525-019-00377-4" TargetMode="External"/><Relationship Id="rId11" Type="http://schemas.openxmlformats.org/officeDocument/2006/relationships/hyperlink" Target="https://onlinelibrary.wiley.com/doi/full/10.1111/isj.12193" TargetMode="External"/><Relationship Id="rId32" Type="http://schemas.openxmlformats.org/officeDocument/2006/relationships/hyperlink" Target="https://onlinelibrary.wiley.com/doi/full/10.1111/isj.12193" TargetMode="External"/><Relationship Id="rId53" Type="http://schemas.openxmlformats.org/officeDocument/2006/relationships/hyperlink" Target="https://onlinelibrary.wiley.com/doi/full/10.1111/isj.12193" TargetMode="External"/><Relationship Id="rId74" Type="http://schemas.openxmlformats.org/officeDocument/2006/relationships/hyperlink" Target="https://www.sciencedirect.com/topics/psychology/digital-channel" TargetMode="External"/><Relationship Id="rId128" Type="http://schemas.openxmlformats.org/officeDocument/2006/relationships/hyperlink" Target="https://link.springer.com/article/10.1007/s12525-019-00377-4" TargetMode="External"/><Relationship Id="rId149" Type="http://schemas.openxmlformats.org/officeDocument/2006/relationships/hyperlink" Target="https://link.springer.com/article/10.1007/s12525-019-00377-4" TargetMode="External"/><Relationship Id="rId5" Type="http://schemas.openxmlformats.org/officeDocument/2006/relationships/footnotes" Target="footnotes.xml"/><Relationship Id="rId95" Type="http://schemas.openxmlformats.org/officeDocument/2006/relationships/hyperlink" Target="https://link.springer.com/article/10.1007/s12525-019-00377-4" TargetMode="External"/><Relationship Id="rId160" Type="http://schemas.openxmlformats.org/officeDocument/2006/relationships/hyperlink" Target="https://onlinelibrary.wiley.com/doi/full/10.1111/jpim.12562" TargetMode="External"/><Relationship Id="rId181" Type="http://schemas.openxmlformats.org/officeDocument/2006/relationships/hyperlink" Target="https://onlinelibrary.wiley.com/doi/full/10.1111/jpim.12562" TargetMode="External"/><Relationship Id="rId216" Type="http://schemas.openxmlformats.org/officeDocument/2006/relationships/hyperlink" Target="https://onlinelibrary.wiley.com/authored-by/Shen/Lei" TargetMode="External"/><Relationship Id="rId22" Type="http://schemas.microsoft.com/office/2018/08/relationships/commentsExtensible" Target="commentsExtensible.xml"/><Relationship Id="rId43" Type="http://schemas.openxmlformats.org/officeDocument/2006/relationships/hyperlink" Target="https://onlinelibrary.wiley.com/doi/full/10.1111/isj.12193" TargetMode="External"/><Relationship Id="rId64" Type="http://schemas.openxmlformats.org/officeDocument/2006/relationships/hyperlink" Target="https://pubsonline.informs.org/doi/full/10.1287/orsc.1120.0771" TargetMode="External"/><Relationship Id="rId118" Type="http://schemas.openxmlformats.org/officeDocument/2006/relationships/hyperlink" Target="https://link.springer.com/article/10.1007/s12525-019-00377-4" TargetMode="External"/><Relationship Id="rId139" Type="http://schemas.openxmlformats.org/officeDocument/2006/relationships/hyperlink" Target="https://link.springer.com/article/10.1007/s12525-019-00377-4" TargetMode="External"/><Relationship Id="rId80" Type="http://schemas.openxmlformats.org/officeDocument/2006/relationships/hyperlink" Target="https://onlinelibrary.wiley.com/authored-by/Li/Liang" TargetMode="External"/><Relationship Id="rId85" Type="http://schemas.openxmlformats.org/officeDocument/2006/relationships/hyperlink" Target="https://scholar.google.com/citations?user=qklPJeYAAAAJ&amp;hl=zh-TW&amp;oi=sra" TargetMode="External"/><Relationship Id="rId150" Type="http://schemas.openxmlformats.org/officeDocument/2006/relationships/hyperlink" Target="https://link.springer.com/article/10.1007/s12525-019-00377-4" TargetMode="External"/><Relationship Id="rId155" Type="http://schemas.openxmlformats.org/officeDocument/2006/relationships/hyperlink" Target="https://onlinelibrary.wiley.com/authored-by/Frattini/Federico" TargetMode="External"/><Relationship Id="rId171" Type="http://schemas.openxmlformats.org/officeDocument/2006/relationships/hyperlink" Target="https://onlinelibrary.wiley.com/doi/full/10.1111/jpim.12562" TargetMode="External"/><Relationship Id="rId176" Type="http://schemas.openxmlformats.org/officeDocument/2006/relationships/hyperlink" Target="https://onlinelibrary.wiley.com/doi/full/10.1111/jpim.12562" TargetMode="External"/><Relationship Id="rId192" Type="http://schemas.openxmlformats.org/officeDocument/2006/relationships/hyperlink" Target="https://onlinelibrary.wiley.com/doi/full/10.1111/jpim.12562" TargetMode="External"/><Relationship Id="rId197" Type="http://schemas.openxmlformats.org/officeDocument/2006/relationships/hyperlink" Target="https://onlinelibrary.wiley.com/doi/full/10.1111/jpim.12562" TargetMode="External"/><Relationship Id="rId206" Type="http://schemas.openxmlformats.org/officeDocument/2006/relationships/hyperlink" Target="https://onlinelibrary.wiley.com/doi/full/10.1111/jpim.12562" TargetMode="External"/><Relationship Id="rId227" Type="http://schemas.openxmlformats.org/officeDocument/2006/relationships/hyperlink" Target="https://sms.onlinelibrary.wiley.com/doi/full/10.1002/smj.2904" TargetMode="External"/><Relationship Id="rId201" Type="http://schemas.openxmlformats.org/officeDocument/2006/relationships/hyperlink" Target="https://onlinelibrary.wiley.com/doi/full/10.1111/jpim.12562" TargetMode="External"/><Relationship Id="rId222" Type="http://schemas.openxmlformats.org/officeDocument/2006/relationships/hyperlink" Target="https://onlinelibrary.wiley.com/doi/abs/10.1002/smj.2904" TargetMode="External"/><Relationship Id="rId12" Type="http://schemas.openxmlformats.org/officeDocument/2006/relationships/hyperlink" Target="https://onlinelibrary.wiley.com/doi/full/10.1111/isj.12193" TargetMode="External"/><Relationship Id="rId17" Type="http://schemas.openxmlformats.org/officeDocument/2006/relationships/hyperlink" Target="https://onlinelibrary.wiley.com/doi/full/10.1111/isj.12193" TargetMode="External"/><Relationship Id="rId33" Type="http://schemas.openxmlformats.org/officeDocument/2006/relationships/hyperlink" Target="https://onlinelibrary.wiley.com/doi/full/10.1111/isj.12193" TargetMode="External"/><Relationship Id="rId38" Type="http://schemas.openxmlformats.org/officeDocument/2006/relationships/hyperlink" Target="https://onlinelibrary.wiley.com/doi/full/10.1111/isj.12193" TargetMode="External"/><Relationship Id="rId59" Type="http://schemas.openxmlformats.org/officeDocument/2006/relationships/hyperlink" Target="https://onlinelibrary.wiley.com/doi/full/10.1111/isj.12193" TargetMode="External"/><Relationship Id="rId103" Type="http://schemas.openxmlformats.org/officeDocument/2006/relationships/hyperlink" Target="https://link.springer.com/article/10.1007/s12525-019-00377-4" TargetMode="External"/><Relationship Id="rId108" Type="http://schemas.openxmlformats.org/officeDocument/2006/relationships/hyperlink" Target="https://link.springer.com/article/10.1007/s12525-019-00377-4" TargetMode="External"/><Relationship Id="rId124" Type="http://schemas.openxmlformats.org/officeDocument/2006/relationships/hyperlink" Target="https://link.springer.com/article/10.1007/s12525-019-00377-4" TargetMode="External"/><Relationship Id="rId129" Type="http://schemas.openxmlformats.org/officeDocument/2006/relationships/hyperlink" Target="https://link.springer.com/article/10.1007/s12525-019-00377-4" TargetMode="External"/><Relationship Id="rId54" Type="http://schemas.openxmlformats.org/officeDocument/2006/relationships/hyperlink" Target="https://onlinelibrary.wiley.com/doi/full/10.1111/isj.12193" TargetMode="External"/><Relationship Id="rId70" Type="http://schemas.openxmlformats.org/officeDocument/2006/relationships/hyperlink" Target="https://www.sciencedirect.com/topics/social-sciences/digital-innovation" TargetMode="External"/><Relationship Id="rId75" Type="http://schemas.openxmlformats.org/officeDocument/2006/relationships/hyperlink" Target="https://www.sciencedirect.com/topics/computer-science/mobile-operating-system" TargetMode="External"/><Relationship Id="rId91" Type="http://schemas.openxmlformats.org/officeDocument/2006/relationships/hyperlink" Target="https://link.springer.com/article/10.1007/s12525-019-00377-4" TargetMode="External"/><Relationship Id="rId96" Type="http://schemas.openxmlformats.org/officeDocument/2006/relationships/hyperlink" Target="https://link.springer.com/article/10.1007/s12525-019-00377-4" TargetMode="External"/><Relationship Id="rId140" Type="http://schemas.openxmlformats.org/officeDocument/2006/relationships/hyperlink" Target="https://link.springer.com/article/10.1007/s12525-019-00377-4" TargetMode="External"/><Relationship Id="rId145" Type="http://schemas.openxmlformats.org/officeDocument/2006/relationships/hyperlink" Target="https://link.springer.com/article/10.1007/s12525-019-00377-4" TargetMode="External"/><Relationship Id="rId161" Type="http://schemas.openxmlformats.org/officeDocument/2006/relationships/hyperlink" Target="https://onlinelibrary.wiley.com/doi/full/10.1111/jpim.12562" TargetMode="External"/><Relationship Id="rId166" Type="http://schemas.openxmlformats.org/officeDocument/2006/relationships/hyperlink" Target="https://onlinelibrary.wiley.com/doi/full/10.1111/jpim.12562" TargetMode="External"/><Relationship Id="rId182" Type="http://schemas.openxmlformats.org/officeDocument/2006/relationships/hyperlink" Target="https://onlinelibrary.wiley.com/doi/full/10.1111/jpim.12562" TargetMode="External"/><Relationship Id="rId187" Type="http://schemas.openxmlformats.org/officeDocument/2006/relationships/hyperlink" Target="https://onlinelibrary.wiley.com/doi/full/10.1111/jpim.12562" TargetMode="External"/><Relationship Id="rId217" Type="http://schemas.openxmlformats.org/officeDocument/2006/relationships/hyperlink" Target="https://onlinelibrary.wiley.com/authored-by/Zhang/Xi" TargetMode="External"/><Relationship Id="rId1" Type="http://schemas.openxmlformats.org/officeDocument/2006/relationships/numbering" Target="numbering.xml"/><Relationship Id="rId6" Type="http://schemas.openxmlformats.org/officeDocument/2006/relationships/endnotes" Target="endnotes.xml"/><Relationship Id="rId212" Type="http://schemas.openxmlformats.org/officeDocument/2006/relationships/hyperlink" Target="https://onlinelibrary.wiley.com/doi/full/10.1111/jpim.12562" TargetMode="External"/><Relationship Id="rId233" Type="http://schemas.openxmlformats.org/officeDocument/2006/relationships/image" Target="media/image9.png"/><Relationship Id="rId23" Type="http://schemas.openxmlformats.org/officeDocument/2006/relationships/hyperlink" Target="https://onlinelibrary.wiley.com/doi/full/10.1111/isj.12193" TargetMode="External"/><Relationship Id="rId28" Type="http://schemas.openxmlformats.org/officeDocument/2006/relationships/hyperlink" Target="https://onlinelibrary.wiley.com/doi/full/10.1111/isj.12193" TargetMode="External"/><Relationship Id="rId49" Type="http://schemas.openxmlformats.org/officeDocument/2006/relationships/hyperlink" Target="https://onlinelibrary.wiley.com/doi/full/10.1111/isj.12193" TargetMode="External"/><Relationship Id="rId114" Type="http://schemas.openxmlformats.org/officeDocument/2006/relationships/hyperlink" Target="https://link.springer.com/article/10.1007/s12525-019-00377-4" TargetMode="External"/><Relationship Id="rId119" Type="http://schemas.openxmlformats.org/officeDocument/2006/relationships/hyperlink" Target="https://link.springer.com/article/10.1007/s12525-019-00377-4" TargetMode="External"/><Relationship Id="rId44" Type="http://schemas.openxmlformats.org/officeDocument/2006/relationships/hyperlink" Target="https://onlinelibrary.wiley.com/doi/full/10.1111/isj.12193" TargetMode="External"/><Relationship Id="rId60" Type="http://schemas.openxmlformats.org/officeDocument/2006/relationships/hyperlink" Target="https://onlinelibrary.wiley.com/doi/full/10.1111/isj.12193" TargetMode="External"/><Relationship Id="rId65" Type="http://schemas.openxmlformats.org/officeDocument/2006/relationships/hyperlink" Target="https://pubsonline.informs.org/doi/full/10.1287/orsc.1120.0771" TargetMode="External"/><Relationship Id="rId81" Type="http://schemas.openxmlformats.org/officeDocument/2006/relationships/hyperlink" Target="https://onlinelibrary.wiley.com/authored-by/Su/Fang" TargetMode="External"/><Relationship Id="rId86" Type="http://schemas.openxmlformats.org/officeDocument/2006/relationships/hyperlink" Target="https://link.springer.com/article/10.1007/s12525-019-00377-4" TargetMode="External"/><Relationship Id="rId130" Type="http://schemas.openxmlformats.org/officeDocument/2006/relationships/image" Target="media/image4.png"/><Relationship Id="rId135" Type="http://schemas.openxmlformats.org/officeDocument/2006/relationships/hyperlink" Target="https://link.springer.com/article/10.1007/s12525-019-00377-4" TargetMode="External"/><Relationship Id="rId151" Type="http://schemas.openxmlformats.org/officeDocument/2006/relationships/hyperlink" Target="https://link.springer.com/article/10.1007/s12525-019-00377-4" TargetMode="External"/><Relationship Id="rId156" Type="http://schemas.openxmlformats.org/officeDocument/2006/relationships/hyperlink" Target="https://onlinelibrary.wiley.com/authored-by/Petruzzelli/Antonio+Messeni" TargetMode="External"/><Relationship Id="rId177" Type="http://schemas.openxmlformats.org/officeDocument/2006/relationships/hyperlink" Target="https://onlinelibrary.wiley.com/doi/full/10.1111/jpim.12562" TargetMode="External"/><Relationship Id="rId198" Type="http://schemas.openxmlformats.org/officeDocument/2006/relationships/hyperlink" Target="https://onlinelibrary.wiley.com/doi/full/10.1111/jpim.12562" TargetMode="External"/><Relationship Id="rId172" Type="http://schemas.openxmlformats.org/officeDocument/2006/relationships/hyperlink" Target="https://onlinelibrary.wiley.com/doi/full/10.1111/jpim.12562" TargetMode="External"/><Relationship Id="rId193" Type="http://schemas.openxmlformats.org/officeDocument/2006/relationships/hyperlink" Target="https://onlinelibrary.wiley.com/doi/full/10.1111/jpim.12562" TargetMode="External"/><Relationship Id="rId202" Type="http://schemas.openxmlformats.org/officeDocument/2006/relationships/hyperlink" Target="https://onlinelibrary.wiley.com/doi/full/10.1111/jpim.12562" TargetMode="External"/><Relationship Id="rId207" Type="http://schemas.openxmlformats.org/officeDocument/2006/relationships/hyperlink" Target="https://onlinelibrary.wiley.com/doi/full/10.1111/jpim.12562" TargetMode="External"/><Relationship Id="rId223" Type="http://schemas.openxmlformats.org/officeDocument/2006/relationships/hyperlink" Target="https://sms.onlinelibrary.wiley.com/doi/full/10.1002/smj.2904" TargetMode="External"/><Relationship Id="rId228" Type="http://schemas.openxmlformats.org/officeDocument/2006/relationships/hyperlink" Target="https://sms.onlinelibrary.wiley.com/doi/full/10.1002/smj.2904" TargetMode="External"/><Relationship Id="rId13" Type="http://schemas.openxmlformats.org/officeDocument/2006/relationships/hyperlink" Target="https://onlinelibrary.wiley.com/doi/full/10.1111/isj.12193" TargetMode="External"/><Relationship Id="rId18" Type="http://schemas.openxmlformats.org/officeDocument/2006/relationships/hyperlink" Target="https://onlinelibrary.wiley.com/doi/full/10.1111/isj.12193" TargetMode="External"/><Relationship Id="rId39" Type="http://schemas.openxmlformats.org/officeDocument/2006/relationships/hyperlink" Target="https://onlinelibrary.wiley.com/doi/full/10.1111/isj.12193" TargetMode="External"/><Relationship Id="rId109" Type="http://schemas.openxmlformats.org/officeDocument/2006/relationships/hyperlink" Target="https://link.springer.com/article/10.1007/s12525-019-00377-4" TargetMode="External"/><Relationship Id="rId34" Type="http://schemas.openxmlformats.org/officeDocument/2006/relationships/hyperlink" Target="https://onlinelibrary.wiley.com/doi/full/10.1111/isj.12193" TargetMode="External"/><Relationship Id="rId50" Type="http://schemas.openxmlformats.org/officeDocument/2006/relationships/hyperlink" Target="https://onlinelibrary.wiley.com/doi/full/10.1111/isj.12193" TargetMode="External"/><Relationship Id="rId55" Type="http://schemas.openxmlformats.org/officeDocument/2006/relationships/hyperlink" Target="https://onlinelibrary.wiley.com/doi/full/10.1111/isj.12193" TargetMode="External"/><Relationship Id="rId76" Type="http://schemas.openxmlformats.org/officeDocument/2006/relationships/hyperlink" Target="https://www.sciencedirect.com/topics/social-sciences/user-behaviour" TargetMode="External"/><Relationship Id="rId97" Type="http://schemas.openxmlformats.org/officeDocument/2006/relationships/hyperlink" Target="https://link.springer.com/article/10.1007/s12525-019-00377-4" TargetMode="External"/><Relationship Id="rId104" Type="http://schemas.openxmlformats.org/officeDocument/2006/relationships/hyperlink" Target="https://link.springer.com/article/10.1007/s12525-019-00377-4" TargetMode="External"/><Relationship Id="rId120" Type="http://schemas.openxmlformats.org/officeDocument/2006/relationships/hyperlink" Target="https://link.springer.com/article/10.1007/s12525-019-00377-4" TargetMode="External"/><Relationship Id="rId125" Type="http://schemas.openxmlformats.org/officeDocument/2006/relationships/hyperlink" Target="https://link.springer.com/article/10.1007/s12525-019-00377-4" TargetMode="External"/><Relationship Id="rId141" Type="http://schemas.openxmlformats.org/officeDocument/2006/relationships/hyperlink" Target="https://link.springer.com/article/10.1007/s12525-019-00377-4" TargetMode="External"/><Relationship Id="rId146" Type="http://schemas.openxmlformats.org/officeDocument/2006/relationships/hyperlink" Target="https://link.springer.com/article/10.1007/s12525-019-00377-4" TargetMode="External"/><Relationship Id="rId167" Type="http://schemas.openxmlformats.org/officeDocument/2006/relationships/hyperlink" Target="https://onlinelibrary.wiley.com/doi/full/10.1111/jpim.12562" TargetMode="External"/><Relationship Id="rId188" Type="http://schemas.openxmlformats.org/officeDocument/2006/relationships/hyperlink" Target="https://onlinelibrary.wiley.com/doi/full/10.1111/jpim.12562" TargetMode="External"/><Relationship Id="rId7" Type="http://schemas.openxmlformats.org/officeDocument/2006/relationships/hyperlink" Target="https://onlinelibrary.wiley.com/authored-by/Kohli/Rajiv" TargetMode="External"/><Relationship Id="rId71" Type="http://schemas.openxmlformats.org/officeDocument/2006/relationships/hyperlink" Target="https://www.sciencedirect.com/topics/social-sciences/digital-innovation" TargetMode="External"/><Relationship Id="rId92" Type="http://schemas.openxmlformats.org/officeDocument/2006/relationships/hyperlink" Target="https://link.springer.com/article/10.1007/s12525-019-00377-4" TargetMode="External"/><Relationship Id="rId162" Type="http://schemas.openxmlformats.org/officeDocument/2006/relationships/hyperlink" Target="https://onlinelibrary.wiley.com/doi/full/10.1111/jpim.12562" TargetMode="External"/><Relationship Id="rId183" Type="http://schemas.openxmlformats.org/officeDocument/2006/relationships/hyperlink" Target="https://onlinelibrary.wiley.com/doi/full/10.1111/jpim.12562" TargetMode="External"/><Relationship Id="rId213" Type="http://schemas.openxmlformats.org/officeDocument/2006/relationships/hyperlink" Target="https://onlinelibrary.wiley.com/doi/full/10.1111/jpim.12562" TargetMode="External"/><Relationship Id="rId218" Type="http://schemas.openxmlformats.org/officeDocument/2006/relationships/hyperlink" Target="https://onlinelibrary.wiley.com/authored-by/Liu/Hongda" TargetMode="External"/><Relationship Id="rId234" Type="http://schemas.openxmlformats.org/officeDocument/2006/relationships/fontTable" Target="fontTable.xml"/><Relationship Id="rId2" Type="http://schemas.openxmlformats.org/officeDocument/2006/relationships/styles" Target="styles.xml"/><Relationship Id="rId29" Type="http://schemas.openxmlformats.org/officeDocument/2006/relationships/hyperlink" Target="https://onlinelibrary.wiley.com/doi/full/10.1111/isj.12193" TargetMode="External"/><Relationship Id="rId24" Type="http://schemas.openxmlformats.org/officeDocument/2006/relationships/image" Target="media/image1.png"/><Relationship Id="rId40" Type="http://schemas.openxmlformats.org/officeDocument/2006/relationships/hyperlink" Target="https://onlinelibrary.wiley.com/doi/full/10.1111/isj.12193" TargetMode="External"/><Relationship Id="rId45" Type="http://schemas.openxmlformats.org/officeDocument/2006/relationships/hyperlink" Target="https://onlinelibrary.wiley.com/doi/full/10.1111/isj.12193" TargetMode="External"/><Relationship Id="rId66" Type="http://schemas.openxmlformats.org/officeDocument/2006/relationships/hyperlink" Target="https://www.sciencedirect.com/topics/social-sciences/digital-innovation" TargetMode="External"/><Relationship Id="rId87" Type="http://schemas.openxmlformats.org/officeDocument/2006/relationships/hyperlink" Target="https://link.springer.com/article/10.1007/s12525-019-00377-4" TargetMode="External"/><Relationship Id="rId110" Type="http://schemas.openxmlformats.org/officeDocument/2006/relationships/hyperlink" Target="https://link.springer.com/article/10.1007/s12525-019-00377-4" TargetMode="External"/><Relationship Id="rId115" Type="http://schemas.openxmlformats.org/officeDocument/2006/relationships/hyperlink" Target="https://link.springer.com/article/10.1007/s12525-019-00377-4" TargetMode="External"/><Relationship Id="rId131" Type="http://schemas.openxmlformats.org/officeDocument/2006/relationships/image" Target="media/image5.png"/><Relationship Id="rId136" Type="http://schemas.openxmlformats.org/officeDocument/2006/relationships/hyperlink" Target="https://link.springer.com/article/10.1007/s12525-019-00377-4" TargetMode="External"/><Relationship Id="rId157" Type="http://schemas.openxmlformats.org/officeDocument/2006/relationships/hyperlink" Target="https://onlinelibrary.wiley.com/authored-by/Neirotti/Paolo" TargetMode="External"/><Relationship Id="rId178" Type="http://schemas.openxmlformats.org/officeDocument/2006/relationships/hyperlink" Target="https://onlinelibrary.wiley.com/doi/full/10.1111/jpim.12562" TargetMode="External"/><Relationship Id="rId61" Type="http://schemas.openxmlformats.org/officeDocument/2006/relationships/hyperlink" Target="https://onlinelibrary.wiley.com/doi/full/10.1111/isj.12193" TargetMode="External"/><Relationship Id="rId82" Type="http://schemas.openxmlformats.org/officeDocument/2006/relationships/hyperlink" Target="https://onlinelibrary.wiley.com/authored-by/Zhang/Wei" TargetMode="External"/><Relationship Id="rId152" Type="http://schemas.openxmlformats.org/officeDocument/2006/relationships/hyperlink" Target="https://link.springer.com/article/10.1007/s12525-019-00377-4" TargetMode="External"/><Relationship Id="rId173" Type="http://schemas.openxmlformats.org/officeDocument/2006/relationships/hyperlink" Target="https://onlinelibrary.wiley.com/doi/full/10.1111/jpim.12562" TargetMode="External"/><Relationship Id="rId194" Type="http://schemas.openxmlformats.org/officeDocument/2006/relationships/hyperlink" Target="https://onlinelibrary.wiley.com/doi/full/10.1111/jpim.12562" TargetMode="External"/><Relationship Id="rId199" Type="http://schemas.openxmlformats.org/officeDocument/2006/relationships/hyperlink" Target="https://onlinelibrary.wiley.com/doi/full/10.1111/jpim.12562" TargetMode="External"/><Relationship Id="rId203" Type="http://schemas.openxmlformats.org/officeDocument/2006/relationships/hyperlink" Target="https://onlinelibrary.wiley.com/doi/full/10.1111/jpim.12562" TargetMode="External"/><Relationship Id="rId208" Type="http://schemas.openxmlformats.org/officeDocument/2006/relationships/hyperlink" Target="https://onlinelibrary.wiley.com/doi/full/10.1111/jpim.12562" TargetMode="External"/><Relationship Id="rId229" Type="http://schemas.openxmlformats.org/officeDocument/2006/relationships/hyperlink" Target="https://pubsonline.informs.org/doi/abs/10.1287/mnsc.1070.0712" TargetMode="External"/><Relationship Id="rId19" Type="http://schemas.openxmlformats.org/officeDocument/2006/relationships/comments" Target="comments.xml"/><Relationship Id="rId224" Type="http://schemas.openxmlformats.org/officeDocument/2006/relationships/hyperlink" Target="https://sms.onlinelibrary.wiley.com/doi/full/10.1002/smj.2904" TargetMode="External"/><Relationship Id="rId14" Type="http://schemas.openxmlformats.org/officeDocument/2006/relationships/hyperlink" Target="https://onlinelibrary.wiley.com/doi/full/10.1111/isj.12193" TargetMode="External"/><Relationship Id="rId30" Type="http://schemas.openxmlformats.org/officeDocument/2006/relationships/hyperlink" Target="https://onlinelibrary.wiley.com/doi/full/10.1111/isj.12193" TargetMode="External"/><Relationship Id="rId35" Type="http://schemas.openxmlformats.org/officeDocument/2006/relationships/hyperlink" Target="https://onlinelibrary.wiley.com/doi/full/10.1111/isj.12193" TargetMode="External"/><Relationship Id="rId56" Type="http://schemas.openxmlformats.org/officeDocument/2006/relationships/hyperlink" Target="https://onlinelibrary.wiley.com/doi/full/10.1111/isj.12193" TargetMode="External"/><Relationship Id="rId77" Type="http://schemas.openxmlformats.org/officeDocument/2006/relationships/hyperlink" Target="https://www.sciencedirect.com/topics/computer-science/mobile-operating-system" TargetMode="External"/><Relationship Id="rId100" Type="http://schemas.openxmlformats.org/officeDocument/2006/relationships/hyperlink" Target="https://link.springer.com/article/10.1007/s12525-019-00377-4" TargetMode="External"/><Relationship Id="rId105" Type="http://schemas.openxmlformats.org/officeDocument/2006/relationships/hyperlink" Target="https://link.springer.com/article/10.1007/s12525-019-00377-4" TargetMode="External"/><Relationship Id="rId126" Type="http://schemas.openxmlformats.org/officeDocument/2006/relationships/hyperlink" Target="https://link.springer.com/article/10.1007/s12525-019-00377-4" TargetMode="External"/><Relationship Id="rId147" Type="http://schemas.openxmlformats.org/officeDocument/2006/relationships/hyperlink" Target="https://link.springer.com/article/10.1007/s12525-019-00377-4" TargetMode="External"/><Relationship Id="rId168" Type="http://schemas.openxmlformats.org/officeDocument/2006/relationships/hyperlink" Target="https://onlinelibrary.wiley.com/doi/full/10.1111/jpim.12562" TargetMode="External"/><Relationship Id="rId8" Type="http://schemas.openxmlformats.org/officeDocument/2006/relationships/hyperlink" Target="https://onlinelibrary.wiley.com/authored-by/Melville/Nigel+P." TargetMode="External"/><Relationship Id="rId51" Type="http://schemas.openxmlformats.org/officeDocument/2006/relationships/hyperlink" Target="https://onlinelibrary.wiley.com/doi/full/10.1111/isj.12193" TargetMode="External"/><Relationship Id="rId72" Type="http://schemas.openxmlformats.org/officeDocument/2006/relationships/hyperlink" Target="https://www.sciencedirect.com/topics/computer-science/user-experience" TargetMode="External"/><Relationship Id="rId93" Type="http://schemas.openxmlformats.org/officeDocument/2006/relationships/hyperlink" Target="https://link.springer.com/article/10.1007/s12525-019-00377-4" TargetMode="External"/><Relationship Id="rId98" Type="http://schemas.openxmlformats.org/officeDocument/2006/relationships/hyperlink" Target="https://link.springer.com/article/10.1007/s12525-019-00377-4" TargetMode="External"/><Relationship Id="rId121" Type="http://schemas.openxmlformats.org/officeDocument/2006/relationships/hyperlink" Target="https://link.springer.com/article/10.1007/s12525-019-00377-4" TargetMode="External"/><Relationship Id="rId142" Type="http://schemas.openxmlformats.org/officeDocument/2006/relationships/hyperlink" Target="https://link.springer.com/article/10.1007/s12525-019-00377-4" TargetMode="External"/><Relationship Id="rId163" Type="http://schemas.openxmlformats.org/officeDocument/2006/relationships/hyperlink" Target="https://onlinelibrary.wiley.com/doi/full/10.1111/jpim.12562" TargetMode="External"/><Relationship Id="rId184" Type="http://schemas.openxmlformats.org/officeDocument/2006/relationships/hyperlink" Target="https://onlinelibrary.wiley.com/doi/full/10.1111/jpim.12562" TargetMode="External"/><Relationship Id="rId189" Type="http://schemas.openxmlformats.org/officeDocument/2006/relationships/hyperlink" Target="https://onlinelibrary.wiley.com/doi/full/10.1111/jpim.12562" TargetMode="External"/><Relationship Id="rId219" Type="http://schemas.openxmlformats.org/officeDocument/2006/relationships/hyperlink" Target="https://www.webofscience.com/wos/woscc/full-record/WOS:000438004100001" TargetMode="External"/><Relationship Id="rId3" Type="http://schemas.openxmlformats.org/officeDocument/2006/relationships/settings" Target="settings.xml"/><Relationship Id="rId214" Type="http://schemas.openxmlformats.org/officeDocument/2006/relationships/hyperlink" Target="https://onlinelibrary.wiley.com/doi/full/10.1111/jpim.12562" TargetMode="External"/><Relationship Id="rId230" Type="http://schemas.openxmlformats.org/officeDocument/2006/relationships/image" Target="media/image6.png"/><Relationship Id="rId235" Type="http://schemas.microsoft.com/office/2011/relationships/people" Target="people.xml"/><Relationship Id="rId25" Type="http://schemas.openxmlformats.org/officeDocument/2006/relationships/hyperlink" Target="https://onlinelibrary.wiley.com/doi/full/10.1111/isj.12193" TargetMode="External"/><Relationship Id="rId46" Type="http://schemas.openxmlformats.org/officeDocument/2006/relationships/hyperlink" Target="https://onlinelibrary.wiley.com/doi/full/10.1111/isj.12193" TargetMode="External"/><Relationship Id="rId67" Type="http://schemas.openxmlformats.org/officeDocument/2006/relationships/hyperlink" Target="https://www.sciencedirect.com/topics/social-sciences/digital-innovation" TargetMode="External"/><Relationship Id="rId116" Type="http://schemas.openxmlformats.org/officeDocument/2006/relationships/hyperlink" Target="https://link.springer.com/article/10.1007/s12525-019-00377-4" TargetMode="External"/><Relationship Id="rId137" Type="http://schemas.openxmlformats.org/officeDocument/2006/relationships/hyperlink" Target="https://link.springer.com/article/10.1007/s12525-019-00377-4" TargetMode="External"/><Relationship Id="rId158" Type="http://schemas.openxmlformats.org/officeDocument/2006/relationships/hyperlink" Target="https://onlinelibrary.wiley.com/doi/full/10.1111/jpim.12562" TargetMode="External"/><Relationship Id="rId20" Type="http://schemas.microsoft.com/office/2011/relationships/commentsExtended" Target="commentsExtended.xml"/><Relationship Id="rId41" Type="http://schemas.openxmlformats.org/officeDocument/2006/relationships/hyperlink" Target="https://onlinelibrary.wiley.com/doi/full/10.1111/isj.12193" TargetMode="External"/><Relationship Id="rId62" Type="http://schemas.openxmlformats.org/officeDocument/2006/relationships/image" Target="media/image3.png"/><Relationship Id="rId83" Type="http://schemas.openxmlformats.org/officeDocument/2006/relationships/hyperlink" Target="https://onlinelibrary.wiley.com/authored-by/Mao/Ji%E2%80%90Ye" TargetMode="External"/><Relationship Id="rId88" Type="http://schemas.openxmlformats.org/officeDocument/2006/relationships/hyperlink" Target="https://link.springer.com/article/10.1007/s12525-019-00377-4" TargetMode="External"/><Relationship Id="rId111" Type="http://schemas.openxmlformats.org/officeDocument/2006/relationships/hyperlink" Target="https://link.springer.com/article/10.1007/s12525-019-00377-4" TargetMode="External"/><Relationship Id="rId132" Type="http://schemas.openxmlformats.org/officeDocument/2006/relationships/hyperlink" Target="https://link.springer.com/article/10.1007/s12525-019-00377-4" TargetMode="External"/><Relationship Id="rId153" Type="http://schemas.openxmlformats.org/officeDocument/2006/relationships/hyperlink" Target="https://link.springer.com/article/10.1007/s12525-019-00377-4" TargetMode="External"/><Relationship Id="rId174" Type="http://schemas.openxmlformats.org/officeDocument/2006/relationships/hyperlink" Target="https://onlinelibrary.wiley.com/doi/full/10.1111/jpim.12562" TargetMode="External"/><Relationship Id="rId179" Type="http://schemas.openxmlformats.org/officeDocument/2006/relationships/hyperlink" Target="https://onlinelibrary.wiley.com/doi/full/10.1111/jpim.12562" TargetMode="External"/><Relationship Id="rId195" Type="http://schemas.openxmlformats.org/officeDocument/2006/relationships/hyperlink" Target="https://onlinelibrary.wiley.com/doi/full/10.1111/jpim.12562" TargetMode="External"/><Relationship Id="rId209" Type="http://schemas.openxmlformats.org/officeDocument/2006/relationships/hyperlink" Target="https://onlinelibrary.wiley.com/doi/full/10.1111/jpim.12562" TargetMode="External"/><Relationship Id="rId190" Type="http://schemas.openxmlformats.org/officeDocument/2006/relationships/hyperlink" Target="https://onlinelibrary.wiley.com/doi/full/10.1111/jpim.12562" TargetMode="External"/><Relationship Id="rId204" Type="http://schemas.openxmlformats.org/officeDocument/2006/relationships/hyperlink" Target="https://onlinelibrary.wiley.com/doi/full/10.1111/jpim.12562" TargetMode="External"/><Relationship Id="rId220" Type="http://schemas.openxmlformats.org/officeDocument/2006/relationships/hyperlink" Target="https://www.webofscience.com/wos/woscc/full-record/WOS:000438004100001" TargetMode="External"/><Relationship Id="rId225" Type="http://schemas.openxmlformats.org/officeDocument/2006/relationships/hyperlink" Target="https://sms.onlinelibrary.wiley.com/doi/full/10.1002/smj.2904" TargetMode="External"/><Relationship Id="rId15" Type="http://schemas.openxmlformats.org/officeDocument/2006/relationships/hyperlink" Target="https://onlinelibrary.wiley.com/doi/full/10.1111/isj.12193" TargetMode="External"/><Relationship Id="rId36" Type="http://schemas.openxmlformats.org/officeDocument/2006/relationships/hyperlink" Target="https://onlinelibrary.wiley.com/doi/full/10.1111/isj.12193" TargetMode="External"/><Relationship Id="rId57" Type="http://schemas.openxmlformats.org/officeDocument/2006/relationships/hyperlink" Target="https://onlinelibrary.wiley.com/doi/full/10.1111/isj.12193" TargetMode="External"/><Relationship Id="rId106" Type="http://schemas.openxmlformats.org/officeDocument/2006/relationships/hyperlink" Target="https://link.springer.com/article/10.1007/s12525-019-00377-4" TargetMode="External"/><Relationship Id="rId127" Type="http://schemas.openxmlformats.org/officeDocument/2006/relationships/hyperlink" Target="https://link.springer.com/article/10.1007/s12525-019-00377-4" TargetMode="External"/><Relationship Id="rId10" Type="http://schemas.openxmlformats.org/officeDocument/2006/relationships/hyperlink" Target="https://onlinelibrary.wiley.com/doi/full/10.1111/isj.12193" TargetMode="External"/><Relationship Id="rId31" Type="http://schemas.openxmlformats.org/officeDocument/2006/relationships/image" Target="media/image2.png"/><Relationship Id="rId52" Type="http://schemas.openxmlformats.org/officeDocument/2006/relationships/hyperlink" Target="https://onlinelibrary.wiley.com/doi/full/10.1111/isj.12193" TargetMode="External"/><Relationship Id="rId73" Type="http://schemas.openxmlformats.org/officeDocument/2006/relationships/hyperlink" Target="https://www.sciencedirect.com/topics/computer-science/user-experience" TargetMode="External"/><Relationship Id="rId78" Type="http://schemas.openxmlformats.org/officeDocument/2006/relationships/hyperlink" Target="https://www.sciencedirect.com/topics/psychology/digital-channel" TargetMode="External"/><Relationship Id="rId94" Type="http://schemas.openxmlformats.org/officeDocument/2006/relationships/hyperlink" Target="https://link.springer.com/article/10.1007/s12525-019-00377-4" TargetMode="External"/><Relationship Id="rId99" Type="http://schemas.openxmlformats.org/officeDocument/2006/relationships/hyperlink" Target="https://link.springer.com/article/10.1007/s12525-019-00377-4" TargetMode="External"/><Relationship Id="rId101" Type="http://schemas.openxmlformats.org/officeDocument/2006/relationships/hyperlink" Target="https://link.springer.com/article/10.1007/s12525-019-00377-4" TargetMode="External"/><Relationship Id="rId122" Type="http://schemas.openxmlformats.org/officeDocument/2006/relationships/hyperlink" Target="https://link.springer.com/article/10.1007/s12525-019-00377-4" TargetMode="External"/><Relationship Id="rId143" Type="http://schemas.openxmlformats.org/officeDocument/2006/relationships/hyperlink" Target="https://link.springer.com/article/10.1007/s12525-019-00377-4" TargetMode="External"/><Relationship Id="rId148" Type="http://schemas.openxmlformats.org/officeDocument/2006/relationships/hyperlink" Target="https://link.springer.com/article/10.1007/s12525-019-00377-4" TargetMode="External"/><Relationship Id="rId164" Type="http://schemas.openxmlformats.org/officeDocument/2006/relationships/hyperlink" Target="https://onlinelibrary.wiley.com/doi/full/10.1111/jpim.12562" TargetMode="External"/><Relationship Id="rId169" Type="http://schemas.openxmlformats.org/officeDocument/2006/relationships/hyperlink" Target="https://onlinelibrary.wiley.com/doi/full/10.1111/jpim.12562" TargetMode="External"/><Relationship Id="rId185" Type="http://schemas.openxmlformats.org/officeDocument/2006/relationships/hyperlink" Target="https://onlinelibrary.wiley.com/doi/full/10.1111/jpim.12562" TargetMode="External"/><Relationship Id="rId4" Type="http://schemas.openxmlformats.org/officeDocument/2006/relationships/webSettings" Target="webSettings.xml"/><Relationship Id="rId9" Type="http://schemas.openxmlformats.org/officeDocument/2006/relationships/hyperlink" Target="https://onlinelibrary.wiley.com/doi/full/10.1111/isj.12193" TargetMode="External"/><Relationship Id="rId180" Type="http://schemas.openxmlformats.org/officeDocument/2006/relationships/hyperlink" Target="https://onlinelibrary.wiley.com/doi/full/10.1111/jpim.12562" TargetMode="External"/><Relationship Id="rId210" Type="http://schemas.openxmlformats.org/officeDocument/2006/relationships/hyperlink" Target="https://onlinelibrary.wiley.com/doi/full/10.1111/jpim.12562" TargetMode="External"/><Relationship Id="rId215" Type="http://schemas.openxmlformats.org/officeDocument/2006/relationships/hyperlink" Target="https://onlinelibrary.wiley.com/doi/full/10.1111/jpim.12562" TargetMode="External"/><Relationship Id="rId236" Type="http://schemas.openxmlformats.org/officeDocument/2006/relationships/theme" Target="theme/theme1.xml"/><Relationship Id="rId26" Type="http://schemas.openxmlformats.org/officeDocument/2006/relationships/hyperlink" Target="https://onlinelibrary.wiley.com/doi/full/10.1111/isj.12193" TargetMode="External"/><Relationship Id="rId231" Type="http://schemas.openxmlformats.org/officeDocument/2006/relationships/image" Target="media/image7.png"/><Relationship Id="rId47" Type="http://schemas.openxmlformats.org/officeDocument/2006/relationships/hyperlink" Target="https://onlinelibrary.wiley.com/doi/full/10.1111/isj.12193" TargetMode="External"/><Relationship Id="rId68" Type="http://schemas.openxmlformats.org/officeDocument/2006/relationships/hyperlink" Target="https://www.sciencedirect.com/science/article/pii/S1471772718300265?casa_token=7uzN0oqatksAAAAA:rROGX9TWJArl9p6FBl9MGds2NBEMypxlR2OfJVhLB4xNVyF4xDqjyTNMdxB2rGKw9x8Hlk6Wug" TargetMode="External"/><Relationship Id="rId89" Type="http://schemas.openxmlformats.org/officeDocument/2006/relationships/hyperlink" Target="https://link.springer.com/article/10.1007/s12525-019-00377-4" TargetMode="External"/><Relationship Id="rId112" Type="http://schemas.openxmlformats.org/officeDocument/2006/relationships/hyperlink" Target="https://link.springer.com/article/10.1007/s12525-019-00377-4" TargetMode="External"/><Relationship Id="rId133" Type="http://schemas.openxmlformats.org/officeDocument/2006/relationships/hyperlink" Target="https://link.springer.com/article/10.1007/s12525-019-00377-4" TargetMode="External"/><Relationship Id="rId154" Type="http://schemas.openxmlformats.org/officeDocument/2006/relationships/hyperlink" Target="https://onlinelibrary.wiley.com/authored-by/Appio/Francesco+Paolo" TargetMode="External"/><Relationship Id="rId175" Type="http://schemas.openxmlformats.org/officeDocument/2006/relationships/hyperlink" Target="https://onlinelibrary.wiley.com/doi/full/10.1111/jpim.12562" TargetMode="External"/><Relationship Id="rId196" Type="http://schemas.openxmlformats.org/officeDocument/2006/relationships/hyperlink" Target="https://onlinelibrary.wiley.com/doi/full/10.1111/jpim.12562" TargetMode="External"/><Relationship Id="rId200" Type="http://schemas.openxmlformats.org/officeDocument/2006/relationships/hyperlink" Target="https://onlinelibrary.wiley.com/doi/full/10.1111/jpim.12562" TargetMode="External"/><Relationship Id="rId16" Type="http://schemas.openxmlformats.org/officeDocument/2006/relationships/hyperlink" Target="https://onlinelibrary.wiley.com/doi/full/10.1111/isj.12193" TargetMode="External"/><Relationship Id="rId221" Type="http://schemas.openxmlformats.org/officeDocument/2006/relationships/hyperlink" Target="https://onlinelibrary.wiley.com/doi/full/10.1002/mde.3507?saml_referrer" TargetMode="External"/><Relationship Id="rId37" Type="http://schemas.openxmlformats.org/officeDocument/2006/relationships/hyperlink" Target="https://onlinelibrary.wiley.com/doi/full/10.1111/isj.12193" TargetMode="External"/><Relationship Id="rId58" Type="http://schemas.openxmlformats.org/officeDocument/2006/relationships/hyperlink" Target="https://onlinelibrary.wiley.com/doi/full/10.1111/isj.12193" TargetMode="External"/><Relationship Id="rId79" Type="http://schemas.openxmlformats.org/officeDocument/2006/relationships/hyperlink" Target="https://www.sciencedirect.com/topics/social-sciences/user-behaviour" TargetMode="External"/><Relationship Id="rId102" Type="http://schemas.openxmlformats.org/officeDocument/2006/relationships/hyperlink" Target="https://link.springer.com/article/10.1007/s12525-019-00377-4" TargetMode="External"/><Relationship Id="rId123" Type="http://schemas.openxmlformats.org/officeDocument/2006/relationships/hyperlink" Target="https://link.springer.com/article/10.1007/s12525-019-00377-4" TargetMode="External"/><Relationship Id="rId144" Type="http://schemas.openxmlformats.org/officeDocument/2006/relationships/hyperlink" Target="https://link.springer.com/article/10.1007/s12525-019-00377-4" TargetMode="External"/><Relationship Id="rId90" Type="http://schemas.openxmlformats.org/officeDocument/2006/relationships/hyperlink" Target="https://link.springer.com/article/10.1007/s12525-019-00377-4" TargetMode="External"/><Relationship Id="rId165" Type="http://schemas.openxmlformats.org/officeDocument/2006/relationships/hyperlink" Target="https://onlinelibrary.wiley.com/doi/full/10.1111/jpim.12562" TargetMode="External"/><Relationship Id="rId186" Type="http://schemas.openxmlformats.org/officeDocument/2006/relationships/hyperlink" Target="https://onlinelibrary.wiley.com/doi/full/10.1111/jpim.12562" TargetMode="External"/><Relationship Id="rId211" Type="http://schemas.openxmlformats.org/officeDocument/2006/relationships/hyperlink" Target="https://onlinelibrary.wiley.com/doi/full/10.1111/jpim.12562" TargetMode="External"/><Relationship Id="rId232" Type="http://schemas.openxmlformats.org/officeDocument/2006/relationships/image" Target="media/image8.png"/><Relationship Id="rId27" Type="http://schemas.openxmlformats.org/officeDocument/2006/relationships/hyperlink" Target="https://onlinelibrary.wiley.com/doi/full/10.1111/isj.12193" TargetMode="External"/><Relationship Id="rId48" Type="http://schemas.openxmlformats.org/officeDocument/2006/relationships/hyperlink" Target="https://onlinelibrary.wiley.com/doi/full/10.1111/isj.12193" TargetMode="External"/><Relationship Id="rId69" Type="http://schemas.openxmlformats.org/officeDocument/2006/relationships/hyperlink" Target="https://www.sciencedirect.com/topics/social-sciences/digital-innovation" TargetMode="External"/><Relationship Id="rId113" Type="http://schemas.openxmlformats.org/officeDocument/2006/relationships/hyperlink" Target="https://link.springer.com/article/10.1007/s12525-019-00377-4" TargetMode="External"/><Relationship Id="rId134" Type="http://schemas.openxmlformats.org/officeDocument/2006/relationships/hyperlink" Target="https://link.springer.com/article/10.1007/s12525-019-00377-4"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4795</TotalTime>
  <Pages>147</Pages>
  <Words>37445</Words>
  <Characters>213442</Characters>
  <Application>Microsoft Office Word</Application>
  <DocSecurity>0</DocSecurity>
  <Lines>1778</Lines>
  <Paragraphs>500</Paragraphs>
  <ScaleCrop>false</ScaleCrop>
  <Company/>
  <LinksUpToDate>false</LinksUpToDate>
  <CharactersWithSpaces>250387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190498 lily</dc:creator>
  <cp:keywords/>
  <dc:description/>
  <cp:lastModifiedBy>190498 lily</cp:lastModifiedBy>
  <cp:revision>2144</cp:revision>
  <dcterms:created xsi:type="dcterms:W3CDTF">2025-05-23T05:28:00Z</dcterms:created>
  <dcterms:modified xsi:type="dcterms:W3CDTF">2025-06-03T14:52:00Z</dcterms:modified>
</cp:coreProperties>
</file>