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BC593" w14:textId="5564E3B1" w:rsidR="0099178D" w:rsidRDefault="00890E14" w:rsidP="00E44556">
      <w:pPr>
        <w:pStyle w:val="1"/>
      </w:pPr>
      <w:r>
        <w:rPr>
          <w:rFonts w:hint="eastAsia"/>
        </w:rPr>
        <w:t>組織雙元</w:t>
      </w:r>
      <w:r w:rsidR="009D7F11">
        <w:rPr>
          <w:rFonts w:hint="eastAsia"/>
        </w:rPr>
        <w:t>性</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pPr>
        <w:rPr>
          <w:rFonts w:hint="eastAsia"/>
        </w:rPr>
      </w:pPr>
      <w:r>
        <w:rPr>
          <w:rFonts w:hint="eastAsia"/>
        </w:rPr>
        <w:t>【探索具有脆弱性</w:t>
      </w:r>
      <w:r w:rsidR="00752074">
        <w:t>The fragility of exploration</w:t>
      </w:r>
      <w:r>
        <w:rPr>
          <w:rFonts w:hint="eastAsia"/>
        </w:rPr>
        <w:t>】</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pPr>
        <w:rPr>
          <w:rFonts w:hint="eastAsia"/>
        </w:rPr>
      </w:pPr>
      <w:r>
        <w:rPr>
          <w:rFonts w:hint="eastAsia"/>
        </w:rPr>
        <w:t>【探索的時間較長與不確定性】</w:t>
      </w:r>
      <w:r>
        <w:rPr>
          <w:rFonts w:hint="eastAsia"/>
        </w:rPr>
        <w:t>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Pr>
        <w:rPr>
          <w:rFonts w:hint="eastAsia"/>
        </w:rPr>
      </w:pPr>
    </w:p>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 xml:space="preserve">What is </w:t>
      </w:r>
      <w:r w:rsidR="00AF5F17">
        <w:lastRenderedPageBreak/>
        <w:t>good for one part of the organization is not always good for another part.</w:t>
      </w:r>
    </w:p>
    <w:p w14:paraId="0DF472CF" w14:textId="77777777" w:rsidR="004B4BB6" w:rsidRDefault="004B4BB6" w:rsidP="00AF5F17"/>
    <w:p w14:paraId="7167A46A" w14:textId="77777777" w:rsidR="004B4BB6" w:rsidRDefault="004B4BB6" w:rsidP="00AF5F17">
      <w:pPr>
        <w:rPr>
          <w:rFonts w:hint="eastAsia"/>
        </w:rPr>
      </w:pPr>
    </w:p>
    <w:p w14:paraId="674A286E" w14:textId="77777777" w:rsidR="007C2B4C" w:rsidRDefault="007C2B4C" w:rsidP="00987955">
      <w:pPr>
        <w:rPr>
          <w:rFonts w:hint="eastAsia"/>
        </w:rPr>
      </w:pPr>
    </w:p>
    <w:p w14:paraId="3728FDEC" w14:textId="3E0D651A" w:rsidR="00AF58C9" w:rsidRDefault="00AF58C9" w:rsidP="00A4632D">
      <w:r>
        <w:rPr>
          <w:rFonts w:hint="eastAsia"/>
        </w:rPr>
        <w:t>【定義利用】</w:t>
      </w:r>
      <w:r>
        <w:rPr>
          <w:rFonts w:hint="eastAsia"/>
        </w:rPr>
        <w:t>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Pr>
        <w:rPr>
          <w:rFonts w:hint="eastAsia"/>
        </w:rPr>
      </w:pPr>
    </w:p>
    <w:p w14:paraId="25602D24" w14:textId="1C8A63E3" w:rsidR="00FC045F" w:rsidRDefault="008E005D" w:rsidP="008E005D">
      <w:r>
        <w:rPr>
          <w:rFonts w:hint="eastAsia"/>
        </w:rPr>
        <w:t>【均衡兩者很重要】</w:t>
      </w:r>
      <w:r>
        <w:rPr>
          <w:rFonts w:hint="eastAsia"/>
        </w:rPr>
        <w:t>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pPr>
        <w:rPr>
          <w:rFonts w:hint="eastAsia"/>
        </w:rPr>
      </w:pPr>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w:t>
      </w:r>
      <w:r>
        <w:rPr>
          <w:rFonts w:hint="eastAsia"/>
        </w:rPr>
        <w:lastRenderedPageBreak/>
        <w:t>習</w:t>
      </w:r>
      <w:r w:rsidR="00D423C3">
        <w:rPr>
          <w:rFonts w:hint="eastAsia"/>
        </w:rPr>
        <w:t>:</w:t>
      </w:r>
      <w:r w:rsidRPr="006F3F0C">
        <w:rPr>
          <w:rFonts w:hint="eastAsia"/>
          <w:color w:val="EE0000"/>
        </w:rPr>
        <w:t>組織的知識和信念透過各種形式的指導、灌輸和示範傳播給個人</w:t>
      </w:r>
      <w:r>
        <w:rPr>
          <w:rFonts w:hint="eastAsia"/>
        </w:rPr>
        <w:t>。</w:t>
      </w:r>
      <w:r>
        <w:t>2. Mutual learning in knowledge development</w:t>
      </w:r>
      <w:r w:rsidR="006F3F0C">
        <w:rPr>
          <w:rFonts w:hint="eastAsia"/>
        </w:rPr>
        <w:t>:</w:t>
      </w:r>
      <w:r>
        <w:t>The knowledge and beliefs of the organization are transmitted to individuals through various forms of guidance, indoctrination and demonstration.</w:t>
      </w:r>
    </w:p>
    <w:p w14:paraId="1C060504" w14:textId="42F55B6E" w:rsidR="001444AE" w:rsidRDefault="001444AE" w:rsidP="000C3712">
      <w:r>
        <w:rPr>
          <w:rFonts w:hint="eastAsia"/>
        </w:rPr>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pPr>
        <w:rPr>
          <w:rFonts w:hint="eastAsia"/>
        </w:rPr>
      </w:pPr>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w:t>
      </w:r>
      <w:r>
        <w:rPr>
          <w:rFonts w:hint="eastAsia"/>
        </w:rPr>
        <w:t>學習、分析、模仿、再生和技術變革是任何旨在提升組織績效和增強競爭優勢的努力的重要組成部分。</w:t>
      </w:r>
    </w:p>
    <w:p w14:paraId="5A80DA77" w14:textId="67E00001" w:rsidR="00715DDF" w:rsidRDefault="00715DDF" w:rsidP="00715DDF">
      <w:r>
        <w:lastRenderedPageBreak/>
        <w:t>4. Small Models and Ancient Wisdom</w:t>
      </w:r>
      <w:r w:rsidR="00FA12A5">
        <w:rPr>
          <w:rFonts w:hint="eastAsia"/>
        </w:rPr>
        <w:t xml:space="preserve">  </w:t>
      </w:r>
      <w:r>
        <w:t>Learning,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Each involves 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These features of the adaptation environment lead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w:t>
      </w:r>
      <w:r w:rsidR="00EB05B2">
        <w:rPr>
          <w:rFonts w:hint="eastAsia"/>
        </w:rPr>
        <w:t>適應性</w:t>
      </w:r>
      <w:r w:rsidR="00EB05B2">
        <w:rPr>
          <w:rFonts w:hint="eastAsia"/>
        </w:rPr>
        <w:t>會在相互學習的情況下降低組織學習的效果。</w:t>
      </w:r>
      <w:r w:rsidR="00EB05B2">
        <w:t>As we have seen, it reduces the effectiveness of organizational learning in the context of mutual learning.</w:t>
      </w:r>
    </w:p>
    <w:p w14:paraId="6BF311DF" w14:textId="0C93189B" w:rsidR="00164F88" w:rsidRDefault="00CE615D" w:rsidP="00CE615D">
      <w:pPr>
        <w:pStyle w:val="2"/>
      </w:pPr>
      <w:r w:rsidRPr="00CE615D">
        <w:lastRenderedPageBreak/>
        <w:t>Unpacking Organizational Ambidexterity: Dimensions, Contingencies, and Synergistic Effect</w:t>
      </w:r>
      <w:r>
        <w:rPr>
          <w:rFonts w:hint="eastAsia"/>
        </w:rPr>
        <w:t>2009</w:t>
      </w:r>
      <w:r w:rsidR="00C552E3">
        <w:rPr>
          <w:rFonts w:hint="eastAsia"/>
        </w:rPr>
        <w:t xml:space="preserve">   123123123</w:t>
      </w:r>
      <w:r w:rsidR="00CC6824">
        <w:rPr>
          <w:rFonts w:hint="eastAsia"/>
        </w:rPr>
        <w:t>7777</w:t>
      </w:r>
    </w:p>
    <w:p w14:paraId="6218B772" w14:textId="78653081" w:rsidR="00A12790" w:rsidRPr="00A12790" w:rsidRDefault="00AC3C9B" w:rsidP="00C552E3">
      <w:pPr>
        <w:pStyle w:val="2"/>
        <w:rPr>
          <w:rFonts w:hint="eastAsia"/>
        </w:rPr>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1D152EAA" w14:textId="6E4A4025" w:rsidR="007C3719" w:rsidRDefault="007C3719" w:rsidP="004F0FB0">
      <w:pPr>
        <w:pStyle w:val="1"/>
      </w:pPr>
      <w:r>
        <w:rPr>
          <w:rFonts w:hint="eastAsia"/>
        </w:rPr>
        <w:t>可供性實現</w:t>
      </w:r>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必須清楚地區分可供性本身（目標導向行動的可能性）、可供性的實現（實際採取的行動）以及這些行動的結果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，從從事集體任務的本地工作組，到構成現代組織的龐大的多層級層級結構。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每個行動者不僅有許多目</w:t>
      </w:r>
      <w:r w:rsidR="00002F28">
        <w:rPr>
          <w:rFonts w:hint="eastAsia"/>
        </w:rPr>
        <w:lastRenderedPageBreak/>
        <w:t>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行為主體關係中都存在著多種可供性，我們稱之為可供性束</w:t>
      </w:r>
      <w:r w:rsidR="00F2783D">
        <w:rPr>
          <w:rFonts w:hint="eastAsia"/>
        </w:rPr>
        <w:t>(</w:t>
      </w:r>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Third, not only do multiple agents use a complex object, but there are multiple affordances in any object-agent relationship, which we call affordance bundles ( Strong et al., 2014 ).</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r w:rsidRPr="001A6B31">
        <w:rPr>
          <w:rFonts w:hint="eastAsia"/>
          <w:color w:val="EE0000"/>
        </w:rPr>
        <w:t>可供性源自於使用者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入將可供性視為技術特徵的語言和論證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】：區分可供性與其實現。</w:t>
      </w:r>
      <w:r>
        <w:t>Principle 2: Distinguish affordances from their implementation.</w:t>
      </w:r>
    </w:p>
    <w:p w14:paraId="1A4B84B7" w14:textId="1075AC2A" w:rsidR="00D53B6B" w:rsidRDefault="00D53B6B" w:rsidP="00D53B6B">
      <w:r>
        <w:rPr>
          <w:rFonts w:hint="eastAsia"/>
        </w:rPr>
        <w:t>可供性是指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r w:rsidRPr="00D258CD">
        <w:rPr>
          <w:rFonts w:hint="eastAsia"/>
          <w:color w:val="EE0000"/>
        </w:rPr>
        <w:t>可供性是實現目標的可能性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 xml:space="preserve">Realization, as the action itself, is concrete and is concerned with structure rather than function. Structure is not concerned with the purpose of the action, but with the actual configuration of behaviors that constitute the </w:t>
      </w:r>
      <w:r w:rsidRPr="0024635D">
        <w:lastRenderedPageBreak/>
        <w:t>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r>
        <w:rPr>
          <w:rFonts w:hint="eastAsia"/>
        </w:rPr>
        <w:t>可供性</w:t>
      </w:r>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t>直接具體結果</w:t>
      </w:r>
      <w:r w:rsidR="005C4BA8">
        <w:rPr>
          <w:rFonts w:hint="eastAsia"/>
        </w:rPr>
        <w:t>=</w:t>
      </w:r>
      <w:r>
        <w:rPr>
          <w:rFonts w:hint="eastAsia"/>
        </w:rPr>
        <w:t>是可供性</w:t>
      </w:r>
      <w:r w:rsidRPr="00D836E3">
        <w:rPr>
          <w:rFonts w:hint="eastAsia"/>
          <w:color w:val="156082" w:themeColor="accent1"/>
        </w:rPr>
        <w:t>實現後達到的狀態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，即提供解釋力的相關機制，而解釋力正是使用可供性理論的核心貢獻。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】：為可供性選擇合適的粒度等級。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舉例說，蘋果在某個層面上賦予人類進食的可能性，但這是</w:t>
      </w:r>
      <w:r w:rsidRPr="001055C5">
        <w:rPr>
          <w:rFonts w:hint="eastAsia"/>
          <w:color w:val="EE0000"/>
        </w:rPr>
        <w:t>由咬、咀嚼和吞嚥</w:t>
      </w:r>
      <w:r>
        <w:rPr>
          <w:rFonts w:hint="eastAsia"/>
        </w:rPr>
        <w:t>等</w:t>
      </w:r>
      <w:r w:rsidRPr="001055C5">
        <w:rPr>
          <w:rFonts w:hint="eastAsia"/>
          <w:color w:val="EE0000"/>
        </w:rPr>
        <w:t>較低層次的可供性構成的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 xml:space="preserve">Likewise, individuals using electronic mail systems have the possibility not only to communicate, but also to compose </w:t>
      </w:r>
      <w:r w:rsidR="00317134">
        <w:lastRenderedPageBreak/>
        <w:t>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r w:rsidR="00573B82" w:rsidRPr="00B25A34">
        <w:rPr>
          <w:rFonts w:hint="eastAsia"/>
          <w:highlight w:val="yellow"/>
        </w:rPr>
        <w:t>可供性可以分解為較低層次的可供性一樣，可供性也可以聚合為較高層次、通常更抽象的可供性</w:t>
      </w:r>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】：辨識所有顯著的功能可供性及其交互作用。</w:t>
      </w:r>
      <w:r>
        <w:t>Principle 5: Identify all significant affordances and their interactions.</w:t>
      </w:r>
    </w:p>
    <w:p w14:paraId="4A7D3207" w14:textId="2ED58AB9" w:rsidR="007A0CC3" w:rsidRDefault="007A0CC3" w:rsidP="008920AE">
      <w:r>
        <w:rPr>
          <w:rFonts w:hint="eastAsia"/>
        </w:rPr>
        <w:t>除了嵌套在任何功能可供性中的功能可供性之外，還有許多其他功能可供性，它們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r w:rsidR="008920AE" w:rsidRPr="00D36B97">
        <w:rPr>
          <w:rFonts w:hint="eastAsia"/>
          <w:color w:val="EE0000"/>
        </w:rPr>
        <w:t>可供性並非獨立存在，而是相互作用的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通常，較複雜的功能可供性（例如監控）依賴於更基本的功能可供性（例如資料輸入）的成功實現，從而產生一個功能可供性依賴網路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【可供性相互依存也可能相互干擾】功能可供性可能支援其他功能可供性，也可能幹擾其他功能可供性，進而引發許多有趣的研究問題。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辨識影響功能可供性實現的</w:t>
      </w:r>
      <w:r w:rsidR="00685137" w:rsidRPr="00AF0589">
        <w:rPr>
          <w:rFonts w:hint="eastAsia"/>
          <w:color w:val="EE0000"/>
        </w:rPr>
        <w:t>社會力量</w:t>
      </w:r>
      <w:r w:rsidR="00685137">
        <w:rPr>
          <w:rFonts w:hint="eastAsia"/>
        </w:rPr>
        <w:t>。</w:t>
      </w:r>
      <w:r w:rsidR="00685137">
        <w:lastRenderedPageBreak/>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r w:rsidRPr="008A5D8F">
        <w:rPr>
          <w:rFonts w:hint="eastAsia"/>
          <w:color w:val="EE0000"/>
        </w:rPr>
        <w:t>可供性並非憑空實現，而是在社會情境中實現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因此，行為體所在群體所產生的社會力量也會影響任何功能可供性如何實現、實現得如何，甚至能否實現。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個體功能可供性是由一個行為體獨立於其他行為體而實現的</w:t>
      </w:r>
      <w:r>
        <w:rPr>
          <w:rFonts w:hint="eastAsia"/>
        </w:rPr>
        <w:t>；共享功能可供性是由</w:t>
      </w:r>
      <w:r w:rsidRPr="00675CE3">
        <w:rPr>
          <w:rFonts w:hint="eastAsia"/>
          <w:color w:val="EE0000"/>
        </w:rPr>
        <w:t>許多人以相似的方式實現的</w:t>
      </w:r>
      <w:r>
        <w:rPr>
          <w:rFonts w:hint="eastAsia"/>
        </w:rPr>
        <w:t>；而</w:t>
      </w:r>
      <w:r w:rsidRPr="00675CE3">
        <w:rPr>
          <w:rFonts w:hint="eastAsia"/>
          <w:color w:val="EE0000"/>
          <w:highlight w:val="yellow"/>
        </w:rPr>
        <w:t>集體功能可供性則涉及許多人為實現共同目標而採取不同的行動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透過可供性理論，我們終於找到了一種方法，能夠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有意識地表達與這些可供性相關的預期結果，有助於分析使用者是否有效地實現了這些可供性。</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識別可供性組合及其依賴關係，有助於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 xml:space="preserve">Identifying combinations of affordances and their dependencies can help explain how interdependencies may impede the realization of intended </w:t>
      </w:r>
      <w:r w:rsidR="009D79E1">
        <w:lastRenderedPageBreak/>
        <w:t>benefits or highlight external factors that may interfere with realization.</w:t>
      </w:r>
    </w:p>
    <w:p w14:paraId="727D151C" w14:textId="14BFFB39" w:rsidR="00091B3C" w:rsidRDefault="00091B3C" w:rsidP="00091B3C">
      <w:r>
        <w:rPr>
          <w:rFonts w:hint="eastAsia"/>
        </w:rPr>
        <w:t>同樣，發現未被識別的可供性或許可以解釋意外和非預期的結果。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整體而言，如果運用得當，可供性理論可以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我們發現可供性相關文獻存在三個面向的空白：</w:t>
      </w:r>
      <w:r>
        <w:rPr>
          <w:rFonts w:hint="eastAsia"/>
        </w:rPr>
        <w:t xml:space="preserve">(1) </w:t>
      </w:r>
      <w:r>
        <w:rPr>
          <w:rFonts w:hint="eastAsia"/>
        </w:rPr>
        <w:t>可供性潛力實現過程的理論；</w:t>
      </w:r>
      <w:r>
        <w:rPr>
          <w:rFonts w:hint="eastAsia"/>
        </w:rPr>
        <w:t xml:space="preserve">(2) </w:t>
      </w:r>
      <w:r>
        <w:rPr>
          <w:rFonts w:hint="eastAsia"/>
        </w:rPr>
        <w:t>組織情境中的可供性；以及</w:t>
      </w:r>
      <w:r>
        <w:rPr>
          <w:rFonts w:hint="eastAsia"/>
        </w:rPr>
        <w:t xml:space="preserve"> (3) </w:t>
      </w:r>
      <w:r>
        <w:rPr>
          <w:rFonts w:hint="eastAsia"/>
        </w:rPr>
        <w:t>相互關聯的可供性組合的理論。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我們的可供性實現</w:t>
      </w:r>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lastRenderedPageBreak/>
        <w:t>在建構此表並將結果與文獻進行比較的過程中，我們遇到了三個理論問題：可供性文獻尚未發展出針對以下方面的理論：</w:t>
      </w:r>
      <w:r>
        <w:rPr>
          <w:rFonts w:hint="eastAsia"/>
        </w:rPr>
        <w:t xml:space="preserve">(1) </w:t>
      </w:r>
      <w:r>
        <w:rPr>
          <w:rFonts w:hint="eastAsia"/>
        </w:rPr>
        <w:t>實現可供性潛力的過程；</w:t>
      </w:r>
      <w:r>
        <w:rPr>
          <w:rFonts w:hint="eastAsia"/>
        </w:rPr>
        <w:t xml:space="preserve">(2) </w:t>
      </w:r>
      <w:r>
        <w:rPr>
          <w:rFonts w:hint="eastAsia"/>
        </w:rPr>
        <w:t>組織情境中的可供性；以及</w:t>
      </w:r>
      <w:r>
        <w:rPr>
          <w:rFonts w:hint="eastAsia"/>
        </w:rPr>
        <w:t xml:space="preserve"> (3) </w:t>
      </w:r>
      <w:r>
        <w:rPr>
          <w:rFonts w:hint="eastAsia"/>
        </w:rPr>
        <w:t>以相互關聯的可供性束形式出現的可供性。</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t>【可供性的延伸定義】</w:t>
      </w:r>
      <w:r w:rsidR="00CD02C6">
        <w:rPr>
          <w:rFonts w:hint="eastAsia"/>
        </w:rPr>
        <w:t>我們資料中與可供性相關的概念（如表</w:t>
      </w:r>
      <w:r w:rsidR="00CD02C6">
        <w:rPr>
          <w:rFonts w:hint="eastAsia"/>
        </w:rPr>
        <w:t>1</w:t>
      </w:r>
      <w:r w:rsidR="00CD02C6">
        <w:rPr>
          <w:rFonts w:hint="eastAsia"/>
        </w:rPr>
        <w:t>所示）促使我們擴展了可供性的定義，以適應組織中可供性的本質；即，我們</w:t>
      </w:r>
      <w:r w:rsidR="00CD02C6" w:rsidRPr="005A6B3A">
        <w:rPr>
          <w:rFonts w:hint="eastAsia"/>
          <w:color w:val="EE0000"/>
        </w:rPr>
        <w:t>將可供性定義為「與實現直接具體結果相關的行為潛力，並源自於某個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r w:rsidR="001F5FDD">
        <w:rPr>
          <w:rFonts w:hint="eastAsia"/>
        </w:rPr>
        <w:t>可供性</w:t>
      </w:r>
      <w:r w:rsidR="001F5FDD">
        <w:rPr>
          <w:rFonts w:hint="eastAsia"/>
        </w:rPr>
        <w:t>-</w:t>
      </w:r>
      <w:r w:rsidR="001F5FDD">
        <w:rPr>
          <w:rFonts w:hint="eastAsia"/>
        </w:rPr>
        <w:t>實現理論在我們的資料中，實現可供性概念中捕捉到的潛力非常重要。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實現定義為「行動者利用一個或多個可供性，透過使用技術來實現直接具體結果，從而支持組織目標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7">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r w:rsidRPr="00DE6C0F">
        <w:rPr>
          <w:rFonts w:hint="eastAsia"/>
        </w:rPr>
        <w:t>可供性實現的過程。這個過程是迭代的，因為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調整產生可供性的要素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們擴展的可供性定義涵蓋了</w:t>
      </w:r>
      <w:r w:rsidRPr="006C295F">
        <w:rPr>
          <w:rFonts w:hint="eastAsia"/>
          <w:color w:val="EE0000"/>
        </w:rPr>
        <w:t>多個層面的可供性</w:t>
      </w:r>
      <w:r>
        <w:rPr>
          <w:rFonts w:hint="eastAsia"/>
        </w:rPr>
        <w:t>（如第</w:t>
      </w:r>
      <w:r>
        <w:rPr>
          <w:rFonts w:hint="eastAsia"/>
        </w:rPr>
        <w:t xml:space="preserve"> 5.3 </w:t>
      </w:r>
      <w:r>
        <w:rPr>
          <w:rFonts w:hint="eastAsia"/>
        </w:rPr>
        <w:t>節所述）。</w:t>
      </w:r>
      <w:r w:rsidR="00C3117A">
        <w:rPr>
          <w:rFonts w:hint="eastAsia"/>
        </w:rPr>
        <w:t>f</w:t>
      </w:r>
      <w:r w:rsidR="00C3117A">
        <w:t>irst, because direct concrete outcomes can be defined at any level (e.g., individual, group, or organizational), our expanded definition of affordances encompasses affordances at multiple levels (as discussed in Section 5.3 ).</w:t>
      </w:r>
    </w:p>
    <w:p w14:paraId="246C5988" w14:textId="1E4BC890" w:rsidR="00C90379" w:rsidRPr="00C3117A" w:rsidRDefault="00C90379" w:rsidP="00C90379">
      <w:pPr>
        <w:rPr>
          <w:color w:val="EE0000"/>
        </w:rPr>
      </w:pPr>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r>
        <w:rPr>
          <w:rFonts w:hint="eastAsia"/>
        </w:rPr>
        <w:t>【</w:t>
      </w:r>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8">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r>
        <w:rPr>
          <w:rFonts w:hint="eastAsia"/>
        </w:rPr>
        <w:t>【</w:t>
      </w:r>
      <w:r w:rsidR="00C431C8" w:rsidRPr="00C431C8">
        <w:rPr>
          <w:rFonts w:hint="eastAsia"/>
        </w:rPr>
        <w:t xml:space="preserve">5.2. </w:t>
      </w:r>
      <w:r w:rsidR="00C431C8" w:rsidRPr="00C431C8">
        <w:rPr>
          <w:rFonts w:hint="eastAsia"/>
        </w:rPr>
        <w:t>可供性的實現過程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者在實現可供性時有潛力有效地做到這一點，但他們處於一個學習過程中，可能會遇到許多障礙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r>
        <w:rPr>
          <w:rFonts w:hint="eastAsia"/>
        </w:rPr>
        <w:t>可供性</w:t>
      </w:r>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r>
        <w:rPr>
          <w:rFonts w:hint="eastAsia"/>
        </w:rPr>
        <w:t>】</w:t>
      </w:r>
      <w:r w:rsidR="003C5776">
        <w:rPr>
          <w:rFonts w:hint="eastAsia"/>
        </w:rPr>
        <w:t>實現可供性我們資料中的一個關鍵主題是，實現可供性的過程是一個個人旅程（即，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目標和可供性的角度進行思考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認為，其他人的共存必然會影響環境，進而影響可供性。</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尤其是管理者，可以透過改變工作環境進行幹預</w:t>
      </w:r>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r>
        <w:rPr>
          <w:rFonts w:hint="eastAsia"/>
        </w:rPr>
        <w:t>【一致性</w:t>
      </w:r>
      <w:r>
        <w:rPr>
          <w:rFonts w:hint="eastAsia"/>
        </w:rPr>
        <w:t>:</w:t>
      </w:r>
      <w:r>
        <w:rPr>
          <w:rFonts w:hint="eastAsia"/>
        </w:rPr>
        <w:t>相互強化】一致性意味著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】此外，我們關於直接具體成果的概念，以及個人層面的實現過程及其在組織情境中的直接具體成果在組織層面的湧現，為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識別可供性組合及其依賴關係，有助於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進行幹預以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B1198">
        <w:rPr>
          <w:color w:val="EE0000"/>
        </w:rPr>
        <w:t>可供性本身（</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例如，一杯水即便我不口渴，仍提供「可飲用」的可供性</w:t>
      </w:r>
      <w:r w:rsidR="00F60A06" w:rsidRPr="00F60A06">
        <w:t>；一顆球即使沒人看見，也提供「可投擲」的可供性；一個坑洞即使被灌木遮蔽，依然具有「可跌落」的可供性。可供性是否被察覺無礙於其存在，但正因為它們本質上關乎重要的環境屬性，所以「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r w:rsidRPr="00404E35">
        <w:rPr>
          <w:b/>
          <w:bCs/>
          <w:color w:val="EE0000"/>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Culture, Experience to attributes and Learning of the The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r w:rsidR="007E58B1" w:rsidRPr="00D00036">
        <w:rPr>
          <w:highlight w:val="yellow"/>
        </w:rPr>
        <w:t>可供性的概念指涉的是一種相當特殊的屬性組合。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然而，再次提醒：關於按鈕的可供性，感知所提供的資訊有時可能具有誤導性；例如此處，感知上並不支援「移動」或「編輯」按鈕的能力。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感知可供性</w:t>
      </w:r>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r w:rsidRPr="005A210C">
        <w:t>可供性指的是環境中某物的屬性與具備特定能力的行動者之間的互動活動之關聯；而能力則是行動者的屬性與環境中具有可供性的事物之間的互動活動的關聯。可供性與能力之間的相對性是基本的原則。沒有其中一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對某個行動者而言，可供性可以理解為其所調節對應之環境條件的存在。這種廣義的可供性觀點包含了被辨識出來的可供性，以及被直接感知的可供性。</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在任何一個行動者與其他系統互動的過程中，使該互動成為可能的條件包含來自行動者的一些特性，及來自另一系統的一些特性。「可供性」這個詞指的是，環境中促成特定互動類型所具有的屬性。</w:t>
      </w:r>
    </w:p>
    <w:p w14:paraId="5082059E" w14:textId="508FA007" w:rsidR="00765FAE" w:rsidRDefault="00CA639A" w:rsidP="00CA639A">
      <w:r>
        <w:t>In Gibson's view, people and animals are attuned</w:t>
      </w:r>
      <w:r>
        <w:rPr>
          <w:rFonts w:hint="eastAsia"/>
        </w:rPr>
        <w:t xml:space="preserve"> </w:t>
      </w:r>
      <w:r>
        <w:t xml:space="preserve"> to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對可供性的定義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「可供性」一詞指的是環境中促成某種互動的任何因素。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r>
        <w:rPr>
          <w:rFonts w:hint="eastAsia"/>
          <w:color w:val="EE0000"/>
        </w:rPr>
        <w:t>可供性與能力的概念</w:t>
      </w:r>
    </w:p>
    <w:p w14:paraId="162881D0" w14:textId="0FC145E8" w:rsidR="000E589F" w:rsidRPr="00DC62DF" w:rsidRDefault="000E589F" w:rsidP="000E589F">
      <w:r w:rsidRPr="00DC62DF">
        <w:t>I prefer the term ability, although Shaw et al. (1982) preferred</w:t>
      </w:r>
      <w:r w:rsidRPr="00DC62DF">
        <w:rPr>
          <w:rFonts w:hint="eastAsia"/>
        </w:rPr>
        <w:t xml:space="preserve"> </w:t>
      </w:r>
      <w:r w:rsidRPr="00DC62DF">
        <w:t xml:space="preserve"> to coin the term effectivity for that concept. I believe my use of</w:t>
      </w:r>
      <w:r w:rsidRPr="00DC62DF">
        <w:rPr>
          <w:rFonts w:hint="eastAsia"/>
        </w:rPr>
        <w:t xml:space="preserve"> </w:t>
      </w:r>
      <w:r w:rsidRPr="00DC62DF">
        <w:t xml:space="preserve"> the term ability is also synonymous with Snow's (1992) use of</w:t>
      </w:r>
      <w:r w:rsidRPr="00DC62DF">
        <w:rPr>
          <w:rFonts w:hint="eastAsia"/>
        </w:rPr>
        <w:t xml:space="preserve"> </w:t>
      </w:r>
      <w:r w:rsidRPr="00DC62DF">
        <w:t xml:space="preserve"> the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Affordances and abilities (or effectivities or aptitudes) are, in</w:t>
      </w:r>
      <w:r w:rsidR="007A673C">
        <w:rPr>
          <w:rFonts w:hint="eastAsia"/>
        </w:rPr>
        <w:t xml:space="preserve"> </w:t>
      </w:r>
      <w:r>
        <w:t xml:space="preserve"> this view, inherently relational. An affordance relates attributes</w:t>
      </w:r>
      <w:r w:rsidR="007A673C">
        <w:rPr>
          <w:rFonts w:hint="eastAsia"/>
        </w:rPr>
        <w:t xml:space="preserve"> </w:t>
      </w:r>
      <w:r>
        <w:t>of something in the environment to an interactive activity by an</w:t>
      </w:r>
      <w:r w:rsidR="007A673C">
        <w:rPr>
          <w:rFonts w:hint="eastAsia"/>
        </w:rPr>
        <w:t xml:space="preserve"> </w:t>
      </w:r>
      <w:r>
        <w:t xml:space="preserve"> agent who has some ability, and an ability relates attributes of</w:t>
      </w:r>
      <w:r w:rsidR="007A673C">
        <w:rPr>
          <w:rFonts w:hint="eastAsia"/>
        </w:rPr>
        <w:t xml:space="preserve"> </w:t>
      </w:r>
      <w:r>
        <w:t xml:space="preserve"> an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r w:rsidRPr="008F1456">
        <w:rPr>
          <w:rFonts w:hint="eastAsia"/>
          <w:color w:val="EE0000"/>
        </w:rPr>
        <w:t>可供性和能力（或有效性或能力）本質上是相互關聯的</w:t>
      </w:r>
      <w:r w:rsidRPr="0063232F">
        <w:rPr>
          <w:rFonts w:hint="eastAsia"/>
        </w:rPr>
        <w:t>。</w:t>
      </w:r>
      <w:r w:rsidRPr="008F1456">
        <w:rPr>
          <w:rFonts w:hint="eastAsia"/>
          <w:color w:val="EE0000"/>
          <w:highlight w:val="yellow"/>
        </w:rPr>
        <w:t>可供性將環境中某物的屬性與具有某種能力的代理的交互活動聯繫起來</w:t>
      </w:r>
      <w:r w:rsidRPr="0063232F">
        <w:rPr>
          <w:rFonts w:hint="eastAsia"/>
        </w:rPr>
        <w:t>，而</w:t>
      </w:r>
      <w:r w:rsidRPr="008F1456">
        <w:rPr>
          <w:rFonts w:hint="eastAsia"/>
          <w:color w:val="EE0000"/>
        </w:rPr>
        <w:t>能力將代理的屬性與環境中具有某種可供性的東西的交互活動聯繫起來</w:t>
      </w:r>
      <w:r w:rsidRPr="0063232F">
        <w:rPr>
          <w:rFonts w:hint="eastAsia"/>
        </w:rPr>
        <w:t>。可供性與能力的相對性至關重要。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說可供性依賴主體特徵的情境，是遠遠不夠的。這兩個概念相互關聯，如果缺少了另一方，它們就無法自洽，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正如吉布森關於可供性的概念在研究中得到了發展，當將其視為一種分級屬性，而不是存在或不存在的屬性時，它似乎最有成效。沃倫和黃（</w:t>
      </w:r>
      <w:r w:rsidRPr="005367A2">
        <w:rPr>
          <w:rFonts w:hint="eastAsia"/>
        </w:rPr>
        <w:t>1987</w:t>
      </w:r>
      <w:r w:rsidRPr="005367A2">
        <w:rPr>
          <w:rFonts w:hint="eastAsia"/>
        </w:rPr>
        <w:t>）提出了一個非常簡單的例子，涉及一個開口的可供性，它允許一個人從隔板的一側走到另一側。孔徑提供的可供性與其寬度有關，而人穿過孔徑的能力則取決於人的寬度。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【慣例的約束】可供性被慣例影響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Constraints of this kind are obviously conditional. They only</w:t>
      </w:r>
      <w:r w:rsidR="005A19AE">
        <w:rPr>
          <w:rFonts w:hint="eastAsia"/>
        </w:rPr>
        <w:t xml:space="preserve"> </w:t>
      </w:r>
      <w:r>
        <w:t xml:space="preserve"> hold when participants in the conversation are attuned to a</w:t>
      </w:r>
      <w:r w:rsidR="005A19AE">
        <w:rPr>
          <w:rFonts w:hint="eastAsia"/>
        </w:rPr>
        <w:t xml:space="preserve"> </w:t>
      </w:r>
      <w:r>
        <w:t xml:space="preserve"> shared set of constraints. </w:t>
      </w:r>
      <w:r>
        <w:lastRenderedPageBreak/>
        <w:t>Many constraints also depend on the</w:t>
      </w:r>
      <w:r w:rsidR="005A19AE">
        <w:rPr>
          <w:rFonts w:hint="eastAsia"/>
        </w:rPr>
        <w:t xml:space="preserve"> </w:t>
      </w:r>
      <w:r>
        <w:t xml:space="preserve"> conversational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在我看來，吉布森的意圖顯然是，可供性是人與之互動的任何事物的屬性，但要成為我們稱之為可供性的屬性類別，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從這個角度來看，可供性是活動的先決條件，我認為，當它們被視為約束條件時，這一點更加清晰。</w:t>
      </w:r>
      <w:r>
        <w:rPr>
          <w:rFonts w:hint="eastAsia"/>
        </w:rPr>
        <w:t>在某種情況下，一個為某些活動提供可供性的系統的存在並不意味著該活動會發生，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例如，如果一個人正在進行上課的活動，那麼進入教室的行為就是該活動的功能性組成部分。這將使該人注意到環境中可能為其進入教室提供可供性的各個方面，例如從走廊進入教室的門口。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在我提出的可供性概念的廣義中，將對可供性的直接感知視為一個定義特徵是不恰當的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，而奈瑟</w:t>
      </w:r>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將可供性運用於對科技互動過程的分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r w:rsidRPr="00746E0C">
        <w:t>可供性提供了兼具「物質性」與「社會互動性」的分析工具，可作為中介概念來連結技術條件與社會行動之間的關係。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Sociologists need to see that social processes and the ‘properties’ of technological artefacts are inter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這既不是從技術的「解釋性文本」屬性，也不是從技術的「本質技術」屬性的角度來看待技術，而是從其可</w:t>
      </w:r>
      <w:r w:rsidR="00FD78E3" w:rsidRPr="00FD78E3">
        <w:rPr>
          <w:rFonts w:hint="eastAsia"/>
        </w:rPr>
        <w:lastRenderedPageBreak/>
        <w:t>供性（</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r w:rsidR="00FD78E3" w:rsidRPr="00D00036">
        <w:rPr>
          <w:rFonts w:hint="eastAsia"/>
          <w:color w:val="EE0000"/>
          <w:highlight w:val="yellow"/>
        </w:rPr>
        <w:t>可供性是功能性和關係性的方面，它們構成了（但並非決定了）與物件相關的代理行為的可能性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這種視角需要建立在這樣一種觀念之上：技術作為一種世俗客體，既具有限制性，又具有賦能性。</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Likewise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原因在於，不同的技術擁有不同的可供性，而這些可供性限制了它們可能被「書寫」或「閱讀」的方式。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r w:rsidRPr="00CB5930">
        <w:t>.Affordances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r w:rsidR="0080327E" w:rsidRPr="00962A52">
        <w:rPr>
          <w:rFonts w:hint="eastAsia"/>
          <w:color w:val="EE0000"/>
        </w:rPr>
        <w:t>可供性可能因物種和環境而異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樹木為各種各樣的物種提供了種類繁多的可供性，而河流可以提供而樹木無法提供的東西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,‘the affordance of something is assumed not to change as the need of the observer changes.The edibility of a substance for an animal does not depend on the hunger of the animal.The walk-on-ability of a surface exists whether or not the animal walks on it’(ibid.)</w:t>
      </w:r>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認為，物體的可供性可以被「直接感知」：例如，一隻逃跑的蜥蜴可能直接將其前方的形狀感知為「藏身之處」（而觀察者也可能將其描述為「一塊石頭」）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我想指出吉布森對可供性解釋中有時會忽略的四個重點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首先，雖然吉布森的著作強調了自然物體的可供性，以及感知空間的生態學，但</w:t>
      </w:r>
      <w:r w:rsidR="005C1ABF" w:rsidRPr="005C70E2">
        <w:rPr>
          <w:rFonts w:hint="eastAsia"/>
          <w:color w:val="EE0000"/>
        </w:rPr>
        <w:t>可供性當然有很多種類型：自然環境的可供性；人工製品的可供性；環境中其他物種的可供性</w:t>
      </w:r>
      <w:r w:rsidR="005C1ABF">
        <w:rPr>
          <w:rFonts w:hint="eastAsia"/>
        </w:rPr>
        <w:t>；或</w:t>
      </w:r>
      <w:r w:rsidR="005C1ABF" w:rsidRPr="00876A06">
        <w:rPr>
          <w:rFonts w:hint="eastAsia"/>
          <w:color w:val="EE0000"/>
        </w:rPr>
        <w:t>我們自身物種的其他成員的可供性</w:t>
      </w:r>
      <w:r w:rsidR="005C1ABF">
        <w:rPr>
          <w:rFonts w:hint="eastAsia"/>
        </w:rPr>
        <w:t>；等等。這些</w:t>
      </w:r>
      <w:r w:rsidR="005C1ABF" w:rsidRPr="00C82CD4">
        <w:rPr>
          <w:rFonts w:hint="eastAsia"/>
          <w:color w:val="EE0000"/>
        </w:rPr>
        <w:t>不同的來源</w:t>
      </w:r>
      <w:r w:rsidR="006C51ED" w:rsidRPr="00C82CD4">
        <w:rPr>
          <w:rFonts w:hint="eastAsia"/>
          <w:color w:val="EE0000"/>
        </w:rPr>
        <w:t>的可供性</w:t>
      </w:r>
      <w:r w:rsidR="005C1ABF" w:rsidRPr="00C82CD4">
        <w:rPr>
          <w:rFonts w:hint="eastAsia"/>
          <w:color w:val="EE0000"/>
        </w:rPr>
        <w:t>可能在任何特定的行動場合相互關聯或複合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r>
        <w:rPr>
          <w:rFonts w:hint="eastAsia"/>
        </w:rPr>
        <w:t>可供性不只功能性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r w:rsidRPr="009D4352">
        <w:rPr>
          <w:rFonts w:hint="eastAsia"/>
        </w:rPr>
        <w:lastRenderedPageBreak/>
        <w:t>可供性不僅是功能性的，而且是物體在世界中物質存在的關係性方面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r w:rsidR="002B30B8" w:rsidRPr="000857B7">
        <w:rPr>
          <w:rFonts w:hint="eastAsia"/>
          <w:color w:val="EE0000"/>
        </w:rPr>
        <w:t>可供性可以塑造出與某個行動相關的可能性條件：也許可以用一個方法來實現，但用另一種方法則不行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一個物體的可供性可能因物種而異。水面不具備獅子或鱷魚能夠在上面行走的可供性，但昆蟲水黽卻具備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可供性不總是直接感知，而是需要透過學習</w:t>
      </w:r>
    </w:p>
    <w:p w14:paraId="19602B4E" w14:textId="13C26897" w:rsidR="001F2F04" w:rsidRDefault="001F2F04" w:rsidP="00E76102">
      <w:r>
        <w:rPr>
          <w:rFonts w:hint="eastAsia"/>
        </w:rPr>
        <w:t>舉相機教準的例子，若打開了相機膠捲就會傷害底片，</w:t>
      </w:r>
      <w:r w:rsidRPr="005E37ED">
        <w:rPr>
          <w:rFonts w:hint="eastAsia"/>
          <w:color w:val="EE0000"/>
        </w:rPr>
        <w:t>孩子可能會了解到社會和技術規則都限制了相機門的可供性</w:t>
      </w:r>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r>
        <w:rPr>
          <w:rFonts w:hint="eastAsia"/>
        </w:rPr>
        <w:t>可供性是可以被設計出來的</w:t>
      </w:r>
    </w:p>
    <w:p w14:paraId="0AB54301" w14:textId="77777777" w:rsidR="002F10EF" w:rsidRDefault="00B51B08" w:rsidP="00E76102">
      <w:r w:rsidRPr="002F10EF">
        <w:rPr>
          <w:color w:val="EE0000"/>
          <w:highlight w:val="yellow"/>
        </w:rPr>
        <w:t>Affordances can also be designed into the artefact.</w:t>
      </w:r>
      <w:r w:rsidR="00183999" w:rsidRPr="00183999">
        <w:rPr>
          <w:rFonts w:hint="eastAsia"/>
        </w:rPr>
        <w:t>可供性也可以被設計到人工製品中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人工製品（即人造物品）的可供性並不一定源於其物質性的自然特徵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可分析的方式受到特定產品所具備的各種可供性（</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多樣來源的可供性（</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指出還包括：人工物件、他人、物種之間的可供性，這些在具體行動中是交錯且可組合的。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r w:rsidRPr="000077B4">
        <w:rPr>
          <w:b/>
          <w:bCs/>
        </w:rPr>
        <w:t>可供性的學習性與規範性（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r w:rsidRPr="000077B4">
        <w:rPr>
          <w:b/>
          <w:bCs/>
        </w:rPr>
        <w:t>可供性可被設計（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“the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 xml:space="preserve">“the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0" w:name="_Hlk199166865"/>
      <w:r w:rsidRPr="00E54710">
        <w:t>Norman</w:t>
      </w:r>
      <w:bookmarkEnd w:id="0"/>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1" w:name="_Hlk199166853"/>
      <w:r w:rsidRPr="004C5719">
        <w:rPr>
          <w:color w:val="0070C0"/>
        </w:rPr>
        <w:t>To Gibson, affordances are relationships. They exist naturally: they do not have to be visible, known, or desirable.</w:t>
      </w:r>
    </w:p>
    <w:bookmarkEnd w:id="1"/>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而言，可供性是一種關係。它們自然存在，不必是可見的、已知的，或具吸引力的。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When you first see something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雖然所有在可觸及距離內的螢幕都可以觸碰，但只有部分螢幕能夠檢測觸碰並作出反應。因此，</w:t>
      </w:r>
      <w:bookmarkStart w:id="2" w:name="_Hlk199168092"/>
      <w:r w:rsidRPr="00E45CD9">
        <w:t>如果顯示器沒有觸控敏感螢幕，螢幕仍然可以觸碰，但對電腦系統沒有任何影響</w:t>
      </w:r>
      <w:bookmarkEnd w:id="2"/>
      <w:r w:rsidRPr="00E45CD9">
        <w:t>。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3" w:name="_Hlk199168126"/>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3"/>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4"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w:t>
      </w:r>
      <w:bookmarkEnd w:id="4"/>
      <w:r w:rsidRPr="0007663B">
        <w:rPr>
          <w:rFonts w:hint="eastAsia"/>
          <w:b/>
          <w:bCs/>
          <w:color w:val="EE0000"/>
        </w:rPr>
        <w:t>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5"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bookmarkEnd w:id="5"/>
    <w:p w14:paraId="3F358673" w14:textId="77777777" w:rsidR="00364F31" w:rsidRDefault="00DC0FB8" w:rsidP="00BD30E9">
      <w:pPr>
        <w:widowControl/>
        <w:rPr>
          <w:b/>
          <w:bCs/>
        </w:rPr>
      </w:pPr>
      <w:r w:rsidRPr="00DC0FB8">
        <w:rPr>
          <w:b/>
          <w:bCs/>
        </w:rPr>
        <w:t>Far too often I hear graphic designers claim that they have added an affordance to the screen design when they have done nothing of the sort. Usually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6"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6"/>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分析社群媒體的科技可供性如何同時促進與阻礙知識分享，展現可供性具有多重方向與脈絡依賴性。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供性既不是客觀屬性也不是主觀屬性；或者如果你願意，它是兩者兼具。可供性跨越了主觀與客觀的二分法，幫助我們理解其不足之處。它同時是環境的一個事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bookmarkStart w:id="7" w:name="_Hlk199171000"/>
      <w:r w:rsidRPr="00864168">
        <w:rPr>
          <w:color w:val="002060"/>
          <w:highlight w:val="yellow"/>
        </w:rPr>
        <w:t>環境的可能性和動物的生活方式是不可分割地結合在一起的</w:t>
      </w:r>
      <w:bookmarkEnd w:id="7"/>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在一定程度上，人類動物可以改變環境的可供性，但仍然是其情境的產物</w:t>
      </w:r>
      <w:r w:rsidRPr="00644404">
        <w:t>。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
      <w:r>
        <w:rPr>
          <w:rFonts w:hint="eastAsia"/>
        </w:rPr>
        <w:t>回顧時</w:t>
      </w:r>
      <w:r w:rsidRPr="00536E7A">
        <w:t>往往伴隨認知、情緒與想法的交織</w:t>
      </w:r>
      <w:r>
        <w:rPr>
          <w:rFonts w:hint="eastAsia"/>
        </w:rPr>
        <w:t>，而這種回顧是一種持續的過程</w:t>
      </w:r>
      <w:commentRangeEnd w:id="8"/>
      <w:r>
        <w:rPr>
          <w:rStyle w:val="ae"/>
        </w:rPr>
        <w:commentReference w:id="8"/>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9"/>
      <w:r>
        <w:rPr>
          <w:rFonts w:hint="eastAsia"/>
        </w:rPr>
        <w:t>回顧時</w:t>
      </w:r>
      <w:r w:rsidRPr="00536E7A">
        <w:t>往往伴隨認知、情緒與想法的交織</w:t>
      </w:r>
      <w:r>
        <w:rPr>
          <w:rFonts w:hint="eastAsia"/>
        </w:rPr>
        <w:t>，而這種回顧是一種持續的過程</w:t>
      </w:r>
      <w:commentRangeEnd w:id="9"/>
      <w:r>
        <w:rPr>
          <w:rStyle w:val="ae"/>
        </w:rPr>
        <w:commentReference w:id="9"/>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10"/>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10"/>
      <w:r>
        <w:rPr>
          <w:rStyle w:val="ae"/>
        </w:rPr>
        <w:commentReference w:id="10"/>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11"/>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11"/>
      <w:r>
        <w:rPr>
          <w:rStyle w:val="ae"/>
        </w:rPr>
        <w:commentReference w:id="11"/>
      </w:r>
      <w:r>
        <w:rPr>
          <w:rFonts w:hint="eastAsia"/>
        </w:rPr>
        <w:t>。</w:t>
      </w:r>
      <w:r w:rsidRPr="004F0D54">
        <w:t>特別是在面對高度不確定或突發情境時，</w:t>
      </w:r>
      <w:commentRangeStart w:id="12"/>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12"/>
      <w:r>
        <w:rPr>
          <w:rStyle w:val="ae"/>
        </w:rPr>
        <w:commentReference w:id="12"/>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13"/>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13"/>
      <w:r w:rsidRPr="00A63C43">
        <w:rPr>
          <w:rStyle w:val="ae"/>
        </w:rPr>
        <w:commentReference w:id="13"/>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14"/>
      <w:r w:rsidRPr="0047702A">
        <w:t>共生性制定行動</w:t>
      </w:r>
      <w:commentRangeEnd w:id="14"/>
      <w:r w:rsidRPr="0047702A">
        <w:rPr>
          <w:rStyle w:val="ae"/>
        </w:rPr>
        <w:commentReference w:id="14"/>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15" w:name="_Toc198908375"/>
      <w:r>
        <w:rPr>
          <w:rFonts w:hint="eastAsia"/>
        </w:rPr>
        <w:t xml:space="preserve">2.1.2 </w:t>
      </w:r>
      <w:r>
        <w:rPr>
          <w:rFonts w:hint="eastAsia"/>
        </w:rPr>
        <w:t>制定的動態循環過程</w:t>
      </w:r>
      <w:bookmarkEnd w:id="15"/>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16"/>
      <w:r w:rsidRPr="003630D2">
        <w:t>反應又進一步改變</w:t>
      </w:r>
      <w:r>
        <w:rPr>
          <w:rFonts w:hint="eastAsia"/>
        </w:rPr>
        <w:t>環境情境</w:t>
      </w:r>
      <w:commentRangeEnd w:id="16"/>
      <w:r>
        <w:rPr>
          <w:rStyle w:val="ae"/>
        </w:rPr>
        <w:commentReference w:id="16"/>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17"/>
      <w:r w:rsidRPr="005E297B">
        <w:t>環境不是客觀給定，而是行動與結構之間互動後</w:t>
      </w:r>
      <w:r w:rsidRPr="005E297B">
        <w:lastRenderedPageBreak/>
        <w:t>共同建構的產物</w:t>
      </w:r>
      <w:commentRangeEnd w:id="17"/>
      <w:r>
        <w:rPr>
          <w:rStyle w:val="ae"/>
        </w:rPr>
        <w:commentReference w:id="17"/>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18"/>
      <w:r w:rsidRPr="004A47A4">
        <w:t>Orlikowski</w:t>
      </w:r>
      <w:commentRangeEnd w:id="18"/>
      <w:r>
        <w:rPr>
          <w:rStyle w:val="ae"/>
        </w:rPr>
        <w:commentReference w:id="18"/>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19"/>
      <w:r w:rsidRPr="00F45239">
        <w:t>（</w:t>
      </w:r>
      <w:r w:rsidRPr="00F45239">
        <w:t>Gioia &amp; Chittipeddi, 1991</w:t>
      </w:r>
      <w:r w:rsidRPr="00F45239">
        <w:t>）</w:t>
      </w:r>
      <w:commentRangeEnd w:id="19"/>
      <w:r>
        <w:rPr>
          <w:rStyle w:val="ae"/>
        </w:rPr>
        <w:commentReference w:id="19"/>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20"/>
      <w:r w:rsidRPr="00B63179">
        <w:t>Giddens, 1984</w:t>
      </w:r>
      <w:r w:rsidRPr="00B63179">
        <w:t>）</w:t>
      </w:r>
      <w:commentRangeEnd w:id="20"/>
      <w:r>
        <w:rPr>
          <w:rStyle w:val="ae"/>
        </w:rPr>
        <w:commentReference w:id="20"/>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21"/>
      <w:r w:rsidRPr="00A877C0">
        <w:t>（</w:t>
      </w:r>
      <w:r w:rsidRPr="00A877C0">
        <w:t>Weick &amp; Putnam, 2006</w:t>
      </w:r>
      <w:r w:rsidRPr="00A877C0">
        <w:t>）</w:t>
      </w:r>
      <w:commentRangeEnd w:id="21"/>
      <w:r>
        <w:rPr>
          <w:rStyle w:val="ae"/>
        </w:rPr>
        <w:commentReference w:id="21"/>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22"/>
      <w:r w:rsidRPr="00B3713C">
        <w:rPr>
          <w:color w:val="EE0000"/>
        </w:rPr>
        <w:t>創造出他們所面對的部分環境</w:t>
      </w:r>
      <w:commentRangeEnd w:id="22"/>
      <w:r w:rsidRPr="00B3713C">
        <w:rPr>
          <w:rStyle w:val="ae"/>
          <w:color w:val="EE0000"/>
        </w:rPr>
        <w:commentReference w:id="22"/>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23" w:name="_Hlk198905272"/>
      <w:r w:rsidRPr="00626AF7">
        <w:t>Enactment is coupled with the contextual environmen</w:t>
      </w:r>
      <w:bookmarkEnd w:id="23"/>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24"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24"/>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鄭伯壎</w:t>
      </w:r>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w:t>
      </w:r>
      <w:r w:rsidRPr="00405BE8">
        <w:lastRenderedPageBreak/>
        <w:t>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58111909" w14:textId="6E2B62BE"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9"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10"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11"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12"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13"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14"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16"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17"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18"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19"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20"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1"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22"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6DD68" w14:textId="77777777" w:rsidR="00A40B17" w:rsidRDefault="00A40B17" w:rsidP="00BB47A4">
      <w:pPr>
        <w:spacing w:after="0" w:line="240" w:lineRule="auto"/>
      </w:pPr>
      <w:r>
        <w:separator/>
      </w:r>
    </w:p>
  </w:endnote>
  <w:endnote w:type="continuationSeparator" w:id="0">
    <w:p w14:paraId="066AA5E6" w14:textId="77777777" w:rsidR="00A40B17" w:rsidRDefault="00A40B17"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65B6C" w14:textId="77777777" w:rsidR="00A40B17" w:rsidRDefault="00A40B17" w:rsidP="00BB47A4">
      <w:pPr>
        <w:spacing w:after="0" w:line="240" w:lineRule="auto"/>
      </w:pPr>
      <w:r>
        <w:separator/>
      </w:r>
    </w:p>
  </w:footnote>
  <w:footnote w:type="continuationSeparator" w:id="0">
    <w:p w14:paraId="2CC2A8EE" w14:textId="77777777" w:rsidR="00A40B17" w:rsidRDefault="00A40B17"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3"/>
  </w:num>
  <w:num w:numId="2" w16cid:durableId="144930246">
    <w:abstractNumId w:val="4"/>
  </w:num>
  <w:num w:numId="3" w16cid:durableId="693264680">
    <w:abstractNumId w:val="7"/>
  </w:num>
  <w:num w:numId="4" w16cid:durableId="994530222">
    <w:abstractNumId w:val="0"/>
  </w:num>
  <w:num w:numId="5" w16cid:durableId="876550489">
    <w:abstractNumId w:val="2"/>
  </w:num>
  <w:num w:numId="6" w16cid:durableId="577135211">
    <w:abstractNumId w:val="1"/>
  </w:num>
  <w:num w:numId="7" w16cid:durableId="1317492286">
    <w:abstractNumId w:val="5"/>
  </w:num>
  <w:num w:numId="8" w16cid:durableId="472410293">
    <w:abstractNumId w:val="8"/>
  </w:num>
  <w:num w:numId="9" w16cid:durableId="504325728">
    <w:abstractNumId w:val="6"/>
  </w:num>
  <w:num w:numId="10" w16cid:durableId="115750119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2F28"/>
    <w:rsid w:val="00004C1A"/>
    <w:rsid w:val="00005193"/>
    <w:rsid w:val="000077B4"/>
    <w:rsid w:val="00007A22"/>
    <w:rsid w:val="00011406"/>
    <w:rsid w:val="000139B8"/>
    <w:rsid w:val="00015610"/>
    <w:rsid w:val="00021490"/>
    <w:rsid w:val="000216EE"/>
    <w:rsid w:val="0002226D"/>
    <w:rsid w:val="00032536"/>
    <w:rsid w:val="00032EAB"/>
    <w:rsid w:val="00033389"/>
    <w:rsid w:val="0003792B"/>
    <w:rsid w:val="00037ECC"/>
    <w:rsid w:val="00050B9D"/>
    <w:rsid w:val="00052DB3"/>
    <w:rsid w:val="00057FBC"/>
    <w:rsid w:val="0006266B"/>
    <w:rsid w:val="000657A2"/>
    <w:rsid w:val="0007663B"/>
    <w:rsid w:val="00077681"/>
    <w:rsid w:val="00080602"/>
    <w:rsid w:val="00084D94"/>
    <w:rsid w:val="000857B7"/>
    <w:rsid w:val="00091B3C"/>
    <w:rsid w:val="00097BA1"/>
    <w:rsid w:val="000A4BAF"/>
    <w:rsid w:val="000A55F8"/>
    <w:rsid w:val="000A6869"/>
    <w:rsid w:val="000A7569"/>
    <w:rsid w:val="000A778D"/>
    <w:rsid w:val="000B0CEC"/>
    <w:rsid w:val="000B5048"/>
    <w:rsid w:val="000C28C0"/>
    <w:rsid w:val="000C3712"/>
    <w:rsid w:val="000C5E09"/>
    <w:rsid w:val="000D0510"/>
    <w:rsid w:val="000D3F11"/>
    <w:rsid w:val="000D6291"/>
    <w:rsid w:val="000E24FD"/>
    <w:rsid w:val="000E589F"/>
    <w:rsid w:val="000E5A48"/>
    <w:rsid w:val="001006CD"/>
    <w:rsid w:val="0010171B"/>
    <w:rsid w:val="00103408"/>
    <w:rsid w:val="001045BF"/>
    <w:rsid w:val="001055C5"/>
    <w:rsid w:val="00110171"/>
    <w:rsid w:val="00112291"/>
    <w:rsid w:val="00117606"/>
    <w:rsid w:val="00123811"/>
    <w:rsid w:val="00132F02"/>
    <w:rsid w:val="001404A6"/>
    <w:rsid w:val="001444AE"/>
    <w:rsid w:val="0014533A"/>
    <w:rsid w:val="00147A0E"/>
    <w:rsid w:val="00156538"/>
    <w:rsid w:val="00164F88"/>
    <w:rsid w:val="00174517"/>
    <w:rsid w:val="00182C74"/>
    <w:rsid w:val="00183999"/>
    <w:rsid w:val="00184035"/>
    <w:rsid w:val="001944A4"/>
    <w:rsid w:val="00195A32"/>
    <w:rsid w:val="001962EB"/>
    <w:rsid w:val="001966FE"/>
    <w:rsid w:val="001974A3"/>
    <w:rsid w:val="00197DFB"/>
    <w:rsid w:val="001A1457"/>
    <w:rsid w:val="001A2E75"/>
    <w:rsid w:val="001A360B"/>
    <w:rsid w:val="001A38C7"/>
    <w:rsid w:val="001A648A"/>
    <w:rsid w:val="001A6B31"/>
    <w:rsid w:val="001B2DF2"/>
    <w:rsid w:val="001B5AC9"/>
    <w:rsid w:val="001B626E"/>
    <w:rsid w:val="001C540B"/>
    <w:rsid w:val="001C58CE"/>
    <w:rsid w:val="001D29EC"/>
    <w:rsid w:val="001D2FB0"/>
    <w:rsid w:val="001E3DCA"/>
    <w:rsid w:val="001F209F"/>
    <w:rsid w:val="001F2C16"/>
    <w:rsid w:val="001F2F04"/>
    <w:rsid w:val="001F3F8C"/>
    <w:rsid w:val="001F5FDD"/>
    <w:rsid w:val="001F787B"/>
    <w:rsid w:val="002327E0"/>
    <w:rsid w:val="00243783"/>
    <w:rsid w:val="0024635D"/>
    <w:rsid w:val="00257863"/>
    <w:rsid w:val="002620E3"/>
    <w:rsid w:val="0026254B"/>
    <w:rsid w:val="002652E1"/>
    <w:rsid w:val="00265C4C"/>
    <w:rsid w:val="00265DEB"/>
    <w:rsid w:val="00267116"/>
    <w:rsid w:val="00270CDA"/>
    <w:rsid w:val="002820A1"/>
    <w:rsid w:val="00282568"/>
    <w:rsid w:val="00292AD4"/>
    <w:rsid w:val="00292C76"/>
    <w:rsid w:val="00292FFC"/>
    <w:rsid w:val="002B1CCE"/>
    <w:rsid w:val="002B1D6E"/>
    <w:rsid w:val="002B30B8"/>
    <w:rsid w:val="002B3D1D"/>
    <w:rsid w:val="002B7BC4"/>
    <w:rsid w:val="002D3BD7"/>
    <w:rsid w:val="002D5F7A"/>
    <w:rsid w:val="002F00DF"/>
    <w:rsid w:val="002F03A4"/>
    <w:rsid w:val="002F10EF"/>
    <w:rsid w:val="002F2463"/>
    <w:rsid w:val="002F2BF3"/>
    <w:rsid w:val="002F48AB"/>
    <w:rsid w:val="00300B69"/>
    <w:rsid w:val="00301A02"/>
    <w:rsid w:val="00305706"/>
    <w:rsid w:val="003065C2"/>
    <w:rsid w:val="003144C5"/>
    <w:rsid w:val="00316C34"/>
    <w:rsid w:val="00317134"/>
    <w:rsid w:val="00320102"/>
    <w:rsid w:val="0032146B"/>
    <w:rsid w:val="00327630"/>
    <w:rsid w:val="0034167B"/>
    <w:rsid w:val="00344720"/>
    <w:rsid w:val="00344C89"/>
    <w:rsid w:val="0034504F"/>
    <w:rsid w:val="00346902"/>
    <w:rsid w:val="00351C48"/>
    <w:rsid w:val="00353551"/>
    <w:rsid w:val="00356F8C"/>
    <w:rsid w:val="00357A04"/>
    <w:rsid w:val="00361D8F"/>
    <w:rsid w:val="00364F31"/>
    <w:rsid w:val="003710B9"/>
    <w:rsid w:val="00374A79"/>
    <w:rsid w:val="00384519"/>
    <w:rsid w:val="003A5FC8"/>
    <w:rsid w:val="003A7F73"/>
    <w:rsid w:val="003B4B13"/>
    <w:rsid w:val="003B5688"/>
    <w:rsid w:val="003C2FCD"/>
    <w:rsid w:val="003C5776"/>
    <w:rsid w:val="003D29B5"/>
    <w:rsid w:val="003D5CA7"/>
    <w:rsid w:val="003E29EF"/>
    <w:rsid w:val="003E4105"/>
    <w:rsid w:val="003E4B30"/>
    <w:rsid w:val="003E4F3F"/>
    <w:rsid w:val="003F7C4A"/>
    <w:rsid w:val="003F7C4B"/>
    <w:rsid w:val="00404319"/>
    <w:rsid w:val="00404E35"/>
    <w:rsid w:val="00405BE8"/>
    <w:rsid w:val="00412C31"/>
    <w:rsid w:val="004153B3"/>
    <w:rsid w:val="00415706"/>
    <w:rsid w:val="004158E5"/>
    <w:rsid w:val="00426B9F"/>
    <w:rsid w:val="0043219A"/>
    <w:rsid w:val="00433ED8"/>
    <w:rsid w:val="00434D77"/>
    <w:rsid w:val="00436CD3"/>
    <w:rsid w:val="00437FF3"/>
    <w:rsid w:val="00443311"/>
    <w:rsid w:val="004460D5"/>
    <w:rsid w:val="004547BE"/>
    <w:rsid w:val="00456809"/>
    <w:rsid w:val="00470AE3"/>
    <w:rsid w:val="00473993"/>
    <w:rsid w:val="00480AB4"/>
    <w:rsid w:val="00482E79"/>
    <w:rsid w:val="00485ECF"/>
    <w:rsid w:val="004908CD"/>
    <w:rsid w:val="004A473F"/>
    <w:rsid w:val="004A62D4"/>
    <w:rsid w:val="004A78B9"/>
    <w:rsid w:val="004B2423"/>
    <w:rsid w:val="004B4BB6"/>
    <w:rsid w:val="004B7746"/>
    <w:rsid w:val="004B7CC9"/>
    <w:rsid w:val="004C04B7"/>
    <w:rsid w:val="004C5719"/>
    <w:rsid w:val="004C5EF7"/>
    <w:rsid w:val="004D6075"/>
    <w:rsid w:val="004E0CAF"/>
    <w:rsid w:val="004E200B"/>
    <w:rsid w:val="004E6601"/>
    <w:rsid w:val="004F0FB0"/>
    <w:rsid w:val="004F2F4D"/>
    <w:rsid w:val="004F6A38"/>
    <w:rsid w:val="0050006F"/>
    <w:rsid w:val="00501FAB"/>
    <w:rsid w:val="00504272"/>
    <w:rsid w:val="00513B87"/>
    <w:rsid w:val="0051719D"/>
    <w:rsid w:val="00530405"/>
    <w:rsid w:val="00530432"/>
    <w:rsid w:val="005367A2"/>
    <w:rsid w:val="0054448C"/>
    <w:rsid w:val="00553513"/>
    <w:rsid w:val="005607BF"/>
    <w:rsid w:val="005646F6"/>
    <w:rsid w:val="00564909"/>
    <w:rsid w:val="00564D93"/>
    <w:rsid w:val="005673C0"/>
    <w:rsid w:val="00567C09"/>
    <w:rsid w:val="00573B82"/>
    <w:rsid w:val="00583AF2"/>
    <w:rsid w:val="00593278"/>
    <w:rsid w:val="0059713D"/>
    <w:rsid w:val="005A19AE"/>
    <w:rsid w:val="005A210C"/>
    <w:rsid w:val="005A6A7D"/>
    <w:rsid w:val="005A6B3A"/>
    <w:rsid w:val="005A72AC"/>
    <w:rsid w:val="005B54B1"/>
    <w:rsid w:val="005C1ABF"/>
    <w:rsid w:val="005C4BA8"/>
    <w:rsid w:val="005C70E2"/>
    <w:rsid w:val="005D2D4C"/>
    <w:rsid w:val="005D5B66"/>
    <w:rsid w:val="005D7C82"/>
    <w:rsid w:val="005E1327"/>
    <w:rsid w:val="005E2BC3"/>
    <w:rsid w:val="005E37ED"/>
    <w:rsid w:val="005E72F5"/>
    <w:rsid w:val="005F185A"/>
    <w:rsid w:val="005F20AE"/>
    <w:rsid w:val="005F3525"/>
    <w:rsid w:val="005F7264"/>
    <w:rsid w:val="00601076"/>
    <w:rsid w:val="006029A9"/>
    <w:rsid w:val="00604038"/>
    <w:rsid w:val="0060448C"/>
    <w:rsid w:val="00604E82"/>
    <w:rsid w:val="00615A83"/>
    <w:rsid w:val="00616E5A"/>
    <w:rsid w:val="0062117E"/>
    <w:rsid w:val="0062135A"/>
    <w:rsid w:val="006275BA"/>
    <w:rsid w:val="0063232F"/>
    <w:rsid w:val="006329E9"/>
    <w:rsid w:val="00634CC5"/>
    <w:rsid w:val="00644404"/>
    <w:rsid w:val="006453E0"/>
    <w:rsid w:val="00645E9F"/>
    <w:rsid w:val="00656AAB"/>
    <w:rsid w:val="00656D00"/>
    <w:rsid w:val="00660C3B"/>
    <w:rsid w:val="00664394"/>
    <w:rsid w:val="006649D0"/>
    <w:rsid w:val="00664EE9"/>
    <w:rsid w:val="00667CC6"/>
    <w:rsid w:val="0067163A"/>
    <w:rsid w:val="0067423B"/>
    <w:rsid w:val="00674990"/>
    <w:rsid w:val="0067537D"/>
    <w:rsid w:val="00675CE3"/>
    <w:rsid w:val="00677706"/>
    <w:rsid w:val="0068433D"/>
    <w:rsid w:val="00684F87"/>
    <w:rsid w:val="00685069"/>
    <w:rsid w:val="00685137"/>
    <w:rsid w:val="00685534"/>
    <w:rsid w:val="00685569"/>
    <w:rsid w:val="00692313"/>
    <w:rsid w:val="00697FB2"/>
    <w:rsid w:val="006A2F90"/>
    <w:rsid w:val="006A6EA1"/>
    <w:rsid w:val="006B3133"/>
    <w:rsid w:val="006B4140"/>
    <w:rsid w:val="006B4300"/>
    <w:rsid w:val="006B476E"/>
    <w:rsid w:val="006B5264"/>
    <w:rsid w:val="006B64DB"/>
    <w:rsid w:val="006C295F"/>
    <w:rsid w:val="006C51ED"/>
    <w:rsid w:val="006D4165"/>
    <w:rsid w:val="006D5709"/>
    <w:rsid w:val="006F3F0C"/>
    <w:rsid w:val="007058AA"/>
    <w:rsid w:val="00710346"/>
    <w:rsid w:val="007125E6"/>
    <w:rsid w:val="00715DDF"/>
    <w:rsid w:val="0072014C"/>
    <w:rsid w:val="00723273"/>
    <w:rsid w:val="00732A77"/>
    <w:rsid w:val="00732BA5"/>
    <w:rsid w:val="00732F9B"/>
    <w:rsid w:val="00733C8E"/>
    <w:rsid w:val="007418CE"/>
    <w:rsid w:val="0074491B"/>
    <w:rsid w:val="007459C1"/>
    <w:rsid w:val="00746E0C"/>
    <w:rsid w:val="0075055F"/>
    <w:rsid w:val="00752074"/>
    <w:rsid w:val="00752976"/>
    <w:rsid w:val="00753C43"/>
    <w:rsid w:val="00756E2D"/>
    <w:rsid w:val="00765FAE"/>
    <w:rsid w:val="0077231A"/>
    <w:rsid w:val="00784973"/>
    <w:rsid w:val="0079652E"/>
    <w:rsid w:val="007A0CC3"/>
    <w:rsid w:val="007A3915"/>
    <w:rsid w:val="007A6138"/>
    <w:rsid w:val="007A673C"/>
    <w:rsid w:val="007B7AA0"/>
    <w:rsid w:val="007C1A49"/>
    <w:rsid w:val="007C2054"/>
    <w:rsid w:val="007C2B4C"/>
    <w:rsid w:val="007C3719"/>
    <w:rsid w:val="007C5251"/>
    <w:rsid w:val="007C7E40"/>
    <w:rsid w:val="007D05DA"/>
    <w:rsid w:val="007D34D2"/>
    <w:rsid w:val="007E1F8D"/>
    <w:rsid w:val="007E393D"/>
    <w:rsid w:val="007E58B1"/>
    <w:rsid w:val="007F0483"/>
    <w:rsid w:val="007F3F0C"/>
    <w:rsid w:val="007F4F05"/>
    <w:rsid w:val="007F687C"/>
    <w:rsid w:val="008023A5"/>
    <w:rsid w:val="008026A6"/>
    <w:rsid w:val="00802D2D"/>
    <w:rsid w:val="00802F6B"/>
    <w:rsid w:val="0080327E"/>
    <w:rsid w:val="00804EB4"/>
    <w:rsid w:val="00806454"/>
    <w:rsid w:val="008074A1"/>
    <w:rsid w:val="00810F9C"/>
    <w:rsid w:val="00815D0F"/>
    <w:rsid w:val="00821743"/>
    <w:rsid w:val="00834732"/>
    <w:rsid w:val="00836FA2"/>
    <w:rsid w:val="00840D88"/>
    <w:rsid w:val="00844102"/>
    <w:rsid w:val="00844AFA"/>
    <w:rsid w:val="00847375"/>
    <w:rsid w:val="00852815"/>
    <w:rsid w:val="008542ED"/>
    <w:rsid w:val="00857061"/>
    <w:rsid w:val="008607A9"/>
    <w:rsid w:val="00864168"/>
    <w:rsid w:val="00864DCE"/>
    <w:rsid w:val="00871AC2"/>
    <w:rsid w:val="00876A06"/>
    <w:rsid w:val="008803E7"/>
    <w:rsid w:val="00880D17"/>
    <w:rsid w:val="008867AE"/>
    <w:rsid w:val="00890DBD"/>
    <w:rsid w:val="00890E14"/>
    <w:rsid w:val="0089200A"/>
    <w:rsid w:val="008920AE"/>
    <w:rsid w:val="008927DA"/>
    <w:rsid w:val="008A5D8F"/>
    <w:rsid w:val="008B172F"/>
    <w:rsid w:val="008B4BBD"/>
    <w:rsid w:val="008B7C3E"/>
    <w:rsid w:val="008C17B9"/>
    <w:rsid w:val="008C6CAA"/>
    <w:rsid w:val="008D4B7C"/>
    <w:rsid w:val="008D6406"/>
    <w:rsid w:val="008E005D"/>
    <w:rsid w:val="008E5FC7"/>
    <w:rsid w:val="008F1456"/>
    <w:rsid w:val="008F5317"/>
    <w:rsid w:val="009005E1"/>
    <w:rsid w:val="0090331B"/>
    <w:rsid w:val="0090568E"/>
    <w:rsid w:val="00910431"/>
    <w:rsid w:val="00911B65"/>
    <w:rsid w:val="00913B24"/>
    <w:rsid w:val="0091782E"/>
    <w:rsid w:val="00917961"/>
    <w:rsid w:val="00925131"/>
    <w:rsid w:val="00927B68"/>
    <w:rsid w:val="00933134"/>
    <w:rsid w:val="00933DDE"/>
    <w:rsid w:val="00935421"/>
    <w:rsid w:val="00941446"/>
    <w:rsid w:val="00941C20"/>
    <w:rsid w:val="00942BCC"/>
    <w:rsid w:val="00943B9A"/>
    <w:rsid w:val="00943CAD"/>
    <w:rsid w:val="00944118"/>
    <w:rsid w:val="00962A52"/>
    <w:rsid w:val="0096323D"/>
    <w:rsid w:val="00966139"/>
    <w:rsid w:val="00967ABB"/>
    <w:rsid w:val="009704EF"/>
    <w:rsid w:val="009858FC"/>
    <w:rsid w:val="00986F50"/>
    <w:rsid w:val="00987955"/>
    <w:rsid w:val="0099178D"/>
    <w:rsid w:val="009938B2"/>
    <w:rsid w:val="009A03B0"/>
    <w:rsid w:val="009A3922"/>
    <w:rsid w:val="009A6561"/>
    <w:rsid w:val="009A7EDA"/>
    <w:rsid w:val="009B0DAF"/>
    <w:rsid w:val="009C00D2"/>
    <w:rsid w:val="009C1E49"/>
    <w:rsid w:val="009C59A4"/>
    <w:rsid w:val="009D1597"/>
    <w:rsid w:val="009D4095"/>
    <w:rsid w:val="009D4352"/>
    <w:rsid w:val="009D79E1"/>
    <w:rsid w:val="009D7F11"/>
    <w:rsid w:val="009E7359"/>
    <w:rsid w:val="009F7BFA"/>
    <w:rsid w:val="00A02B39"/>
    <w:rsid w:val="00A037F3"/>
    <w:rsid w:val="00A04527"/>
    <w:rsid w:val="00A05931"/>
    <w:rsid w:val="00A062D5"/>
    <w:rsid w:val="00A11DC0"/>
    <w:rsid w:val="00A121F0"/>
    <w:rsid w:val="00A12790"/>
    <w:rsid w:val="00A1361B"/>
    <w:rsid w:val="00A22FF8"/>
    <w:rsid w:val="00A2529F"/>
    <w:rsid w:val="00A27222"/>
    <w:rsid w:val="00A33393"/>
    <w:rsid w:val="00A33DCB"/>
    <w:rsid w:val="00A3476D"/>
    <w:rsid w:val="00A3563F"/>
    <w:rsid w:val="00A37091"/>
    <w:rsid w:val="00A40B17"/>
    <w:rsid w:val="00A41C22"/>
    <w:rsid w:val="00A41F74"/>
    <w:rsid w:val="00A459EA"/>
    <w:rsid w:val="00A4632D"/>
    <w:rsid w:val="00A46BF2"/>
    <w:rsid w:val="00A470FF"/>
    <w:rsid w:val="00A50491"/>
    <w:rsid w:val="00A50599"/>
    <w:rsid w:val="00A51997"/>
    <w:rsid w:val="00A5344A"/>
    <w:rsid w:val="00A60402"/>
    <w:rsid w:val="00A66145"/>
    <w:rsid w:val="00A66A4D"/>
    <w:rsid w:val="00A7123E"/>
    <w:rsid w:val="00A715FA"/>
    <w:rsid w:val="00A7182B"/>
    <w:rsid w:val="00A71BFC"/>
    <w:rsid w:val="00A721A8"/>
    <w:rsid w:val="00A7256B"/>
    <w:rsid w:val="00A74610"/>
    <w:rsid w:val="00A765D7"/>
    <w:rsid w:val="00A838A8"/>
    <w:rsid w:val="00AA7B79"/>
    <w:rsid w:val="00AB1198"/>
    <w:rsid w:val="00AB4F7E"/>
    <w:rsid w:val="00AB7BB4"/>
    <w:rsid w:val="00AC1E54"/>
    <w:rsid w:val="00AC1F13"/>
    <w:rsid w:val="00AC3C9B"/>
    <w:rsid w:val="00AD1BBB"/>
    <w:rsid w:val="00AD22C7"/>
    <w:rsid w:val="00AD3A71"/>
    <w:rsid w:val="00AD5B99"/>
    <w:rsid w:val="00AE5782"/>
    <w:rsid w:val="00AF0589"/>
    <w:rsid w:val="00AF16A9"/>
    <w:rsid w:val="00AF58C9"/>
    <w:rsid w:val="00AF5F17"/>
    <w:rsid w:val="00B0289A"/>
    <w:rsid w:val="00B07769"/>
    <w:rsid w:val="00B1234D"/>
    <w:rsid w:val="00B13ED9"/>
    <w:rsid w:val="00B15B25"/>
    <w:rsid w:val="00B25A34"/>
    <w:rsid w:val="00B26C8E"/>
    <w:rsid w:val="00B30719"/>
    <w:rsid w:val="00B310DD"/>
    <w:rsid w:val="00B32E2B"/>
    <w:rsid w:val="00B3575E"/>
    <w:rsid w:val="00B40C15"/>
    <w:rsid w:val="00B51B08"/>
    <w:rsid w:val="00B56666"/>
    <w:rsid w:val="00B57925"/>
    <w:rsid w:val="00B5795B"/>
    <w:rsid w:val="00B63937"/>
    <w:rsid w:val="00B661ED"/>
    <w:rsid w:val="00B72317"/>
    <w:rsid w:val="00B83246"/>
    <w:rsid w:val="00B860FA"/>
    <w:rsid w:val="00BA18B3"/>
    <w:rsid w:val="00BB0163"/>
    <w:rsid w:val="00BB47A4"/>
    <w:rsid w:val="00BD2A8E"/>
    <w:rsid w:val="00BD30E9"/>
    <w:rsid w:val="00BE3255"/>
    <w:rsid w:val="00BE6457"/>
    <w:rsid w:val="00BF2AC8"/>
    <w:rsid w:val="00BF5BCB"/>
    <w:rsid w:val="00BF64CC"/>
    <w:rsid w:val="00C00D40"/>
    <w:rsid w:val="00C07926"/>
    <w:rsid w:val="00C1298B"/>
    <w:rsid w:val="00C137D4"/>
    <w:rsid w:val="00C16F12"/>
    <w:rsid w:val="00C230F8"/>
    <w:rsid w:val="00C25ABD"/>
    <w:rsid w:val="00C265F9"/>
    <w:rsid w:val="00C3117A"/>
    <w:rsid w:val="00C321CD"/>
    <w:rsid w:val="00C34A89"/>
    <w:rsid w:val="00C360D2"/>
    <w:rsid w:val="00C42CCC"/>
    <w:rsid w:val="00C431C8"/>
    <w:rsid w:val="00C43D77"/>
    <w:rsid w:val="00C50B6E"/>
    <w:rsid w:val="00C520A5"/>
    <w:rsid w:val="00C534C4"/>
    <w:rsid w:val="00C552E3"/>
    <w:rsid w:val="00C569B4"/>
    <w:rsid w:val="00C63C76"/>
    <w:rsid w:val="00C80161"/>
    <w:rsid w:val="00C82CD4"/>
    <w:rsid w:val="00C90379"/>
    <w:rsid w:val="00C90BD3"/>
    <w:rsid w:val="00C93E76"/>
    <w:rsid w:val="00C94F79"/>
    <w:rsid w:val="00CA46E5"/>
    <w:rsid w:val="00CA639A"/>
    <w:rsid w:val="00CB3486"/>
    <w:rsid w:val="00CB4137"/>
    <w:rsid w:val="00CB5930"/>
    <w:rsid w:val="00CC46B6"/>
    <w:rsid w:val="00CC6824"/>
    <w:rsid w:val="00CC7176"/>
    <w:rsid w:val="00CD02C6"/>
    <w:rsid w:val="00CD0D47"/>
    <w:rsid w:val="00CD38E1"/>
    <w:rsid w:val="00CD3EE9"/>
    <w:rsid w:val="00CD4712"/>
    <w:rsid w:val="00CE00BB"/>
    <w:rsid w:val="00CE145D"/>
    <w:rsid w:val="00CE615D"/>
    <w:rsid w:val="00CF036D"/>
    <w:rsid w:val="00CF49D0"/>
    <w:rsid w:val="00CF57F3"/>
    <w:rsid w:val="00CF661E"/>
    <w:rsid w:val="00D00036"/>
    <w:rsid w:val="00D010DE"/>
    <w:rsid w:val="00D02158"/>
    <w:rsid w:val="00D101DC"/>
    <w:rsid w:val="00D108C4"/>
    <w:rsid w:val="00D10F1A"/>
    <w:rsid w:val="00D117CE"/>
    <w:rsid w:val="00D12BEA"/>
    <w:rsid w:val="00D15399"/>
    <w:rsid w:val="00D23989"/>
    <w:rsid w:val="00D256F2"/>
    <w:rsid w:val="00D258CD"/>
    <w:rsid w:val="00D30ABB"/>
    <w:rsid w:val="00D363E3"/>
    <w:rsid w:val="00D36B97"/>
    <w:rsid w:val="00D40A9B"/>
    <w:rsid w:val="00D40C28"/>
    <w:rsid w:val="00D423C3"/>
    <w:rsid w:val="00D52716"/>
    <w:rsid w:val="00D53B6B"/>
    <w:rsid w:val="00D544DA"/>
    <w:rsid w:val="00D570F5"/>
    <w:rsid w:val="00D6215D"/>
    <w:rsid w:val="00D63E3E"/>
    <w:rsid w:val="00D71054"/>
    <w:rsid w:val="00D72719"/>
    <w:rsid w:val="00D73CDE"/>
    <w:rsid w:val="00D836E3"/>
    <w:rsid w:val="00D848EC"/>
    <w:rsid w:val="00D910AE"/>
    <w:rsid w:val="00D91A34"/>
    <w:rsid w:val="00D93875"/>
    <w:rsid w:val="00D93AD8"/>
    <w:rsid w:val="00DA02FA"/>
    <w:rsid w:val="00DA1412"/>
    <w:rsid w:val="00DA3BFC"/>
    <w:rsid w:val="00DA4433"/>
    <w:rsid w:val="00DB435A"/>
    <w:rsid w:val="00DB70E4"/>
    <w:rsid w:val="00DC0FB8"/>
    <w:rsid w:val="00DC2474"/>
    <w:rsid w:val="00DC62DF"/>
    <w:rsid w:val="00DD1B00"/>
    <w:rsid w:val="00DD322B"/>
    <w:rsid w:val="00DE6C0F"/>
    <w:rsid w:val="00DE7D71"/>
    <w:rsid w:val="00DF0011"/>
    <w:rsid w:val="00DF6206"/>
    <w:rsid w:val="00E101B6"/>
    <w:rsid w:val="00E10C28"/>
    <w:rsid w:val="00E11BF7"/>
    <w:rsid w:val="00E127BC"/>
    <w:rsid w:val="00E150BA"/>
    <w:rsid w:val="00E20851"/>
    <w:rsid w:val="00E22C3F"/>
    <w:rsid w:val="00E23559"/>
    <w:rsid w:val="00E24ADE"/>
    <w:rsid w:val="00E338E4"/>
    <w:rsid w:val="00E35C46"/>
    <w:rsid w:val="00E42F2E"/>
    <w:rsid w:val="00E43F21"/>
    <w:rsid w:val="00E44556"/>
    <w:rsid w:val="00E44A2D"/>
    <w:rsid w:val="00E45CD9"/>
    <w:rsid w:val="00E54601"/>
    <w:rsid w:val="00E54710"/>
    <w:rsid w:val="00E603F1"/>
    <w:rsid w:val="00E61A18"/>
    <w:rsid w:val="00E640E8"/>
    <w:rsid w:val="00E7160D"/>
    <w:rsid w:val="00E7193C"/>
    <w:rsid w:val="00E76102"/>
    <w:rsid w:val="00E82AAA"/>
    <w:rsid w:val="00E9421C"/>
    <w:rsid w:val="00E97DA1"/>
    <w:rsid w:val="00EA2CC5"/>
    <w:rsid w:val="00EA344A"/>
    <w:rsid w:val="00EA3C67"/>
    <w:rsid w:val="00EA5CD6"/>
    <w:rsid w:val="00EB05B2"/>
    <w:rsid w:val="00EB0BB2"/>
    <w:rsid w:val="00EB115B"/>
    <w:rsid w:val="00EB1B91"/>
    <w:rsid w:val="00EB331C"/>
    <w:rsid w:val="00EC3D48"/>
    <w:rsid w:val="00ED4F82"/>
    <w:rsid w:val="00EE2EA0"/>
    <w:rsid w:val="00EE6D78"/>
    <w:rsid w:val="00EE727C"/>
    <w:rsid w:val="00EF372F"/>
    <w:rsid w:val="00EF4F5F"/>
    <w:rsid w:val="00EF67CB"/>
    <w:rsid w:val="00EF7DBA"/>
    <w:rsid w:val="00F0024F"/>
    <w:rsid w:val="00F01D63"/>
    <w:rsid w:val="00F04642"/>
    <w:rsid w:val="00F07318"/>
    <w:rsid w:val="00F109A3"/>
    <w:rsid w:val="00F11BDD"/>
    <w:rsid w:val="00F14CB9"/>
    <w:rsid w:val="00F25838"/>
    <w:rsid w:val="00F26195"/>
    <w:rsid w:val="00F2783D"/>
    <w:rsid w:val="00F40064"/>
    <w:rsid w:val="00F42C58"/>
    <w:rsid w:val="00F46948"/>
    <w:rsid w:val="00F503C7"/>
    <w:rsid w:val="00F60A06"/>
    <w:rsid w:val="00F679E3"/>
    <w:rsid w:val="00F71830"/>
    <w:rsid w:val="00F748D1"/>
    <w:rsid w:val="00F773C9"/>
    <w:rsid w:val="00F80696"/>
    <w:rsid w:val="00F82C4B"/>
    <w:rsid w:val="00F84D67"/>
    <w:rsid w:val="00F85E0E"/>
    <w:rsid w:val="00F91E50"/>
    <w:rsid w:val="00F91F98"/>
    <w:rsid w:val="00F93A67"/>
    <w:rsid w:val="00F9561D"/>
    <w:rsid w:val="00FA12A5"/>
    <w:rsid w:val="00FA31BC"/>
    <w:rsid w:val="00FA5C9B"/>
    <w:rsid w:val="00FA6E99"/>
    <w:rsid w:val="00FC045F"/>
    <w:rsid w:val="00FC4BE1"/>
    <w:rsid w:val="00FC4E5A"/>
    <w:rsid w:val="00FD0323"/>
    <w:rsid w:val="00FD13D3"/>
    <w:rsid w:val="00FD412C"/>
    <w:rsid w:val="00FD4ED6"/>
    <w:rsid w:val="00FD5188"/>
    <w:rsid w:val="00FD71A1"/>
    <w:rsid w:val="00FD78E3"/>
    <w:rsid w:val="00FE1E22"/>
    <w:rsid w:val="00FE2494"/>
    <w:rsid w:val="00FE53F9"/>
    <w:rsid w:val="00FF0855"/>
    <w:rsid w:val="00FF2EA1"/>
    <w:rsid w:val="00FF4FAB"/>
    <w:rsid w:val="00FF77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60</Pages>
  <Words>13032</Words>
  <Characters>74287</Characters>
  <Application>Microsoft Office Word</Application>
  <DocSecurity>0</DocSecurity>
  <Lines>619</Lines>
  <Paragraphs>174</Paragraphs>
  <ScaleCrop>false</ScaleCrop>
  <Company/>
  <LinksUpToDate>false</LinksUpToDate>
  <CharactersWithSpaces>87145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667</cp:revision>
  <dcterms:created xsi:type="dcterms:W3CDTF">2025-05-23T05:28:00Z</dcterms:created>
  <dcterms:modified xsi:type="dcterms:W3CDTF">2025-05-27T15:47:00Z</dcterms:modified>
</cp:coreProperties>
</file>