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6FEF0B1E"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6046A5FB" w14:textId="7DC111EE" w:rsidR="00C558D2"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p>
    <w:p w14:paraId="0F842BB9" w14:textId="77777777" w:rsidR="00515607" w:rsidRDefault="00515607" w:rsidP="00E42CFA">
      <w:pPr>
        <w:pStyle w:val="af3"/>
      </w:pPr>
    </w:p>
    <w:p w14:paraId="3BC44660" w14:textId="215FD3CE" w:rsidR="00515607" w:rsidRDefault="00B24EE5" w:rsidP="00E42CFA">
      <w:pPr>
        <w:pStyle w:val="af3"/>
      </w:pPr>
      <w:r>
        <w:rPr>
          <w:rFonts w:hint="eastAsia"/>
        </w:rPr>
        <w:t>【</w:t>
      </w:r>
      <w:r w:rsidR="00581329">
        <w:rPr>
          <w:rFonts w:hint="eastAsia"/>
        </w:rPr>
        <w:t>論中提到</w:t>
      </w:r>
      <w:r w:rsidR="00581329">
        <w:rPr>
          <w:rFonts w:hint="eastAsia"/>
        </w:rPr>
        <w:t>:</w:t>
      </w:r>
      <w:r>
        <w:rPr>
          <w:rFonts w:hint="eastAsia"/>
        </w:rPr>
        <w:t>創新仍不斷湧現】</w:t>
      </w:r>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p>
    <w:p w14:paraId="484E6C3D" w14:textId="77777777" w:rsidR="002371DD" w:rsidRDefault="002371DD" w:rsidP="00E42CFA">
      <w:pPr>
        <w:pStyle w:val="af3"/>
      </w:pPr>
    </w:p>
    <w:p w14:paraId="74354D5E" w14:textId="00D7D7E9" w:rsidR="002371DD" w:rsidRPr="00C558D2" w:rsidRDefault="002371DD" w:rsidP="00E42CFA">
      <w:pPr>
        <w:pStyle w:val="af3"/>
      </w:pPr>
      <w:r>
        <w:rPr>
          <w:rFonts w:hint="eastAsia"/>
        </w:rPr>
        <w:t>【創新需考慮文化</w:t>
      </w:r>
      <w:r w:rsidR="00BD2A2D">
        <w:rPr>
          <w:rFonts w:hint="eastAsia"/>
        </w:rPr>
        <w:t>，改革對象面對創新可能出現惰性和抗拒</w:t>
      </w:r>
      <w:r>
        <w:rPr>
          <w:rFonts w:hint="eastAsia"/>
        </w:rPr>
        <w:t>】</w:t>
      </w:r>
      <w:r w:rsidRPr="002371DD">
        <w:rPr>
          <w:rFonts w:hint="eastAsia"/>
        </w:rPr>
        <w:t>此外，創新傳播實踐需要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Also, diffusion of innovations practice needs to increasingly acknowledge and value the role of indigenous wisdom and solutions. Indeed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p>
    <w:p w14:paraId="3970C15F" w14:textId="775D2247" w:rsidR="007B4451" w:rsidRDefault="007B4451" w:rsidP="007B4451">
      <w:pPr>
        <w:pStyle w:val="2"/>
      </w:pPr>
      <w:r w:rsidRPr="007B4451">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FFBED69"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p>
    <w:p w14:paraId="4DF1611C" w14:textId="204C116E"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r w:rsidR="00462CBC" w:rsidRPr="00462CBC">
        <w:rPr>
          <w:i/>
          <w:iCs/>
        </w:rPr>
        <w:t>”</w:t>
      </w:r>
      <w:r w:rsidR="007673C9" w:rsidRPr="007673C9">
        <w:t>asking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p>
    <w:p w14:paraId="29F0E1B5" w14:textId="77777777" w:rsidR="007673C9" w:rsidRDefault="007673C9" w:rsidP="00E61F8B">
      <w:pPr>
        <w:pStyle w:val="15"/>
        <w:ind w:firstLineChars="0" w:firstLine="0"/>
      </w:pPr>
    </w:p>
    <w:p w14:paraId="3F901999" w14:textId="78934944" w:rsidR="004758CC" w:rsidRPr="006B0673" w:rsidRDefault="00101887" w:rsidP="00E61F8B">
      <w:pPr>
        <w:pStyle w:val="15"/>
        <w:ind w:firstLineChars="0" w:firstLine="0"/>
      </w:pPr>
      <w:r>
        <w:rPr>
          <w:rFonts w:hint="eastAsia"/>
        </w:rPr>
        <w:t>【</w:t>
      </w:r>
      <w:r w:rsidR="00026EB4">
        <w:rPr>
          <w:rFonts w:hint="eastAsia"/>
        </w:rPr>
        <w:t>摘要</w:t>
      </w:r>
      <w:r w:rsidR="00026EB4">
        <w:rPr>
          <w:rFonts w:hint="eastAsia"/>
        </w:rPr>
        <w:t>:</w:t>
      </w:r>
      <w:r>
        <w:rPr>
          <w:rFonts w:hint="eastAsia"/>
        </w:rPr>
        <w:t>提出七個維度】</w:t>
      </w:r>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0574E1E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p>
    <w:p w14:paraId="0B63626A" w14:textId="77777777"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r w:rsidR="00727357" w:rsidRPr="00727357">
        <w:t>（</w:t>
      </w:r>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p>
    <w:p w14:paraId="230BB197" w14:textId="18915AC1" w:rsidR="00F7614A" w:rsidRDefault="00F7614A" w:rsidP="00F7614A">
      <w:r>
        <w:rPr>
          <w:rFonts w:hint="eastAsia"/>
        </w:rPr>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第三個概念是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p>
    <w:p w14:paraId="7BAA1319" w14:textId="77777777" w:rsidR="00D65E0D" w:rsidRDefault="00D65E0D" w:rsidP="00F7614A"/>
    <w:p w14:paraId="3EA1B819" w14:textId="32E58883"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p>
    <w:p w14:paraId="05E46501" w14:textId="77777777" w:rsidR="0056121C" w:rsidRDefault="0056121C" w:rsidP="00F7614A"/>
    <w:p w14:paraId="50AD3210" w14:textId="34A204CE"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產品的開發形成了對比。第二個觀點是，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r w:rsidRPr="00A76881">
        <w:t>個部分：</w:t>
      </w:r>
      <w:r w:rsidRPr="00842098">
        <w:rPr>
          <w:color w:val="EE0000"/>
        </w:rPr>
        <w:t>啟動，表示非常早期的階段；開發，表示對工件和數據的再利用和重新組合；以及外部競爭環境，它既塑造了數位創新，又受到數位創新的影響</w:t>
      </w:r>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59F8B660"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r w:rsidR="00704E5F" w:rsidRPr="005A641D">
        <w:rPr>
          <w:rFonts w:hint="eastAsia"/>
          <w:color w:val="EE0000"/>
        </w:rPr>
        <w:t>釐清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Identify, assimilate, and apply valuable knowledge from inside and outside firm pertaining to problems and opportunities amenable to 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40257B">
        <w:trPr>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由於數位創新，無論是預計的還是實際的新業務流程、產品和服務。</w:t>
            </w:r>
          </w:p>
        </w:tc>
      </w:tr>
    </w:tbl>
    <w:p w14:paraId="65ABF0F3" w14:textId="77777777" w:rsidR="0040257B" w:rsidRDefault="0040257B" w:rsidP="00F7614A"/>
    <w:p w14:paraId="40D43058" w14:textId="289EFCB9"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r w:rsidR="00152152" w:rsidRPr="00152152">
        <w:t>個研究流派的</w:t>
      </w:r>
      <w:r w:rsidR="00152152" w:rsidRPr="00A435EB">
        <w:rPr>
          <w:color w:val="EE0000"/>
        </w:rPr>
        <w:t>知識並不均衡</w:t>
      </w:r>
      <w:r w:rsidR="00C45C33" w:rsidRPr="00C45C33">
        <w:t>Our literature review reveals uneven knowledge across the 7 research streams in our theoretical framework</w:t>
      </w:r>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151B2892" w:rsidR="007849B1" w:rsidRDefault="007849B1" w:rsidP="00F7614A">
      <w:r w:rsidRPr="007849B1">
        <w:t>高度活躍的研究流程包括發展（採用和設計）、實施和內部組織環境的角色。相較之下，很少有文章討論啟動、利用、外部競爭環境和結果流中的問題（圖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p>
    <w:p w14:paraId="1028B84C" w14:textId="77777777" w:rsidR="00AE60F2" w:rsidRDefault="00AE60F2" w:rsidP="00F7614A"/>
    <w:p w14:paraId="1049D6CD" w14:textId="1EB9E809"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p>
    <w:p w14:paraId="29B03CDD" w14:textId="77777777" w:rsidR="00C563B6" w:rsidRDefault="00C563B6" w:rsidP="00F7614A"/>
    <w:p w14:paraId="665A32A9" w14:textId="0422FCFF"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p>
    <w:p w14:paraId="684C3F50" w14:textId="77777777" w:rsidR="00342F37" w:rsidRDefault="00342F37" w:rsidP="00F7614A"/>
    <w:p w14:paraId="57E88493" w14:textId="662CC79C"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p>
    <w:p w14:paraId="32F1D536" w14:textId="77777777" w:rsidR="002676DF" w:rsidRDefault="002676DF" w:rsidP="00F7614A"/>
    <w:p w14:paraId="7E48B639" w14:textId="7E5A7803" w:rsidR="002676DF" w:rsidRDefault="002676DF" w:rsidP="00F7614A">
      <w:r>
        <w:rPr>
          <w:rFonts w:hint="eastAsia"/>
        </w:rPr>
        <w:t>【知識引發創新】</w:t>
      </w:r>
      <w:r w:rsidRPr="002676DF">
        <w:t>Knowledge may lead to initiation of innovations. Such knowledge gathering itself may be enabled by IT, such as crowd-sourced 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p>
    <w:p w14:paraId="28CC97CD" w14:textId="77777777" w:rsidR="00FD5628" w:rsidRDefault="00FD5628" w:rsidP="00F7614A"/>
    <w:p w14:paraId="2BFEC708" w14:textId="0D7069A2"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Pr="000C6117">
        <w:rPr>
          <w:rFonts w:hint="eastAsia"/>
          <w:b/>
          <w:bCs/>
          <w:highlight w:val="yellow"/>
        </w:rPr>
        <w:t>來自</w:t>
      </w:r>
      <w:r w:rsidRPr="000C6117">
        <w:rPr>
          <w:b/>
          <w:bCs/>
          <w:highlight w:val="yellow"/>
        </w:rPr>
        <w:t>Digital innovation: A review and synthesis Rajiv Kohli, Nigel P. Melville2018</w:t>
      </w:r>
    </w:p>
    <w:p w14:paraId="787525D5" w14:textId="77777777" w:rsidR="001649F8" w:rsidRDefault="001649F8" w:rsidP="00F7614A">
      <w:pPr>
        <w:rPr>
          <w:b/>
          <w:bCs/>
        </w:rPr>
      </w:pPr>
    </w:p>
    <w:p w14:paraId="4D3A98FC" w14:textId="44F6DD82" w:rsidR="001649F8"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p>
    <w:p w14:paraId="0C5D445E" w14:textId="1225CAC9" w:rsidR="00512AB9" w:rsidRDefault="00E57319" w:rsidP="00F7614A">
      <w:r>
        <w:rPr>
          <w:rFonts w:hint="eastAsia"/>
        </w:rPr>
        <w:t>【數位創新與組織內部是相互影響的】</w:t>
      </w:r>
      <w:r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65DBE88"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p>
    <w:p w14:paraId="351C4B7A" w14:textId="77777777" w:rsidR="003C4BC9" w:rsidRDefault="003C4BC9" w:rsidP="00F7614A"/>
    <w:p w14:paraId="70353B42" w14:textId="77777777"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p>
    <w:p w14:paraId="445494EC" w14:textId="77777777" w:rsidR="00326D27" w:rsidRDefault="00326D27" w:rsidP="00F7614A"/>
    <w:p w14:paraId="32B26C1C" w14:textId="77777777" w:rsidR="00371E7E" w:rsidRPr="00371E7E" w:rsidRDefault="00326D27" w:rsidP="00371E7E">
      <w:r>
        <w:rPr>
          <w:rFonts w:hint="eastAsia"/>
        </w:rPr>
        <w:t>【</w:t>
      </w:r>
      <w:r w:rsidR="002A7319" w:rsidRPr="002A7319">
        <w:t>Digital innovation outcomes</w:t>
      </w:r>
      <w:r>
        <w:rPr>
          <w:rFonts w:hint="eastAsia"/>
        </w:rPr>
        <w:t>】</w:t>
      </w:r>
      <w:r w:rsidR="00371E7E" w:rsidRPr="00371E7E">
        <w:t>數位創新成果</w:t>
      </w:r>
    </w:p>
    <w:p w14:paraId="4FF4073D" w14:textId="00A5FC19" w:rsidR="00691F53" w:rsidRDefault="005C555E" w:rsidP="00F7614A">
      <w:r w:rsidRPr="005C555E">
        <w:t>數位創新最重要的特徵是成功產生新的</w:t>
      </w:r>
      <w:r w:rsidRPr="005C555E">
        <w:t xml:space="preserve"> IT </w:t>
      </w:r>
      <w:r w:rsidRPr="005C555E">
        <w:t>產品、流程和服務</w:t>
      </w:r>
      <w:r w:rsidR="00EE5EA5" w:rsidRPr="00EE5EA5">
        <w:t>the most important feature of digital innovation is successful generation of new IT-enabled products, processes, and services</w:t>
      </w:r>
    </w:p>
    <w:p w14:paraId="7F71A534" w14:textId="77777777" w:rsidR="00E32308" w:rsidRDefault="00E32308" w:rsidP="00F7614A"/>
    <w:p w14:paraId="19F3F4A8" w14:textId="293462FE"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p>
    <w:p w14:paraId="7CD23F79" w14:textId="77777777" w:rsidR="00F32987" w:rsidRDefault="00F32987" w:rsidP="00F7614A"/>
    <w:p w14:paraId="4F2A25E2" w14:textId="6041AEFA"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r w:rsidR="006C72CB">
        <w:rPr>
          <w:rFonts w:hint="eastAsia"/>
        </w:rPr>
        <w:t>2012</w:t>
      </w:r>
      <w:r w:rsidR="00926BC1">
        <w:rPr>
          <w:rFonts w:hint="eastAsia"/>
        </w:rPr>
        <w:t>)</w:t>
      </w:r>
      <w:r w:rsidR="006C72CB">
        <w:rPr>
          <w:rFonts w:hint="eastAsia"/>
        </w:rPr>
        <w:t>引用</w:t>
      </w:r>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1C143082" w:rsidR="00DB4867" w:rsidRDefault="00DB4867" w:rsidP="00DB4867">
      <w:r w:rsidRPr="00625E19">
        <w:rPr>
          <w:color w:val="EE0000"/>
        </w:rPr>
        <w:t>數位技術已經超越了內部維度，滲透到公司的產品和服務領域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p>
    <w:p w14:paraId="010047F4" w14:textId="7F8A68FE"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p>
    <w:p w14:paraId="0CBC3DBC" w14:textId="77777777" w:rsidR="003E6B2D" w:rsidRDefault="003E6B2D" w:rsidP="00926BC1"/>
    <w:p w14:paraId="0581732B" w14:textId="2E7D6DAE" w:rsidR="001114C1" w:rsidRDefault="001114C1" w:rsidP="00926BC1">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p>
    <w:p w14:paraId="5ACB725C" w14:textId="77777777" w:rsidR="00A554BA" w:rsidRDefault="00A554BA" w:rsidP="00926BC1"/>
    <w:p w14:paraId="0612042F" w14:textId="26A363EC"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p>
    <w:p w14:paraId="12444AC8" w14:textId="039CF0D3"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p>
    <w:p w14:paraId="4B0F1558" w14:textId="77777777" w:rsidR="005822F2" w:rsidRDefault="005822F2" w:rsidP="00926BC1"/>
    <w:p w14:paraId="3FB33C89" w14:textId="38D26206"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隨著數位技術的普及，這些特性提供了開放、靈活的環境，從而產生了數位技術組織創新的兩個獨特特徵：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p>
    <w:p w14:paraId="11A7297A" w14:textId="77777777" w:rsidR="00F8580B" w:rsidRDefault="00F8580B" w:rsidP="00926BC1"/>
    <w:p w14:paraId="6BF91ADB" w14:textId="346B699F" w:rsidR="00F8580B"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p>
    <w:p w14:paraId="63D31480" w14:textId="77777777" w:rsidR="0019675A" w:rsidRDefault="0019675A" w:rsidP="00926BC1"/>
    <w:p w14:paraId="5E92DBEA" w14:textId="27CB7CA8" w:rsidR="0019675A" w:rsidRDefault="0019675A" w:rsidP="00926BC1">
      <w:r w:rsidRPr="0019675A">
        <w:rPr>
          <w:noProof/>
        </w:rPr>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1252FFEE"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p>
    <w:p w14:paraId="7906F1C2" w14:textId="77777777" w:rsidR="00B44AE0" w:rsidRDefault="00B44AE0" w:rsidP="00926BC1"/>
    <w:p w14:paraId="2A53EC60" w14:textId="017A452E"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p>
    <w:p w14:paraId="46FB7027" w14:textId="77777777" w:rsidR="006C41C6" w:rsidRDefault="006C41C6" w:rsidP="00926BC1"/>
    <w:p w14:paraId="259815C5" w14:textId="2E621AF7"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p>
    <w:p w14:paraId="45094D36" w14:textId="77777777" w:rsidR="006E7991" w:rsidRDefault="006E7991" w:rsidP="00926BC1"/>
    <w:p w14:paraId="2564614F" w14:textId="36F24F84"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不進行任何控制時，平台就會變得過於多樣化和分散，因此對開發人員和客戶來說都變得不那麼有用；這使得公司很難從自身的創新中獲取價值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p>
    <w:p w14:paraId="5451BA17" w14:textId="77777777" w:rsidR="00682EED" w:rsidRDefault="00682EED" w:rsidP="00926BC1"/>
    <w:p w14:paraId="2E31D9E7" w14:textId="778B52BF"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p>
    <w:p w14:paraId="3BBD5B25" w14:textId="77777777" w:rsidR="009C1CEB" w:rsidRPr="00F255BF" w:rsidRDefault="009C1CEB" w:rsidP="00926BC1">
      <w:pPr>
        <w:rPr>
          <w:color w:val="000000" w:themeColor="text1"/>
        </w:rPr>
      </w:pPr>
    </w:p>
    <w:p w14:paraId="43F90754" w14:textId="74F7C70A"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第三個啟示是，隨著透過在多個產品或平台上應用相同的創新活動和知識來獲得效率，創新活動越來越變得水平化。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p>
    <w:p w14:paraId="343B5A52" w14:textId="77777777" w:rsidR="009C1CEB" w:rsidRDefault="009C1CEB" w:rsidP="00926BC1">
      <w:pPr>
        <w:rPr>
          <w:color w:val="000000" w:themeColor="text1"/>
        </w:rPr>
      </w:pPr>
    </w:p>
    <w:p w14:paraId="252FE425" w14:textId="731B958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p>
    <w:p w14:paraId="7A5B8D5A" w14:textId="77777777" w:rsidR="009C1CEB" w:rsidRDefault="009C1CEB" w:rsidP="00926BC1">
      <w:pPr>
        <w:rPr>
          <w:color w:val="EE0000"/>
        </w:rPr>
      </w:pPr>
    </w:p>
    <w:p w14:paraId="7E17CB03" w14:textId="36ABCFAF"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p>
    <w:p w14:paraId="17E1CEBB" w14:textId="77777777" w:rsidR="0036018D" w:rsidRDefault="0036018D" w:rsidP="00F11BBB"/>
    <w:p w14:paraId="2FB81309" w14:textId="67E3E115"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p>
    <w:p w14:paraId="07C2E296" w14:textId="77777777" w:rsidR="009C1CEB" w:rsidRDefault="009C1CEB" w:rsidP="00926BC1"/>
    <w:p w14:paraId="5117D641" w14:textId="21C544C5"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notes 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亞瑟</w:t>
      </w:r>
      <w:r w:rsidR="00980109" w:rsidRPr="00980109">
        <w:t>·WB </w:t>
      </w:r>
      <w:r w:rsidR="00980109" w:rsidRPr="00980109">
        <w:t>。</w:t>
      </w:r>
      <w:r w:rsidR="00980109" w:rsidRPr="00980109">
        <w:t xml:space="preserve"> </w:t>
      </w:r>
      <w:r w:rsidR="00980109" w:rsidRPr="00980109">
        <w:t>（</w:t>
      </w:r>
      <w:r w:rsidR="00980109" w:rsidRPr="00980109">
        <w:t> 2009 </w:t>
      </w:r>
      <w:r w:rsidR="00980109" w:rsidRPr="00980109">
        <w:t>）</w:t>
      </w:r>
      <w:r w:rsidR="00980109" w:rsidRPr="00980109">
        <w:t> </w:t>
      </w:r>
      <w:r w:rsidR="00980109" w:rsidRPr="00980109">
        <w:rPr>
          <w:i/>
          <w:iCs/>
        </w:rPr>
        <w:t>《科技的本質：它是什麼以及它如何演變》</w:t>
      </w:r>
      <w:r w:rsidR="00980109" w:rsidRPr="00980109">
        <w:t> </w:t>
      </w:r>
      <w:r w:rsidR="00980109" w:rsidRPr="00980109">
        <w:t>（紐約自由出版社）。</w:t>
      </w:r>
    </w:p>
    <w:p w14:paraId="45CB36F8" w14:textId="77777777" w:rsidR="00430E8D" w:rsidRDefault="00430E8D" w:rsidP="00926BC1"/>
    <w:p w14:paraId="00409266" w14:textId="4D475022"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p>
    <w:p w14:paraId="052AEBA8" w14:textId="77777777" w:rsidR="00430E8D" w:rsidRDefault="00430E8D" w:rsidP="00926BC1"/>
    <w:p w14:paraId="40FE2376" w14:textId="0563C027"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p>
    <w:p w14:paraId="249D5CD8" w14:textId="77777777" w:rsidR="003D67FC" w:rsidRDefault="003D67FC" w:rsidP="00926BC1"/>
    <w:p w14:paraId="3EFF1703" w14:textId="042D665D" w:rsidR="003D67FC" w:rsidRDefault="003D67FC" w:rsidP="00926BC1">
      <w:r>
        <w:rPr>
          <w:rFonts w:hint="eastAsia"/>
        </w:rPr>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組合創新的第二個組織意涵是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組織必須建構</w:t>
      </w:r>
      <w:r w:rsidR="00B97CBF" w:rsidRPr="00DB47DF">
        <w:rPr>
          <w:i/>
          <w:iCs/>
        </w:rPr>
        <w:t>受約束的偶然性</w:t>
      </w:r>
      <w:r w:rsidR="00B97CBF" w:rsidRPr="00DB47DF">
        <w:t>環境（</w:t>
      </w:r>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p>
    <w:p w14:paraId="3E2F7542" w14:textId="77777777" w:rsidR="00832876" w:rsidRDefault="00832876" w:rsidP="00926BC1"/>
    <w:p w14:paraId="54F36407" w14:textId="0D9A4FD2"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p>
    <w:p w14:paraId="52CAE7CC" w14:textId="337F48C9"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p>
    <w:p w14:paraId="4ED75F04" w14:textId="77777777" w:rsidR="00636E04" w:rsidRDefault="00636E04" w:rsidP="00926BC1"/>
    <w:p w14:paraId="3A152CB7" w14:textId="66D2029B"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p>
    <w:p w14:paraId="7C105A5B" w14:textId="77777777" w:rsidR="00412DF4" w:rsidRDefault="00412DF4" w:rsidP="00926BC1"/>
    <w:p w14:paraId="08A66405" w14:textId="0F413C59"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276C0B81"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p>
    <w:p w14:paraId="7017B01F" w14:textId="2D760EB4"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p>
    <w:p w14:paraId="29CDF28C" w14:textId="38711768"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by digital transformation we mean the combined effects of several digital innovations bringing about novel actors (and actor constellations), structures, practices, values, and beliefs that change, threaten, replace or complement existing rules of the game within organizations and fields.</w:t>
      </w:r>
      <w:r w:rsidR="00A34F9D" w:rsidRPr="00A34F9D">
        <w:rPr>
          <w:rFonts w:ascii="Georgia" w:hAnsi="Georgia"/>
          <w:color w:val="1F1F1F"/>
        </w:rPr>
        <w:t xml:space="preserve"> </w:t>
      </w:r>
      <w:r w:rsidR="00A34F9D" w:rsidRPr="00A34F9D">
        <w:t>（</w:t>
      </w:r>
      <w:commentRangeStart w:id="4"/>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p>
    <w:p w14:paraId="3996D6FE" w14:textId="77777777" w:rsidR="00597C34" w:rsidRDefault="00597C34" w:rsidP="007704E5"/>
    <w:p w14:paraId="30A43202" w14:textId="6EB53EEC"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這些變化仍然是製度變革的重要因素。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p>
    <w:p w14:paraId="1AB5F89A" w14:textId="77777777" w:rsidR="00C97037" w:rsidRPr="00A34F9D" w:rsidRDefault="00C97037" w:rsidP="007704E5"/>
    <w:p w14:paraId="4978C98B" w14:textId="2CD64871"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r w:rsidR="007B3B65" w:rsidRPr="007B3B65">
        <w:rPr>
          <w:rStyle w:val="afd"/>
        </w:rPr>
        <w:t>（</w:t>
      </w:r>
      <w:r w:rsidR="007B3B65" w:rsidRPr="007B3B65">
        <w:rPr>
          <w:rStyle w:val="afd"/>
        </w:rPr>
        <w:t>2017</w:t>
      </w:r>
      <w:r w:rsidR="007B3B65" w:rsidRPr="007B3B65">
        <w:rPr>
          <w:rStyle w:val="afd"/>
        </w:rPr>
        <w:t>：</w:t>
      </w:r>
      <w:r w:rsidR="007B3B65" w:rsidRPr="007B3B65">
        <w:rPr>
          <w:rStyle w:val="afd"/>
        </w:rPr>
        <w:t>223</w:t>
      </w:r>
      <w:r w:rsidR="007B3B65" w:rsidRPr="007B3B65">
        <w:rPr>
          <w:rStyle w:val="afd"/>
        </w:rPr>
        <w:t>）</w:t>
      </w:r>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p>
    <w:p w14:paraId="08E946A3" w14:textId="77777777" w:rsidR="00B51617" w:rsidRDefault="006E6589" w:rsidP="00B51617">
      <w:r w:rsidRPr="006E6589">
        <w:t>There is a critical need for novel theorizing on digital innovation management that does not rely on such assumptions and draws on the rich and rapidly emerging research on digital technologies.</w:t>
      </w:r>
      <w:r w:rsidR="00B51617">
        <w:rPr>
          <w:rFonts w:hint="eastAsia"/>
        </w:rPr>
        <w:t>(</w:t>
      </w:r>
      <w:r w:rsidR="00B51617">
        <w:rPr>
          <w:rFonts w:hint="eastAsia"/>
        </w:rPr>
        <w:t>這一段是來自</w:t>
      </w:r>
      <w:r w:rsidR="00B51617">
        <w:t>Nambisan et al., 2017</w:t>
      </w:r>
    </w:p>
    <w:p w14:paraId="5F0C98C8" w14:textId="363BEE61" w:rsidR="006E6589" w:rsidRDefault="00B51617" w:rsidP="00B51617">
      <w:pPr>
        <w:rPr>
          <w:rFonts w:hint="eastAsia"/>
        </w:rPr>
      </w:pPr>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的原文，在摘要裡面</w:t>
      </w:r>
      <w:r>
        <w:rPr>
          <w:rFonts w:hint="eastAsia"/>
        </w:rPr>
        <w:t>)</w:t>
      </w:r>
    </w:p>
    <w:p w14:paraId="52D6E8B4" w14:textId="77777777" w:rsidR="007E10D9" w:rsidRDefault="007E10D9" w:rsidP="007704E5"/>
    <w:p w14:paraId="1112F189" w14:textId="40B36DBC"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r w:rsidR="00101977" w:rsidRPr="007B3B65">
        <w:rPr>
          <w:rStyle w:val="afd"/>
        </w:rPr>
        <w:t>（</w:t>
      </w:r>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r w:rsidR="00101977" w:rsidRPr="007B3B65">
        <w:rPr>
          <w:rStyle w:val="afd"/>
        </w:rPr>
        <w:t>）</w:t>
      </w:r>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p>
    <w:p w14:paraId="5F9BCF08" w14:textId="195EFCCE"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p>
    <w:p w14:paraId="31A66CC8" w14:textId="77777777" w:rsidR="007E10D9" w:rsidRPr="00752E74" w:rsidRDefault="007E10D9" w:rsidP="007704E5"/>
    <w:p w14:paraId="40F8F4A3" w14:textId="66297220"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p>
    <w:bookmarkEnd w:id="13"/>
    <w:p w14:paraId="6AB6BBD9" w14:textId="3E2DDAB7"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p>
    <w:p w14:paraId="4EA86A11" w14:textId="77777777" w:rsidR="007C4F11" w:rsidRPr="00752E74" w:rsidRDefault="007C4F11" w:rsidP="00752E74"/>
    <w:p w14:paraId="69B1AB7C" w14:textId="44A9F491"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p>
    <w:p w14:paraId="5D77DB02" w14:textId="77777777" w:rsidR="00790CE0" w:rsidRDefault="00790CE0" w:rsidP="00790CE0"/>
    <w:p w14:paraId="781160E0" w14:textId="0936C127" w:rsidR="0027752C" w:rsidRPr="00790CE0" w:rsidRDefault="0027752C" w:rsidP="00790CE0">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p>
    <w:p w14:paraId="464AD48B" w14:textId="31402294"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p>
    <w:p w14:paraId="0D1D7B12" w14:textId="77777777" w:rsidR="00904114" w:rsidRDefault="00904114" w:rsidP="00F7614A"/>
    <w:p w14:paraId="11AF4923" w14:textId="6B3449FA"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其規範、價值觀或製度邏輯注入到基礎設施中</w:t>
      </w:r>
      <w:r w:rsidR="00E81423" w:rsidRPr="00BB67D1">
        <w:t>Creators of digital infrastructures seek to infuse their norms, values, or institutional logics, into the infrastructur</w:t>
      </w:r>
      <w:r w:rsidR="007A19FB" w:rsidRPr="007A19FB">
        <w:t>（</w:t>
      </w:r>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p>
    <w:p w14:paraId="5C35AE0B" w14:textId="77777777" w:rsidR="00E81423" w:rsidRDefault="00E81423" w:rsidP="00F7614A"/>
    <w:p w14:paraId="6F8AA88D" w14:textId="498975A5"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p>
    <w:p w14:paraId="4061BCAC" w14:textId="77777777" w:rsidR="00080284" w:rsidRDefault="00080284" w:rsidP="00F7614A"/>
    <w:p w14:paraId="2978DFB6" w14:textId="0D5CDB00" w:rsidR="00080284"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Institutional infrastructure links different actors and, critically, provides governance and regulation and establishes legitimate logics and courses of action. </w:t>
      </w:r>
    </w:p>
    <w:p w14:paraId="28F1E23E" w14:textId="4C8FF28F" w:rsidR="00121655" w:rsidRDefault="00121655" w:rsidP="00F7614A">
      <w:r w:rsidRPr="00121655">
        <w:t>數位創新對現有的領域層面的</w:t>
      </w:r>
      <w:r w:rsidR="00775E7D">
        <w:rPr>
          <w:rFonts w:hint="eastAsia"/>
        </w:rPr>
        <w:t>制度</w:t>
      </w:r>
      <w:r w:rsidRPr="00121655">
        <w:t>安排提出了比其他創新更大的挑戰，</w:t>
      </w:r>
      <w:r w:rsidRPr="00D45EE3">
        <w:rPr>
          <w:color w:val="EE0000"/>
        </w:rPr>
        <w:t>需要處理合法性和監管問題</w:t>
      </w:r>
      <w:r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450C80BF"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p>
    <w:p w14:paraId="7FFCF9E6" w14:textId="77777777" w:rsidR="003E1EC4" w:rsidRDefault="003E1EC4" w:rsidP="00C54FA7"/>
    <w:p w14:paraId="62145101" w14:textId="24152E27"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p>
    <w:p w14:paraId="6F319AF7" w14:textId="27027983"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p>
    <w:p w14:paraId="7512D992" w14:textId="77777777" w:rsidR="00B9252E" w:rsidRDefault="00B9252E" w:rsidP="00C54FA7"/>
    <w:p w14:paraId="55B2EFCD" w14:textId="400476B2"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To this end, new markets can emerge as users sometimes unexpectedly adopt a digital technology into a new use context.</w:t>
      </w:r>
    </w:p>
    <w:bookmarkEnd w:id="26"/>
    <w:p w14:paraId="7E198DEB" w14:textId="77777777" w:rsidR="0067734B" w:rsidRDefault="0067734B" w:rsidP="00C54FA7"/>
    <w:p w14:paraId="691FBE07" w14:textId="653F9C56"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6C5AB1E4" w14:textId="7BEE8F91"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p>
    <w:p w14:paraId="3E8EF68A" w14:textId="77777777" w:rsidR="00481F00" w:rsidRDefault="00481F00" w:rsidP="00545D33"/>
    <w:p w14:paraId="03E7B8C5" w14:textId="68C5190D"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p>
    <w:p w14:paraId="0615E963" w14:textId="77777777" w:rsidR="0007605F" w:rsidRDefault="0007605F" w:rsidP="00545D33"/>
    <w:p w14:paraId="56291129" w14:textId="0B377707" w:rsidR="0007605F"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p>
    <w:p w14:paraId="1AB485BF" w14:textId="77777777" w:rsidR="00BE489B" w:rsidRDefault="00BE489B" w:rsidP="00545D33"/>
    <w:p w14:paraId="50A23609" w14:textId="4BACCA0E"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p>
    <w:p w14:paraId="3E23919A" w14:textId="77777777" w:rsidR="00AD0473" w:rsidRDefault="00AD0473" w:rsidP="00545D33"/>
    <w:p w14:paraId="58C7203C" w14:textId="77777777" w:rsidR="004015FF" w:rsidRDefault="004015FF" w:rsidP="00545D33"/>
    <w:p w14:paraId="7108B373" w14:textId="0203BA15" w:rsidR="00710994" w:rsidRDefault="00EF6E82" w:rsidP="00545D33">
      <w:r>
        <w:rPr>
          <w:rFonts w:hint="eastAsia"/>
        </w:rPr>
        <w:t>【</w:t>
      </w:r>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p>
    <w:p w14:paraId="4FCCC753" w14:textId="77777777" w:rsidR="004015FF" w:rsidRDefault="004015FF" w:rsidP="00545D33"/>
    <w:p w14:paraId="5F27873F" w14:textId="3027DAA1"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p>
    <w:p w14:paraId="5FEDD212" w14:textId="77777777" w:rsidR="002531CD" w:rsidRDefault="002531CD" w:rsidP="00545D33"/>
    <w:p w14:paraId="00191B51" w14:textId="6D36CBB2"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p>
    <w:p w14:paraId="4F22BED6" w14:textId="77777777" w:rsidR="003552B8" w:rsidRDefault="003552B8" w:rsidP="00545D33"/>
    <w:p w14:paraId="0A86AE3D" w14:textId="1F773CD0" w:rsidR="00634779" w:rsidRPr="00DA6514" w:rsidRDefault="003552B8" w:rsidP="00545D33">
      <w:pPr>
        <w:rPr>
          <w:color w:val="EE0000"/>
        </w:rPr>
      </w:pPr>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p>
    <w:p w14:paraId="2A52F9CB" w14:textId="60FB8710"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Firms are also 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p>
    <w:p w14:paraId="395D66F3" w14:textId="77777777" w:rsidR="000B69D0" w:rsidRDefault="000B69D0" w:rsidP="00545D33"/>
    <w:p w14:paraId="62BE8BBF" w14:textId="3E5E51F8" w:rsidR="000B69D0" w:rsidRDefault="000B69D0" w:rsidP="00545D33">
      <w:r>
        <w:rPr>
          <w:rFonts w:hint="eastAsia"/>
        </w:rPr>
        <w:t>【</w:t>
      </w:r>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r>
        <w:rPr>
          <w:rFonts w:hint="eastAsia"/>
        </w:rPr>
        <w:t>】</w:t>
      </w:r>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0" w:name="bbib0040"/>
      <w:commentRangeStart w:id="31"/>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0"/>
      <w:commentRangeEnd w:id="31"/>
      <w:r w:rsidR="006A6420">
        <w:rPr>
          <w:rStyle w:val="ae"/>
          <w:rFonts w:ascii="Times New Roman" w:eastAsia="標楷體" w:hAnsi="Times New Roman"/>
        </w:rPr>
        <w:commentReference w:id="31"/>
      </w:r>
      <w:r w:rsidR="00965E95" w:rsidRPr="00965E95">
        <w:t>, p. 530).</w:t>
      </w:r>
    </w:p>
    <w:p w14:paraId="4D13C955" w14:textId="77777777" w:rsidR="00C10D29" w:rsidRDefault="003B5DD2" w:rsidP="00C10D2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p>
    <w:p w14:paraId="57D385EF" w14:textId="77777777" w:rsidR="00C10D29" w:rsidRDefault="00C10D29" w:rsidP="00C10D29"/>
    <w:p w14:paraId="6CFFBCD7" w14:textId="1CDB582E"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，以及定義它們之間的界限並定義每個產品和服務中的單元。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p>
    <w:p w14:paraId="032C7D90" w14:textId="77777777" w:rsidR="00DB4152" w:rsidRDefault="00DB4152" w:rsidP="00C10D29"/>
    <w:p w14:paraId="28F8092F" w14:textId="16D20B5A" w:rsidR="00DB4152" w:rsidRDefault="00DB4152" w:rsidP="00DB4152">
      <w:pPr>
        <w:pStyle w:val="2"/>
      </w:pPr>
      <w:r w:rsidRPr="00DB4152">
        <w:lastRenderedPageBreak/>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rPr>
          <w:rFonts w:hint="eastAsia"/>
        </w:rPr>
      </w:pPr>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w:t>
      </w:r>
      <w:r w:rsidR="00A7001A" w:rsidRPr="00A7001A">
        <w:t>Lars Mathiassen</w:t>
      </w:r>
      <w:r w:rsidR="000F7305">
        <w:rPr>
          <w:rFonts w:hint="eastAsia"/>
        </w:rPr>
        <w:t>,</w:t>
      </w:r>
      <w:r w:rsidR="000F7305" w:rsidRPr="000F7305">
        <w:t xml:space="preserve"> </w:t>
      </w:r>
      <w:r w:rsidR="000F7305" w:rsidRPr="000F7305">
        <w:t>Rikard Lindgren</w:t>
      </w:r>
    </w:p>
    <w:p w14:paraId="4B4EAC12" w14:textId="40053FBE" w:rsidR="00DF4839" w:rsidRDefault="00612718" w:rsidP="00DB4152">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r w:rsidR="00472E5E" w:rsidRPr="00612718">
        <w:rPr>
          <w:rFonts w:hint="eastAsia"/>
          <w:color w:val="EE0000"/>
        </w:rPr>
        <w:t>能力（現有與必備）、專注力（產品與流程）、協作（內部與外部）以及治理（控制與靈活性）</w:t>
      </w:r>
      <w:r w:rsidR="00AD6231" w:rsidRPr="00AD6231">
        <w:t>Combining extant literature with insights from the case, we argue that incumbent firms face four competing concerns—capability (existing versus requisite), focus (product versus process), collaboration (internal versus external), and governance (control versus flexibility)</w:t>
      </w:r>
    </w:p>
    <w:p w14:paraId="2B8E0B0D" w14:textId="77777777" w:rsidR="00560D9E" w:rsidRDefault="00560D9E" w:rsidP="00DB4152"/>
    <w:p w14:paraId="2F9E7374" w14:textId="699A507D" w:rsidR="00A9628F" w:rsidRDefault="00612718" w:rsidP="00B737E9">
      <w:pPr>
        <w:rPr>
          <w:color w:val="EE0000"/>
        </w:rPr>
      </w:pPr>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p>
    <w:p w14:paraId="13047A7E" w14:textId="77777777" w:rsidR="0028254F" w:rsidRDefault="0028254F" w:rsidP="00B737E9">
      <w:pPr>
        <w:rPr>
          <w:color w:val="EE0000"/>
        </w:rPr>
      </w:pPr>
    </w:p>
    <w:p w14:paraId="69B0637F" w14:textId="19B46900"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p>
    <w:p w14:paraId="286A41D5" w14:textId="77777777" w:rsidR="00B35A91" w:rsidRDefault="00B35A91" w:rsidP="00B66D02"/>
    <w:p w14:paraId="4BF83067" w14:textId="5C663C7D" w:rsidR="00B35A91" w:rsidRDefault="00B35A91" w:rsidP="00B66D02">
      <w:pPr>
        <w:rPr>
          <w:rFonts w:hint="eastAsia"/>
        </w:rPr>
      </w:pPr>
      <w:r>
        <w:rPr>
          <w:rFonts w:hint="eastAsia"/>
        </w:rPr>
        <w:t>【</w:t>
      </w:r>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r>
        <w:rPr>
          <w:rFonts w:hint="eastAsia"/>
        </w:rPr>
        <w:t>】</w:t>
      </w:r>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p>
    <w:p w14:paraId="0845FF63" w14:textId="77777777" w:rsidR="007B136F" w:rsidRDefault="007B136F" w:rsidP="00B737E9"/>
    <w:p w14:paraId="403547A6" w14:textId="52963F75" w:rsidR="006E2B74" w:rsidRDefault="006E2B74" w:rsidP="00B737E9">
      <w:r>
        <w:rPr>
          <w:rFonts w:hint="eastAsia"/>
        </w:rPr>
        <w:t>【</w:t>
      </w:r>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r w:rsidR="001C5A22">
        <w:rPr>
          <w:rFonts w:hint="eastAsia"/>
        </w:rPr>
        <w:t>】</w:t>
      </w:r>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p>
    <w:p w14:paraId="05ED42F9" w14:textId="77777777" w:rsidR="00691DB4" w:rsidRDefault="00691DB4" w:rsidP="00B737E9"/>
    <w:p w14:paraId="75F360F6" w14:textId="2DE428DE"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p>
    <w:p w14:paraId="65A83C23" w14:textId="77777777" w:rsidR="00443832" w:rsidRDefault="00443832" w:rsidP="00B737E9"/>
    <w:p w14:paraId="6F030F91" w14:textId="2513FAE1" w:rsidR="00443832" w:rsidRDefault="00443832" w:rsidP="00443832">
      <w:r>
        <w:rPr>
          <w:rFonts w:hint="eastAsia"/>
        </w:rPr>
        <w:t>【創新的限制與機會】</w:t>
      </w:r>
      <w:r>
        <w:rPr>
          <w:rFonts w:hint="eastAsia"/>
        </w:rPr>
        <w:t>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由於不清楚誰是守門人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It enabled rapid design and deployment of cloud based functions for run-time integration with predefined in car functionality, but it also opened up a dangerous backdoor to the car. Because who to trust as a gatekeeper was unclear, designing the cloud solution for external innovators was complicated.</w:t>
      </w:r>
    </w:p>
    <w:p w14:paraId="5CF59527" w14:textId="77777777" w:rsidR="00C4430F" w:rsidRDefault="00C4430F" w:rsidP="00443832"/>
    <w:p w14:paraId="2DC08948" w14:textId="2E4003DA" w:rsidR="00C4430F" w:rsidRDefault="00C4430F" w:rsidP="00443832">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32"/>
      <w:r w:rsidR="003B4705" w:rsidRPr="003B4705">
        <w:t>Avital and Te’eni 2009; Tilson et al. 2010; Yoo et al. 2012</w:t>
      </w:r>
      <w:commentRangeEnd w:id="32"/>
      <w:r w:rsidR="008D0F59">
        <w:rPr>
          <w:rStyle w:val="ae"/>
          <w:rFonts w:ascii="Times New Roman" w:eastAsia="標楷體" w:hAnsi="Times New Roman"/>
        </w:rPr>
        <w:commentReference w:id="32"/>
      </w:r>
      <w:r w:rsidR="003B4705" w:rsidRPr="003B4705">
        <w:t>).</w:t>
      </w:r>
    </w:p>
    <w:p w14:paraId="564965A5" w14:textId="7BDD5570" w:rsidR="00B41866" w:rsidRDefault="00B41866" w:rsidP="00443832">
      <w:r>
        <w:rPr>
          <w:rFonts w:hint="eastAsia"/>
        </w:rPr>
        <w:t>【創新過程與結果要分開】</w:t>
      </w:r>
      <w:r w:rsidRPr="00B41866">
        <w:rPr>
          <w:rFonts w:hint="eastAsia"/>
        </w:rPr>
        <w:t>現有企業必須學會關注創新過程——將其與結果區分開來——才能擁抱數位化創新。</w:t>
      </w:r>
      <w:r w:rsidRPr="00B41866">
        <w:t>incumbent firms must therefore learn to focus on the process of innovation— separate it from its outcome—to embrace digital innovation</w:t>
      </w:r>
    </w:p>
    <w:p w14:paraId="171C88E5" w14:textId="77777777" w:rsidR="002013C0" w:rsidRDefault="002013C0" w:rsidP="00443832"/>
    <w:p w14:paraId="26BDE9F9" w14:textId="200176D2" w:rsidR="002013C0" w:rsidRPr="00A07E04" w:rsidRDefault="002013C0" w:rsidP="00443832">
      <w:pPr>
        <w:rPr>
          <w:rFonts w:hint="eastAsia"/>
        </w:rPr>
      </w:pPr>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p>
    <w:p w14:paraId="57640C5A" w14:textId="77777777" w:rsidR="00B41866" w:rsidRDefault="00B41866" w:rsidP="00443832"/>
    <w:p w14:paraId="294316D7" w14:textId="6C733BF3" w:rsidR="00B5283E" w:rsidRDefault="00B5283E" w:rsidP="00443832">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33"/>
      <w:r w:rsidR="00FF7EF6" w:rsidRPr="00FF7EF6">
        <w:t>Avital and Te’eni 2009, p. 349)</w:t>
      </w:r>
      <w:commentRangeEnd w:id="33"/>
      <w:r w:rsidR="002D714F">
        <w:rPr>
          <w:rStyle w:val="ae"/>
          <w:rFonts w:ascii="Times New Roman" w:eastAsia="標楷體" w:hAnsi="Times New Roman"/>
        </w:rPr>
        <w:commentReference w:id="3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p>
    <w:p w14:paraId="07EE2AB4" w14:textId="77777777" w:rsidR="00161496" w:rsidRDefault="00161496" w:rsidP="00443832"/>
    <w:p w14:paraId="3ED626B4" w14:textId="4924B9C1"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So the design of governance mechanisms for technology ecosystems is not a trivial task; the challenge is to establish governance mechanisms that appropriately bound participant behaviour without excessively constraining the desired level of generativity</w:t>
      </w:r>
      <w:commentRangeStart w:id="3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34"/>
      <w:r w:rsidR="00A81E2C">
        <w:rPr>
          <w:rStyle w:val="ae"/>
          <w:rFonts w:ascii="Times New Roman" w:eastAsia="標楷體" w:hAnsi="Times New Roman"/>
        </w:rPr>
        <w:commentReference w:id="34"/>
      </w:r>
    </w:p>
    <w:p w14:paraId="01D09368" w14:textId="77777777" w:rsidR="007C6691" w:rsidRDefault="007C6691" w:rsidP="00443832">
      <w:pPr>
        <w:rPr>
          <w:b/>
          <w:bCs/>
        </w:rPr>
      </w:pPr>
    </w:p>
    <w:p w14:paraId="3D3E687F" w14:textId="28B96CAC" w:rsidR="007C6691" w:rsidRDefault="004302EC" w:rsidP="00443832">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p>
    <w:p w14:paraId="23A98B0E" w14:textId="77777777" w:rsidR="00151149" w:rsidRDefault="00151149" w:rsidP="00443832"/>
    <w:p w14:paraId="4A2EC43E" w14:textId="0337F6D0" w:rsidR="006A0CA1" w:rsidRDefault="00151149" w:rsidP="00EA2BB8">
      <w:pPr>
        <w:pStyle w:val="2"/>
      </w:pPr>
      <w:r w:rsidRPr="00151149">
        <w:t>DIGITAL INNOVATION MANAGEMENT: REINVENTING INNOVATION MANAGEMENT RESEARCH IN A DIGITAL WORLD</w:t>
      </w:r>
      <w:r w:rsidR="003A1801">
        <w:rPr>
          <w:rFonts w:hint="eastAsia"/>
        </w:rPr>
        <w:t xml:space="preserve"> (2017)by</w:t>
      </w:r>
      <w:r w:rsidR="003A1801" w:rsidRPr="003A1801">
        <w:t xml:space="preserve"> </w:t>
      </w:r>
      <w:r w:rsidR="003A1801" w:rsidRPr="003A1801">
        <w:t>Satish Nambisan</w:t>
      </w:r>
      <w:r w:rsidR="00D67432">
        <w:rPr>
          <w:rFonts w:hint="eastAsia"/>
        </w:rPr>
        <w:t>,</w:t>
      </w:r>
      <w:r w:rsidR="00D67432" w:rsidRPr="00D67432">
        <w:t xml:space="preserve"> </w:t>
      </w:r>
      <w:r w:rsidR="00D67432" w:rsidRPr="00D67432">
        <w:t>Kalle Lyytinen</w:t>
      </w:r>
      <w:r w:rsidR="007552E4">
        <w:rPr>
          <w:rFonts w:hint="eastAsia"/>
        </w:rPr>
        <w:t>,</w:t>
      </w:r>
      <w:r w:rsidR="007552E4" w:rsidRPr="007552E4">
        <w:t xml:space="preserve"> </w:t>
      </w:r>
      <w:r w:rsidR="007552E4" w:rsidRPr="007552E4">
        <w:t>Ann Majchrzak</w:t>
      </w:r>
      <w:r w:rsidR="00934DE1">
        <w:rPr>
          <w:rFonts w:hint="eastAsia"/>
        </w:rPr>
        <w:t>,</w:t>
      </w:r>
      <w:r w:rsidR="00934DE1" w:rsidRPr="00934DE1">
        <w:t xml:space="preserve"> </w:t>
      </w:r>
      <w:r w:rsidR="00934DE1" w:rsidRPr="00934DE1">
        <w:t>Michael Song</w:t>
      </w:r>
      <w:r w:rsidR="00934DE1">
        <w:rPr>
          <w:rFonts w:hint="eastAsia"/>
        </w:rPr>
        <w:t>)</w:t>
      </w:r>
      <w:r w:rsidR="002C3954">
        <w:rPr>
          <w:rFonts w:hint="eastAsia"/>
        </w:rPr>
        <w:t>MISQ</w:t>
      </w:r>
    </w:p>
    <w:p w14:paraId="67CC9F8A" w14:textId="77777777" w:rsidR="00FF56F0" w:rsidRPr="00FF56F0" w:rsidRDefault="00FF56F0" w:rsidP="00FF56F0">
      <w:pPr>
        <w:rPr>
          <w:rFonts w:hint="eastAsia"/>
        </w:rPr>
      </w:pPr>
    </w:p>
    <w:p w14:paraId="36F3DD39" w14:textId="110958C8" w:rsidR="009530E8" w:rsidRDefault="003F29A8" w:rsidP="009530E8">
      <w:r>
        <w:rPr>
          <w:rFonts w:hint="eastAsia"/>
        </w:rPr>
        <w:t>【摘要】</w:t>
      </w:r>
      <w:r w:rsidR="00E543C7" w:rsidRPr="00E543C7">
        <w:rPr>
          <w:rFonts w:hint="eastAsia"/>
        </w:rPr>
        <w:t>我們迫切需要一種新的數位創新管理理論，這種理論不依賴這些假設，而是藉鑒豐富且快速湧現的數位技術研究。</w:t>
      </w:r>
      <w:r w:rsidR="009530E8" w:rsidRPr="009530E8">
        <w:t>There is a critical need for novel theorizing on digital innovation management that does not rely on such assumptions and draws on the rich and rapidly emerging research on digital technologies.</w:t>
      </w:r>
    </w:p>
    <w:p w14:paraId="46550CC4" w14:textId="5171B23E" w:rsidR="00652CD7" w:rsidRDefault="00652CD7" w:rsidP="009530E8">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p>
    <w:p w14:paraId="7D92333B" w14:textId="77777777" w:rsidR="0009453B" w:rsidRDefault="0009453B" w:rsidP="009530E8"/>
    <w:p w14:paraId="71D7E612" w14:textId="5A03AAB0" w:rsidR="00CD250B" w:rsidRDefault="0009453B" w:rsidP="009530E8">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p>
    <w:p w14:paraId="598BC0D8" w14:textId="77777777" w:rsidR="00605C2E" w:rsidRDefault="00605C2E" w:rsidP="009530E8"/>
    <w:p w14:paraId="6EB6E4B1" w14:textId="1B20D9B8" w:rsidR="00605C2E" w:rsidRDefault="00605C2E" w:rsidP="009530E8">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p>
    <w:p w14:paraId="1E201F54" w14:textId="77777777" w:rsidR="00C513F4" w:rsidRPr="00B345BA" w:rsidRDefault="00C513F4" w:rsidP="009530E8">
      <w:pPr>
        <w:rPr>
          <w:rFonts w:hint="eastAsia"/>
        </w:rPr>
      </w:pPr>
    </w:p>
    <w:p w14:paraId="25D6E7FB" w14:textId="7E1FB46B" w:rsidR="00CD250B" w:rsidRDefault="00CD250B" w:rsidP="009530E8">
      <w:pPr>
        <w:rPr>
          <w:rFonts w:hint="eastAsia"/>
        </w:rPr>
      </w:pPr>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p>
    <w:p w14:paraId="72360173" w14:textId="77777777" w:rsidR="00E33EF2" w:rsidRDefault="00E33EF2" w:rsidP="009530E8">
      <w:pPr>
        <w:rPr>
          <w:rFonts w:hint="eastAsia"/>
        </w:rPr>
      </w:pPr>
    </w:p>
    <w:p w14:paraId="3D2D5A42" w14:textId="06EB2900" w:rsidR="00E33EF2" w:rsidRPr="009530E8" w:rsidRDefault="00E33EF2" w:rsidP="009530E8">
      <w:pPr>
        <w:rPr>
          <w:rFonts w:hint="eastAsia"/>
        </w:rPr>
      </w:pPr>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p>
    <w:p w14:paraId="6DE72266" w14:textId="77777777" w:rsidR="00207949" w:rsidRDefault="00207949" w:rsidP="00207949"/>
    <w:p w14:paraId="4FF7D19A" w14:textId="47D7CB59" w:rsidR="00267B77" w:rsidRDefault="00D160A4" w:rsidP="005D06D6">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Innovation processes and outcomes are distinctly dif ferent phenomenon, and therefore there is 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p>
    <w:p w14:paraId="63744DB4" w14:textId="77777777" w:rsidR="00267B77" w:rsidRDefault="00267B77" w:rsidP="005D06D6">
      <w:pPr>
        <w:rPr>
          <w:rFonts w:hint="eastAsia"/>
        </w:rPr>
      </w:pPr>
    </w:p>
    <w:p w14:paraId="44B0FCA2" w14:textId="77777777" w:rsidR="00267B77" w:rsidRDefault="00267B77" w:rsidP="00267B77">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p>
    <w:p w14:paraId="0D1342D2" w14:textId="77777777" w:rsidR="005D06D6" w:rsidRDefault="005D06D6" w:rsidP="005D06D6"/>
    <w:p w14:paraId="393856D3" w14:textId="2293ED60" w:rsidR="005D06D6" w:rsidRDefault="005D06D6" w:rsidP="005D06D6">
      <w:pPr>
        <w:rPr>
          <w:rFonts w:hint="eastAsia"/>
        </w:rPr>
      </w:pPr>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artifacts—they are malleable, edit able, open, transferable, etc.</w:t>
      </w:r>
    </w:p>
    <w:p w14:paraId="433CB8B1" w14:textId="77777777" w:rsidR="005D06D6" w:rsidRDefault="005D06D6" w:rsidP="005D06D6"/>
    <w:p w14:paraId="344A5956" w14:textId="15C9CB59" w:rsidR="00BC1E89" w:rsidRDefault="00435D66" w:rsidP="005D06D6">
      <w:pPr>
        <w:rPr>
          <w:rFonts w:hint="eastAsia"/>
        </w:rPr>
      </w:pPr>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With digital innovation, there is a shift toward less predefined and more distributed innovation agency, particularly in technology intensive industries; this shift has been referred to as distributed innovation</w:t>
      </w:r>
      <w:r w:rsidR="006831FC" w:rsidRPr="00066C7D">
        <w:t>(e.g., Lakhani and Panetta 2007; Sawhney and Prandelli 2000)</w:t>
      </w:r>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p>
    <w:p w14:paraId="49139924" w14:textId="77777777" w:rsidR="00435D66" w:rsidRDefault="00435D66" w:rsidP="005D06D6">
      <w:pPr>
        <w:rPr>
          <w:rFonts w:hint="eastAsia"/>
        </w:rPr>
      </w:pPr>
    </w:p>
    <w:p w14:paraId="0A715125" w14:textId="66FAC288" w:rsidR="00AD2D99" w:rsidRDefault="00C6491F" w:rsidP="005D06D6">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w:t>
      </w:r>
      <w:r w:rsidRPr="00C6491F">
        <w:t>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p>
    <w:p w14:paraId="3F35AD45" w14:textId="77777777" w:rsidR="00F150EA" w:rsidRDefault="00F150EA" w:rsidP="005D06D6"/>
    <w:p w14:paraId="372CCB61" w14:textId="04721AFB" w:rsidR="00F150EA" w:rsidRDefault="00F150EA" w:rsidP="005D06D6">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、眾包（例如</w:t>
      </w:r>
      <w:r w:rsidR="003D7388" w:rsidRPr="003D7388">
        <w:rPr>
          <w:rFonts w:hint="eastAsia"/>
        </w:rPr>
        <w:t xml:space="preserve"> Top Coder</w:t>
      </w:r>
      <w:r w:rsidR="003D7388" w:rsidRPr="003D7388">
        <w:rPr>
          <w:rFonts w:hint="eastAsia"/>
        </w:rPr>
        <w:t>）、眾籌（例如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）、數位創客空間和專用社交媒體（例如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p>
    <w:p w14:paraId="120B8739" w14:textId="77777777" w:rsidR="00FF64CF" w:rsidRDefault="00FF64CF" w:rsidP="005D06D6"/>
    <w:p w14:paraId="6ED5236A" w14:textId="78414FE8" w:rsidR="00B61ED8" w:rsidRDefault="00FF64CF" w:rsidP="00FF64CF">
      <w:r>
        <w:rPr>
          <w:rFonts w:hint="eastAsia"/>
        </w:rPr>
        <w:t>【</w:t>
      </w:r>
      <w:r w:rsidRPr="00B61ED8">
        <w:rPr>
          <w:rFonts w:hint="eastAsia"/>
          <w:color w:val="EE0000"/>
        </w:rPr>
        <w:t>異構參與者協作的特性使得組織應該如何管理、發展組織創新</w:t>
      </w:r>
      <w:r>
        <w:rPr>
          <w:rFonts w:hint="eastAsia"/>
        </w:rPr>
        <w:t>?</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p>
    <w:p w14:paraId="26C11B12" w14:textId="77777777" w:rsidR="00D67000" w:rsidRDefault="00D67000" w:rsidP="00FF64CF"/>
    <w:p w14:paraId="5FB50553" w14:textId="6C0E0548" w:rsidR="00D67000" w:rsidRDefault="00D67000" w:rsidP="00FF64CF">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會在同一個應用程式中添加新功能，例如警察目擊資訊或施工警告，以解決不同的問題（例如避開超速陷阱）。每一次演進都將對過去的記憶與新的獨特的問題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solution pairs can 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
    <w:p w14:paraId="4D5AE01C" w14:textId="77777777" w:rsidR="00E744CB" w:rsidRDefault="00E744CB" w:rsidP="00FF64CF"/>
    <w:p w14:paraId="6BF9FE2C" w14:textId="5D9DE87B" w:rsidR="00E744CB" w:rsidRDefault="00E744CB" w:rsidP="00FF64CF">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p>
    <w:p w14:paraId="5F841330" w14:textId="37B2DA67" w:rsidR="00002692" w:rsidRDefault="00002692" w:rsidP="00FF64C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innovator’s cognition and the innovator’s social system of collectives of organiza tions and individuals.</w:t>
      </w:r>
    </w:p>
    <w:p w14:paraId="7D640EB0" w14:textId="77777777" w:rsidR="00096A80" w:rsidRDefault="00096A80" w:rsidP="00FF64CF"/>
    <w:p w14:paraId="16A73C41" w14:textId="42B8D51D" w:rsidR="00096A80" w:rsidRDefault="00096A80" w:rsidP="00096A80">
      <w:pPr>
        <w:rPr>
          <w:rFonts w:hint="eastAsia"/>
        </w:rPr>
      </w:pPr>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w:t>
      </w:r>
      <w:r w:rsidR="00E647EA" w:rsidRPr="00E647EA">
        <w:t xml:space="preserve"> </w:t>
      </w:r>
      <w:r w:rsidR="00E647EA" w:rsidRPr="00E647EA">
        <w:t>Successful digital innovation, then, calls for relentless deframing and reframing of innovation outcomes and processes, influenced by a social process</w:t>
      </w:r>
    </w:p>
    <w:p w14:paraId="3D6B6182" w14:textId="77777777" w:rsidR="00D67000" w:rsidRDefault="00D67000" w:rsidP="00FF64CF"/>
    <w:p w14:paraId="637F901C" w14:textId="49EAE5EE" w:rsidR="00245649" w:rsidRDefault="00245649" w:rsidP="00FF64CF">
      <w:pPr>
        <w:rPr>
          <w:rFonts w:hint="eastAsia"/>
        </w:rPr>
      </w:pPr>
      <w:r>
        <w:rPr>
          <w:rFonts w:hint="eastAsia"/>
        </w:rPr>
        <w:t>【作者引用別人說的協同概念】</w:t>
      </w:r>
      <w:r w:rsidRPr="00245649">
        <w:rPr>
          <w:rFonts w:hint="eastAsia"/>
        </w:rPr>
        <w:t>「協同」的概念，即一個或多個企業（或實體）承擔協調價值共創和價值分配的責任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，我還沒去找，如果要用再去放在</w:t>
      </w:r>
      <w:r w:rsidR="00A71561">
        <w:rPr>
          <w:rFonts w:hint="eastAsia"/>
        </w:rPr>
        <w:t>endnote</w:t>
      </w:r>
      <w:r w:rsidR="000C4D9E" w:rsidRPr="000C4D9E">
        <w:t>).</w:t>
      </w:r>
    </w:p>
    <w:p w14:paraId="4CC1F13B" w14:textId="77777777" w:rsidR="004C5BF4" w:rsidRDefault="004C5BF4" w:rsidP="00FF64CF"/>
    <w:p w14:paraId="6FDA6AC3" w14:textId="06AA0A0F" w:rsidR="00F12AED" w:rsidRDefault="00F12AED" w:rsidP="00F12AED">
      <w:r>
        <w:rPr>
          <w:rFonts w:hint="eastAsia"/>
        </w:rPr>
        <w:t>【作者認為協作是】</w:t>
      </w:r>
      <w:r>
        <w:rPr>
          <w:rFonts w:hint="eastAsia"/>
        </w:rPr>
        <w:t>因此，在問題解決型組織中，</w:t>
      </w:r>
      <w:r w:rsidRPr="00007D03">
        <w:rPr>
          <w:rFonts w:hint="eastAsia"/>
          <w:color w:val="EE0000"/>
        </w:rPr>
        <w:t>一群鬆散的連結「貢獻者」可以被數位技術或人員識別和動員起來</w:t>
      </w:r>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p>
    <w:p w14:paraId="4FF43C02" w14:textId="77777777" w:rsidR="00EB5E0A" w:rsidRDefault="00EB5E0A" w:rsidP="00F12AED"/>
    <w:p w14:paraId="3DBEF4CC" w14:textId="19D7BB7F" w:rsidR="00EB5E0A" w:rsidRDefault="00EB5E0A" w:rsidP="00F12AED">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問題、解決方案、技術可供性配對起來解決問題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解決方案對和技術可供性研究</w:t>
      </w:r>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p>
    <w:p w14:paraId="47412652" w14:textId="77777777" w:rsidR="00FE4FEA" w:rsidRDefault="00FE4FEA" w:rsidP="00F12AED"/>
    <w:p w14:paraId="1365A265" w14:textId="2D1EE46B" w:rsidR="00FE4FEA" w:rsidRDefault="00FE4FEA" w:rsidP="00F12AED">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p>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特定類型的客戶參與與特定的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633B6ED1" w:rsidR="00ED586E" w:rsidRDefault="007A3BC1" w:rsidP="004D7443">
      <w:pPr>
        <w:rPr>
          <w:rFonts w:hint="eastAsia"/>
        </w:rPr>
      </w:pPr>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p>
    <w:p w14:paraId="4D112EBC" w14:textId="3D5132B9" w:rsidR="00EF23B6" w:rsidRPr="00EF23B6" w:rsidRDefault="00EF23B6" w:rsidP="00F12AED">
      <w:pPr>
        <w:rPr>
          <w:rFonts w:hint="eastAsia"/>
        </w:rPr>
      </w:pPr>
    </w:p>
    <w:p w14:paraId="56F824E4" w14:textId="18335154" w:rsidR="007B7CDD" w:rsidRPr="0033097A" w:rsidRDefault="003E1F99" w:rsidP="0005301F">
      <w:pPr>
        <w:pStyle w:val="2"/>
        <w:rPr>
          <w:rFonts w:hint="eastAsia"/>
        </w:rPr>
      </w:pPr>
      <w:r>
        <w:rPr>
          <w:rFonts w:hint="eastAsia"/>
        </w:rPr>
        <w:t>段落標記</w:t>
      </w:r>
      <w:r w:rsidR="00C57133">
        <w:rPr>
          <w:rFonts w:hint="eastAsia"/>
        </w:rPr>
        <w:t>66666</w:t>
      </w:r>
      <w:r w:rsidR="00076093">
        <w:rPr>
          <w:rFonts w:hint="eastAsia"/>
        </w:rPr>
        <w:t>88888</w:t>
      </w:r>
      <w:r w:rsidR="00C2661E">
        <w:rPr>
          <w:rFonts w:hint="eastAsia"/>
        </w:rPr>
        <w:t>123123123</w:t>
      </w:r>
    </w:p>
    <w:p w14:paraId="11F7C360" w14:textId="74789EDD" w:rsidR="00594B1B" w:rsidRDefault="006A0CA1">
      <w:pPr>
        <w:widowControl/>
        <w:rPr>
          <w:rFonts w:asciiTheme="majorHAnsi" w:eastAsiaTheme="majorEastAsia" w:hAnsiTheme="majorHAnsi" w:cstheme="majorBidi" w:hint="eastAsia"/>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2. Mutual learning in knowledge development</w:t>
      </w:r>
      <w:r w:rsidR="006F3F0C">
        <w:rPr>
          <w:rFonts w:hint="eastAsia"/>
        </w:rPr>
        <w:t>:</w:t>
      </w:r>
      <w:r>
        <w:t>The knowledge and beliefs of the organization are transmitted to individuals through various forms of guidance, indoctrination and demonstration.</w:t>
      </w:r>
    </w:p>
    <w:p w14:paraId="1C060504" w14:textId="42F55B6E" w:rsidR="001444AE" w:rsidRDefault="001444AE" w:rsidP="000C3712">
      <w:r>
        <w:rPr>
          <w:rFonts w:hint="eastAsia"/>
        </w:rPr>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Each involves 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二元性平衡維度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r w:rsidR="00D52464">
        <w:rPr>
          <w:rFonts w:hint="eastAsia"/>
          <w:color w:val="0E2841" w:themeColor="text2"/>
          <w:highlight w:val="yellow"/>
        </w:rPr>
        <w:t>欸</w:t>
      </w:r>
      <w:r w:rsidRPr="000E5AA7">
        <w:rPr>
          <w:color w:val="0E2841" w:themeColor="text2"/>
          <w:highlight w:val="yellow"/>
        </w:rPr>
        <w:t>的平衡維度（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We also find that BD is more beneficial to resource-constrained firms, whereas CD is more 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二元性企業是指既能利用現有能力，又能探索新機會的企業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）首次將探索和利用這兩個概念引入管理學文獻時，他認為它們應該被視為一個</w:t>
      </w:r>
      <w:r w:rsidRPr="008F4A67">
        <w:rPr>
          <w:rFonts w:hint="eastAsia"/>
          <w:color w:val="EE0000"/>
        </w:rPr>
        <w:t>連續統一體的兩端</w:t>
      </w:r>
      <w:r w:rsidRPr="00EB1114">
        <w:rPr>
          <w:rFonts w:hint="eastAsia"/>
        </w:rPr>
        <w:t>。</w:t>
      </w:r>
      <w:r>
        <w:t>When March (1991) first introduced the twin concepts</w:t>
      </w:r>
      <w:r>
        <w:rPr>
          <w:rFonts w:hint="eastAsia"/>
        </w:rPr>
        <w:t xml:space="preserve"> </w:t>
      </w:r>
      <w:r>
        <w:t xml:space="preserve"> of exploration and exploitation to the management lit erature, he argued that they should be viewed as two ends of a single continuum. In March's characterization,exploration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對「二元性」的不同解讀，使得管理者在多大程度上應該關注在探索和利用之間取得平衡，或試圖同時最大化兩者變得模糊不清。</w:t>
      </w:r>
      <w:r>
        <w:t>In particular, the varying interpretations of</w:t>
      </w:r>
      <w:r>
        <w:rPr>
          <w:rFonts w:hint="eastAsia"/>
        </w:rPr>
        <w:t xml:space="preserve"> </w:t>
      </w:r>
      <w:r>
        <w:t xml:space="preserve"> ambidexterity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儘管二元性維度（</w:t>
      </w:r>
      <w:r w:rsidRPr="003A0F7F">
        <w:rPr>
          <w:rFonts w:hint="eastAsia"/>
          <w:color w:val="EE0000"/>
        </w:rPr>
        <w:t>BD</w:t>
      </w:r>
      <w:r w:rsidRPr="003A0F7F">
        <w:rPr>
          <w:rFonts w:hint="eastAsia"/>
          <w:color w:val="EE0000"/>
        </w:rPr>
        <w:t>）和二元性維度（</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not be binding 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r w:rsidRPr="00CC6D95">
        <w:rPr>
          <w:rFonts w:hint="eastAsia"/>
          <w:color w:val="EE0000"/>
        </w:rPr>
        <w:t>）</w:t>
      </w:r>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35"/>
      <w:r>
        <w:rPr>
          <w:rFonts w:hint="eastAsia"/>
        </w:rPr>
        <w:t>1996</w:t>
      </w:r>
      <w:commentRangeEnd w:id="35"/>
      <w:r>
        <w:rPr>
          <w:rStyle w:val="ae"/>
          <w:rFonts w:ascii="Times New Roman" w:eastAsia="標楷體" w:hAnsi="Times New Roman"/>
        </w:rPr>
        <w:commentReference w:id="35"/>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36"/>
      <w:r>
        <w:rPr>
          <w:rFonts w:hint="eastAsia"/>
        </w:rPr>
        <w:t>1996</w:t>
      </w:r>
      <w:commentRangeEnd w:id="36"/>
      <w:r>
        <w:rPr>
          <w:rStyle w:val="ae"/>
          <w:rFonts w:ascii="Times New Roman" w:eastAsia="標楷體" w:hAnsi="Times New Roman"/>
        </w:rPr>
        <w:commentReference w:id="36"/>
      </w:r>
      <w:r w:rsidR="00EE60A5">
        <w:rPr>
          <w:rFonts w:hint="eastAsia"/>
        </w:rPr>
        <w:t>的原文在這：</w:t>
      </w:r>
      <w:r w:rsidR="00EE60A5" w:rsidRPr="009560E1">
        <w:rPr>
          <w:rFonts w:hint="eastAsia"/>
        </w:rPr>
        <w:t>為了長期保持成功，管理者和組織必須靈活變通—能夠同時實施漸進式變革和革命性變革。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37"/>
      <w:r>
        <w:rPr>
          <w:rFonts w:hint="eastAsia"/>
        </w:rPr>
        <w:t>1996</w:t>
      </w:r>
      <w:commentRangeEnd w:id="37"/>
      <w:r>
        <w:rPr>
          <w:rStyle w:val="ae"/>
          <w:rFonts w:ascii="Times New Roman" w:eastAsia="標楷體" w:hAnsi="Times New Roman"/>
        </w:rPr>
        <w:commentReference w:id="37"/>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38"/>
      <w:r>
        <w:rPr>
          <w:rFonts w:hint="eastAsia"/>
        </w:rPr>
        <w:t>1996</w:t>
      </w:r>
      <w:commentRangeEnd w:id="38"/>
      <w:r>
        <w:rPr>
          <w:rStyle w:val="ae"/>
          <w:rFonts w:ascii="Times New Roman" w:eastAsia="標楷體" w:hAnsi="Times New Roman"/>
        </w:rPr>
        <w:commentReference w:id="38"/>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“There is at least 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將「雙元化」操作化為探索與利用的絕對差值</w:t>
      </w:r>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r>
        <w:rPr>
          <w:rFonts w:hint="eastAsia"/>
        </w:rPr>
        <w:t>【過度利用、開發</w:t>
      </w:r>
      <w:r w:rsidRPr="00596AD5">
        <w:t>exploitation</w:t>
      </w:r>
      <w:r>
        <w:rPr>
          <w:rFonts w:hint="eastAsia"/>
        </w:rPr>
        <w:t>的風險</w:t>
      </w:r>
      <w:r>
        <w:rPr>
          <w:rFonts w:hint="eastAsia"/>
        </w:rPr>
        <w:t>:</w:t>
      </w:r>
      <w:r>
        <w:rPr>
          <w:rFonts w:hint="eastAsia"/>
        </w:rPr>
        <w:t>技術過時、過於僵化】</w:t>
      </w:r>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r>
        <w:rPr>
          <w:rFonts w:hint="eastAsia"/>
        </w:rPr>
        <w:t>【過度探索</w:t>
      </w:r>
      <w:r w:rsidRPr="002362AD">
        <w:t>exploration</w:t>
      </w:r>
      <w:r>
        <w:rPr>
          <w:rFonts w:hint="eastAsia"/>
        </w:rPr>
        <w:t>的風險</w:t>
      </w:r>
      <w:r>
        <w:rPr>
          <w:rFonts w:hint="eastAsia"/>
        </w:rPr>
        <w:t>:</w:t>
      </w:r>
      <w:r>
        <w:rPr>
          <w:rFonts w:hint="eastAsia"/>
        </w:rPr>
        <w:t>忽略現在的收益】</w:t>
      </w:r>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，會導致能力老化、路徑依賴與僵固（</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r w:rsidR="00F40EB2" w:rsidRPr="00F40EB2">
        <w:t>Cheng &amp; Van de Ven, 1996</w:t>
      </w:r>
      <w:r w:rsidR="00F40EB2" w:rsidRPr="00F40EB2">
        <w:t>；</w:t>
      </w:r>
      <w:r w:rsidR="00F40EB2" w:rsidRPr="00F40EB2">
        <w:t>March, 1991</w:t>
      </w:r>
      <w:r w:rsidR="00F40EB2" w:rsidRPr="00F40EB2">
        <w:t>）</w:t>
      </w:r>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39"/>
      <w:r w:rsidR="004570CF" w:rsidRPr="00557FE9">
        <w:rPr>
          <w:highlight w:val="yellow"/>
        </w:rPr>
        <w:t>Hannan &amp; Freeman, 1984</w:t>
      </w:r>
      <w:commentRangeEnd w:id="39"/>
      <w:r w:rsidR="004570CF" w:rsidRPr="00557FE9">
        <w:rPr>
          <w:rStyle w:val="ae"/>
          <w:rFonts w:ascii="Times New Roman" w:eastAsia="標楷體" w:hAnsi="Times New Roman"/>
          <w:highlight w:val="yellow"/>
        </w:rPr>
        <w:commentReference w:id="39"/>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40"/>
      <w:r w:rsidR="003C20FB" w:rsidRPr="003C20FB">
        <w:t>March, 1991</w:t>
      </w:r>
      <w:commentRangeEnd w:id="40"/>
      <w:r w:rsidR="000558E2">
        <w:rPr>
          <w:rStyle w:val="ae"/>
          <w:rFonts w:ascii="Times New Roman" w:eastAsia="標楷體" w:hAnsi="Times New Roman"/>
        </w:rPr>
        <w:commentReference w:id="40"/>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41"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41"/>
    <w:p w14:paraId="306DEC6D" w14:textId="77777777" w:rsidR="000558E2" w:rsidRDefault="000558E2" w:rsidP="00400154"/>
    <w:p w14:paraId="6E7857CE" w14:textId="11EF590D" w:rsidR="00413C9B" w:rsidRDefault="00413C9B" w:rsidP="00400154">
      <w:bookmarkStart w:id="42"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，兩者間的張力來自於資源競爭，因此企業需進行權衡管理。</w:t>
      </w:r>
      <w:r w:rsidR="00A27626" w:rsidRPr="00A27626">
        <w:t>兩者之間也可能產生綜效效果，若能有效進行平衡或整合，將有助於提升企業整體績效。</w:t>
      </w:r>
      <w:r w:rsidR="009037D3" w:rsidRPr="009037D3">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高階管理者可能需要重新思考是否導入新的衡量工具，以在探索與深化兩大創新維度間更精確地進行資源配置與績效評估</w:t>
      </w:r>
      <w:r w:rsidR="001D4262" w:rsidRPr="001D4262">
        <w:t>senior managers 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42"/>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43" w:name="_Hlk199352472"/>
      <w:r w:rsidRPr="009D0009">
        <w:t>1996, Tushman and O’Reilly</w:t>
      </w:r>
      <w:r>
        <w:rPr>
          <w:rFonts w:hint="eastAsia"/>
        </w:rPr>
        <w:t>對雙元性的定義</w:t>
      </w:r>
      <w:bookmarkEnd w:id="43"/>
      <w:r>
        <w:rPr>
          <w:rFonts w:hint="eastAsia"/>
        </w:rPr>
        <w:t>】</w:t>
      </w:r>
    </w:p>
    <w:p w14:paraId="34D1DBB0" w14:textId="260D9459" w:rsidR="00D52464" w:rsidRDefault="001A56C0" w:rsidP="00ED2CD0">
      <w:r>
        <w:t xml:space="preserve">In 1996, Tushman and O’Reilly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44" w:name="_Hlk199352485"/>
      <w:commentRangeStart w:id="45"/>
      <w:r w:rsidR="00224D1F" w:rsidRPr="00224D1F">
        <w:t>The ability to simultaneously pursue both incremental and discontinuous innovation and change results from hosting multiple contradictory structures, processes, and cultures within the same firm</w:t>
      </w:r>
      <w:commentRangeEnd w:id="45"/>
      <w:r w:rsidR="00224D1F">
        <w:rPr>
          <w:rStyle w:val="ae"/>
          <w:rFonts w:ascii="Times New Roman" w:eastAsia="標楷體" w:hAnsi="Times New Roman"/>
        </w:rPr>
        <w:commentReference w:id="45"/>
      </w:r>
      <w:bookmarkEnd w:id="44"/>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46" w:name="_Hlk199352553"/>
      <w:r w:rsidR="008505D2" w:rsidRPr="008505D2">
        <w:rPr>
          <w:rFonts w:hint="eastAsia"/>
        </w:rPr>
        <w:t>組織面臨的基本問題是，充分利用現有資產和能力以確保其當前的生存能力</w:t>
      </w:r>
      <w:bookmarkEnd w:id="46"/>
      <w:r w:rsidR="008505D2" w:rsidRPr="008505D2">
        <w:rPr>
          <w:rFonts w:hint="eastAsia"/>
        </w:rPr>
        <w:t>，</w:t>
      </w:r>
      <w:bookmarkStart w:id="47" w:name="_Hlk199352583"/>
      <w:r w:rsidR="008505D2" w:rsidRPr="008505D2">
        <w:rPr>
          <w:rFonts w:hint="eastAsia"/>
        </w:rPr>
        <w:t>同時投入足夠的精力進行探索，以確保其未來的生存能力</w:t>
      </w:r>
      <w:bookmarkEnd w:id="47"/>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48" w:name="_Hlk199352575"/>
      <w:r w:rsidR="008505D2" w:rsidRPr="00B349DA">
        <w:rPr>
          <w:rFonts w:hint="eastAsia"/>
          <w:b/>
          <w:bCs/>
          <w:color w:val="EE0000"/>
        </w:rPr>
        <w:t>探索代表未來</w:t>
      </w:r>
      <w:bookmarkEnd w:id="48"/>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86" w:history="1">
        <w:r w:rsidR="00B12080" w:rsidRPr="00B12080">
          <w:rPr>
            <w:rStyle w:val="afd"/>
          </w:rPr>
          <w:t>The performance consequences of ambidexterity in strategic alliance formations: Empirical investigation and computational theorizing</w:t>
        </w:r>
      </w:hyperlink>
      <w:r w:rsidR="002316BD">
        <w:rPr>
          <w:rFonts w:hint="eastAsia"/>
        </w:rPr>
        <w:t>】</w:t>
      </w:r>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r w:rsidR="00D9300B">
        <w:rPr>
          <w:rFonts w:hint="eastAsia"/>
        </w:rPr>
        <w:t>【</w:t>
      </w:r>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；以及同時存在動盪和複雜性的環境，企業必須在速度和搜尋之間取得平衡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However, recent research suggests that contextual ambidexterity (i.e. simultaneous exploration and exploitation within a business 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還有這兩個，我看到的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第二，這種影響會受到企業所處環境的調節，例如在不確定性高且資源充足的情況</w:t>
      </w:r>
      <w:r w:rsidRPr="002022C2">
        <w:t>下，</w:t>
      </w:r>
      <w:r w:rsidRPr="00D36FDB">
        <w:rPr>
          <w:color w:val="EE0000"/>
        </w:rPr>
        <w:t>雙元性較能發揮效益，這在大型企業中尤為</w:t>
      </w:r>
      <w:r w:rsidRPr="002B7189">
        <w:rPr>
          <w:color w:val="EE0000"/>
        </w:rPr>
        <w:t>明顯</w:t>
      </w:r>
      <w:r w:rsidR="0053776D" w:rsidRPr="0053776D">
        <w:t>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meta analysis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r w:rsidRPr="001C59A6">
        <w:t>循序式雙元性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）」亦被視為實踐雙元性的方式之一。</w:t>
      </w:r>
      <w:r w:rsidR="00FC3C36" w:rsidRPr="00FC3C36">
        <w:t>有關循序式雙元性的研究，通常著重於發展歷程漫長的大型企業案例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同時性或結構式雙元性（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r w:rsidR="002D6189" w:rsidRPr="00D91405">
        <w:rPr>
          <w:color w:val="EE0000"/>
        </w:rPr>
        <w:t>）</w:t>
      </w:r>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r w:rsidR="00D36B24" w:rsidRPr="00D36B24">
        <w:t>Organizational Ambidexterity in Action: How Managers Explore and Exploit</w:t>
      </w:r>
      <w:r w:rsidR="00D36B24">
        <w:rPr>
          <w:rFonts w:hint="eastAsia"/>
        </w:rPr>
        <w:t>2011</w:t>
      </w:r>
      <w:r w:rsidR="00D33BB9">
        <w:rPr>
          <w:rFonts w:hint="eastAsia"/>
        </w:rPr>
        <w:t>，摘錄如下</w:t>
      </w:r>
      <w:r>
        <w:rPr>
          <w:rFonts w:hint="eastAsia"/>
        </w:rPr>
        <w:t>】</w:t>
      </w:r>
      <w:r w:rsidRPr="00A3353A">
        <w:t>這一觀點來看，</w:t>
      </w:r>
      <w:bookmarkStart w:id="49"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49"/>
    <w:p w14:paraId="78D27FFE" w14:textId="77777777" w:rsidR="000B43E6" w:rsidRDefault="000B43E6" w:rsidP="00104CA3"/>
    <w:p w14:paraId="174E1E7C" w14:textId="583733BF" w:rsidR="000B43E6" w:rsidRDefault="000B43E6" w:rsidP="00104CA3">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r w:rsidRPr="00D34FE7">
        <w:t>情境式雙元性（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r w:rsidR="003E30F0" w:rsidRPr="003E30F0">
        <w:t>p.214</w:t>
      </w:r>
      <w:r w:rsidR="003E30F0" w:rsidRPr="003E30F0">
        <w:t>）</w:t>
      </w:r>
    </w:p>
    <w:p w14:paraId="41B935C9" w14:textId="313301E3" w:rsidR="00B8259E" w:rsidRDefault="00A817AE" w:rsidP="00104CA3">
      <w:r>
        <w:rPr>
          <w:rFonts w:hint="eastAsia"/>
        </w:rPr>
        <w:t>【例子之一】</w:t>
      </w:r>
      <w:r w:rsidRPr="00A817AE">
        <w:t>情境式雙元性最具代表性的例子之一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r>
        <w:rPr>
          <w:rFonts w:hint="eastAsia"/>
        </w:rPr>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Third, not only do multiple agents use a complex object, but there are multiple affordances in any object-agent relationship, which we call affordance bundles (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Principle 5: Identify all 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87">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88">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Figure 2 shows how 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They also think about the actions that must be taken (e.g., for the physician, “I must enter the patient’s information into the EHR”) and whether those actions will produce desirable outcomes that will help achieve their goals (e.g.,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Identifying combinations of affordances and their dependencies can help 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And again, perceptual information may be misleading about the affordances of buttons; in this case the ability to move or edit buttons is not supported 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This point of view leads to a reconception of metaphor which emphasizes its role 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在學習與推理中應用</w:t>
            </w:r>
          </w:p>
        </w:tc>
        <w:tc>
          <w:tcPr>
            <w:tcW w:w="0" w:type="auto"/>
            <w:vAlign w:val="center"/>
            <w:hideMark/>
          </w:tcPr>
          <w:p w14:paraId="495F6A6D" w14:textId="77777777" w:rsidR="00300B69" w:rsidRPr="00300B69" w:rsidRDefault="00300B69" w:rsidP="00300B69">
            <w:r w:rsidRPr="00300B69">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and abilities is fundamental. Neither an affordance nor an ability is specifiable in the 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the affordances of the environment are what it offers the 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interactional space, through the promotion of what can be called conversational ‘intimacy at a distance’. Likewise we can conceive of the 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 xml:space="preserve">walk-on-ability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“the affordances of media technologies make possible a range of practices while 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t xml:space="preserve">Donald A. </w:t>
      </w:r>
      <w:bookmarkStart w:id="50" w:name="_Hlk199166865"/>
      <w:r w:rsidRPr="00E54710">
        <w:t>Norman</w:t>
      </w:r>
      <w:bookmarkEnd w:id="50"/>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51" w:name="_Hlk199166853"/>
      <w:r w:rsidRPr="004C5719">
        <w:rPr>
          <w:color w:val="0070C0"/>
        </w:rPr>
        <w:t>To Gibson, affordances are relationships. They exist naturally: they do not have to be visible, known, or desirable.</w:t>
      </w:r>
    </w:p>
    <w:bookmarkEnd w:id="51"/>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52" w:name="_Hlk199168092"/>
      <w:r w:rsidRPr="00E45CD9">
        <w:t>如果顯示器沒有觸控敏感螢幕，螢幕仍然可以觸碰，但對電腦系統沒有任何影響</w:t>
      </w:r>
      <w:bookmarkEnd w:id="52"/>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53"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53"/>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54" w:name="_Hlk199168159"/>
      <w:r w:rsidRPr="0089200A">
        <w:rPr>
          <w:b/>
          <w:bCs/>
        </w:rPr>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54"/>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55"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55"/>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56"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56"/>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57" w:name="_Hlk199171000"/>
      <w:r w:rsidRPr="00864168">
        <w:rPr>
          <w:color w:val="002060"/>
          <w:highlight w:val="yellow"/>
        </w:rPr>
        <w:t>環境的可能性和動物的生活方式是不可分割地結合在一起的</w:t>
      </w:r>
      <w:bookmarkEnd w:id="57"/>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58"/>
      <w:r>
        <w:rPr>
          <w:rFonts w:hint="eastAsia"/>
        </w:rPr>
        <w:t>回顧時</w:t>
      </w:r>
      <w:r w:rsidRPr="00536E7A">
        <w:t>往往伴隨認知、情緒與想法的交織</w:t>
      </w:r>
      <w:r>
        <w:rPr>
          <w:rFonts w:hint="eastAsia"/>
        </w:rPr>
        <w:t>，而這種回顧是一種持續的過程</w:t>
      </w:r>
      <w:commentRangeEnd w:id="58"/>
      <w:r>
        <w:rPr>
          <w:rStyle w:val="ae"/>
        </w:rPr>
        <w:commentReference w:id="58"/>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59"/>
      <w:r>
        <w:rPr>
          <w:rFonts w:hint="eastAsia"/>
        </w:rPr>
        <w:t>回顧時</w:t>
      </w:r>
      <w:r w:rsidRPr="00536E7A">
        <w:t>往往伴隨認知、情緒與想法的交織</w:t>
      </w:r>
      <w:r>
        <w:rPr>
          <w:rFonts w:hint="eastAsia"/>
        </w:rPr>
        <w:t>，而這種回顧是一種持續的過程</w:t>
      </w:r>
      <w:commentRangeEnd w:id="59"/>
      <w:r>
        <w:rPr>
          <w:rStyle w:val="ae"/>
        </w:rPr>
        <w:commentReference w:id="59"/>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60"/>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60"/>
      <w:r>
        <w:rPr>
          <w:rStyle w:val="ae"/>
        </w:rPr>
        <w:commentReference w:id="60"/>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61"/>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61"/>
      <w:r>
        <w:rPr>
          <w:rStyle w:val="ae"/>
        </w:rPr>
        <w:commentReference w:id="61"/>
      </w:r>
      <w:r>
        <w:rPr>
          <w:rFonts w:hint="eastAsia"/>
        </w:rPr>
        <w:t>。</w:t>
      </w:r>
      <w:r w:rsidRPr="004F0D54">
        <w:t>特別是在面對高度不確定或突發情境時，</w:t>
      </w:r>
      <w:commentRangeStart w:id="62"/>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62"/>
      <w:r>
        <w:rPr>
          <w:rStyle w:val="ae"/>
        </w:rPr>
        <w:commentReference w:id="62"/>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63"/>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63"/>
      <w:r w:rsidRPr="00A63C43">
        <w:rPr>
          <w:rStyle w:val="ae"/>
        </w:rPr>
        <w:commentReference w:id="63"/>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64"/>
      <w:r w:rsidRPr="0047702A">
        <w:t>共生性制定行動</w:t>
      </w:r>
      <w:commentRangeEnd w:id="64"/>
      <w:r w:rsidRPr="0047702A">
        <w:rPr>
          <w:rStyle w:val="ae"/>
        </w:rPr>
        <w:commentReference w:id="64"/>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65" w:name="_Toc198908375"/>
      <w:r>
        <w:rPr>
          <w:rFonts w:hint="eastAsia"/>
        </w:rPr>
        <w:t xml:space="preserve">2.1.2 </w:t>
      </w:r>
      <w:r>
        <w:rPr>
          <w:rFonts w:hint="eastAsia"/>
        </w:rPr>
        <w:t>制定的動態循環過程</w:t>
      </w:r>
      <w:bookmarkEnd w:id="65"/>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66"/>
      <w:r w:rsidRPr="003630D2">
        <w:t>反應又進一步改變</w:t>
      </w:r>
      <w:r>
        <w:rPr>
          <w:rFonts w:hint="eastAsia"/>
        </w:rPr>
        <w:t>環境情境</w:t>
      </w:r>
      <w:commentRangeEnd w:id="66"/>
      <w:r>
        <w:rPr>
          <w:rStyle w:val="ae"/>
        </w:rPr>
        <w:commentReference w:id="66"/>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67"/>
      <w:r w:rsidRPr="005E297B">
        <w:t>環境不是客觀給定，而是行動與結構之間互動後共同建構的產物</w:t>
      </w:r>
      <w:commentRangeEnd w:id="67"/>
      <w:r>
        <w:rPr>
          <w:rStyle w:val="ae"/>
        </w:rPr>
        <w:commentReference w:id="67"/>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68"/>
      <w:r w:rsidRPr="004A47A4">
        <w:t>Orlikowski</w:t>
      </w:r>
      <w:commentRangeEnd w:id="68"/>
      <w:r>
        <w:rPr>
          <w:rStyle w:val="ae"/>
        </w:rPr>
        <w:commentReference w:id="68"/>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69"/>
      <w:r w:rsidRPr="00F45239">
        <w:t>（</w:t>
      </w:r>
      <w:r w:rsidRPr="00F45239">
        <w:t>Gioia &amp; Chittipeddi, 1991</w:t>
      </w:r>
      <w:r w:rsidRPr="00F45239">
        <w:t>）</w:t>
      </w:r>
      <w:commentRangeEnd w:id="69"/>
      <w:r>
        <w:rPr>
          <w:rStyle w:val="ae"/>
        </w:rPr>
        <w:commentReference w:id="69"/>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70"/>
      <w:r w:rsidRPr="00B63179">
        <w:t>Giddens, 1984</w:t>
      </w:r>
      <w:r w:rsidRPr="00B63179">
        <w:t>）</w:t>
      </w:r>
      <w:commentRangeEnd w:id="70"/>
      <w:r>
        <w:rPr>
          <w:rStyle w:val="ae"/>
        </w:rPr>
        <w:commentReference w:id="70"/>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71"/>
      <w:r w:rsidRPr="00A877C0">
        <w:t>（</w:t>
      </w:r>
      <w:r w:rsidRPr="00A877C0">
        <w:t>Weick &amp; Putnam, 2006</w:t>
      </w:r>
      <w:r w:rsidRPr="00A877C0">
        <w:t>）</w:t>
      </w:r>
      <w:commentRangeEnd w:id="71"/>
      <w:r>
        <w:rPr>
          <w:rStyle w:val="ae"/>
        </w:rPr>
        <w:commentReference w:id="71"/>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72"/>
      <w:r w:rsidRPr="00B3713C">
        <w:rPr>
          <w:color w:val="EE0000"/>
        </w:rPr>
        <w:t>創造出他們所面對的部分環境</w:t>
      </w:r>
      <w:commentRangeEnd w:id="72"/>
      <w:r w:rsidRPr="00B3713C">
        <w:rPr>
          <w:rStyle w:val="ae"/>
          <w:color w:val="EE0000"/>
        </w:rPr>
        <w:commentReference w:id="72"/>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90"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73" w:name="_Hlk198905272"/>
      <w:r w:rsidRPr="00626AF7">
        <w:t>Enactment is coupled with the contextual environmen</w:t>
      </w:r>
      <w:bookmarkEnd w:id="73"/>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74"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74"/>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Phillips</w:t>
      </w:r>
      <w:r w:rsidRPr="007A19FB">
        <w:rPr>
          <w:rFonts w:hint="eastAsia"/>
        </w:rPr>
        <w:t>  </w:t>
      </w:r>
      <w:r w:rsidRPr="007A19FB">
        <w:t>A.Gawer</w:t>
      </w:r>
      <w:r w:rsidRPr="007A19FB">
        <w:t>，</w:t>
      </w:r>
      <w:r w:rsidRPr="007A19FB">
        <w:t>N.Phillips</w:t>
      </w:r>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1"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32"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rPr>
          <w:rFonts w:hint="eastAsia"/>
        </w:rPr>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3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34" w:author="190498 lily" w:date="2025-05-31T15:30:00Z" w:initials="1l">
    <w:p w14:paraId="0F4E8F52" w14:textId="52DE8DF1" w:rsidR="00A81E2C" w:rsidRDefault="00A81E2C" w:rsidP="00A81E2C">
      <w:pPr>
        <w:pStyle w:val="af"/>
        <w:ind w:firstLineChars="111"/>
        <w:rPr>
          <w:rFonts w:hint="eastAsia"/>
        </w:rPr>
      </w:pPr>
      <w:r>
        <w:rPr>
          <w:rStyle w:val="ae"/>
        </w:rPr>
        <w:annotationRef/>
      </w:r>
      <w:r>
        <w:rPr>
          <w:rFonts w:hint="eastAsia"/>
        </w:rPr>
        <w:t>我確定有這句我去原文複製的</w:t>
      </w:r>
    </w:p>
  </w:comment>
  <w:comment w:id="35"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6"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7"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8"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39"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19"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40"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45"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58"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59"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60"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61"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62"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63"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64"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66"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67"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68"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69"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70"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71"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72"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817BA" w14:textId="77777777" w:rsidR="00152079" w:rsidRDefault="00152079" w:rsidP="00BB47A4">
      <w:pPr>
        <w:spacing w:after="0" w:line="240" w:lineRule="auto"/>
      </w:pPr>
      <w:r>
        <w:separator/>
      </w:r>
    </w:p>
  </w:endnote>
  <w:endnote w:type="continuationSeparator" w:id="0">
    <w:p w14:paraId="157F7FF9" w14:textId="77777777" w:rsidR="00152079" w:rsidRDefault="00152079"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2D677" w14:textId="77777777" w:rsidR="00152079" w:rsidRDefault="00152079" w:rsidP="00BB47A4">
      <w:pPr>
        <w:spacing w:after="0" w:line="240" w:lineRule="auto"/>
      </w:pPr>
      <w:r>
        <w:separator/>
      </w:r>
    </w:p>
  </w:footnote>
  <w:footnote w:type="continuationSeparator" w:id="0">
    <w:p w14:paraId="5B4EF3E6" w14:textId="77777777" w:rsidR="00152079" w:rsidRDefault="00152079"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2692"/>
    <w:rsid w:val="00002F28"/>
    <w:rsid w:val="00003753"/>
    <w:rsid w:val="000044AA"/>
    <w:rsid w:val="00004C1A"/>
    <w:rsid w:val="00005193"/>
    <w:rsid w:val="000077B4"/>
    <w:rsid w:val="000079BB"/>
    <w:rsid w:val="00007A22"/>
    <w:rsid w:val="00007D03"/>
    <w:rsid w:val="00011406"/>
    <w:rsid w:val="000139B8"/>
    <w:rsid w:val="000146F9"/>
    <w:rsid w:val="00015610"/>
    <w:rsid w:val="00021490"/>
    <w:rsid w:val="000216EE"/>
    <w:rsid w:val="0002226D"/>
    <w:rsid w:val="000246E2"/>
    <w:rsid w:val="00026A7E"/>
    <w:rsid w:val="00026EB4"/>
    <w:rsid w:val="0002713C"/>
    <w:rsid w:val="00032536"/>
    <w:rsid w:val="00032EAB"/>
    <w:rsid w:val="00033389"/>
    <w:rsid w:val="000335D4"/>
    <w:rsid w:val="00034C61"/>
    <w:rsid w:val="00035576"/>
    <w:rsid w:val="00035E87"/>
    <w:rsid w:val="00036702"/>
    <w:rsid w:val="0003792B"/>
    <w:rsid w:val="00037E3C"/>
    <w:rsid w:val="00037ECC"/>
    <w:rsid w:val="00041025"/>
    <w:rsid w:val="00043105"/>
    <w:rsid w:val="00044255"/>
    <w:rsid w:val="00046B47"/>
    <w:rsid w:val="00050B9D"/>
    <w:rsid w:val="00052DB3"/>
    <w:rsid w:val="0005301F"/>
    <w:rsid w:val="000558E2"/>
    <w:rsid w:val="00056C77"/>
    <w:rsid w:val="000577A5"/>
    <w:rsid w:val="00057FBC"/>
    <w:rsid w:val="0006266B"/>
    <w:rsid w:val="000657A2"/>
    <w:rsid w:val="00066C7D"/>
    <w:rsid w:val="0007605F"/>
    <w:rsid w:val="00076093"/>
    <w:rsid w:val="0007663B"/>
    <w:rsid w:val="00077681"/>
    <w:rsid w:val="00077F56"/>
    <w:rsid w:val="00080284"/>
    <w:rsid w:val="00080602"/>
    <w:rsid w:val="00084D94"/>
    <w:rsid w:val="000857B7"/>
    <w:rsid w:val="00086DF4"/>
    <w:rsid w:val="00090F5A"/>
    <w:rsid w:val="00091873"/>
    <w:rsid w:val="00091B3C"/>
    <w:rsid w:val="0009453B"/>
    <w:rsid w:val="00096A80"/>
    <w:rsid w:val="00096AFE"/>
    <w:rsid w:val="00097BA1"/>
    <w:rsid w:val="000A2721"/>
    <w:rsid w:val="000A2D0D"/>
    <w:rsid w:val="000A3F8D"/>
    <w:rsid w:val="000A43A2"/>
    <w:rsid w:val="000A4873"/>
    <w:rsid w:val="000A4BAF"/>
    <w:rsid w:val="000A55F8"/>
    <w:rsid w:val="000A621E"/>
    <w:rsid w:val="000A626A"/>
    <w:rsid w:val="000A6869"/>
    <w:rsid w:val="000A709E"/>
    <w:rsid w:val="000A7569"/>
    <w:rsid w:val="000A778D"/>
    <w:rsid w:val="000A79CC"/>
    <w:rsid w:val="000B0CEC"/>
    <w:rsid w:val="000B43E6"/>
    <w:rsid w:val="000B5048"/>
    <w:rsid w:val="000B69D0"/>
    <w:rsid w:val="000B786C"/>
    <w:rsid w:val="000C1CE9"/>
    <w:rsid w:val="000C28C0"/>
    <w:rsid w:val="000C3712"/>
    <w:rsid w:val="000C4D9E"/>
    <w:rsid w:val="000C5114"/>
    <w:rsid w:val="000C5E09"/>
    <w:rsid w:val="000C6117"/>
    <w:rsid w:val="000C7673"/>
    <w:rsid w:val="000D0510"/>
    <w:rsid w:val="000D3F11"/>
    <w:rsid w:val="000D6291"/>
    <w:rsid w:val="000E0BF7"/>
    <w:rsid w:val="000E1751"/>
    <w:rsid w:val="000E1DAD"/>
    <w:rsid w:val="000E24FD"/>
    <w:rsid w:val="000E336A"/>
    <w:rsid w:val="000E589F"/>
    <w:rsid w:val="000E5A48"/>
    <w:rsid w:val="000E5AA7"/>
    <w:rsid w:val="000E5F77"/>
    <w:rsid w:val="000F2998"/>
    <w:rsid w:val="000F51A1"/>
    <w:rsid w:val="000F7305"/>
    <w:rsid w:val="000F7ED6"/>
    <w:rsid w:val="001006CD"/>
    <w:rsid w:val="0010171B"/>
    <w:rsid w:val="00101887"/>
    <w:rsid w:val="00101977"/>
    <w:rsid w:val="00103408"/>
    <w:rsid w:val="0010342F"/>
    <w:rsid w:val="001045BF"/>
    <w:rsid w:val="00104CA3"/>
    <w:rsid w:val="001055C5"/>
    <w:rsid w:val="00107205"/>
    <w:rsid w:val="00110171"/>
    <w:rsid w:val="001114C1"/>
    <w:rsid w:val="0011226D"/>
    <w:rsid w:val="00112291"/>
    <w:rsid w:val="0011449B"/>
    <w:rsid w:val="0011482A"/>
    <w:rsid w:val="00116ADA"/>
    <w:rsid w:val="00117606"/>
    <w:rsid w:val="001177AF"/>
    <w:rsid w:val="0012159C"/>
    <w:rsid w:val="00121655"/>
    <w:rsid w:val="00121B91"/>
    <w:rsid w:val="00123811"/>
    <w:rsid w:val="00123E21"/>
    <w:rsid w:val="0012491A"/>
    <w:rsid w:val="00131573"/>
    <w:rsid w:val="0013216F"/>
    <w:rsid w:val="00132F02"/>
    <w:rsid w:val="00135076"/>
    <w:rsid w:val="001404A6"/>
    <w:rsid w:val="001444AE"/>
    <w:rsid w:val="00144CDD"/>
    <w:rsid w:val="0014533A"/>
    <w:rsid w:val="001457A7"/>
    <w:rsid w:val="00147A0E"/>
    <w:rsid w:val="00151149"/>
    <w:rsid w:val="00151D19"/>
    <w:rsid w:val="00152079"/>
    <w:rsid w:val="00152152"/>
    <w:rsid w:val="00152CA4"/>
    <w:rsid w:val="00156538"/>
    <w:rsid w:val="0015730F"/>
    <w:rsid w:val="00160A41"/>
    <w:rsid w:val="00161496"/>
    <w:rsid w:val="00163745"/>
    <w:rsid w:val="001649F8"/>
    <w:rsid w:val="00164F88"/>
    <w:rsid w:val="00170774"/>
    <w:rsid w:val="00170B05"/>
    <w:rsid w:val="001729F1"/>
    <w:rsid w:val="00174517"/>
    <w:rsid w:val="001817AD"/>
    <w:rsid w:val="00182C74"/>
    <w:rsid w:val="00183999"/>
    <w:rsid w:val="00184035"/>
    <w:rsid w:val="00184BAA"/>
    <w:rsid w:val="00187BE8"/>
    <w:rsid w:val="00187EEC"/>
    <w:rsid w:val="001921E9"/>
    <w:rsid w:val="00192C7A"/>
    <w:rsid w:val="00193E8D"/>
    <w:rsid w:val="001944A4"/>
    <w:rsid w:val="00195A32"/>
    <w:rsid w:val="001962EB"/>
    <w:rsid w:val="001966FE"/>
    <w:rsid w:val="0019675A"/>
    <w:rsid w:val="001974A3"/>
    <w:rsid w:val="001976BB"/>
    <w:rsid w:val="00197DFB"/>
    <w:rsid w:val="001A1457"/>
    <w:rsid w:val="001A2E75"/>
    <w:rsid w:val="001A360B"/>
    <w:rsid w:val="001A38C7"/>
    <w:rsid w:val="001A3A97"/>
    <w:rsid w:val="001A56C0"/>
    <w:rsid w:val="001A56D1"/>
    <w:rsid w:val="001A648A"/>
    <w:rsid w:val="001A6B31"/>
    <w:rsid w:val="001A6DBA"/>
    <w:rsid w:val="001B2DF2"/>
    <w:rsid w:val="001B5AC9"/>
    <w:rsid w:val="001B626E"/>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5AEF"/>
    <w:rsid w:val="001F1608"/>
    <w:rsid w:val="001F209F"/>
    <w:rsid w:val="001F2364"/>
    <w:rsid w:val="001F2C16"/>
    <w:rsid w:val="001F2F04"/>
    <w:rsid w:val="001F3F8C"/>
    <w:rsid w:val="001F5FDD"/>
    <w:rsid w:val="001F6761"/>
    <w:rsid w:val="001F787B"/>
    <w:rsid w:val="002013C0"/>
    <w:rsid w:val="00201BDB"/>
    <w:rsid w:val="002022C2"/>
    <w:rsid w:val="00202341"/>
    <w:rsid w:val="002023C9"/>
    <w:rsid w:val="002027E8"/>
    <w:rsid w:val="00207949"/>
    <w:rsid w:val="002100FA"/>
    <w:rsid w:val="002116D6"/>
    <w:rsid w:val="00220774"/>
    <w:rsid w:val="002207F7"/>
    <w:rsid w:val="00220B80"/>
    <w:rsid w:val="00223040"/>
    <w:rsid w:val="00224D1F"/>
    <w:rsid w:val="00224D30"/>
    <w:rsid w:val="00226458"/>
    <w:rsid w:val="002316BD"/>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7863"/>
    <w:rsid w:val="002620E3"/>
    <w:rsid w:val="0026254B"/>
    <w:rsid w:val="002630F9"/>
    <w:rsid w:val="002652E1"/>
    <w:rsid w:val="00265C4C"/>
    <w:rsid w:val="00265DEB"/>
    <w:rsid w:val="00266996"/>
    <w:rsid w:val="00266CD9"/>
    <w:rsid w:val="00267116"/>
    <w:rsid w:val="002676DF"/>
    <w:rsid w:val="00267B77"/>
    <w:rsid w:val="00270CDA"/>
    <w:rsid w:val="00276316"/>
    <w:rsid w:val="0027752C"/>
    <w:rsid w:val="00277BAA"/>
    <w:rsid w:val="00280331"/>
    <w:rsid w:val="0028033B"/>
    <w:rsid w:val="00280911"/>
    <w:rsid w:val="002820A1"/>
    <w:rsid w:val="0028254F"/>
    <w:rsid w:val="00282568"/>
    <w:rsid w:val="002836EB"/>
    <w:rsid w:val="00287BA8"/>
    <w:rsid w:val="002910A1"/>
    <w:rsid w:val="00291945"/>
    <w:rsid w:val="00292AD4"/>
    <w:rsid w:val="00292C76"/>
    <w:rsid w:val="00292FFC"/>
    <w:rsid w:val="00294EC0"/>
    <w:rsid w:val="002954E8"/>
    <w:rsid w:val="00297BBA"/>
    <w:rsid w:val="002A00DC"/>
    <w:rsid w:val="002A241F"/>
    <w:rsid w:val="002A7319"/>
    <w:rsid w:val="002B0200"/>
    <w:rsid w:val="002B1CCE"/>
    <w:rsid w:val="002B1D6E"/>
    <w:rsid w:val="002B30B8"/>
    <w:rsid w:val="002B3D1D"/>
    <w:rsid w:val="002B7189"/>
    <w:rsid w:val="002B7BC4"/>
    <w:rsid w:val="002C3546"/>
    <w:rsid w:val="002C3954"/>
    <w:rsid w:val="002C4A87"/>
    <w:rsid w:val="002C5065"/>
    <w:rsid w:val="002C7C8D"/>
    <w:rsid w:val="002D0440"/>
    <w:rsid w:val="002D08D1"/>
    <w:rsid w:val="002D3BD7"/>
    <w:rsid w:val="002D5F7A"/>
    <w:rsid w:val="002D6189"/>
    <w:rsid w:val="002D6329"/>
    <w:rsid w:val="002D6D96"/>
    <w:rsid w:val="002D714F"/>
    <w:rsid w:val="002E1200"/>
    <w:rsid w:val="002E1BED"/>
    <w:rsid w:val="002E27D2"/>
    <w:rsid w:val="002E4C4C"/>
    <w:rsid w:val="002E4E95"/>
    <w:rsid w:val="002E7EEB"/>
    <w:rsid w:val="002F00DF"/>
    <w:rsid w:val="002F03A4"/>
    <w:rsid w:val="002F10EF"/>
    <w:rsid w:val="002F2463"/>
    <w:rsid w:val="002F2BF3"/>
    <w:rsid w:val="002F4332"/>
    <w:rsid w:val="002F4566"/>
    <w:rsid w:val="002F48AB"/>
    <w:rsid w:val="002F57D0"/>
    <w:rsid w:val="002F75E6"/>
    <w:rsid w:val="00300B69"/>
    <w:rsid w:val="00301A02"/>
    <w:rsid w:val="00305706"/>
    <w:rsid w:val="0030645F"/>
    <w:rsid w:val="003065C2"/>
    <w:rsid w:val="00307993"/>
    <w:rsid w:val="00307A6D"/>
    <w:rsid w:val="0031122A"/>
    <w:rsid w:val="003132CE"/>
    <w:rsid w:val="00314221"/>
    <w:rsid w:val="003144C5"/>
    <w:rsid w:val="00314590"/>
    <w:rsid w:val="0031550A"/>
    <w:rsid w:val="00316C34"/>
    <w:rsid w:val="00317134"/>
    <w:rsid w:val="00320102"/>
    <w:rsid w:val="003204CE"/>
    <w:rsid w:val="0032146B"/>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720"/>
    <w:rsid w:val="00344C89"/>
    <w:rsid w:val="0034504F"/>
    <w:rsid w:val="00345942"/>
    <w:rsid w:val="00346350"/>
    <w:rsid w:val="0034659D"/>
    <w:rsid w:val="00346902"/>
    <w:rsid w:val="00351C48"/>
    <w:rsid w:val="003527BC"/>
    <w:rsid w:val="00353551"/>
    <w:rsid w:val="003551AF"/>
    <w:rsid w:val="003552B8"/>
    <w:rsid w:val="00356F8C"/>
    <w:rsid w:val="0035741C"/>
    <w:rsid w:val="00357A04"/>
    <w:rsid w:val="0036018D"/>
    <w:rsid w:val="00360B25"/>
    <w:rsid w:val="00361D8F"/>
    <w:rsid w:val="00362500"/>
    <w:rsid w:val="003639EB"/>
    <w:rsid w:val="00364F31"/>
    <w:rsid w:val="0036654C"/>
    <w:rsid w:val="00367531"/>
    <w:rsid w:val="00367CE1"/>
    <w:rsid w:val="00367E87"/>
    <w:rsid w:val="003710B9"/>
    <w:rsid w:val="003714B7"/>
    <w:rsid w:val="00371E7E"/>
    <w:rsid w:val="00374A79"/>
    <w:rsid w:val="00377A58"/>
    <w:rsid w:val="00380829"/>
    <w:rsid w:val="00382451"/>
    <w:rsid w:val="00382827"/>
    <w:rsid w:val="00383C75"/>
    <w:rsid w:val="00384519"/>
    <w:rsid w:val="00385726"/>
    <w:rsid w:val="00387DE8"/>
    <w:rsid w:val="003A0F7F"/>
    <w:rsid w:val="003A1801"/>
    <w:rsid w:val="003A1BA1"/>
    <w:rsid w:val="003A3478"/>
    <w:rsid w:val="003A5FC8"/>
    <w:rsid w:val="003A7F73"/>
    <w:rsid w:val="003B0336"/>
    <w:rsid w:val="003B24BB"/>
    <w:rsid w:val="003B4454"/>
    <w:rsid w:val="003B4705"/>
    <w:rsid w:val="003B4B13"/>
    <w:rsid w:val="003B5688"/>
    <w:rsid w:val="003B5DD2"/>
    <w:rsid w:val="003B7978"/>
    <w:rsid w:val="003C0E9F"/>
    <w:rsid w:val="003C20FB"/>
    <w:rsid w:val="003C2FCD"/>
    <w:rsid w:val="003C4340"/>
    <w:rsid w:val="003C4BC9"/>
    <w:rsid w:val="003C5776"/>
    <w:rsid w:val="003D29B5"/>
    <w:rsid w:val="003D4058"/>
    <w:rsid w:val="003D4861"/>
    <w:rsid w:val="003D5CA7"/>
    <w:rsid w:val="003D67FC"/>
    <w:rsid w:val="003D737A"/>
    <w:rsid w:val="003D7388"/>
    <w:rsid w:val="003E12C7"/>
    <w:rsid w:val="003E1EC4"/>
    <w:rsid w:val="003E1F99"/>
    <w:rsid w:val="003E29EF"/>
    <w:rsid w:val="003E30F0"/>
    <w:rsid w:val="003E36E5"/>
    <w:rsid w:val="003E4105"/>
    <w:rsid w:val="003E46F1"/>
    <w:rsid w:val="003E4B30"/>
    <w:rsid w:val="003E4F3F"/>
    <w:rsid w:val="003E6B2D"/>
    <w:rsid w:val="003F06B4"/>
    <w:rsid w:val="003F29A8"/>
    <w:rsid w:val="003F32BD"/>
    <w:rsid w:val="003F332D"/>
    <w:rsid w:val="003F4EBF"/>
    <w:rsid w:val="003F54DA"/>
    <w:rsid w:val="003F67FD"/>
    <w:rsid w:val="003F7C4A"/>
    <w:rsid w:val="003F7C4B"/>
    <w:rsid w:val="00400154"/>
    <w:rsid w:val="004015FF"/>
    <w:rsid w:val="0040257B"/>
    <w:rsid w:val="00404319"/>
    <w:rsid w:val="00404E35"/>
    <w:rsid w:val="00405BE8"/>
    <w:rsid w:val="00405CBE"/>
    <w:rsid w:val="00405EA8"/>
    <w:rsid w:val="0041291E"/>
    <w:rsid w:val="00412A82"/>
    <w:rsid w:val="00412C31"/>
    <w:rsid w:val="00412DF4"/>
    <w:rsid w:val="00413C9B"/>
    <w:rsid w:val="00414991"/>
    <w:rsid w:val="004153B3"/>
    <w:rsid w:val="00415706"/>
    <w:rsid w:val="004158E5"/>
    <w:rsid w:val="004176E5"/>
    <w:rsid w:val="0042159E"/>
    <w:rsid w:val="00424E0B"/>
    <w:rsid w:val="00425353"/>
    <w:rsid w:val="00426B9F"/>
    <w:rsid w:val="004302EC"/>
    <w:rsid w:val="00430E8D"/>
    <w:rsid w:val="0043219A"/>
    <w:rsid w:val="00433ED8"/>
    <w:rsid w:val="0043426E"/>
    <w:rsid w:val="00434D77"/>
    <w:rsid w:val="004357AC"/>
    <w:rsid w:val="00435D66"/>
    <w:rsid w:val="00435EBA"/>
    <w:rsid w:val="00436321"/>
    <w:rsid w:val="0043647F"/>
    <w:rsid w:val="004366BD"/>
    <w:rsid w:val="00436CD3"/>
    <w:rsid w:val="00436DA8"/>
    <w:rsid w:val="00437FF3"/>
    <w:rsid w:val="00442E83"/>
    <w:rsid w:val="00443311"/>
    <w:rsid w:val="00443832"/>
    <w:rsid w:val="004460D5"/>
    <w:rsid w:val="00452E58"/>
    <w:rsid w:val="004547BE"/>
    <w:rsid w:val="00456809"/>
    <w:rsid w:val="00456C82"/>
    <w:rsid w:val="004570CF"/>
    <w:rsid w:val="0046065C"/>
    <w:rsid w:val="00461902"/>
    <w:rsid w:val="00462CBC"/>
    <w:rsid w:val="00466024"/>
    <w:rsid w:val="00470AE3"/>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922"/>
    <w:rsid w:val="004A6F83"/>
    <w:rsid w:val="004A78B9"/>
    <w:rsid w:val="004B066A"/>
    <w:rsid w:val="004B2423"/>
    <w:rsid w:val="004B4500"/>
    <w:rsid w:val="004B4BB6"/>
    <w:rsid w:val="004B58A7"/>
    <w:rsid w:val="004B7746"/>
    <w:rsid w:val="004B7CC9"/>
    <w:rsid w:val="004C04B7"/>
    <w:rsid w:val="004C0BDD"/>
    <w:rsid w:val="004C5719"/>
    <w:rsid w:val="004C59CF"/>
    <w:rsid w:val="004C5BF4"/>
    <w:rsid w:val="004C5EF7"/>
    <w:rsid w:val="004D0F62"/>
    <w:rsid w:val="004D4B64"/>
    <w:rsid w:val="004D6075"/>
    <w:rsid w:val="004D7443"/>
    <w:rsid w:val="004D74F0"/>
    <w:rsid w:val="004D7820"/>
    <w:rsid w:val="004E0CAF"/>
    <w:rsid w:val="004E200B"/>
    <w:rsid w:val="004E3F6D"/>
    <w:rsid w:val="004E49CA"/>
    <w:rsid w:val="004E6601"/>
    <w:rsid w:val="004E6B67"/>
    <w:rsid w:val="004F0FB0"/>
    <w:rsid w:val="004F2F4D"/>
    <w:rsid w:val="004F6A38"/>
    <w:rsid w:val="004F70E5"/>
    <w:rsid w:val="004F7F1D"/>
    <w:rsid w:val="0050006F"/>
    <w:rsid w:val="0050026A"/>
    <w:rsid w:val="00501FAB"/>
    <w:rsid w:val="00504272"/>
    <w:rsid w:val="00506441"/>
    <w:rsid w:val="00510AD8"/>
    <w:rsid w:val="00512AB9"/>
    <w:rsid w:val="00513B87"/>
    <w:rsid w:val="005144E0"/>
    <w:rsid w:val="00515607"/>
    <w:rsid w:val="0051719D"/>
    <w:rsid w:val="0052106C"/>
    <w:rsid w:val="00523223"/>
    <w:rsid w:val="00523E33"/>
    <w:rsid w:val="005300C6"/>
    <w:rsid w:val="00530405"/>
    <w:rsid w:val="00530432"/>
    <w:rsid w:val="005311C5"/>
    <w:rsid w:val="00533529"/>
    <w:rsid w:val="00535EB0"/>
    <w:rsid w:val="005367A2"/>
    <w:rsid w:val="00536F91"/>
    <w:rsid w:val="0053776D"/>
    <w:rsid w:val="005429E7"/>
    <w:rsid w:val="00543695"/>
    <w:rsid w:val="0054448C"/>
    <w:rsid w:val="00545D33"/>
    <w:rsid w:val="00553513"/>
    <w:rsid w:val="00557FE9"/>
    <w:rsid w:val="005607BF"/>
    <w:rsid w:val="00560D9E"/>
    <w:rsid w:val="0056121C"/>
    <w:rsid w:val="0056251F"/>
    <w:rsid w:val="005646F6"/>
    <w:rsid w:val="00564909"/>
    <w:rsid w:val="00564D93"/>
    <w:rsid w:val="005673C0"/>
    <w:rsid w:val="00567C09"/>
    <w:rsid w:val="00571803"/>
    <w:rsid w:val="005723E4"/>
    <w:rsid w:val="00573B82"/>
    <w:rsid w:val="005772C1"/>
    <w:rsid w:val="00581329"/>
    <w:rsid w:val="005822F2"/>
    <w:rsid w:val="00583AF2"/>
    <w:rsid w:val="0058406A"/>
    <w:rsid w:val="005858C8"/>
    <w:rsid w:val="00586E64"/>
    <w:rsid w:val="00587987"/>
    <w:rsid w:val="0059207C"/>
    <w:rsid w:val="00593278"/>
    <w:rsid w:val="00594B1B"/>
    <w:rsid w:val="00596AD5"/>
    <w:rsid w:val="0059713D"/>
    <w:rsid w:val="00597C34"/>
    <w:rsid w:val="005A050D"/>
    <w:rsid w:val="005A19AE"/>
    <w:rsid w:val="005A210C"/>
    <w:rsid w:val="005A303A"/>
    <w:rsid w:val="005A3396"/>
    <w:rsid w:val="005A4DEA"/>
    <w:rsid w:val="005A641D"/>
    <w:rsid w:val="005A6A7D"/>
    <w:rsid w:val="005A6B3A"/>
    <w:rsid w:val="005A72AC"/>
    <w:rsid w:val="005B28C7"/>
    <w:rsid w:val="005B3517"/>
    <w:rsid w:val="005B496B"/>
    <w:rsid w:val="005B54B1"/>
    <w:rsid w:val="005B75B7"/>
    <w:rsid w:val="005C1201"/>
    <w:rsid w:val="005C1ABF"/>
    <w:rsid w:val="005C2B7C"/>
    <w:rsid w:val="005C4BA8"/>
    <w:rsid w:val="005C555E"/>
    <w:rsid w:val="005C6882"/>
    <w:rsid w:val="005C69B7"/>
    <w:rsid w:val="005C70E2"/>
    <w:rsid w:val="005D06D6"/>
    <w:rsid w:val="005D2B53"/>
    <w:rsid w:val="005D2D4C"/>
    <w:rsid w:val="005D38BC"/>
    <w:rsid w:val="005D5B66"/>
    <w:rsid w:val="005D5C82"/>
    <w:rsid w:val="005D6CEF"/>
    <w:rsid w:val="005D7C82"/>
    <w:rsid w:val="005E1327"/>
    <w:rsid w:val="005E1F6A"/>
    <w:rsid w:val="005E2BC3"/>
    <w:rsid w:val="005E37ED"/>
    <w:rsid w:val="005E3E38"/>
    <w:rsid w:val="005E40F1"/>
    <w:rsid w:val="005E422E"/>
    <w:rsid w:val="005E72F5"/>
    <w:rsid w:val="005F185A"/>
    <w:rsid w:val="005F20AE"/>
    <w:rsid w:val="005F3525"/>
    <w:rsid w:val="005F71AC"/>
    <w:rsid w:val="005F7264"/>
    <w:rsid w:val="00601076"/>
    <w:rsid w:val="006029A9"/>
    <w:rsid w:val="00604038"/>
    <w:rsid w:val="0060448C"/>
    <w:rsid w:val="00604E82"/>
    <w:rsid w:val="00605C2E"/>
    <w:rsid w:val="00612718"/>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15A6"/>
    <w:rsid w:val="006421C0"/>
    <w:rsid w:val="006435E3"/>
    <w:rsid w:val="00644404"/>
    <w:rsid w:val="006453E0"/>
    <w:rsid w:val="00645E9F"/>
    <w:rsid w:val="00651ACE"/>
    <w:rsid w:val="00651E8A"/>
    <w:rsid w:val="006527CE"/>
    <w:rsid w:val="00652CD7"/>
    <w:rsid w:val="00656AAB"/>
    <w:rsid w:val="00656D00"/>
    <w:rsid w:val="00656FD8"/>
    <w:rsid w:val="00660C3B"/>
    <w:rsid w:val="006628A6"/>
    <w:rsid w:val="00664394"/>
    <w:rsid w:val="006649D0"/>
    <w:rsid w:val="00664EE9"/>
    <w:rsid w:val="006660D4"/>
    <w:rsid w:val="00667CC6"/>
    <w:rsid w:val="00670C06"/>
    <w:rsid w:val="00670C70"/>
    <w:rsid w:val="0067163A"/>
    <w:rsid w:val="0067423B"/>
    <w:rsid w:val="00674990"/>
    <w:rsid w:val="0067537D"/>
    <w:rsid w:val="00675CE3"/>
    <w:rsid w:val="0067734B"/>
    <w:rsid w:val="00677421"/>
    <w:rsid w:val="00677706"/>
    <w:rsid w:val="006814B6"/>
    <w:rsid w:val="00681F6C"/>
    <w:rsid w:val="006823C9"/>
    <w:rsid w:val="00682EED"/>
    <w:rsid w:val="006831FC"/>
    <w:rsid w:val="00683B34"/>
    <w:rsid w:val="006841D8"/>
    <w:rsid w:val="0068433D"/>
    <w:rsid w:val="00684F87"/>
    <w:rsid w:val="00685069"/>
    <w:rsid w:val="00685137"/>
    <w:rsid w:val="006851F4"/>
    <w:rsid w:val="00685443"/>
    <w:rsid w:val="00685534"/>
    <w:rsid w:val="00685569"/>
    <w:rsid w:val="00686C13"/>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4140"/>
    <w:rsid w:val="006B4300"/>
    <w:rsid w:val="006B476E"/>
    <w:rsid w:val="006B5264"/>
    <w:rsid w:val="006B64DB"/>
    <w:rsid w:val="006C11A1"/>
    <w:rsid w:val="006C1A92"/>
    <w:rsid w:val="006C295F"/>
    <w:rsid w:val="006C41C6"/>
    <w:rsid w:val="006C51ED"/>
    <w:rsid w:val="006C72CB"/>
    <w:rsid w:val="006C760C"/>
    <w:rsid w:val="006D03A8"/>
    <w:rsid w:val="006D3082"/>
    <w:rsid w:val="006D4165"/>
    <w:rsid w:val="006D4649"/>
    <w:rsid w:val="006D5709"/>
    <w:rsid w:val="006D57FC"/>
    <w:rsid w:val="006D5B65"/>
    <w:rsid w:val="006D7A6A"/>
    <w:rsid w:val="006E1E9B"/>
    <w:rsid w:val="006E2B74"/>
    <w:rsid w:val="006E5F33"/>
    <w:rsid w:val="006E6589"/>
    <w:rsid w:val="006E6769"/>
    <w:rsid w:val="006E7991"/>
    <w:rsid w:val="006E7A13"/>
    <w:rsid w:val="006F22B1"/>
    <w:rsid w:val="006F3F0C"/>
    <w:rsid w:val="006F6958"/>
    <w:rsid w:val="006F7AD2"/>
    <w:rsid w:val="00700AF7"/>
    <w:rsid w:val="00702C32"/>
    <w:rsid w:val="00704E5F"/>
    <w:rsid w:val="00704F6F"/>
    <w:rsid w:val="007058AA"/>
    <w:rsid w:val="007068E6"/>
    <w:rsid w:val="00707C64"/>
    <w:rsid w:val="00710346"/>
    <w:rsid w:val="00710994"/>
    <w:rsid w:val="007125E6"/>
    <w:rsid w:val="0071481B"/>
    <w:rsid w:val="00715DDF"/>
    <w:rsid w:val="0072014C"/>
    <w:rsid w:val="00723273"/>
    <w:rsid w:val="007238CB"/>
    <w:rsid w:val="00727357"/>
    <w:rsid w:val="0072756A"/>
    <w:rsid w:val="0073037F"/>
    <w:rsid w:val="007306E7"/>
    <w:rsid w:val="00730B3C"/>
    <w:rsid w:val="00731143"/>
    <w:rsid w:val="00731FFB"/>
    <w:rsid w:val="00732A77"/>
    <w:rsid w:val="00732BA5"/>
    <w:rsid w:val="00732F9B"/>
    <w:rsid w:val="00733C8E"/>
    <w:rsid w:val="00736431"/>
    <w:rsid w:val="007418CE"/>
    <w:rsid w:val="007431B1"/>
    <w:rsid w:val="00743E3A"/>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5D36"/>
    <w:rsid w:val="00765FAE"/>
    <w:rsid w:val="00766373"/>
    <w:rsid w:val="00766E71"/>
    <w:rsid w:val="007673C9"/>
    <w:rsid w:val="007704E5"/>
    <w:rsid w:val="0077231A"/>
    <w:rsid w:val="00775BAE"/>
    <w:rsid w:val="00775E7D"/>
    <w:rsid w:val="00776C4B"/>
    <w:rsid w:val="00776E4B"/>
    <w:rsid w:val="007778C4"/>
    <w:rsid w:val="00783E2D"/>
    <w:rsid w:val="00784973"/>
    <w:rsid w:val="007849B1"/>
    <w:rsid w:val="00790CE0"/>
    <w:rsid w:val="00790D44"/>
    <w:rsid w:val="00793441"/>
    <w:rsid w:val="00794352"/>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B136F"/>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2B52"/>
    <w:rsid w:val="007D2C85"/>
    <w:rsid w:val="007D32EB"/>
    <w:rsid w:val="007D3480"/>
    <w:rsid w:val="007D34D2"/>
    <w:rsid w:val="007D3EF0"/>
    <w:rsid w:val="007E10D9"/>
    <w:rsid w:val="007E1F8D"/>
    <w:rsid w:val="007E393D"/>
    <w:rsid w:val="007E58B1"/>
    <w:rsid w:val="007E7F2C"/>
    <w:rsid w:val="007F0483"/>
    <w:rsid w:val="007F2F0B"/>
    <w:rsid w:val="007F3B31"/>
    <w:rsid w:val="007F3F0C"/>
    <w:rsid w:val="007F4F05"/>
    <w:rsid w:val="007F5A4B"/>
    <w:rsid w:val="007F687C"/>
    <w:rsid w:val="008023A5"/>
    <w:rsid w:val="008026A6"/>
    <w:rsid w:val="00802D2D"/>
    <w:rsid w:val="00802F6B"/>
    <w:rsid w:val="0080327E"/>
    <w:rsid w:val="00804EB4"/>
    <w:rsid w:val="00805FEB"/>
    <w:rsid w:val="008063EE"/>
    <w:rsid w:val="00806454"/>
    <w:rsid w:val="008074A1"/>
    <w:rsid w:val="00807D71"/>
    <w:rsid w:val="00810F9C"/>
    <w:rsid w:val="008121DA"/>
    <w:rsid w:val="00812A1E"/>
    <w:rsid w:val="00814BD2"/>
    <w:rsid w:val="00815AD3"/>
    <w:rsid w:val="00815D0F"/>
    <w:rsid w:val="00820AA1"/>
    <w:rsid w:val="00821382"/>
    <w:rsid w:val="00821743"/>
    <w:rsid w:val="00822A2A"/>
    <w:rsid w:val="00822EA0"/>
    <w:rsid w:val="00827A00"/>
    <w:rsid w:val="0083008F"/>
    <w:rsid w:val="00832876"/>
    <w:rsid w:val="008330B2"/>
    <w:rsid w:val="00834732"/>
    <w:rsid w:val="00836FA2"/>
    <w:rsid w:val="00840D88"/>
    <w:rsid w:val="00842098"/>
    <w:rsid w:val="00844102"/>
    <w:rsid w:val="00844AFA"/>
    <w:rsid w:val="00847375"/>
    <w:rsid w:val="008505D2"/>
    <w:rsid w:val="00851049"/>
    <w:rsid w:val="00852815"/>
    <w:rsid w:val="00852EA4"/>
    <w:rsid w:val="008542ED"/>
    <w:rsid w:val="00855E57"/>
    <w:rsid w:val="00856BC2"/>
    <w:rsid w:val="00857061"/>
    <w:rsid w:val="0085752D"/>
    <w:rsid w:val="00860364"/>
    <w:rsid w:val="008607A9"/>
    <w:rsid w:val="00862ADA"/>
    <w:rsid w:val="00864168"/>
    <w:rsid w:val="00864DCE"/>
    <w:rsid w:val="00865DFA"/>
    <w:rsid w:val="00866DA8"/>
    <w:rsid w:val="00870300"/>
    <w:rsid w:val="00871AC2"/>
    <w:rsid w:val="00874109"/>
    <w:rsid w:val="00876A06"/>
    <w:rsid w:val="008803E7"/>
    <w:rsid w:val="00880D17"/>
    <w:rsid w:val="00883B64"/>
    <w:rsid w:val="008867AE"/>
    <w:rsid w:val="00890DBD"/>
    <w:rsid w:val="00890E14"/>
    <w:rsid w:val="0089200A"/>
    <w:rsid w:val="008920AE"/>
    <w:rsid w:val="008927DA"/>
    <w:rsid w:val="0089634D"/>
    <w:rsid w:val="008A3F87"/>
    <w:rsid w:val="008A4A1D"/>
    <w:rsid w:val="008A5D8F"/>
    <w:rsid w:val="008A66B3"/>
    <w:rsid w:val="008B172F"/>
    <w:rsid w:val="008B4171"/>
    <w:rsid w:val="008B4BBD"/>
    <w:rsid w:val="008B5196"/>
    <w:rsid w:val="008B6D4F"/>
    <w:rsid w:val="008B7C3E"/>
    <w:rsid w:val="008C17B9"/>
    <w:rsid w:val="008C204E"/>
    <w:rsid w:val="008C3CDF"/>
    <w:rsid w:val="008C6CAA"/>
    <w:rsid w:val="008D047C"/>
    <w:rsid w:val="008D0F59"/>
    <w:rsid w:val="008D4B7C"/>
    <w:rsid w:val="008D6406"/>
    <w:rsid w:val="008D7504"/>
    <w:rsid w:val="008E005D"/>
    <w:rsid w:val="008E5FC7"/>
    <w:rsid w:val="008F1456"/>
    <w:rsid w:val="008F4A67"/>
    <w:rsid w:val="008F5317"/>
    <w:rsid w:val="008F66A5"/>
    <w:rsid w:val="009005E1"/>
    <w:rsid w:val="0090331B"/>
    <w:rsid w:val="009037D3"/>
    <w:rsid w:val="00904114"/>
    <w:rsid w:val="00904D3B"/>
    <w:rsid w:val="0090568E"/>
    <w:rsid w:val="00905D49"/>
    <w:rsid w:val="00910431"/>
    <w:rsid w:val="00911B65"/>
    <w:rsid w:val="00913B24"/>
    <w:rsid w:val="00915592"/>
    <w:rsid w:val="0091782E"/>
    <w:rsid w:val="00917961"/>
    <w:rsid w:val="0092308B"/>
    <w:rsid w:val="00925131"/>
    <w:rsid w:val="00926956"/>
    <w:rsid w:val="00926BC1"/>
    <w:rsid w:val="00927B68"/>
    <w:rsid w:val="00927E9B"/>
    <w:rsid w:val="00931F3F"/>
    <w:rsid w:val="00933134"/>
    <w:rsid w:val="00933DDE"/>
    <w:rsid w:val="00934DE1"/>
    <w:rsid w:val="00935421"/>
    <w:rsid w:val="00941446"/>
    <w:rsid w:val="00941C20"/>
    <w:rsid w:val="00942BCC"/>
    <w:rsid w:val="00943B9A"/>
    <w:rsid w:val="00943CAD"/>
    <w:rsid w:val="00944118"/>
    <w:rsid w:val="00946D78"/>
    <w:rsid w:val="00950796"/>
    <w:rsid w:val="009530E8"/>
    <w:rsid w:val="009560E1"/>
    <w:rsid w:val="00956958"/>
    <w:rsid w:val="0096027B"/>
    <w:rsid w:val="00962A52"/>
    <w:rsid w:val="0096323D"/>
    <w:rsid w:val="00963AE9"/>
    <w:rsid w:val="00965C83"/>
    <w:rsid w:val="00965E95"/>
    <w:rsid w:val="00966139"/>
    <w:rsid w:val="00967ABB"/>
    <w:rsid w:val="00967F78"/>
    <w:rsid w:val="009704EF"/>
    <w:rsid w:val="0097152A"/>
    <w:rsid w:val="009770CA"/>
    <w:rsid w:val="00980109"/>
    <w:rsid w:val="009858FC"/>
    <w:rsid w:val="00985F66"/>
    <w:rsid w:val="00986F50"/>
    <w:rsid w:val="00987955"/>
    <w:rsid w:val="00990441"/>
    <w:rsid w:val="00990938"/>
    <w:rsid w:val="0099178D"/>
    <w:rsid w:val="0099331A"/>
    <w:rsid w:val="00993822"/>
    <w:rsid w:val="009938B2"/>
    <w:rsid w:val="009A03B0"/>
    <w:rsid w:val="009A0C36"/>
    <w:rsid w:val="009A0EB6"/>
    <w:rsid w:val="009A226B"/>
    <w:rsid w:val="009A3922"/>
    <w:rsid w:val="009A6561"/>
    <w:rsid w:val="009A7EDA"/>
    <w:rsid w:val="009B0DAF"/>
    <w:rsid w:val="009B48D1"/>
    <w:rsid w:val="009B551D"/>
    <w:rsid w:val="009B5B31"/>
    <w:rsid w:val="009B78CD"/>
    <w:rsid w:val="009C00D2"/>
    <w:rsid w:val="009C1CEB"/>
    <w:rsid w:val="009C1E49"/>
    <w:rsid w:val="009C59A4"/>
    <w:rsid w:val="009D0009"/>
    <w:rsid w:val="009D1597"/>
    <w:rsid w:val="009D2DBC"/>
    <w:rsid w:val="009D3834"/>
    <w:rsid w:val="009D4095"/>
    <w:rsid w:val="009D424D"/>
    <w:rsid w:val="009D4352"/>
    <w:rsid w:val="009D6FDD"/>
    <w:rsid w:val="009D79E1"/>
    <w:rsid w:val="009D7F11"/>
    <w:rsid w:val="009E0FB4"/>
    <w:rsid w:val="009E39F2"/>
    <w:rsid w:val="009E58E3"/>
    <w:rsid w:val="009E7359"/>
    <w:rsid w:val="009F1AE2"/>
    <w:rsid w:val="009F297E"/>
    <w:rsid w:val="009F3E4B"/>
    <w:rsid w:val="009F43EA"/>
    <w:rsid w:val="009F5DD0"/>
    <w:rsid w:val="009F7BFA"/>
    <w:rsid w:val="00A00913"/>
    <w:rsid w:val="00A01EB0"/>
    <w:rsid w:val="00A02B39"/>
    <w:rsid w:val="00A037F3"/>
    <w:rsid w:val="00A04527"/>
    <w:rsid w:val="00A0452A"/>
    <w:rsid w:val="00A05931"/>
    <w:rsid w:val="00A062D5"/>
    <w:rsid w:val="00A06329"/>
    <w:rsid w:val="00A07E04"/>
    <w:rsid w:val="00A11DC0"/>
    <w:rsid w:val="00A121F0"/>
    <w:rsid w:val="00A12790"/>
    <w:rsid w:val="00A1361B"/>
    <w:rsid w:val="00A14D4A"/>
    <w:rsid w:val="00A16E27"/>
    <w:rsid w:val="00A22FF8"/>
    <w:rsid w:val="00A235F2"/>
    <w:rsid w:val="00A23C7C"/>
    <w:rsid w:val="00A2408C"/>
    <w:rsid w:val="00A245F8"/>
    <w:rsid w:val="00A2529F"/>
    <w:rsid w:val="00A27222"/>
    <w:rsid w:val="00A27626"/>
    <w:rsid w:val="00A32AA6"/>
    <w:rsid w:val="00A32BDA"/>
    <w:rsid w:val="00A33393"/>
    <w:rsid w:val="00A3353A"/>
    <w:rsid w:val="00A33DCB"/>
    <w:rsid w:val="00A3476D"/>
    <w:rsid w:val="00A34F9D"/>
    <w:rsid w:val="00A3563F"/>
    <w:rsid w:val="00A35663"/>
    <w:rsid w:val="00A37091"/>
    <w:rsid w:val="00A403DE"/>
    <w:rsid w:val="00A40B17"/>
    <w:rsid w:val="00A40C98"/>
    <w:rsid w:val="00A4136E"/>
    <w:rsid w:val="00A419AE"/>
    <w:rsid w:val="00A41C22"/>
    <w:rsid w:val="00A41F74"/>
    <w:rsid w:val="00A435EB"/>
    <w:rsid w:val="00A459EA"/>
    <w:rsid w:val="00A4632D"/>
    <w:rsid w:val="00A46A66"/>
    <w:rsid w:val="00A46BF2"/>
    <w:rsid w:val="00A470FF"/>
    <w:rsid w:val="00A50491"/>
    <w:rsid w:val="00A50599"/>
    <w:rsid w:val="00A50658"/>
    <w:rsid w:val="00A51997"/>
    <w:rsid w:val="00A5344A"/>
    <w:rsid w:val="00A54FF3"/>
    <w:rsid w:val="00A5520F"/>
    <w:rsid w:val="00A554BA"/>
    <w:rsid w:val="00A56EC9"/>
    <w:rsid w:val="00A60402"/>
    <w:rsid w:val="00A618F0"/>
    <w:rsid w:val="00A63519"/>
    <w:rsid w:val="00A66145"/>
    <w:rsid w:val="00A66267"/>
    <w:rsid w:val="00A66A18"/>
    <w:rsid w:val="00A66A4D"/>
    <w:rsid w:val="00A7001A"/>
    <w:rsid w:val="00A7123E"/>
    <w:rsid w:val="00A71561"/>
    <w:rsid w:val="00A715FA"/>
    <w:rsid w:val="00A7182B"/>
    <w:rsid w:val="00A71BFC"/>
    <w:rsid w:val="00A721A8"/>
    <w:rsid w:val="00A7256B"/>
    <w:rsid w:val="00A74610"/>
    <w:rsid w:val="00A765D7"/>
    <w:rsid w:val="00A76881"/>
    <w:rsid w:val="00A76975"/>
    <w:rsid w:val="00A80832"/>
    <w:rsid w:val="00A817AE"/>
    <w:rsid w:val="00A81E2C"/>
    <w:rsid w:val="00A838A8"/>
    <w:rsid w:val="00A83A4D"/>
    <w:rsid w:val="00A84139"/>
    <w:rsid w:val="00A90737"/>
    <w:rsid w:val="00A92638"/>
    <w:rsid w:val="00A9265E"/>
    <w:rsid w:val="00A957B3"/>
    <w:rsid w:val="00A95898"/>
    <w:rsid w:val="00A9628F"/>
    <w:rsid w:val="00AA248B"/>
    <w:rsid w:val="00AA2966"/>
    <w:rsid w:val="00AA5A6B"/>
    <w:rsid w:val="00AA7B79"/>
    <w:rsid w:val="00AB0F56"/>
    <w:rsid w:val="00AB1198"/>
    <w:rsid w:val="00AB138B"/>
    <w:rsid w:val="00AB4F7E"/>
    <w:rsid w:val="00AB7421"/>
    <w:rsid w:val="00AB7BB4"/>
    <w:rsid w:val="00AC0DCD"/>
    <w:rsid w:val="00AC1E54"/>
    <w:rsid w:val="00AC1F13"/>
    <w:rsid w:val="00AC316A"/>
    <w:rsid w:val="00AC3C9B"/>
    <w:rsid w:val="00AC78BB"/>
    <w:rsid w:val="00AC7E35"/>
    <w:rsid w:val="00AD0473"/>
    <w:rsid w:val="00AD1BBB"/>
    <w:rsid w:val="00AD22C7"/>
    <w:rsid w:val="00AD2D99"/>
    <w:rsid w:val="00AD3A71"/>
    <w:rsid w:val="00AD44DB"/>
    <w:rsid w:val="00AD5B99"/>
    <w:rsid w:val="00AD6231"/>
    <w:rsid w:val="00AE4D92"/>
    <w:rsid w:val="00AE5782"/>
    <w:rsid w:val="00AE5BE1"/>
    <w:rsid w:val="00AE60F2"/>
    <w:rsid w:val="00AF0535"/>
    <w:rsid w:val="00AF0589"/>
    <w:rsid w:val="00AF0590"/>
    <w:rsid w:val="00AF1416"/>
    <w:rsid w:val="00AF16A9"/>
    <w:rsid w:val="00AF3B55"/>
    <w:rsid w:val="00AF52DD"/>
    <w:rsid w:val="00AF58C9"/>
    <w:rsid w:val="00AF5F17"/>
    <w:rsid w:val="00AF6A0A"/>
    <w:rsid w:val="00B0289A"/>
    <w:rsid w:val="00B03577"/>
    <w:rsid w:val="00B059FB"/>
    <w:rsid w:val="00B06851"/>
    <w:rsid w:val="00B07769"/>
    <w:rsid w:val="00B12080"/>
    <w:rsid w:val="00B1234D"/>
    <w:rsid w:val="00B13ED9"/>
    <w:rsid w:val="00B14BEF"/>
    <w:rsid w:val="00B1543A"/>
    <w:rsid w:val="00B15B25"/>
    <w:rsid w:val="00B218FA"/>
    <w:rsid w:val="00B2322B"/>
    <w:rsid w:val="00B24A8E"/>
    <w:rsid w:val="00B24EE5"/>
    <w:rsid w:val="00B255A5"/>
    <w:rsid w:val="00B25A34"/>
    <w:rsid w:val="00B26C8E"/>
    <w:rsid w:val="00B30719"/>
    <w:rsid w:val="00B310DD"/>
    <w:rsid w:val="00B32E2B"/>
    <w:rsid w:val="00B334C8"/>
    <w:rsid w:val="00B345BA"/>
    <w:rsid w:val="00B349DA"/>
    <w:rsid w:val="00B3575E"/>
    <w:rsid w:val="00B35A91"/>
    <w:rsid w:val="00B40C15"/>
    <w:rsid w:val="00B41866"/>
    <w:rsid w:val="00B438BB"/>
    <w:rsid w:val="00B43972"/>
    <w:rsid w:val="00B44AE0"/>
    <w:rsid w:val="00B51617"/>
    <w:rsid w:val="00B51B08"/>
    <w:rsid w:val="00B5283E"/>
    <w:rsid w:val="00B52A84"/>
    <w:rsid w:val="00B56666"/>
    <w:rsid w:val="00B56937"/>
    <w:rsid w:val="00B57925"/>
    <w:rsid w:val="00B5795B"/>
    <w:rsid w:val="00B61ED8"/>
    <w:rsid w:val="00B63937"/>
    <w:rsid w:val="00B65F17"/>
    <w:rsid w:val="00B661ED"/>
    <w:rsid w:val="00B66D02"/>
    <w:rsid w:val="00B67B94"/>
    <w:rsid w:val="00B712E1"/>
    <w:rsid w:val="00B72317"/>
    <w:rsid w:val="00B73235"/>
    <w:rsid w:val="00B737E9"/>
    <w:rsid w:val="00B7570A"/>
    <w:rsid w:val="00B820C6"/>
    <w:rsid w:val="00B82452"/>
    <w:rsid w:val="00B8259E"/>
    <w:rsid w:val="00B82A38"/>
    <w:rsid w:val="00B83246"/>
    <w:rsid w:val="00B84445"/>
    <w:rsid w:val="00B860FA"/>
    <w:rsid w:val="00B86FBC"/>
    <w:rsid w:val="00B875B0"/>
    <w:rsid w:val="00B8777E"/>
    <w:rsid w:val="00B9252E"/>
    <w:rsid w:val="00B965C6"/>
    <w:rsid w:val="00B97609"/>
    <w:rsid w:val="00B97663"/>
    <w:rsid w:val="00B97CBF"/>
    <w:rsid w:val="00BA18B3"/>
    <w:rsid w:val="00BA3794"/>
    <w:rsid w:val="00BA7267"/>
    <w:rsid w:val="00BB0163"/>
    <w:rsid w:val="00BB160D"/>
    <w:rsid w:val="00BB47A4"/>
    <w:rsid w:val="00BB67D1"/>
    <w:rsid w:val="00BC1E89"/>
    <w:rsid w:val="00BC27F3"/>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254B"/>
    <w:rsid w:val="00BF2A24"/>
    <w:rsid w:val="00BF2AC8"/>
    <w:rsid w:val="00BF3F55"/>
    <w:rsid w:val="00BF559F"/>
    <w:rsid w:val="00BF5BCB"/>
    <w:rsid w:val="00BF5CEC"/>
    <w:rsid w:val="00BF61E3"/>
    <w:rsid w:val="00BF64CC"/>
    <w:rsid w:val="00C00D40"/>
    <w:rsid w:val="00C0534E"/>
    <w:rsid w:val="00C066D0"/>
    <w:rsid w:val="00C07926"/>
    <w:rsid w:val="00C10D29"/>
    <w:rsid w:val="00C1298B"/>
    <w:rsid w:val="00C137D4"/>
    <w:rsid w:val="00C16F12"/>
    <w:rsid w:val="00C217A5"/>
    <w:rsid w:val="00C230F8"/>
    <w:rsid w:val="00C25A8F"/>
    <w:rsid w:val="00C25ABD"/>
    <w:rsid w:val="00C265F9"/>
    <w:rsid w:val="00C2661E"/>
    <w:rsid w:val="00C27186"/>
    <w:rsid w:val="00C27D36"/>
    <w:rsid w:val="00C305CA"/>
    <w:rsid w:val="00C3117A"/>
    <w:rsid w:val="00C31C6E"/>
    <w:rsid w:val="00C31CC8"/>
    <w:rsid w:val="00C321CD"/>
    <w:rsid w:val="00C32DDF"/>
    <w:rsid w:val="00C34A89"/>
    <w:rsid w:val="00C34F6A"/>
    <w:rsid w:val="00C360D2"/>
    <w:rsid w:val="00C403FF"/>
    <w:rsid w:val="00C42CCC"/>
    <w:rsid w:val="00C431C8"/>
    <w:rsid w:val="00C43D77"/>
    <w:rsid w:val="00C4430F"/>
    <w:rsid w:val="00C45C33"/>
    <w:rsid w:val="00C502C2"/>
    <w:rsid w:val="00C50B6E"/>
    <w:rsid w:val="00C50DBA"/>
    <w:rsid w:val="00C513F4"/>
    <w:rsid w:val="00C520A5"/>
    <w:rsid w:val="00C534C4"/>
    <w:rsid w:val="00C54D0F"/>
    <w:rsid w:val="00C54FA7"/>
    <w:rsid w:val="00C552E3"/>
    <w:rsid w:val="00C558D2"/>
    <w:rsid w:val="00C563B6"/>
    <w:rsid w:val="00C569B4"/>
    <w:rsid w:val="00C57133"/>
    <w:rsid w:val="00C60030"/>
    <w:rsid w:val="00C63C76"/>
    <w:rsid w:val="00C6491F"/>
    <w:rsid w:val="00C67879"/>
    <w:rsid w:val="00C70288"/>
    <w:rsid w:val="00C71641"/>
    <w:rsid w:val="00C739BF"/>
    <w:rsid w:val="00C76CD0"/>
    <w:rsid w:val="00C76E20"/>
    <w:rsid w:val="00C80161"/>
    <w:rsid w:val="00C82CB7"/>
    <w:rsid w:val="00C82CD4"/>
    <w:rsid w:val="00C84EE5"/>
    <w:rsid w:val="00C86524"/>
    <w:rsid w:val="00C90379"/>
    <w:rsid w:val="00C90BD3"/>
    <w:rsid w:val="00C914B8"/>
    <w:rsid w:val="00C93E76"/>
    <w:rsid w:val="00C94F79"/>
    <w:rsid w:val="00C96793"/>
    <w:rsid w:val="00C97037"/>
    <w:rsid w:val="00CA021F"/>
    <w:rsid w:val="00CA0F3D"/>
    <w:rsid w:val="00CA46E5"/>
    <w:rsid w:val="00CA61F1"/>
    <w:rsid w:val="00CA639A"/>
    <w:rsid w:val="00CB158A"/>
    <w:rsid w:val="00CB1C6E"/>
    <w:rsid w:val="00CB3486"/>
    <w:rsid w:val="00CB4137"/>
    <w:rsid w:val="00CB5930"/>
    <w:rsid w:val="00CB799B"/>
    <w:rsid w:val="00CC10B6"/>
    <w:rsid w:val="00CC2E17"/>
    <w:rsid w:val="00CC46B6"/>
    <w:rsid w:val="00CC6824"/>
    <w:rsid w:val="00CC6D95"/>
    <w:rsid w:val="00CC7176"/>
    <w:rsid w:val="00CC78BE"/>
    <w:rsid w:val="00CD02C6"/>
    <w:rsid w:val="00CD0D47"/>
    <w:rsid w:val="00CD250B"/>
    <w:rsid w:val="00CD38E1"/>
    <w:rsid w:val="00CD3EE9"/>
    <w:rsid w:val="00CD4712"/>
    <w:rsid w:val="00CD716E"/>
    <w:rsid w:val="00CE00BB"/>
    <w:rsid w:val="00CE145D"/>
    <w:rsid w:val="00CE2762"/>
    <w:rsid w:val="00CE463E"/>
    <w:rsid w:val="00CE4ECF"/>
    <w:rsid w:val="00CE615D"/>
    <w:rsid w:val="00CF036D"/>
    <w:rsid w:val="00CF0519"/>
    <w:rsid w:val="00CF0D49"/>
    <w:rsid w:val="00CF36AE"/>
    <w:rsid w:val="00CF3E29"/>
    <w:rsid w:val="00CF49D0"/>
    <w:rsid w:val="00CF4A22"/>
    <w:rsid w:val="00CF57F3"/>
    <w:rsid w:val="00CF661E"/>
    <w:rsid w:val="00D00036"/>
    <w:rsid w:val="00D010DE"/>
    <w:rsid w:val="00D02158"/>
    <w:rsid w:val="00D101DC"/>
    <w:rsid w:val="00D106A1"/>
    <w:rsid w:val="00D108C4"/>
    <w:rsid w:val="00D10A61"/>
    <w:rsid w:val="00D10F1A"/>
    <w:rsid w:val="00D117CC"/>
    <w:rsid w:val="00D117CE"/>
    <w:rsid w:val="00D12655"/>
    <w:rsid w:val="00D12BEA"/>
    <w:rsid w:val="00D14096"/>
    <w:rsid w:val="00D15399"/>
    <w:rsid w:val="00D160A4"/>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40A9B"/>
    <w:rsid w:val="00D40C28"/>
    <w:rsid w:val="00D41B6F"/>
    <w:rsid w:val="00D423C3"/>
    <w:rsid w:val="00D43296"/>
    <w:rsid w:val="00D4376E"/>
    <w:rsid w:val="00D43D84"/>
    <w:rsid w:val="00D44762"/>
    <w:rsid w:val="00D45EE3"/>
    <w:rsid w:val="00D522B6"/>
    <w:rsid w:val="00D52464"/>
    <w:rsid w:val="00D52716"/>
    <w:rsid w:val="00D53B6B"/>
    <w:rsid w:val="00D544DA"/>
    <w:rsid w:val="00D553A3"/>
    <w:rsid w:val="00D5624F"/>
    <w:rsid w:val="00D570F5"/>
    <w:rsid w:val="00D6215D"/>
    <w:rsid w:val="00D63E3E"/>
    <w:rsid w:val="00D65E0D"/>
    <w:rsid w:val="00D66B27"/>
    <w:rsid w:val="00D67000"/>
    <w:rsid w:val="00D67432"/>
    <w:rsid w:val="00D71054"/>
    <w:rsid w:val="00D72719"/>
    <w:rsid w:val="00D73CDE"/>
    <w:rsid w:val="00D8186B"/>
    <w:rsid w:val="00D836E3"/>
    <w:rsid w:val="00D848EC"/>
    <w:rsid w:val="00D85B38"/>
    <w:rsid w:val="00D870A6"/>
    <w:rsid w:val="00D90783"/>
    <w:rsid w:val="00D91057"/>
    <w:rsid w:val="00D910AE"/>
    <w:rsid w:val="00D91405"/>
    <w:rsid w:val="00D915DA"/>
    <w:rsid w:val="00D91A34"/>
    <w:rsid w:val="00D9300B"/>
    <w:rsid w:val="00D93875"/>
    <w:rsid w:val="00D93AD8"/>
    <w:rsid w:val="00D95E9C"/>
    <w:rsid w:val="00DA02FA"/>
    <w:rsid w:val="00DA1412"/>
    <w:rsid w:val="00DA3B76"/>
    <w:rsid w:val="00DA3BFC"/>
    <w:rsid w:val="00DA3DD7"/>
    <w:rsid w:val="00DA4433"/>
    <w:rsid w:val="00DA6514"/>
    <w:rsid w:val="00DB4152"/>
    <w:rsid w:val="00DB435A"/>
    <w:rsid w:val="00DB47DF"/>
    <w:rsid w:val="00DB4867"/>
    <w:rsid w:val="00DB516C"/>
    <w:rsid w:val="00DB5591"/>
    <w:rsid w:val="00DB5D80"/>
    <w:rsid w:val="00DB70E4"/>
    <w:rsid w:val="00DC0FB8"/>
    <w:rsid w:val="00DC2474"/>
    <w:rsid w:val="00DC2886"/>
    <w:rsid w:val="00DC3288"/>
    <w:rsid w:val="00DC62DF"/>
    <w:rsid w:val="00DD1B00"/>
    <w:rsid w:val="00DD1DF8"/>
    <w:rsid w:val="00DD322B"/>
    <w:rsid w:val="00DD5028"/>
    <w:rsid w:val="00DE233D"/>
    <w:rsid w:val="00DE3ADA"/>
    <w:rsid w:val="00DE6578"/>
    <w:rsid w:val="00DE6C0F"/>
    <w:rsid w:val="00DE711A"/>
    <w:rsid w:val="00DE7D71"/>
    <w:rsid w:val="00DF0011"/>
    <w:rsid w:val="00DF346A"/>
    <w:rsid w:val="00DF4839"/>
    <w:rsid w:val="00DF6206"/>
    <w:rsid w:val="00DF62BB"/>
    <w:rsid w:val="00E00A6D"/>
    <w:rsid w:val="00E0163F"/>
    <w:rsid w:val="00E0372B"/>
    <w:rsid w:val="00E05EDC"/>
    <w:rsid w:val="00E07456"/>
    <w:rsid w:val="00E101B6"/>
    <w:rsid w:val="00E10C28"/>
    <w:rsid w:val="00E11B0A"/>
    <w:rsid w:val="00E11BF7"/>
    <w:rsid w:val="00E127BC"/>
    <w:rsid w:val="00E1476F"/>
    <w:rsid w:val="00E150BA"/>
    <w:rsid w:val="00E16009"/>
    <w:rsid w:val="00E20851"/>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53E2"/>
    <w:rsid w:val="00E57319"/>
    <w:rsid w:val="00E603F1"/>
    <w:rsid w:val="00E61A18"/>
    <w:rsid w:val="00E61F8B"/>
    <w:rsid w:val="00E62F31"/>
    <w:rsid w:val="00E640E8"/>
    <w:rsid w:val="00E647EA"/>
    <w:rsid w:val="00E67753"/>
    <w:rsid w:val="00E703F9"/>
    <w:rsid w:val="00E70D83"/>
    <w:rsid w:val="00E7160D"/>
    <w:rsid w:val="00E71696"/>
    <w:rsid w:val="00E7193C"/>
    <w:rsid w:val="00E744CB"/>
    <w:rsid w:val="00E7541C"/>
    <w:rsid w:val="00E76102"/>
    <w:rsid w:val="00E77B74"/>
    <w:rsid w:val="00E80390"/>
    <w:rsid w:val="00E81423"/>
    <w:rsid w:val="00E81C77"/>
    <w:rsid w:val="00E82AAA"/>
    <w:rsid w:val="00E9421C"/>
    <w:rsid w:val="00E94F9D"/>
    <w:rsid w:val="00E951F8"/>
    <w:rsid w:val="00E9608C"/>
    <w:rsid w:val="00E97DA1"/>
    <w:rsid w:val="00EA2BB7"/>
    <w:rsid w:val="00EA2BB8"/>
    <w:rsid w:val="00EA2CC5"/>
    <w:rsid w:val="00EA344A"/>
    <w:rsid w:val="00EA3C67"/>
    <w:rsid w:val="00EA4842"/>
    <w:rsid w:val="00EA5CD6"/>
    <w:rsid w:val="00EB05B2"/>
    <w:rsid w:val="00EB0BB2"/>
    <w:rsid w:val="00EB1114"/>
    <w:rsid w:val="00EB115B"/>
    <w:rsid w:val="00EB1B91"/>
    <w:rsid w:val="00EB331C"/>
    <w:rsid w:val="00EB5E0A"/>
    <w:rsid w:val="00EB5E43"/>
    <w:rsid w:val="00EC0DB7"/>
    <w:rsid w:val="00EC3D48"/>
    <w:rsid w:val="00ED1B2C"/>
    <w:rsid w:val="00ED2CD0"/>
    <w:rsid w:val="00ED40DB"/>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DBA"/>
    <w:rsid w:val="00F0024F"/>
    <w:rsid w:val="00F01D63"/>
    <w:rsid w:val="00F04642"/>
    <w:rsid w:val="00F07318"/>
    <w:rsid w:val="00F109A3"/>
    <w:rsid w:val="00F11BBB"/>
    <w:rsid w:val="00F11BDD"/>
    <w:rsid w:val="00F12226"/>
    <w:rsid w:val="00F12AED"/>
    <w:rsid w:val="00F14CB9"/>
    <w:rsid w:val="00F150EA"/>
    <w:rsid w:val="00F15674"/>
    <w:rsid w:val="00F1664C"/>
    <w:rsid w:val="00F17295"/>
    <w:rsid w:val="00F2223A"/>
    <w:rsid w:val="00F23CF5"/>
    <w:rsid w:val="00F24215"/>
    <w:rsid w:val="00F255BF"/>
    <w:rsid w:val="00F25775"/>
    <w:rsid w:val="00F25838"/>
    <w:rsid w:val="00F26195"/>
    <w:rsid w:val="00F26DF8"/>
    <w:rsid w:val="00F2783D"/>
    <w:rsid w:val="00F32987"/>
    <w:rsid w:val="00F3771D"/>
    <w:rsid w:val="00F40064"/>
    <w:rsid w:val="00F4091E"/>
    <w:rsid w:val="00F40EB2"/>
    <w:rsid w:val="00F413AC"/>
    <w:rsid w:val="00F42543"/>
    <w:rsid w:val="00F42C58"/>
    <w:rsid w:val="00F46948"/>
    <w:rsid w:val="00F503C2"/>
    <w:rsid w:val="00F503C7"/>
    <w:rsid w:val="00F537F8"/>
    <w:rsid w:val="00F5387D"/>
    <w:rsid w:val="00F60A06"/>
    <w:rsid w:val="00F63DE4"/>
    <w:rsid w:val="00F645CE"/>
    <w:rsid w:val="00F679E3"/>
    <w:rsid w:val="00F70598"/>
    <w:rsid w:val="00F712F4"/>
    <w:rsid w:val="00F71830"/>
    <w:rsid w:val="00F733D5"/>
    <w:rsid w:val="00F748D1"/>
    <w:rsid w:val="00F75E33"/>
    <w:rsid w:val="00F7614A"/>
    <w:rsid w:val="00F773C9"/>
    <w:rsid w:val="00F776AB"/>
    <w:rsid w:val="00F80696"/>
    <w:rsid w:val="00F82455"/>
    <w:rsid w:val="00F82C4B"/>
    <w:rsid w:val="00F8365A"/>
    <w:rsid w:val="00F83DE0"/>
    <w:rsid w:val="00F84D67"/>
    <w:rsid w:val="00F84E9E"/>
    <w:rsid w:val="00F8580B"/>
    <w:rsid w:val="00F85E0E"/>
    <w:rsid w:val="00F91E50"/>
    <w:rsid w:val="00F91E67"/>
    <w:rsid w:val="00F91F98"/>
    <w:rsid w:val="00F93A67"/>
    <w:rsid w:val="00F9416F"/>
    <w:rsid w:val="00F95449"/>
    <w:rsid w:val="00F9561D"/>
    <w:rsid w:val="00F95C95"/>
    <w:rsid w:val="00F97177"/>
    <w:rsid w:val="00FA12A5"/>
    <w:rsid w:val="00FA2071"/>
    <w:rsid w:val="00FA30A0"/>
    <w:rsid w:val="00FA31BC"/>
    <w:rsid w:val="00FA4E6B"/>
    <w:rsid w:val="00FA59B1"/>
    <w:rsid w:val="00FA5C9B"/>
    <w:rsid w:val="00FA6E99"/>
    <w:rsid w:val="00FB0479"/>
    <w:rsid w:val="00FB3B98"/>
    <w:rsid w:val="00FB6DA7"/>
    <w:rsid w:val="00FB7893"/>
    <w:rsid w:val="00FC045F"/>
    <w:rsid w:val="00FC1BDA"/>
    <w:rsid w:val="00FC1E78"/>
    <w:rsid w:val="00FC3C36"/>
    <w:rsid w:val="00FC4BE1"/>
    <w:rsid w:val="00FC4E5A"/>
    <w:rsid w:val="00FC760A"/>
    <w:rsid w:val="00FD0323"/>
    <w:rsid w:val="00FD13D3"/>
    <w:rsid w:val="00FD2F00"/>
    <w:rsid w:val="00FD2F2B"/>
    <w:rsid w:val="00FD3E61"/>
    <w:rsid w:val="00FD412C"/>
    <w:rsid w:val="00FD4ED6"/>
    <w:rsid w:val="00FD5188"/>
    <w:rsid w:val="00FD5628"/>
    <w:rsid w:val="00FD71A1"/>
    <w:rsid w:val="00FD78E1"/>
    <w:rsid w:val="00FD78E3"/>
    <w:rsid w:val="00FE1E22"/>
    <w:rsid w:val="00FE2494"/>
    <w:rsid w:val="00FE2D90"/>
    <w:rsid w:val="00FE31AB"/>
    <w:rsid w:val="00FE4531"/>
    <w:rsid w:val="00FE4BFB"/>
    <w:rsid w:val="00FE4FEA"/>
    <w:rsid w:val="00FE53F9"/>
    <w:rsid w:val="00FE7516"/>
    <w:rsid w:val="00FF0855"/>
    <w:rsid w:val="00FF1356"/>
    <w:rsid w:val="00FF24C4"/>
    <w:rsid w:val="00FF2EA1"/>
    <w:rsid w:val="00FF3245"/>
    <w:rsid w:val="00FF4FAB"/>
    <w:rsid w:val="00FF56F0"/>
    <w:rsid w:val="00FF580A"/>
    <w:rsid w:val="00FF5B02"/>
    <w:rsid w:val="00FF64CF"/>
    <w:rsid w:val="00FF7718"/>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0D1"/>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www.jstor.org/stable/2095567"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21" Type="http://schemas.microsoft.com/office/2016/09/relationships/commentsIds" Target="commentsIds.xml"/><Relationship Id="rId34" Type="http://schemas.openxmlformats.org/officeDocument/2006/relationships/hyperlink" Target="https://onlinelibrary.wiley.com/doi/full/10.1111/isj.12193" TargetMode="External"/><Relationship Id="rId42" Type="http://schemas.openxmlformats.org/officeDocument/2006/relationships/hyperlink" Target="https://onlinelibrary.wiley.com/doi/full/10.1111/isj.12193" TargetMode="External"/><Relationship Id="rId47"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76" Type="http://schemas.openxmlformats.org/officeDocument/2006/relationships/hyperlink" Target="https://www.sciencedirect.com/topics/social-sciences/user-behaviour" TargetMode="External"/><Relationship Id="rId84" Type="http://schemas.openxmlformats.org/officeDocument/2006/relationships/hyperlink" Target="https://scholar.google.com/citations?user=-rxuqEIAAAAJ&amp;hl=zh-TW&amp;oi=sra" TargetMode="External"/><Relationship Id="rId89" Type="http://schemas.openxmlformats.org/officeDocument/2006/relationships/image" Target="media/image6.png"/><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9" Type="http://schemas.openxmlformats.org/officeDocument/2006/relationships/hyperlink" Target="https://onlinelibrary.wiley.com/doi/full/10.1111/isj.12193" TargetMode="External"/><Relationship Id="rId11" Type="http://schemas.openxmlformats.org/officeDocument/2006/relationships/hyperlink" Target="https://onlinelibrary.wiley.com/doi/full/10.1111/isj.12193" TargetMode="External"/><Relationship Id="rId24" Type="http://schemas.openxmlformats.org/officeDocument/2006/relationships/image" Target="media/image1.png"/><Relationship Id="rId32" Type="http://schemas.openxmlformats.org/officeDocument/2006/relationships/hyperlink" Target="https://onlinelibrary.wiley.com/doi/full/10.1111/isj.12193" TargetMode="External"/><Relationship Id="rId37" Type="http://schemas.openxmlformats.org/officeDocument/2006/relationships/hyperlink" Target="https://onlinelibrary.wiley.com/doi/full/10.1111/isj.12193" TargetMode="External"/><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74" Type="http://schemas.openxmlformats.org/officeDocument/2006/relationships/hyperlink" Target="https://www.sciencedirect.com/topics/psychology/digital-channel" TargetMode="External"/><Relationship Id="rId79" Type="http://schemas.openxmlformats.org/officeDocument/2006/relationships/hyperlink" Target="https://www.sciencedirect.com/topics/social-sciences/user-behaviour" TargetMode="External"/><Relationship Id="rId87" Type="http://schemas.openxmlformats.org/officeDocument/2006/relationships/image" Target="media/image4.png"/><Relationship Id="rId5" Type="http://schemas.openxmlformats.org/officeDocument/2006/relationships/footnotes" Target="footnotes.xm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90" Type="http://schemas.openxmlformats.org/officeDocument/2006/relationships/image" Target="media/image7.png"/><Relationship Id="rId19" Type="http://schemas.openxmlformats.org/officeDocument/2006/relationships/comments" Target="comments.xml"/><Relationship Id="rId14" Type="http://schemas.openxmlformats.org/officeDocument/2006/relationships/hyperlink" Target="https://onlinelibrary.wiley.com/doi/full/10.1111/isj.12193" TargetMode="External"/><Relationship Id="rId22" Type="http://schemas.microsoft.com/office/2018/08/relationships/commentsExtensible" Target="commentsExtensible.xm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43"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69" Type="http://schemas.openxmlformats.org/officeDocument/2006/relationships/hyperlink" Target="https://www.sciencedirect.com/topics/social-sciences/digital-innovation" TargetMode="External"/><Relationship Id="rId77" Type="http://schemas.openxmlformats.org/officeDocument/2006/relationships/hyperlink" Target="https://www.sciencedirect.com/topics/computer-science/mobile-operating-system"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54" Type="http://schemas.openxmlformats.org/officeDocument/2006/relationships/hyperlink" Target="https://onlinelibrary.wiley.com/doi/full/10.1111/isj.12193" TargetMode="External"/><Relationship Id="rId62" Type="http://schemas.openxmlformats.org/officeDocument/2006/relationships/image" Target="media/image3.png"/><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83" Type="http://schemas.openxmlformats.org/officeDocument/2006/relationships/hyperlink" Target="https://onlinelibrary.wiley.com/authored-by/Mao/Ji%E2%80%90Ye" TargetMode="External"/><Relationship Id="rId88" Type="http://schemas.openxmlformats.org/officeDocument/2006/relationships/image" Target="media/image5.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44" Type="http://schemas.openxmlformats.org/officeDocument/2006/relationships/hyperlink" Target="https://onlinelibrary.wiley.com/doi/full/10.1111/isj.12193" TargetMode="External"/><Relationship Id="rId52"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pubsonline.informs.org/doi/abs/10.1287/mnsc.1070.071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3240</TotalTime>
  <Pages>3</Pages>
  <Words>25513</Words>
  <Characters>145426</Characters>
  <Application>Microsoft Office Word</Application>
  <DocSecurity>0</DocSecurity>
  <Lines>1211</Lines>
  <Paragraphs>341</Paragraphs>
  <ScaleCrop>false</ScaleCrop>
  <Company/>
  <LinksUpToDate>false</LinksUpToDate>
  <CharactersWithSpaces>170598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1684</cp:revision>
  <dcterms:created xsi:type="dcterms:W3CDTF">2025-05-23T05:28:00Z</dcterms:created>
  <dcterms:modified xsi:type="dcterms:W3CDTF">2025-05-31T10:38:00Z</dcterms:modified>
</cp:coreProperties>
</file>