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2752589F">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779195"/>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779196"/>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779197"/>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5D2A5FC4" w14:textId="09AD4858" w:rsidR="004D3C72"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779195" w:history="1">
            <w:r w:rsidR="004D3C72" w:rsidRPr="002D6250">
              <w:rPr>
                <w:rStyle w:val="af1"/>
                <w:rFonts w:hint="eastAsia"/>
                <w:noProof/>
              </w:rPr>
              <w:t>摘要</w:t>
            </w:r>
            <w:r w:rsidR="004D3C72">
              <w:rPr>
                <w:noProof/>
                <w:webHidden/>
              </w:rPr>
              <w:tab/>
            </w:r>
            <w:r w:rsidR="004D3C72">
              <w:rPr>
                <w:noProof/>
                <w:webHidden/>
              </w:rPr>
              <w:fldChar w:fldCharType="begin"/>
            </w:r>
            <w:r w:rsidR="004D3C72">
              <w:rPr>
                <w:noProof/>
                <w:webHidden/>
              </w:rPr>
              <w:instrText xml:space="preserve"> PAGEREF _Toc199779195 \h </w:instrText>
            </w:r>
            <w:r w:rsidR="004D3C72">
              <w:rPr>
                <w:noProof/>
                <w:webHidden/>
              </w:rPr>
            </w:r>
            <w:r w:rsidR="004D3C72">
              <w:rPr>
                <w:noProof/>
                <w:webHidden/>
              </w:rPr>
              <w:fldChar w:fldCharType="separate"/>
            </w:r>
            <w:r w:rsidR="004D3C72">
              <w:rPr>
                <w:noProof/>
                <w:webHidden/>
              </w:rPr>
              <w:t>2</w:t>
            </w:r>
            <w:r w:rsidR="004D3C72">
              <w:rPr>
                <w:noProof/>
                <w:webHidden/>
              </w:rPr>
              <w:fldChar w:fldCharType="end"/>
            </w:r>
          </w:hyperlink>
        </w:p>
        <w:p w14:paraId="3DA8C6D5" w14:textId="4A027939" w:rsidR="004D3C72" w:rsidRDefault="004D3C72">
          <w:pPr>
            <w:pStyle w:val="11"/>
            <w:tabs>
              <w:tab w:val="right" w:leader="dot" w:pos="8296"/>
            </w:tabs>
            <w:ind w:firstLine="480"/>
            <w:rPr>
              <w:rFonts w:asciiTheme="minorHAnsi" w:eastAsiaTheme="minorEastAsia" w:hAnsiTheme="minorHAnsi"/>
              <w:noProof/>
            </w:rPr>
          </w:pPr>
          <w:hyperlink w:anchor="_Toc199779196" w:history="1">
            <w:r w:rsidRPr="002D6250">
              <w:rPr>
                <w:rStyle w:val="af1"/>
                <w:noProof/>
              </w:rPr>
              <w:t>Abstract</w:t>
            </w:r>
            <w:r>
              <w:rPr>
                <w:noProof/>
                <w:webHidden/>
              </w:rPr>
              <w:tab/>
            </w:r>
            <w:r>
              <w:rPr>
                <w:noProof/>
                <w:webHidden/>
              </w:rPr>
              <w:fldChar w:fldCharType="begin"/>
            </w:r>
            <w:r>
              <w:rPr>
                <w:noProof/>
                <w:webHidden/>
              </w:rPr>
              <w:instrText xml:space="preserve"> PAGEREF _Toc199779196 \h </w:instrText>
            </w:r>
            <w:r>
              <w:rPr>
                <w:noProof/>
                <w:webHidden/>
              </w:rPr>
            </w:r>
            <w:r>
              <w:rPr>
                <w:noProof/>
                <w:webHidden/>
              </w:rPr>
              <w:fldChar w:fldCharType="separate"/>
            </w:r>
            <w:r>
              <w:rPr>
                <w:noProof/>
                <w:webHidden/>
              </w:rPr>
              <w:t>3</w:t>
            </w:r>
            <w:r>
              <w:rPr>
                <w:noProof/>
                <w:webHidden/>
              </w:rPr>
              <w:fldChar w:fldCharType="end"/>
            </w:r>
          </w:hyperlink>
        </w:p>
        <w:p w14:paraId="0EE0B10C" w14:textId="314FBFF7" w:rsidR="004D3C72" w:rsidRDefault="004D3C72">
          <w:pPr>
            <w:pStyle w:val="11"/>
            <w:tabs>
              <w:tab w:val="right" w:leader="dot" w:pos="8296"/>
            </w:tabs>
            <w:ind w:firstLine="480"/>
            <w:rPr>
              <w:rFonts w:asciiTheme="minorHAnsi" w:eastAsiaTheme="minorEastAsia" w:hAnsiTheme="minorHAnsi"/>
              <w:noProof/>
            </w:rPr>
          </w:pPr>
          <w:hyperlink w:anchor="_Toc199779197" w:history="1">
            <w:r w:rsidRPr="002D6250">
              <w:rPr>
                <w:rStyle w:val="af1"/>
                <w:rFonts w:hint="eastAsia"/>
                <w:noProof/>
              </w:rPr>
              <w:t>致謝</w:t>
            </w:r>
            <w:r>
              <w:rPr>
                <w:noProof/>
                <w:webHidden/>
              </w:rPr>
              <w:tab/>
            </w:r>
            <w:r>
              <w:rPr>
                <w:noProof/>
                <w:webHidden/>
              </w:rPr>
              <w:fldChar w:fldCharType="begin"/>
            </w:r>
            <w:r>
              <w:rPr>
                <w:noProof/>
                <w:webHidden/>
              </w:rPr>
              <w:instrText xml:space="preserve"> PAGEREF _Toc199779197 \h </w:instrText>
            </w:r>
            <w:r>
              <w:rPr>
                <w:noProof/>
                <w:webHidden/>
              </w:rPr>
            </w:r>
            <w:r>
              <w:rPr>
                <w:noProof/>
                <w:webHidden/>
              </w:rPr>
              <w:fldChar w:fldCharType="separate"/>
            </w:r>
            <w:r>
              <w:rPr>
                <w:noProof/>
                <w:webHidden/>
              </w:rPr>
              <w:t>4</w:t>
            </w:r>
            <w:r>
              <w:rPr>
                <w:noProof/>
                <w:webHidden/>
              </w:rPr>
              <w:fldChar w:fldCharType="end"/>
            </w:r>
          </w:hyperlink>
        </w:p>
        <w:p w14:paraId="5CF4E0C4" w14:textId="55905D50" w:rsidR="004D3C72" w:rsidRDefault="004D3C72">
          <w:pPr>
            <w:pStyle w:val="11"/>
            <w:tabs>
              <w:tab w:val="right" w:leader="dot" w:pos="8296"/>
            </w:tabs>
            <w:ind w:firstLine="480"/>
            <w:rPr>
              <w:rFonts w:asciiTheme="minorHAnsi" w:eastAsiaTheme="minorEastAsia" w:hAnsiTheme="minorHAnsi"/>
              <w:noProof/>
            </w:rPr>
          </w:pPr>
          <w:hyperlink w:anchor="_Toc199779198" w:history="1">
            <w:r w:rsidRPr="002D6250">
              <w:rPr>
                <w:rStyle w:val="af1"/>
                <w:rFonts w:hint="eastAsia"/>
                <w:noProof/>
              </w:rPr>
              <w:t>第一章、緒論</w:t>
            </w:r>
            <w:r>
              <w:rPr>
                <w:noProof/>
                <w:webHidden/>
              </w:rPr>
              <w:tab/>
            </w:r>
            <w:r>
              <w:rPr>
                <w:noProof/>
                <w:webHidden/>
              </w:rPr>
              <w:fldChar w:fldCharType="begin"/>
            </w:r>
            <w:r>
              <w:rPr>
                <w:noProof/>
                <w:webHidden/>
              </w:rPr>
              <w:instrText xml:space="preserve"> PAGEREF _Toc199779198 \h </w:instrText>
            </w:r>
            <w:r>
              <w:rPr>
                <w:noProof/>
                <w:webHidden/>
              </w:rPr>
            </w:r>
            <w:r>
              <w:rPr>
                <w:noProof/>
                <w:webHidden/>
              </w:rPr>
              <w:fldChar w:fldCharType="separate"/>
            </w:r>
            <w:r>
              <w:rPr>
                <w:noProof/>
                <w:webHidden/>
              </w:rPr>
              <w:t>9</w:t>
            </w:r>
            <w:r>
              <w:rPr>
                <w:noProof/>
                <w:webHidden/>
              </w:rPr>
              <w:fldChar w:fldCharType="end"/>
            </w:r>
          </w:hyperlink>
        </w:p>
        <w:p w14:paraId="395F9D04" w14:textId="0E95242B" w:rsidR="004D3C72" w:rsidRDefault="004D3C72">
          <w:pPr>
            <w:pStyle w:val="21"/>
            <w:tabs>
              <w:tab w:val="right" w:leader="dot" w:pos="8296"/>
            </w:tabs>
            <w:ind w:firstLine="480"/>
            <w:rPr>
              <w:rFonts w:asciiTheme="minorHAnsi" w:eastAsiaTheme="minorEastAsia" w:hAnsiTheme="minorHAnsi"/>
              <w:noProof/>
            </w:rPr>
          </w:pPr>
          <w:hyperlink w:anchor="_Toc199779199" w:history="1">
            <w:r w:rsidRPr="002D6250">
              <w:rPr>
                <w:rStyle w:val="af1"/>
                <w:noProof/>
              </w:rPr>
              <w:t xml:space="preserve">1.1 </w:t>
            </w:r>
            <w:r w:rsidRPr="002D6250">
              <w:rPr>
                <w:rStyle w:val="af1"/>
                <w:rFonts w:hint="eastAsia"/>
                <w:noProof/>
              </w:rPr>
              <w:t>研究背景與動機</w:t>
            </w:r>
            <w:r>
              <w:rPr>
                <w:noProof/>
                <w:webHidden/>
              </w:rPr>
              <w:tab/>
            </w:r>
            <w:r>
              <w:rPr>
                <w:noProof/>
                <w:webHidden/>
              </w:rPr>
              <w:fldChar w:fldCharType="begin"/>
            </w:r>
            <w:r>
              <w:rPr>
                <w:noProof/>
                <w:webHidden/>
              </w:rPr>
              <w:instrText xml:space="preserve"> PAGEREF _Toc199779199 \h </w:instrText>
            </w:r>
            <w:r>
              <w:rPr>
                <w:noProof/>
                <w:webHidden/>
              </w:rPr>
            </w:r>
            <w:r>
              <w:rPr>
                <w:noProof/>
                <w:webHidden/>
              </w:rPr>
              <w:fldChar w:fldCharType="separate"/>
            </w:r>
            <w:r>
              <w:rPr>
                <w:noProof/>
                <w:webHidden/>
              </w:rPr>
              <w:t>9</w:t>
            </w:r>
            <w:r>
              <w:rPr>
                <w:noProof/>
                <w:webHidden/>
              </w:rPr>
              <w:fldChar w:fldCharType="end"/>
            </w:r>
          </w:hyperlink>
        </w:p>
        <w:p w14:paraId="241765D1" w14:textId="34A9E0FD" w:rsidR="004D3C72" w:rsidRDefault="004D3C72">
          <w:pPr>
            <w:pStyle w:val="21"/>
            <w:tabs>
              <w:tab w:val="right" w:leader="dot" w:pos="8296"/>
            </w:tabs>
            <w:ind w:firstLine="480"/>
            <w:rPr>
              <w:rFonts w:asciiTheme="minorHAnsi" w:eastAsiaTheme="minorEastAsia" w:hAnsiTheme="minorHAnsi"/>
              <w:noProof/>
            </w:rPr>
          </w:pPr>
          <w:hyperlink w:anchor="_Toc199779200" w:history="1">
            <w:r w:rsidRPr="002D6250">
              <w:rPr>
                <w:rStyle w:val="af1"/>
                <w:noProof/>
              </w:rPr>
              <w:t xml:space="preserve">1.2 </w:t>
            </w:r>
            <w:r w:rsidRPr="002D6250">
              <w:rPr>
                <w:rStyle w:val="af1"/>
                <w:rFonts w:hint="eastAsia"/>
                <w:noProof/>
              </w:rPr>
              <w:t>研究問題與目的</w:t>
            </w:r>
            <w:r>
              <w:rPr>
                <w:noProof/>
                <w:webHidden/>
              </w:rPr>
              <w:tab/>
            </w:r>
            <w:r>
              <w:rPr>
                <w:noProof/>
                <w:webHidden/>
              </w:rPr>
              <w:fldChar w:fldCharType="begin"/>
            </w:r>
            <w:r>
              <w:rPr>
                <w:noProof/>
                <w:webHidden/>
              </w:rPr>
              <w:instrText xml:space="preserve"> PAGEREF _Toc199779200 \h </w:instrText>
            </w:r>
            <w:r>
              <w:rPr>
                <w:noProof/>
                <w:webHidden/>
              </w:rPr>
            </w:r>
            <w:r>
              <w:rPr>
                <w:noProof/>
                <w:webHidden/>
              </w:rPr>
              <w:fldChar w:fldCharType="separate"/>
            </w:r>
            <w:r>
              <w:rPr>
                <w:noProof/>
                <w:webHidden/>
              </w:rPr>
              <w:t>12</w:t>
            </w:r>
            <w:r>
              <w:rPr>
                <w:noProof/>
                <w:webHidden/>
              </w:rPr>
              <w:fldChar w:fldCharType="end"/>
            </w:r>
          </w:hyperlink>
        </w:p>
        <w:p w14:paraId="30A9C1B8" w14:textId="42C17623" w:rsidR="004D3C72" w:rsidRDefault="004D3C72">
          <w:pPr>
            <w:pStyle w:val="21"/>
            <w:tabs>
              <w:tab w:val="right" w:leader="dot" w:pos="8296"/>
            </w:tabs>
            <w:ind w:firstLine="480"/>
            <w:rPr>
              <w:rFonts w:asciiTheme="minorHAnsi" w:eastAsiaTheme="minorEastAsia" w:hAnsiTheme="minorHAnsi"/>
              <w:noProof/>
            </w:rPr>
          </w:pPr>
          <w:hyperlink w:anchor="_Toc199779201" w:history="1">
            <w:r w:rsidRPr="002D6250">
              <w:rPr>
                <w:rStyle w:val="af1"/>
                <w:noProof/>
              </w:rPr>
              <w:t xml:space="preserve">1.3 </w:t>
            </w:r>
            <w:r w:rsidRPr="002D6250">
              <w:rPr>
                <w:rStyle w:val="af1"/>
                <w:rFonts w:hint="eastAsia"/>
                <w:noProof/>
              </w:rPr>
              <w:t>研究範圍與流程</w:t>
            </w:r>
            <w:r>
              <w:rPr>
                <w:noProof/>
                <w:webHidden/>
              </w:rPr>
              <w:tab/>
            </w:r>
            <w:r>
              <w:rPr>
                <w:noProof/>
                <w:webHidden/>
              </w:rPr>
              <w:fldChar w:fldCharType="begin"/>
            </w:r>
            <w:r>
              <w:rPr>
                <w:noProof/>
                <w:webHidden/>
              </w:rPr>
              <w:instrText xml:space="preserve"> PAGEREF _Toc199779201 \h </w:instrText>
            </w:r>
            <w:r>
              <w:rPr>
                <w:noProof/>
                <w:webHidden/>
              </w:rPr>
            </w:r>
            <w:r>
              <w:rPr>
                <w:noProof/>
                <w:webHidden/>
              </w:rPr>
              <w:fldChar w:fldCharType="separate"/>
            </w:r>
            <w:r>
              <w:rPr>
                <w:noProof/>
                <w:webHidden/>
              </w:rPr>
              <w:t>13</w:t>
            </w:r>
            <w:r>
              <w:rPr>
                <w:noProof/>
                <w:webHidden/>
              </w:rPr>
              <w:fldChar w:fldCharType="end"/>
            </w:r>
          </w:hyperlink>
        </w:p>
        <w:p w14:paraId="7B796B8F" w14:textId="60FD97D7" w:rsidR="004D3C72" w:rsidRDefault="004D3C72">
          <w:pPr>
            <w:pStyle w:val="21"/>
            <w:tabs>
              <w:tab w:val="right" w:leader="dot" w:pos="8296"/>
            </w:tabs>
            <w:ind w:firstLine="480"/>
            <w:rPr>
              <w:rFonts w:asciiTheme="minorHAnsi" w:eastAsiaTheme="minorEastAsia" w:hAnsiTheme="minorHAnsi"/>
              <w:noProof/>
            </w:rPr>
          </w:pPr>
          <w:hyperlink w:anchor="_Toc199779202" w:history="1">
            <w:r w:rsidRPr="002D6250">
              <w:rPr>
                <w:rStyle w:val="af1"/>
                <w:rFonts w:hint="eastAsia"/>
                <w:noProof/>
              </w:rPr>
              <w:t>研究流程圖</w:t>
            </w:r>
            <w:r>
              <w:rPr>
                <w:noProof/>
                <w:webHidden/>
              </w:rPr>
              <w:tab/>
            </w:r>
            <w:r>
              <w:rPr>
                <w:noProof/>
                <w:webHidden/>
              </w:rPr>
              <w:fldChar w:fldCharType="begin"/>
            </w:r>
            <w:r>
              <w:rPr>
                <w:noProof/>
                <w:webHidden/>
              </w:rPr>
              <w:instrText xml:space="preserve"> PAGEREF _Toc199779202 \h </w:instrText>
            </w:r>
            <w:r>
              <w:rPr>
                <w:noProof/>
                <w:webHidden/>
              </w:rPr>
            </w:r>
            <w:r>
              <w:rPr>
                <w:noProof/>
                <w:webHidden/>
              </w:rPr>
              <w:fldChar w:fldCharType="separate"/>
            </w:r>
            <w:r>
              <w:rPr>
                <w:noProof/>
                <w:webHidden/>
              </w:rPr>
              <w:t>15</w:t>
            </w:r>
            <w:r>
              <w:rPr>
                <w:noProof/>
                <w:webHidden/>
              </w:rPr>
              <w:fldChar w:fldCharType="end"/>
            </w:r>
          </w:hyperlink>
        </w:p>
        <w:p w14:paraId="7C20443B" w14:textId="135A996B" w:rsidR="004D3C72" w:rsidRDefault="004D3C72">
          <w:pPr>
            <w:pStyle w:val="21"/>
            <w:tabs>
              <w:tab w:val="right" w:leader="dot" w:pos="8296"/>
            </w:tabs>
            <w:ind w:firstLine="480"/>
            <w:rPr>
              <w:rFonts w:asciiTheme="minorHAnsi" w:eastAsiaTheme="minorEastAsia" w:hAnsiTheme="minorHAnsi"/>
              <w:noProof/>
            </w:rPr>
          </w:pPr>
          <w:hyperlink w:anchor="_Toc199779203" w:history="1">
            <w:r w:rsidRPr="002D6250">
              <w:rPr>
                <w:rStyle w:val="af1"/>
                <w:rFonts w:hint="eastAsia"/>
                <w:noProof/>
              </w:rPr>
              <w:t>資料來源：本研究整理</w:t>
            </w:r>
            <w:r>
              <w:rPr>
                <w:noProof/>
                <w:webHidden/>
              </w:rPr>
              <w:tab/>
            </w:r>
            <w:r>
              <w:rPr>
                <w:noProof/>
                <w:webHidden/>
              </w:rPr>
              <w:fldChar w:fldCharType="begin"/>
            </w:r>
            <w:r>
              <w:rPr>
                <w:noProof/>
                <w:webHidden/>
              </w:rPr>
              <w:instrText xml:space="preserve"> PAGEREF _Toc199779203 \h </w:instrText>
            </w:r>
            <w:r>
              <w:rPr>
                <w:noProof/>
                <w:webHidden/>
              </w:rPr>
            </w:r>
            <w:r>
              <w:rPr>
                <w:noProof/>
                <w:webHidden/>
              </w:rPr>
              <w:fldChar w:fldCharType="separate"/>
            </w:r>
            <w:r>
              <w:rPr>
                <w:noProof/>
                <w:webHidden/>
              </w:rPr>
              <w:t>15</w:t>
            </w:r>
            <w:r>
              <w:rPr>
                <w:noProof/>
                <w:webHidden/>
              </w:rPr>
              <w:fldChar w:fldCharType="end"/>
            </w:r>
          </w:hyperlink>
        </w:p>
        <w:p w14:paraId="7CE6923A" w14:textId="57141D3D" w:rsidR="004D3C72" w:rsidRDefault="004D3C72">
          <w:pPr>
            <w:pStyle w:val="21"/>
            <w:tabs>
              <w:tab w:val="right" w:leader="dot" w:pos="8296"/>
            </w:tabs>
            <w:ind w:firstLine="480"/>
            <w:rPr>
              <w:rFonts w:asciiTheme="minorHAnsi" w:eastAsiaTheme="minorEastAsia" w:hAnsiTheme="minorHAnsi"/>
              <w:noProof/>
            </w:rPr>
          </w:pPr>
          <w:hyperlink w:anchor="_Toc199779204" w:history="1">
            <w:r w:rsidRPr="002D6250">
              <w:rPr>
                <w:rStyle w:val="af1"/>
                <w:noProof/>
              </w:rPr>
              <w:t xml:space="preserve">1.4 </w:t>
            </w:r>
            <w:r w:rsidRPr="002D6250">
              <w:rPr>
                <w:rStyle w:val="af1"/>
                <w:rFonts w:hint="eastAsia"/>
                <w:noProof/>
              </w:rPr>
              <w:t>論文架構</w:t>
            </w:r>
            <w:r>
              <w:rPr>
                <w:noProof/>
                <w:webHidden/>
              </w:rPr>
              <w:tab/>
            </w:r>
            <w:r>
              <w:rPr>
                <w:noProof/>
                <w:webHidden/>
              </w:rPr>
              <w:fldChar w:fldCharType="begin"/>
            </w:r>
            <w:r>
              <w:rPr>
                <w:noProof/>
                <w:webHidden/>
              </w:rPr>
              <w:instrText xml:space="preserve"> PAGEREF _Toc199779204 \h </w:instrText>
            </w:r>
            <w:r>
              <w:rPr>
                <w:noProof/>
                <w:webHidden/>
              </w:rPr>
            </w:r>
            <w:r>
              <w:rPr>
                <w:noProof/>
                <w:webHidden/>
              </w:rPr>
              <w:fldChar w:fldCharType="separate"/>
            </w:r>
            <w:r>
              <w:rPr>
                <w:noProof/>
                <w:webHidden/>
              </w:rPr>
              <w:t>16</w:t>
            </w:r>
            <w:r>
              <w:rPr>
                <w:noProof/>
                <w:webHidden/>
              </w:rPr>
              <w:fldChar w:fldCharType="end"/>
            </w:r>
          </w:hyperlink>
        </w:p>
        <w:p w14:paraId="3484B295" w14:textId="46AF5D42" w:rsidR="004D3C72" w:rsidRDefault="004D3C72">
          <w:pPr>
            <w:pStyle w:val="11"/>
            <w:tabs>
              <w:tab w:val="right" w:leader="dot" w:pos="8296"/>
            </w:tabs>
            <w:ind w:firstLine="480"/>
            <w:rPr>
              <w:rFonts w:asciiTheme="minorHAnsi" w:eastAsiaTheme="minorEastAsia" w:hAnsiTheme="minorHAnsi"/>
              <w:noProof/>
            </w:rPr>
          </w:pPr>
          <w:hyperlink w:anchor="_Toc199779205" w:history="1">
            <w:r w:rsidRPr="002D6250">
              <w:rPr>
                <w:rStyle w:val="af1"/>
                <w:rFonts w:hint="eastAsia"/>
                <w:noProof/>
              </w:rPr>
              <w:t>第二章、文獻探討</w:t>
            </w:r>
            <w:r>
              <w:rPr>
                <w:noProof/>
                <w:webHidden/>
              </w:rPr>
              <w:tab/>
            </w:r>
            <w:r>
              <w:rPr>
                <w:noProof/>
                <w:webHidden/>
              </w:rPr>
              <w:fldChar w:fldCharType="begin"/>
            </w:r>
            <w:r>
              <w:rPr>
                <w:noProof/>
                <w:webHidden/>
              </w:rPr>
              <w:instrText xml:space="preserve"> PAGEREF _Toc199779205 \h </w:instrText>
            </w:r>
            <w:r>
              <w:rPr>
                <w:noProof/>
                <w:webHidden/>
              </w:rPr>
            </w:r>
            <w:r>
              <w:rPr>
                <w:noProof/>
                <w:webHidden/>
              </w:rPr>
              <w:fldChar w:fldCharType="separate"/>
            </w:r>
            <w:r>
              <w:rPr>
                <w:noProof/>
                <w:webHidden/>
              </w:rPr>
              <w:t>17</w:t>
            </w:r>
            <w:r>
              <w:rPr>
                <w:noProof/>
                <w:webHidden/>
              </w:rPr>
              <w:fldChar w:fldCharType="end"/>
            </w:r>
          </w:hyperlink>
        </w:p>
        <w:p w14:paraId="61C3CD2D" w14:textId="54A01DCF" w:rsidR="004D3C72" w:rsidRDefault="004D3C72">
          <w:pPr>
            <w:pStyle w:val="21"/>
            <w:tabs>
              <w:tab w:val="right" w:leader="dot" w:pos="8296"/>
            </w:tabs>
            <w:ind w:firstLine="480"/>
            <w:rPr>
              <w:rFonts w:asciiTheme="minorHAnsi" w:eastAsiaTheme="minorEastAsia" w:hAnsiTheme="minorHAnsi"/>
              <w:noProof/>
            </w:rPr>
          </w:pPr>
          <w:hyperlink w:anchor="_Toc199779206" w:history="1">
            <w:r w:rsidRPr="002D6250">
              <w:rPr>
                <w:rStyle w:val="af1"/>
                <w:noProof/>
              </w:rPr>
              <w:t xml:space="preserve">2.1 </w:t>
            </w:r>
            <w:r w:rsidRPr="002D6250">
              <w:rPr>
                <w:rStyle w:val="af1"/>
                <w:rFonts w:hint="eastAsia"/>
                <w:noProof/>
              </w:rPr>
              <w:t>制定（</w:t>
            </w:r>
            <w:r w:rsidRPr="002D6250">
              <w:rPr>
                <w:rStyle w:val="af1"/>
                <w:noProof/>
              </w:rPr>
              <w:t>Enactment</w:t>
            </w:r>
            <w:r w:rsidRPr="002D6250">
              <w:rPr>
                <w:rStyle w:val="af1"/>
                <w:rFonts w:hint="eastAsia"/>
                <w:noProof/>
              </w:rPr>
              <w:t>）</w:t>
            </w:r>
            <w:r>
              <w:rPr>
                <w:noProof/>
                <w:webHidden/>
              </w:rPr>
              <w:tab/>
            </w:r>
            <w:r>
              <w:rPr>
                <w:noProof/>
                <w:webHidden/>
              </w:rPr>
              <w:fldChar w:fldCharType="begin"/>
            </w:r>
            <w:r>
              <w:rPr>
                <w:noProof/>
                <w:webHidden/>
              </w:rPr>
              <w:instrText xml:space="preserve"> PAGEREF _Toc199779206 \h </w:instrText>
            </w:r>
            <w:r>
              <w:rPr>
                <w:noProof/>
                <w:webHidden/>
              </w:rPr>
            </w:r>
            <w:r>
              <w:rPr>
                <w:noProof/>
                <w:webHidden/>
              </w:rPr>
              <w:fldChar w:fldCharType="separate"/>
            </w:r>
            <w:r>
              <w:rPr>
                <w:noProof/>
                <w:webHidden/>
              </w:rPr>
              <w:t>17</w:t>
            </w:r>
            <w:r>
              <w:rPr>
                <w:noProof/>
                <w:webHidden/>
              </w:rPr>
              <w:fldChar w:fldCharType="end"/>
            </w:r>
          </w:hyperlink>
        </w:p>
        <w:p w14:paraId="2FA32964" w14:textId="6DD502D0" w:rsidR="004D3C72" w:rsidRDefault="004D3C72">
          <w:pPr>
            <w:pStyle w:val="31"/>
            <w:tabs>
              <w:tab w:val="right" w:leader="dot" w:pos="8296"/>
            </w:tabs>
            <w:ind w:firstLine="480"/>
            <w:rPr>
              <w:rFonts w:asciiTheme="minorHAnsi" w:eastAsiaTheme="minorEastAsia" w:hAnsiTheme="minorHAnsi"/>
              <w:noProof/>
            </w:rPr>
          </w:pPr>
          <w:hyperlink w:anchor="_Toc199779207" w:history="1">
            <w:r w:rsidRPr="002D6250">
              <w:rPr>
                <w:rStyle w:val="af1"/>
                <w:noProof/>
              </w:rPr>
              <w:t xml:space="preserve">2.1.1 </w:t>
            </w:r>
            <w:r w:rsidRPr="002D6250">
              <w:rPr>
                <w:rStyle w:val="af1"/>
                <w:rFonts w:hint="eastAsia"/>
                <w:noProof/>
              </w:rPr>
              <w:t>制定起源與基本定義</w:t>
            </w:r>
            <w:r>
              <w:rPr>
                <w:noProof/>
                <w:webHidden/>
              </w:rPr>
              <w:tab/>
            </w:r>
            <w:r>
              <w:rPr>
                <w:noProof/>
                <w:webHidden/>
              </w:rPr>
              <w:fldChar w:fldCharType="begin"/>
            </w:r>
            <w:r>
              <w:rPr>
                <w:noProof/>
                <w:webHidden/>
              </w:rPr>
              <w:instrText xml:space="preserve"> PAGEREF _Toc199779207 \h </w:instrText>
            </w:r>
            <w:r>
              <w:rPr>
                <w:noProof/>
                <w:webHidden/>
              </w:rPr>
            </w:r>
            <w:r>
              <w:rPr>
                <w:noProof/>
                <w:webHidden/>
              </w:rPr>
              <w:fldChar w:fldCharType="separate"/>
            </w:r>
            <w:r>
              <w:rPr>
                <w:noProof/>
                <w:webHidden/>
              </w:rPr>
              <w:t>17</w:t>
            </w:r>
            <w:r>
              <w:rPr>
                <w:noProof/>
                <w:webHidden/>
              </w:rPr>
              <w:fldChar w:fldCharType="end"/>
            </w:r>
          </w:hyperlink>
        </w:p>
        <w:p w14:paraId="2177A657" w14:textId="5E3A06ED" w:rsidR="004D3C72" w:rsidRDefault="004D3C72">
          <w:pPr>
            <w:pStyle w:val="31"/>
            <w:tabs>
              <w:tab w:val="right" w:leader="dot" w:pos="8296"/>
            </w:tabs>
            <w:ind w:firstLine="480"/>
            <w:rPr>
              <w:rFonts w:asciiTheme="minorHAnsi" w:eastAsiaTheme="minorEastAsia" w:hAnsiTheme="minorHAnsi"/>
              <w:noProof/>
            </w:rPr>
          </w:pPr>
          <w:hyperlink w:anchor="_Toc199779208" w:history="1">
            <w:r w:rsidRPr="002D6250">
              <w:rPr>
                <w:rStyle w:val="af1"/>
                <w:noProof/>
              </w:rPr>
              <w:t xml:space="preserve">2.1.2 </w:t>
            </w:r>
            <w:r w:rsidRPr="002D6250">
              <w:rPr>
                <w:rStyle w:val="af1"/>
                <w:rFonts w:hint="eastAsia"/>
                <w:noProof/>
              </w:rPr>
              <w:t>制定動態循環過程與應用</w:t>
            </w:r>
            <w:r>
              <w:rPr>
                <w:noProof/>
                <w:webHidden/>
              </w:rPr>
              <w:tab/>
            </w:r>
            <w:r>
              <w:rPr>
                <w:noProof/>
                <w:webHidden/>
              </w:rPr>
              <w:fldChar w:fldCharType="begin"/>
            </w:r>
            <w:r>
              <w:rPr>
                <w:noProof/>
                <w:webHidden/>
              </w:rPr>
              <w:instrText xml:space="preserve"> PAGEREF _Toc199779208 \h </w:instrText>
            </w:r>
            <w:r>
              <w:rPr>
                <w:noProof/>
                <w:webHidden/>
              </w:rPr>
            </w:r>
            <w:r>
              <w:rPr>
                <w:noProof/>
                <w:webHidden/>
              </w:rPr>
              <w:fldChar w:fldCharType="separate"/>
            </w:r>
            <w:r>
              <w:rPr>
                <w:noProof/>
                <w:webHidden/>
              </w:rPr>
              <w:t>19</w:t>
            </w:r>
            <w:r>
              <w:rPr>
                <w:noProof/>
                <w:webHidden/>
              </w:rPr>
              <w:fldChar w:fldCharType="end"/>
            </w:r>
          </w:hyperlink>
        </w:p>
        <w:p w14:paraId="06351640" w14:textId="2E19E46A" w:rsidR="004D3C72" w:rsidRDefault="004D3C72">
          <w:pPr>
            <w:pStyle w:val="21"/>
            <w:tabs>
              <w:tab w:val="right" w:leader="dot" w:pos="8296"/>
            </w:tabs>
            <w:ind w:firstLine="480"/>
            <w:rPr>
              <w:rFonts w:asciiTheme="minorHAnsi" w:eastAsiaTheme="minorEastAsia" w:hAnsiTheme="minorHAnsi"/>
              <w:noProof/>
            </w:rPr>
          </w:pPr>
          <w:hyperlink w:anchor="_Toc199779209" w:history="1">
            <w:r w:rsidRPr="002D6250">
              <w:rPr>
                <w:rStyle w:val="af1"/>
                <w:noProof/>
              </w:rPr>
              <w:t xml:space="preserve">2.2 </w:t>
            </w:r>
            <w:r w:rsidRPr="002D6250">
              <w:rPr>
                <w:rStyle w:val="af1"/>
                <w:rFonts w:hint="eastAsia"/>
                <w:noProof/>
              </w:rPr>
              <w:t>可供性（</w:t>
            </w:r>
            <w:r w:rsidRPr="002D6250">
              <w:rPr>
                <w:rStyle w:val="af1"/>
                <w:noProof/>
              </w:rPr>
              <w:t>Affordance</w:t>
            </w:r>
            <w:r w:rsidRPr="002D6250">
              <w:rPr>
                <w:rStyle w:val="af1"/>
                <w:rFonts w:hint="eastAsia"/>
                <w:noProof/>
              </w:rPr>
              <w:t>）</w:t>
            </w:r>
            <w:r>
              <w:rPr>
                <w:noProof/>
                <w:webHidden/>
              </w:rPr>
              <w:tab/>
            </w:r>
            <w:r>
              <w:rPr>
                <w:noProof/>
                <w:webHidden/>
              </w:rPr>
              <w:fldChar w:fldCharType="begin"/>
            </w:r>
            <w:r>
              <w:rPr>
                <w:noProof/>
                <w:webHidden/>
              </w:rPr>
              <w:instrText xml:space="preserve"> PAGEREF _Toc199779209 \h </w:instrText>
            </w:r>
            <w:r>
              <w:rPr>
                <w:noProof/>
                <w:webHidden/>
              </w:rPr>
            </w:r>
            <w:r>
              <w:rPr>
                <w:noProof/>
                <w:webHidden/>
              </w:rPr>
              <w:fldChar w:fldCharType="separate"/>
            </w:r>
            <w:r>
              <w:rPr>
                <w:noProof/>
                <w:webHidden/>
              </w:rPr>
              <w:t>22</w:t>
            </w:r>
            <w:r>
              <w:rPr>
                <w:noProof/>
                <w:webHidden/>
              </w:rPr>
              <w:fldChar w:fldCharType="end"/>
            </w:r>
          </w:hyperlink>
        </w:p>
        <w:p w14:paraId="3DA34308" w14:textId="34C3BD0E" w:rsidR="004D3C72" w:rsidRDefault="004D3C72">
          <w:pPr>
            <w:pStyle w:val="31"/>
            <w:tabs>
              <w:tab w:val="right" w:leader="dot" w:pos="8296"/>
            </w:tabs>
            <w:ind w:firstLine="480"/>
            <w:rPr>
              <w:rFonts w:asciiTheme="minorHAnsi" w:eastAsiaTheme="minorEastAsia" w:hAnsiTheme="minorHAnsi"/>
              <w:noProof/>
            </w:rPr>
          </w:pPr>
          <w:hyperlink w:anchor="_Toc199779210" w:history="1">
            <w:r w:rsidRPr="002D6250">
              <w:rPr>
                <w:rStyle w:val="af1"/>
                <w:noProof/>
              </w:rPr>
              <w:t xml:space="preserve">2.2.1 </w:t>
            </w:r>
            <w:r w:rsidRPr="002D6250">
              <w:rPr>
                <w:rStyle w:val="af1"/>
                <w:rFonts w:hint="eastAsia"/>
                <w:noProof/>
              </w:rPr>
              <w:t>可供性起源與基本定義</w:t>
            </w:r>
            <w:r>
              <w:rPr>
                <w:noProof/>
                <w:webHidden/>
              </w:rPr>
              <w:tab/>
            </w:r>
            <w:r>
              <w:rPr>
                <w:noProof/>
                <w:webHidden/>
              </w:rPr>
              <w:fldChar w:fldCharType="begin"/>
            </w:r>
            <w:r>
              <w:rPr>
                <w:noProof/>
                <w:webHidden/>
              </w:rPr>
              <w:instrText xml:space="preserve"> PAGEREF _Toc199779210 \h </w:instrText>
            </w:r>
            <w:r>
              <w:rPr>
                <w:noProof/>
                <w:webHidden/>
              </w:rPr>
            </w:r>
            <w:r>
              <w:rPr>
                <w:noProof/>
                <w:webHidden/>
              </w:rPr>
              <w:fldChar w:fldCharType="separate"/>
            </w:r>
            <w:r>
              <w:rPr>
                <w:noProof/>
                <w:webHidden/>
              </w:rPr>
              <w:t>22</w:t>
            </w:r>
            <w:r>
              <w:rPr>
                <w:noProof/>
                <w:webHidden/>
              </w:rPr>
              <w:fldChar w:fldCharType="end"/>
            </w:r>
          </w:hyperlink>
        </w:p>
        <w:p w14:paraId="3B4F6312" w14:textId="617EE879" w:rsidR="004D3C72" w:rsidRDefault="004D3C72">
          <w:pPr>
            <w:pStyle w:val="31"/>
            <w:tabs>
              <w:tab w:val="right" w:leader="dot" w:pos="8296"/>
            </w:tabs>
            <w:ind w:firstLine="480"/>
            <w:rPr>
              <w:rFonts w:asciiTheme="minorHAnsi" w:eastAsiaTheme="minorEastAsia" w:hAnsiTheme="minorHAnsi"/>
              <w:noProof/>
            </w:rPr>
          </w:pPr>
          <w:hyperlink w:anchor="_Toc199779211" w:history="1">
            <w:r w:rsidRPr="002D6250">
              <w:rPr>
                <w:rStyle w:val="af1"/>
                <w:noProof/>
              </w:rPr>
              <w:t xml:space="preserve">2.2.2 </w:t>
            </w:r>
            <w:r w:rsidRPr="002D6250">
              <w:rPr>
                <w:rStyle w:val="af1"/>
                <w:rFonts w:hint="eastAsia"/>
                <w:noProof/>
              </w:rPr>
              <w:t>可供性實現（</w:t>
            </w:r>
            <w:r w:rsidRPr="002D6250">
              <w:rPr>
                <w:rStyle w:val="af1"/>
                <w:noProof/>
              </w:rPr>
              <w:t>Affordance Actualization</w:t>
            </w:r>
            <w:r w:rsidRPr="002D6250">
              <w:rPr>
                <w:rStyle w:val="af1"/>
                <w:rFonts w:hint="eastAsia"/>
                <w:noProof/>
              </w:rPr>
              <w:t>）</w:t>
            </w:r>
            <w:r>
              <w:rPr>
                <w:noProof/>
                <w:webHidden/>
              </w:rPr>
              <w:tab/>
            </w:r>
            <w:r>
              <w:rPr>
                <w:noProof/>
                <w:webHidden/>
              </w:rPr>
              <w:fldChar w:fldCharType="begin"/>
            </w:r>
            <w:r>
              <w:rPr>
                <w:noProof/>
                <w:webHidden/>
              </w:rPr>
              <w:instrText xml:space="preserve"> PAGEREF _Toc199779211 \h </w:instrText>
            </w:r>
            <w:r>
              <w:rPr>
                <w:noProof/>
                <w:webHidden/>
              </w:rPr>
            </w:r>
            <w:r>
              <w:rPr>
                <w:noProof/>
                <w:webHidden/>
              </w:rPr>
              <w:fldChar w:fldCharType="separate"/>
            </w:r>
            <w:r>
              <w:rPr>
                <w:noProof/>
                <w:webHidden/>
              </w:rPr>
              <w:t>27</w:t>
            </w:r>
            <w:r>
              <w:rPr>
                <w:noProof/>
                <w:webHidden/>
              </w:rPr>
              <w:fldChar w:fldCharType="end"/>
            </w:r>
          </w:hyperlink>
        </w:p>
        <w:p w14:paraId="6F988938" w14:textId="28BD1295" w:rsidR="004D3C72" w:rsidRDefault="004D3C72">
          <w:pPr>
            <w:pStyle w:val="21"/>
            <w:tabs>
              <w:tab w:val="right" w:leader="dot" w:pos="8296"/>
            </w:tabs>
            <w:ind w:firstLine="480"/>
            <w:rPr>
              <w:rFonts w:asciiTheme="minorHAnsi" w:eastAsiaTheme="minorEastAsia" w:hAnsiTheme="minorHAnsi"/>
              <w:noProof/>
            </w:rPr>
          </w:pPr>
          <w:hyperlink w:anchor="_Toc199779212" w:history="1">
            <w:r w:rsidRPr="002D6250">
              <w:rPr>
                <w:rStyle w:val="af1"/>
                <w:noProof/>
              </w:rPr>
              <w:t xml:space="preserve">2.3 </w:t>
            </w:r>
            <w:r w:rsidRPr="002D6250">
              <w:rPr>
                <w:rStyle w:val="af1"/>
                <w:rFonts w:hint="eastAsia"/>
                <w:noProof/>
              </w:rPr>
              <w:t>組織雙元性（</w:t>
            </w:r>
            <w:r w:rsidRPr="002D6250">
              <w:rPr>
                <w:rStyle w:val="af1"/>
                <w:noProof/>
              </w:rPr>
              <w:t>Organizational Ambidexterity</w:t>
            </w:r>
            <w:r w:rsidRPr="002D6250">
              <w:rPr>
                <w:rStyle w:val="af1"/>
                <w:rFonts w:hint="eastAsia"/>
                <w:noProof/>
              </w:rPr>
              <w:t>）</w:t>
            </w:r>
            <w:r>
              <w:rPr>
                <w:noProof/>
                <w:webHidden/>
              </w:rPr>
              <w:tab/>
            </w:r>
            <w:r>
              <w:rPr>
                <w:noProof/>
                <w:webHidden/>
              </w:rPr>
              <w:fldChar w:fldCharType="begin"/>
            </w:r>
            <w:r>
              <w:rPr>
                <w:noProof/>
                <w:webHidden/>
              </w:rPr>
              <w:instrText xml:space="preserve"> PAGEREF _Toc199779212 \h </w:instrText>
            </w:r>
            <w:r>
              <w:rPr>
                <w:noProof/>
                <w:webHidden/>
              </w:rPr>
            </w:r>
            <w:r>
              <w:rPr>
                <w:noProof/>
                <w:webHidden/>
              </w:rPr>
              <w:fldChar w:fldCharType="separate"/>
            </w:r>
            <w:r>
              <w:rPr>
                <w:noProof/>
                <w:webHidden/>
              </w:rPr>
              <w:t>30</w:t>
            </w:r>
            <w:r>
              <w:rPr>
                <w:noProof/>
                <w:webHidden/>
              </w:rPr>
              <w:fldChar w:fldCharType="end"/>
            </w:r>
          </w:hyperlink>
        </w:p>
        <w:p w14:paraId="49D527D3" w14:textId="787A9A42" w:rsidR="004D3C72" w:rsidRDefault="004D3C72">
          <w:pPr>
            <w:pStyle w:val="31"/>
            <w:tabs>
              <w:tab w:val="right" w:leader="dot" w:pos="8296"/>
            </w:tabs>
            <w:ind w:firstLine="480"/>
            <w:rPr>
              <w:rFonts w:asciiTheme="minorHAnsi" w:eastAsiaTheme="minorEastAsia" w:hAnsiTheme="minorHAnsi"/>
              <w:noProof/>
            </w:rPr>
          </w:pPr>
          <w:hyperlink w:anchor="_Toc199779213" w:history="1">
            <w:r w:rsidRPr="002D6250">
              <w:rPr>
                <w:rStyle w:val="af1"/>
                <w:noProof/>
              </w:rPr>
              <w:t xml:space="preserve">2.3.1 </w:t>
            </w:r>
            <w:r w:rsidRPr="002D6250">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_Toc199779213 \h </w:instrText>
            </w:r>
            <w:r>
              <w:rPr>
                <w:noProof/>
                <w:webHidden/>
              </w:rPr>
            </w:r>
            <w:r>
              <w:rPr>
                <w:noProof/>
                <w:webHidden/>
              </w:rPr>
              <w:fldChar w:fldCharType="separate"/>
            </w:r>
            <w:r>
              <w:rPr>
                <w:noProof/>
                <w:webHidden/>
              </w:rPr>
              <w:t>30</w:t>
            </w:r>
            <w:r>
              <w:rPr>
                <w:noProof/>
                <w:webHidden/>
              </w:rPr>
              <w:fldChar w:fldCharType="end"/>
            </w:r>
          </w:hyperlink>
        </w:p>
        <w:p w14:paraId="11659482" w14:textId="110FB9D2" w:rsidR="004D3C72" w:rsidRDefault="004D3C72">
          <w:pPr>
            <w:pStyle w:val="31"/>
            <w:tabs>
              <w:tab w:val="right" w:leader="dot" w:pos="8296"/>
            </w:tabs>
            <w:ind w:firstLine="480"/>
            <w:rPr>
              <w:rFonts w:asciiTheme="minorHAnsi" w:eastAsiaTheme="minorEastAsia" w:hAnsiTheme="minorHAnsi"/>
              <w:noProof/>
            </w:rPr>
          </w:pPr>
          <w:hyperlink w:anchor="_Toc199779214" w:history="1">
            <w:r w:rsidRPr="002D6250">
              <w:rPr>
                <w:rStyle w:val="af1"/>
                <w:noProof/>
              </w:rPr>
              <w:t xml:space="preserve">2.3.2 </w:t>
            </w:r>
            <w:r w:rsidRPr="002D6250">
              <w:rPr>
                <w:rStyle w:val="af1"/>
                <w:rFonts w:hint="eastAsia"/>
                <w:noProof/>
              </w:rPr>
              <w:t>探索（</w:t>
            </w:r>
            <w:r w:rsidRPr="002D6250">
              <w:rPr>
                <w:rStyle w:val="af1"/>
                <w:noProof/>
              </w:rPr>
              <w:t>Exploration</w:t>
            </w:r>
            <w:r w:rsidRPr="002D6250">
              <w:rPr>
                <w:rStyle w:val="af1"/>
                <w:rFonts w:hint="eastAsia"/>
                <w:noProof/>
              </w:rPr>
              <w:t>）與利用（</w:t>
            </w:r>
            <w:r w:rsidRPr="002D6250">
              <w:rPr>
                <w:rStyle w:val="af1"/>
                <w:noProof/>
              </w:rPr>
              <w:t>Exploitation</w:t>
            </w:r>
            <w:r w:rsidRPr="002D6250">
              <w:rPr>
                <w:rStyle w:val="af1"/>
                <w:rFonts w:hint="eastAsia"/>
                <w:noProof/>
              </w:rPr>
              <w:t>）</w:t>
            </w:r>
            <w:r>
              <w:rPr>
                <w:noProof/>
                <w:webHidden/>
              </w:rPr>
              <w:tab/>
            </w:r>
            <w:r>
              <w:rPr>
                <w:noProof/>
                <w:webHidden/>
              </w:rPr>
              <w:fldChar w:fldCharType="begin"/>
            </w:r>
            <w:r>
              <w:rPr>
                <w:noProof/>
                <w:webHidden/>
              </w:rPr>
              <w:instrText xml:space="preserve"> PAGEREF _Toc199779214 \h </w:instrText>
            </w:r>
            <w:r>
              <w:rPr>
                <w:noProof/>
                <w:webHidden/>
              </w:rPr>
            </w:r>
            <w:r>
              <w:rPr>
                <w:noProof/>
                <w:webHidden/>
              </w:rPr>
              <w:fldChar w:fldCharType="separate"/>
            </w:r>
            <w:r>
              <w:rPr>
                <w:noProof/>
                <w:webHidden/>
              </w:rPr>
              <w:t>31</w:t>
            </w:r>
            <w:r>
              <w:rPr>
                <w:noProof/>
                <w:webHidden/>
              </w:rPr>
              <w:fldChar w:fldCharType="end"/>
            </w:r>
          </w:hyperlink>
        </w:p>
        <w:p w14:paraId="00FF0451" w14:textId="69F025DA" w:rsidR="004D3C72" w:rsidRDefault="004D3C72">
          <w:pPr>
            <w:pStyle w:val="21"/>
            <w:tabs>
              <w:tab w:val="right" w:leader="dot" w:pos="8296"/>
            </w:tabs>
            <w:ind w:firstLine="480"/>
            <w:rPr>
              <w:rFonts w:asciiTheme="minorHAnsi" w:eastAsiaTheme="minorEastAsia" w:hAnsiTheme="minorHAnsi"/>
              <w:noProof/>
            </w:rPr>
          </w:pPr>
          <w:hyperlink w:anchor="_Toc199779215" w:history="1">
            <w:r w:rsidRPr="002D6250">
              <w:rPr>
                <w:rStyle w:val="af1"/>
                <w:noProof/>
              </w:rPr>
              <w:t xml:space="preserve">2.4 </w:t>
            </w:r>
            <w:r w:rsidRPr="002D6250">
              <w:rPr>
                <w:rStyle w:val="af1"/>
                <w:rFonts w:hint="eastAsia"/>
                <w:noProof/>
              </w:rPr>
              <w:t>數位創新（</w:t>
            </w:r>
            <w:r w:rsidRPr="002D6250">
              <w:rPr>
                <w:rStyle w:val="af1"/>
                <w:noProof/>
              </w:rPr>
              <w:t>Digital Innovation</w:t>
            </w:r>
            <w:r w:rsidRPr="002D6250">
              <w:rPr>
                <w:rStyle w:val="af1"/>
                <w:rFonts w:hint="eastAsia"/>
                <w:noProof/>
              </w:rPr>
              <w:t>）</w:t>
            </w:r>
            <w:r>
              <w:rPr>
                <w:noProof/>
                <w:webHidden/>
              </w:rPr>
              <w:tab/>
            </w:r>
            <w:r>
              <w:rPr>
                <w:noProof/>
                <w:webHidden/>
              </w:rPr>
              <w:fldChar w:fldCharType="begin"/>
            </w:r>
            <w:r>
              <w:rPr>
                <w:noProof/>
                <w:webHidden/>
              </w:rPr>
              <w:instrText xml:space="preserve"> PAGEREF _Toc199779215 \h </w:instrText>
            </w:r>
            <w:r>
              <w:rPr>
                <w:noProof/>
                <w:webHidden/>
              </w:rPr>
            </w:r>
            <w:r>
              <w:rPr>
                <w:noProof/>
                <w:webHidden/>
              </w:rPr>
              <w:fldChar w:fldCharType="separate"/>
            </w:r>
            <w:r>
              <w:rPr>
                <w:noProof/>
                <w:webHidden/>
              </w:rPr>
              <w:t>34</w:t>
            </w:r>
            <w:r>
              <w:rPr>
                <w:noProof/>
                <w:webHidden/>
              </w:rPr>
              <w:fldChar w:fldCharType="end"/>
            </w:r>
          </w:hyperlink>
        </w:p>
        <w:p w14:paraId="525536AC" w14:textId="7F55695E" w:rsidR="004D3C72" w:rsidRDefault="004D3C72">
          <w:pPr>
            <w:pStyle w:val="31"/>
            <w:tabs>
              <w:tab w:val="right" w:leader="dot" w:pos="8296"/>
            </w:tabs>
            <w:ind w:firstLine="480"/>
            <w:rPr>
              <w:rFonts w:asciiTheme="minorHAnsi" w:eastAsiaTheme="minorEastAsia" w:hAnsiTheme="minorHAnsi"/>
              <w:noProof/>
            </w:rPr>
          </w:pPr>
          <w:hyperlink w:anchor="_Toc199779216" w:history="1">
            <w:r w:rsidRPr="002D6250">
              <w:rPr>
                <w:rStyle w:val="af1"/>
                <w:noProof/>
              </w:rPr>
              <w:t xml:space="preserve">2.4.1 </w:t>
            </w:r>
            <w:r w:rsidRPr="002D6250">
              <w:rPr>
                <w:rStyle w:val="af1"/>
                <w:rFonts w:hint="eastAsia"/>
                <w:noProof/>
              </w:rPr>
              <w:t>數位創新起源與基本定義</w:t>
            </w:r>
            <w:r>
              <w:rPr>
                <w:noProof/>
                <w:webHidden/>
              </w:rPr>
              <w:tab/>
            </w:r>
            <w:r>
              <w:rPr>
                <w:noProof/>
                <w:webHidden/>
              </w:rPr>
              <w:fldChar w:fldCharType="begin"/>
            </w:r>
            <w:r>
              <w:rPr>
                <w:noProof/>
                <w:webHidden/>
              </w:rPr>
              <w:instrText xml:space="preserve"> PAGEREF _Toc199779216 \h </w:instrText>
            </w:r>
            <w:r>
              <w:rPr>
                <w:noProof/>
                <w:webHidden/>
              </w:rPr>
            </w:r>
            <w:r>
              <w:rPr>
                <w:noProof/>
                <w:webHidden/>
              </w:rPr>
              <w:fldChar w:fldCharType="separate"/>
            </w:r>
            <w:r>
              <w:rPr>
                <w:noProof/>
                <w:webHidden/>
              </w:rPr>
              <w:t>34</w:t>
            </w:r>
            <w:r>
              <w:rPr>
                <w:noProof/>
                <w:webHidden/>
              </w:rPr>
              <w:fldChar w:fldCharType="end"/>
            </w:r>
          </w:hyperlink>
        </w:p>
        <w:p w14:paraId="2A1F3483" w14:textId="7857FF75" w:rsidR="004D3C72" w:rsidRDefault="004D3C72">
          <w:pPr>
            <w:pStyle w:val="21"/>
            <w:tabs>
              <w:tab w:val="right" w:leader="dot" w:pos="8296"/>
            </w:tabs>
            <w:ind w:firstLine="480"/>
            <w:rPr>
              <w:rFonts w:asciiTheme="minorHAnsi" w:eastAsiaTheme="minorEastAsia" w:hAnsiTheme="minorHAnsi"/>
              <w:noProof/>
            </w:rPr>
          </w:pPr>
          <w:hyperlink w:anchor="_Toc199779217" w:history="1">
            <w:r w:rsidRPr="002D6250">
              <w:rPr>
                <w:rStyle w:val="af1"/>
                <w:rFonts w:hint="eastAsia"/>
                <w:noProof/>
              </w:rPr>
              <w:t>表</w:t>
            </w:r>
            <w:r w:rsidRPr="002D6250">
              <w:rPr>
                <w:rStyle w:val="af1"/>
                <w:noProof/>
              </w:rPr>
              <w:t xml:space="preserve">2.4-1 </w:t>
            </w:r>
            <w:r w:rsidRPr="002D6250">
              <w:rPr>
                <w:rStyle w:val="af1"/>
                <w:rFonts w:hint="eastAsia"/>
                <w:noProof/>
              </w:rPr>
              <w:t>數位技術關鍵特性彙整表</w:t>
            </w:r>
            <w:r>
              <w:rPr>
                <w:noProof/>
                <w:webHidden/>
              </w:rPr>
              <w:tab/>
            </w:r>
            <w:r>
              <w:rPr>
                <w:noProof/>
                <w:webHidden/>
              </w:rPr>
              <w:fldChar w:fldCharType="begin"/>
            </w:r>
            <w:r>
              <w:rPr>
                <w:noProof/>
                <w:webHidden/>
              </w:rPr>
              <w:instrText xml:space="preserve"> PAGEREF _Toc199779217 \h </w:instrText>
            </w:r>
            <w:r>
              <w:rPr>
                <w:noProof/>
                <w:webHidden/>
              </w:rPr>
            </w:r>
            <w:r>
              <w:rPr>
                <w:noProof/>
                <w:webHidden/>
              </w:rPr>
              <w:fldChar w:fldCharType="separate"/>
            </w:r>
            <w:r>
              <w:rPr>
                <w:noProof/>
                <w:webHidden/>
              </w:rPr>
              <w:t>37</w:t>
            </w:r>
            <w:r>
              <w:rPr>
                <w:noProof/>
                <w:webHidden/>
              </w:rPr>
              <w:fldChar w:fldCharType="end"/>
            </w:r>
          </w:hyperlink>
        </w:p>
        <w:p w14:paraId="0A2E443C" w14:textId="7BDE7D22" w:rsidR="004D3C72" w:rsidRDefault="004D3C72">
          <w:pPr>
            <w:pStyle w:val="31"/>
            <w:tabs>
              <w:tab w:val="right" w:leader="dot" w:pos="8296"/>
            </w:tabs>
            <w:ind w:firstLine="480"/>
            <w:rPr>
              <w:rFonts w:asciiTheme="minorHAnsi" w:eastAsiaTheme="minorEastAsia" w:hAnsiTheme="minorHAnsi"/>
              <w:noProof/>
            </w:rPr>
          </w:pPr>
          <w:hyperlink w:anchor="_Toc199779218" w:history="1">
            <w:r w:rsidRPr="002D6250">
              <w:rPr>
                <w:rStyle w:val="af1"/>
                <w:noProof/>
              </w:rPr>
              <w:t xml:space="preserve">2.4.2 </w:t>
            </w:r>
            <w:r w:rsidRPr="002D6250">
              <w:rPr>
                <w:rStyle w:val="af1"/>
                <w:rFonts w:hint="eastAsia"/>
                <w:noProof/>
              </w:rPr>
              <w:t>數位創新</w:t>
            </w:r>
            <w:r w:rsidRPr="002D6250">
              <w:rPr>
                <w:rStyle w:val="af1"/>
                <w:rFonts w:hint="eastAsia"/>
                <w:noProof/>
              </w:rPr>
              <w:t>與</w:t>
            </w:r>
            <w:r w:rsidRPr="002D6250">
              <w:rPr>
                <w:rStyle w:val="af1"/>
                <w:rFonts w:hint="eastAsia"/>
                <w:noProof/>
              </w:rPr>
              <w:t>組織關係</w:t>
            </w:r>
            <w:r>
              <w:rPr>
                <w:noProof/>
                <w:webHidden/>
              </w:rPr>
              <w:tab/>
            </w:r>
            <w:r>
              <w:rPr>
                <w:noProof/>
                <w:webHidden/>
              </w:rPr>
              <w:fldChar w:fldCharType="begin"/>
            </w:r>
            <w:r>
              <w:rPr>
                <w:noProof/>
                <w:webHidden/>
              </w:rPr>
              <w:instrText xml:space="preserve"> PAGEREF _Toc199779218 \h </w:instrText>
            </w:r>
            <w:r>
              <w:rPr>
                <w:noProof/>
                <w:webHidden/>
              </w:rPr>
            </w:r>
            <w:r>
              <w:rPr>
                <w:noProof/>
                <w:webHidden/>
              </w:rPr>
              <w:fldChar w:fldCharType="separate"/>
            </w:r>
            <w:r>
              <w:rPr>
                <w:noProof/>
                <w:webHidden/>
              </w:rPr>
              <w:t>39</w:t>
            </w:r>
            <w:r>
              <w:rPr>
                <w:noProof/>
                <w:webHidden/>
              </w:rPr>
              <w:fldChar w:fldCharType="end"/>
            </w:r>
          </w:hyperlink>
        </w:p>
        <w:p w14:paraId="2BFC5F94" w14:textId="70EA7D9A" w:rsidR="004D3C72" w:rsidRDefault="004D3C72">
          <w:pPr>
            <w:pStyle w:val="11"/>
            <w:tabs>
              <w:tab w:val="right" w:leader="dot" w:pos="8296"/>
            </w:tabs>
            <w:ind w:firstLine="480"/>
            <w:rPr>
              <w:rFonts w:asciiTheme="minorHAnsi" w:eastAsiaTheme="minorEastAsia" w:hAnsiTheme="minorHAnsi"/>
              <w:noProof/>
            </w:rPr>
          </w:pPr>
          <w:hyperlink w:anchor="_Toc199779219" w:history="1">
            <w:r w:rsidRPr="002D6250">
              <w:rPr>
                <w:rStyle w:val="af1"/>
                <w:rFonts w:hint="eastAsia"/>
                <w:noProof/>
              </w:rPr>
              <w:t>第三章、研究方法與架構</w:t>
            </w:r>
            <w:r>
              <w:rPr>
                <w:noProof/>
                <w:webHidden/>
              </w:rPr>
              <w:tab/>
            </w:r>
            <w:r>
              <w:rPr>
                <w:noProof/>
                <w:webHidden/>
              </w:rPr>
              <w:fldChar w:fldCharType="begin"/>
            </w:r>
            <w:r>
              <w:rPr>
                <w:noProof/>
                <w:webHidden/>
              </w:rPr>
              <w:instrText xml:space="preserve"> PAGEREF _Toc199779219 \h </w:instrText>
            </w:r>
            <w:r>
              <w:rPr>
                <w:noProof/>
                <w:webHidden/>
              </w:rPr>
            </w:r>
            <w:r>
              <w:rPr>
                <w:noProof/>
                <w:webHidden/>
              </w:rPr>
              <w:fldChar w:fldCharType="separate"/>
            </w:r>
            <w:r>
              <w:rPr>
                <w:noProof/>
                <w:webHidden/>
              </w:rPr>
              <w:t>41</w:t>
            </w:r>
            <w:r>
              <w:rPr>
                <w:noProof/>
                <w:webHidden/>
              </w:rPr>
              <w:fldChar w:fldCharType="end"/>
            </w:r>
          </w:hyperlink>
        </w:p>
        <w:p w14:paraId="0BEB89EF" w14:textId="487AFC7F" w:rsidR="004D3C72" w:rsidRDefault="004D3C72">
          <w:pPr>
            <w:pStyle w:val="21"/>
            <w:tabs>
              <w:tab w:val="right" w:leader="dot" w:pos="8296"/>
            </w:tabs>
            <w:ind w:firstLine="480"/>
            <w:rPr>
              <w:rFonts w:asciiTheme="minorHAnsi" w:eastAsiaTheme="minorEastAsia" w:hAnsiTheme="minorHAnsi"/>
              <w:noProof/>
            </w:rPr>
          </w:pPr>
          <w:hyperlink w:anchor="_Toc199779220" w:history="1">
            <w:r w:rsidRPr="002D6250">
              <w:rPr>
                <w:rStyle w:val="af1"/>
                <w:noProof/>
              </w:rPr>
              <w:t xml:space="preserve">3.1 </w:t>
            </w:r>
            <w:r w:rsidRPr="002D6250">
              <w:rPr>
                <w:rStyle w:val="af1"/>
                <w:rFonts w:hint="eastAsia"/>
                <w:noProof/>
              </w:rPr>
              <w:t>研究方法</w:t>
            </w:r>
            <w:r>
              <w:rPr>
                <w:noProof/>
                <w:webHidden/>
              </w:rPr>
              <w:tab/>
            </w:r>
            <w:r>
              <w:rPr>
                <w:noProof/>
                <w:webHidden/>
              </w:rPr>
              <w:fldChar w:fldCharType="begin"/>
            </w:r>
            <w:r>
              <w:rPr>
                <w:noProof/>
                <w:webHidden/>
              </w:rPr>
              <w:instrText xml:space="preserve"> PAGEREF _Toc199779220 \h </w:instrText>
            </w:r>
            <w:r>
              <w:rPr>
                <w:noProof/>
                <w:webHidden/>
              </w:rPr>
            </w:r>
            <w:r>
              <w:rPr>
                <w:noProof/>
                <w:webHidden/>
              </w:rPr>
              <w:fldChar w:fldCharType="separate"/>
            </w:r>
            <w:r>
              <w:rPr>
                <w:noProof/>
                <w:webHidden/>
              </w:rPr>
              <w:t>41</w:t>
            </w:r>
            <w:r>
              <w:rPr>
                <w:noProof/>
                <w:webHidden/>
              </w:rPr>
              <w:fldChar w:fldCharType="end"/>
            </w:r>
          </w:hyperlink>
        </w:p>
        <w:p w14:paraId="66174F24" w14:textId="01631531" w:rsidR="004D3C72" w:rsidRDefault="004D3C72">
          <w:pPr>
            <w:pStyle w:val="31"/>
            <w:tabs>
              <w:tab w:val="right" w:leader="dot" w:pos="8296"/>
            </w:tabs>
            <w:ind w:firstLine="480"/>
            <w:rPr>
              <w:rFonts w:asciiTheme="minorHAnsi" w:eastAsiaTheme="minorEastAsia" w:hAnsiTheme="minorHAnsi"/>
              <w:noProof/>
            </w:rPr>
          </w:pPr>
          <w:hyperlink w:anchor="_Toc199779221" w:history="1">
            <w:r w:rsidRPr="002D6250">
              <w:rPr>
                <w:rStyle w:val="af1"/>
                <w:noProof/>
              </w:rPr>
              <w:t xml:space="preserve">3.1.1 </w:t>
            </w:r>
            <w:r w:rsidRPr="002D6250">
              <w:rPr>
                <w:rStyle w:val="af1"/>
                <w:rFonts w:hint="eastAsia"/>
                <w:noProof/>
              </w:rPr>
              <w:t>質化研究</w:t>
            </w:r>
            <w:r>
              <w:rPr>
                <w:noProof/>
                <w:webHidden/>
              </w:rPr>
              <w:tab/>
            </w:r>
            <w:r>
              <w:rPr>
                <w:noProof/>
                <w:webHidden/>
              </w:rPr>
              <w:fldChar w:fldCharType="begin"/>
            </w:r>
            <w:r>
              <w:rPr>
                <w:noProof/>
                <w:webHidden/>
              </w:rPr>
              <w:instrText xml:space="preserve"> PAGEREF _Toc199779221 \h </w:instrText>
            </w:r>
            <w:r>
              <w:rPr>
                <w:noProof/>
                <w:webHidden/>
              </w:rPr>
            </w:r>
            <w:r>
              <w:rPr>
                <w:noProof/>
                <w:webHidden/>
              </w:rPr>
              <w:fldChar w:fldCharType="separate"/>
            </w:r>
            <w:r>
              <w:rPr>
                <w:noProof/>
                <w:webHidden/>
              </w:rPr>
              <w:t>42</w:t>
            </w:r>
            <w:r>
              <w:rPr>
                <w:noProof/>
                <w:webHidden/>
              </w:rPr>
              <w:fldChar w:fldCharType="end"/>
            </w:r>
          </w:hyperlink>
        </w:p>
        <w:p w14:paraId="2744168F" w14:textId="30EA7EE7" w:rsidR="004D3C72" w:rsidRDefault="004D3C72">
          <w:pPr>
            <w:pStyle w:val="31"/>
            <w:tabs>
              <w:tab w:val="right" w:leader="dot" w:pos="8296"/>
            </w:tabs>
            <w:ind w:firstLine="480"/>
            <w:rPr>
              <w:rFonts w:asciiTheme="minorHAnsi" w:eastAsiaTheme="minorEastAsia" w:hAnsiTheme="minorHAnsi"/>
              <w:noProof/>
            </w:rPr>
          </w:pPr>
          <w:hyperlink w:anchor="_Toc199779222" w:history="1">
            <w:r w:rsidRPr="002D6250">
              <w:rPr>
                <w:rStyle w:val="af1"/>
                <w:noProof/>
              </w:rPr>
              <w:t xml:space="preserve">3.1.2 </w:t>
            </w:r>
            <w:r w:rsidRPr="002D6250">
              <w:rPr>
                <w:rStyle w:val="af1"/>
                <w:rFonts w:hint="eastAsia"/>
                <w:noProof/>
              </w:rPr>
              <w:t>個案研究</w:t>
            </w:r>
            <w:r>
              <w:rPr>
                <w:noProof/>
                <w:webHidden/>
              </w:rPr>
              <w:tab/>
            </w:r>
            <w:r>
              <w:rPr>
                <w:noProof/>
                <w:webHidden/>
              </w:rPr>
              <w:fldChar w:fldCharType="begin"/>
            </w:r>
            <w:r>
              <w:rPr>
                <w:noProof/>
                <w:webHidden/>
              </w:rPr>
              <w:instrText xml:space="preserve"> PAGEREF _Toc199779222 \h </w:instrText>
            </w:r>
            <w:r>
              <w:rPr>
                <w:noProof/>
                <w:webHidden/>
              </w:rPr>
            </w:r>
            <w:r>
              <w:rPr>
                <w:noProof/>
                <w:webHidden/>
              </w:rPr>
              <w:fldChar w:fldCharType="separate"/>
            </w:r>
            <w:r>
              <w:rPr>
                <w:noProof/>
                <w:webHidden/>
              </w:rPr>
              <w:t>43</w:t>
            </w:r>
            <w:r>
              <w:rPr>
                <w:noProof/>
                <w:webHidden/>
              </w:rPr>
              <w:fldChar w:fldCharType="end"/>
            </w:r>
          </w:hyperlink>
        </w:p>
        <w:p w14:paraId="7A2236CD" w14:textId="38EC33EA" w:rsidR="004D3C72" w:rsidRDefault="004D3C72">
          <w:pPr>
            <w:pStyle w:val="21"/>
            <w:tabs>
              <w:tab w:val="right" w:leader="dot" w:pos="8296"/>
            </w:tabs>
            <w:ind w:firstLine="480"/>
            <w:rPr>
              <w:rFonts w:asciiTheme="minorHAnsi" w:eastAsiaTheme="minorEastAsia" w:hAnsiTheme="minorHAnsi"/>
              <w:noProof/>
            </w:rPr>
          </w:pPr>
          <w:hyperlink w:anchor="_Toc199779223" w:history="1">
            <w:r w:rsidRPr="002D6250">
              <w:rPr>
                <w:rStyle w:val="af1"/>
                <w:noProof/>
              </w:rPr>
              <w:t xml:space="preserve">3.2 </w:t>
            </w:r>
            <w:r w:rsidRPr="002D6250">
              <w:rPr>
                <w:rStyle w:val="af1"/>
                <w:rFonts w:hint="eastAsia"/>
                <w:noProof/>
              </w:rPr>
              <w:t>研究架構</w:t>
            </w:r>
            <w:r>
              <w:rPr>
                <w:noProof/>
                <w:webHidden/>
              </w:rPr>
              <w:tab/>
            </w:r>
            <w:r>
              <w:rPr>
                <w:noProof/>
                <w:webHidden/>
              </w:rPr>
              <w:fldChar w:fldCharType="begin"/>
            </w:r>
            <w:r>
              <w:rPr>
                <w:noProof/>
                <w:webHidden/>
              </w:rPr>
              <w:instrText xml:space="preserve"> PAGEREF _Toc199779223 \h </w:instrText>
            </w:r>
            <w:r>
              <w:rPr>
                <w:noProof/>
                <w:webHidden/>
              </w:rPr>
            </w:r>
            <w:r>
              <w:rPr>
                <w:noProof/>
                <w:webHidden/>
              </w:rPr>
              <w:fldChar w:fldCharType="separate"/>
            </w:r>
            <w:r>
              <w:rPr>
                <w:noProof/>
                <w:webHidden/>
              </w:rPr>
              <w:t>44</w:t>
            </w:r>
            <w:r>
              <w:rPr>
                <w:noProof/>
                <w:webHidden/>
              </w:rPr>
              <w:fldChar w:fldCharType="end"/>
            </w:r>
          </w:hyperlink>
        </w:p>
        <w:p w14:paraId="0D9D41EC" w14:textId="31CDB6CA" w:rsidR="004D3C72" w:rsidRDefault="004D3C72">
          <w:pPr>
            <w:pStyle w:val="21"/>
            <w:tabs>
              <w:tab w:val="left" w:pos="1680"/>
              <w:tab w:val="right" w:leader="dot" w:pos="8296"/>
            </w:tabs>
            <w:ind w:firstLine="480"/>
            <w:rPr>
              <w:rFonts w:asciiTheme="minorHAnsi" w:eastAsiaTheme="minorEastAsia" w:hAnsiTheme="minorHAnsi"/>
              <w:noProof/>
            </w:rPr>
          </w:pPr>
          <w:hyperlink w:anchor="_Toc199779224" w:history="1">
            <w:r w:rsidRPr="002D6250">
              <w:rPr>
                <w:rStyle w:val="af1"/>
                <w:noProof/>
              </w:rPr>
              <w:t>3.3</w:t>
            </w:r>
            <w:r>
              <w:rPr>
                <w:rFonts w:asciiTheme="minorHAnsi" w:eastAsiaTheme="minorEastAsia" w:hAnsiTheme="minorHAnsi"/>
                <w:noProof/>
              </w:rPr>
              <w:tab/>
            </w:r>
            <w:r w:rsidRPr="002D6250">
              <w:rPr>
                <w:rStyle w:val="af1"/>
                <w:rFonts w:hint="eastAsia"/>
                <w:noProof/>
              </w:rPr>
              <w:t>研究觀察重點</w:t>
            </w:r>
            <w:r>
              <w:rPr>
                <w:noProof/>
                <w:webHidden/>
              </w:rPr>
              <w:tab/>
            </w:r>
            <w:r>
              <w:rPr>
                <w:noProof/>
                <w:webHidden/>
              </w:rPr>
              <w:fldChar w:fldCharType="begin"/>
            </w:r>
            <w:r>
              <w:rPr>
                <w:noProof/>
                <w:webHidden/>
              </w:rPr>
              <w:instrText xml:space="preserve"> PAGEREF _Toc199779224 \h </w:instrText>
            </w:r>
            <w:r>
              <w:rPr>
                <w:noProof/>
                <w:webHidden/>
              </w:rPr>
            </w:r>
            <w:r>
              <w:rPr>
                <w:noProof/>
                <w:webHidden/>
              </w:rPr>
              <w:fldChar w:fldCharType="separate"/>
            </w:r>
            <w:r>
              <w:rPr>
                <w:noProof/>
                <w:webHidden/>
              </w:rPr>
              <w:t>45</w:t>
            </w:r>
            <w:r>
              <w:rPr>
                <w:noProof/>
                <w:webHidden/>
              </w:rPr>
              <w:fldChar w:fldCharType="end"/>
            </w:r>
          </w:hyperlink>
        </w:p>
        <w:p w14:paraId="64F6C07E" w14:textId="7F5BC64D" w:rsidR="004D3C72" w:rsidRDefault="004D3C72">
          <w:pPr>
            <w:pStyle w:val="21"/>
            <w:tabs>
              <w:tab w:val="right" w:leader="dot" w:pos="8296"/>
            </w:tabs>
            <w:ind w:firstLine="480"/>
            <w:rPr>
              <w:rFonts w:asciiTheme="minorHAnsi" w:eastAsiaTheme="minorEastAsia" w:hAnsiTheme="minorHAnsi"/>
              <w:noProof/>
            </w:rPr>
          </w:pPr>
          <w:hyperlink w:anchor="_Toc199779225" w:history="1">
            <w:r w:rsidRPr="002D6250">
              <w:rPr>
                <w:rStyle w:val="af1"/>
                <w:noProof/>
              </w:rPr>
              <w:t xml:space="preserve">3.4 </w:t>
            </w:r>
            <w:r w:rsidRPr="002D6250">
              <w:rPr>
                <w:rStyle w:val="af1"/>
                <w:rFonts w:hint="eastAsia"/>
                <w:noProof/>
              </w:rPr>
              <w:t>研究對象</w:t>
            </w:r>
            <w:r>
              <w:rPr>
                <w:noProof/>
                <w:webHidden/>
              </w:rPr>
              <w:tab/>
            </w:r>
            <w:r>
              <w:rPr>
                <w:noProof/>
                <w:webHidden/>
              </w:rPr>
              <w:fldChar w:fldCharType="begin"/>
            </w:r>
            <w:r>
              <w:rPr>
                <w:noProof/>
                <w:webHidden/>
              </w:rPr>
              <w:instrText xml:space="preserve"> PAGEREF _Toc199779225 \h </w:instrText>
            </w:r>
            <w:r>
              <w:rPr>
                <w:noProof/>
                <w:webHidden/>
              </w:rPr>
            </w:r>
            <w:r>
              <w:rPr>
                <w:noProof/>
                <w:webHidden/>
              </w:rPr>
              <w:fldChar w:fldCharType="separate"/>
            </w:r>
            <w:r>
              <w:rPr>
                <w:noProof/>
                <w:webHidden/>
              </w:rPr>
              <w:t>47</w:t>
            </w:r>
            <w:r>
              <w:rPr>
                <w:noProof/>
                <w:webHidden/>
              </w:rPr>
              <w:fldChar w:fldCharType="end"/>
            </w:r>
          </w:hyperlink>
        </w:p>
        <w:p w14:paraId="69437FBB" w14:textId="6E72B9AD" w:rsidR="004D3C72" w:rsidRDefault="004D3C72">
          <w:pPr>
            <w:pStyle w:val="21"/>
            <w:tabs>
              <w:tab w:val="right" w:leader="dot" w:pos="8296"/>
            </w:tabs>
            <w:ind w:firstLine="480"/>
            <w:rPr>
              <w:rFonts w:asciiTheme="minorHAnsi" w:eastAsiaTheme="minorEastAsia" w:hAnsiTheme="minorHAnsi"/>
              <w:noProof/>
            </w:rPr>
          </w:pPr>
          <w:hyperlink w:anchor="_Toc199779226" w:history="1">
            <w:r w:rsidRPr="002D6250">
              <w:rPr>
                <w:rStyle w:val="af1"/>
                <w:noProof/>
              </w:rPr>
              <w:t xml:space="preserve">3.5 </w:t>
            </w:r>
            <w:r w:rsidRPr="002D6250">
              <w:rPr>
                <w:rStyle w:val="af1"/>
                <w:rFonts w:hint="eastAsia"/>
                <w:noProof/>
              </w:rPr>
              <w:t>資料蒐集與分析</w:t>
            </w:r>
            <w:r>
              <w:rPr>
                <w:noProof/>
                <w:webHidden/>
              </w:rPr>
              <w:tab/>
            </w:r>
            <w:r>
              <w:rPr>
                <w:noProof/>
                <w:webHidden/>
              </w:rPr>
              <w:fldChar w:fldCharType="begin"/>
            </w:r>
            <w:r>
              <w:rPr>
                <w:noProof/>
                <w:webHidden/>
              </w:rPr>
              <w:instrText xml:space="preserve"> PAGEREF _Toc199779226 \h </w:instrText>
            </w:r>
            <w:r>
              <w:rPr>
                <w:noProof/>
                <w:webHidden/>
              </w:rPr>
            </w:r>
            <w:r>
              <w:rPr>
                <w:noProof/>
                <w:webHidden/>
              </w:rPr>
              <w:fldChar w:fldCharType="separate"/>
            </w:r>
            <w:r>
              <w:rPr>
                <w:noProof/>
                <w:webHidden/>
              </w:rPr>
              <w:t>47</w:t>
            </w:r>
            <w:r>
              <w:rPr>
                <w:noProof/>
                <w:webHidden/>
              </w:rPr>
              <w:fldChar w:fldCharType="end"/>
            </w:r>
          </w:hyperlink>
        </w:p>
        <w:p w14:paraId="5D882098" w14:textId="3A9B668C" w:rsidR="004D3C72" w:rsidRDefault="004D3C72">
          <w:pPr>
            <w:pStyle w:val="31"/>
            <w:tabs>
              <w:tab w:val="right" w:leader="dot" w:pos="8296"/>
            </w:tabs>
            <w:ind w:firstLine="480"/>
            <w:rPr>
              <w:rFonts w:asciiTheme="minorHAnsi" w:eastAsiaTheme="minorEastAsia" w:hAnsiTheme="minorHAnsi"/>
              <w:noProof/>
            </w:rPr>
          </w:pPr>
          <w:hyperlink w:anchor="_Toc199779227" w:history="1">
            <w:r w:rsidRPr="002D6250">
              <w:rPr>
                <w:rStyle w:val="af1"/>
                <w:noProof/>
              </w:rPr>
              <w:t xml:space="preserve">3.5.1 </w:t>
            </w:r>
            <w:r w:rsidRPr="002D6250">
              <w:rPr>
                <w:rStyle w:val="af1"/>
                <w:rFonts w:hint="eastAsia"/>
                <w:noProof/>
              </w:rPr>
              <w:t>資料蒐集</w:t>
            </w:r>
            <w:r>
              <w:rPr>
                <w:noProof/>
                <w:webHidden/>
              </w:rPr>
              <w:tab/>
            </w:r>
            <w:r>
              <w:rPr>
                <w:noProof/>
                <w:webHidden/>
              </w:rPr>
              <w:fldChar w:fldCharType="begin"/>
            </w:r>
            <w:r>
              <w:rPr>
                <w:noProof/>
                <w:webHidden/>
              </w:rPr>
              <w:instrText xml:space="preserve"> PAGEREF _Toc199779227 \h </w:instrText>
            </w:r>
            <w:r>
              <w:rPr>
                <w:noProof/>
                <w:webHidden/>
              </w:rPr>
            </w:r>
            <w:r>
              <w:rPr>
                <w:noProof/>
                <w:webHidden/>
              </w:rPr>
              <w:fldChar w:fldCharType="separate"/>
            </w:r>
            <w:r>
              <w:rPr>
                <w:noProof/>
                <w:webHidden/>
              </w:rPr>
              <w:t>47</w:t>
            </w:r>
            <w:r>
              <w:rPr>
                <w:noProof/>
                <w:webHidden/>
              </w:rPr>
              <w:fldChar w:fldCharType="end"/>
            </w:r>
          </w:hyperlink>
        </w:p>
        <w:p w14:paraId="4A574421" w14:textId="33D74512" w:rsidR="004D3C72" w:rsidRDefault="004D3C72">
          <w:pPr>
            <w:pStyle w:val="31"/>
            <w:tabs>
              <w:tab w:val="right" w:leader="dot" w:pos="8296"/>
            </w:tabs>
            <w:ind w:firstLine="480"/>
            <w:rPr>
              <w:rFonts w:asciiTheme="minorHAnsi" w:eastAsiaTheme="minorEastAsia" w:hAnsiTheme="minorHAnsi"/>
              <w:noProof/>
            </w:rPr>
          </w:pPr>
          <w:hyperlink w:anchor="_Toc199779228" w:history="1">
            <w:r w:rsidRPr="002D6250">
              <w:rPr>
                <w:rStyle w:val="af1"/>
                <w:noProof/>
              </w:rPr>
              <w:t xml:space="preserve">3.5.2 </w:t>
            </w:r>
            <w:r w:rsidRPr="002D6250">
              <w:rPr>
                <w:rStyle w:val="af1"/>
                <w:rFonts w:hint="eastAsia"/>
                <w:noProof/>
              </w:rPr>
              <w:t>資料分析</w:t>
            </w:r>
            <w:r>
              <w:rPr>
                <w:noProof/>
                <w:webHidden/>
              </w:rPr>
              <w:tab/>
            </w:r>
            <w:r>
              <w:rPr>
                <w:noProof/>
                <w:webHidden/>
              </w:rPr>
              <w:fldChar w:fldCharType="begin"/>
            </w:r>
            <w:r>
              <w:rPr>
                <w:noProof/>
                <w:webHidden/>
              </w:rPr>
              <w:instrText xml:space="preserve"> PAGEREF _Toc199779228 \h </w:instrText>
            </w:r>
            <w:r>
              <w:rPr>
                <w:noProof/>
                <w:webHidden/>
              </w:rPr>
            </w:r>
            <w:r>
              <w:rPr>
                <w:noProof/>
                <w:webHidden/>
              </w:rPr>
              <w:fldChar w:fldCharType="separate"/>
            </w:r>
            <w:r>
              <w:rPr>
                <w:noProof/>
                <w:webHidden/>
              </w:rPr>
              <w:t>47</w:t>
            </w:r>
            <w:r>
              <w:rPr>
                <w:noProof/>
                <w:webHidden/>
              </w:rPr>
              <w:fldChar w:fldCharType="end"/>
            </w:r>
          </w:hyperlink>
        </w:p>
        <w:p w14:paraId="10DD88D2" w14:textId="6D114341" w:rsidR="004D3C72" w:rsidRDefault="004D3C72">
          <w:pPr>
            <w:pStyle w:val="11"/>
            <w:tabs>
              <w:tab w:val="right" w:leader="dot" w:pos="8296"/>
            </w:tabs>
            <w:ind w:firstLine="480"/>
            <w:rPr>
              <w:rFonts w:asciiTheme="minorHAnsi" w:eastAsiaTheme="minorEastAsia" w:hAnsiTheme="minorHAnsi"/>
              <w:noProof/>
            </w:rPr>
          </w:pPr>
          <w:hyperlink w:anchor="_Toc199779229" w:history="1">
            <w:r w:rsidRPr="002D6250">
              <w:rPr>
                <w:rStyle w:val="af1"/>
                <w:rFonts w:hint="eastAsia"/>
                <w:noProof/>
              </w:rPr>
              <w:t>第四章、個案介紹</w:t>
            </w:r>
            <w:r>
              <w:rPr>
                <w:noProof/>
                <w:webHidden/>
              </w:rPr>
              <w:tab/>
            </w:r>
            <w:r>
              <w:rPr>
                <w:noProof/>
                <w:webHidden/>
              </w:rPr>
              <w:fldChar w:fldCharType="begin"/>
            </w:r>
            <w:r>
              <w:rPr>
                <w:noProof/>
                <w:webHidden/>
              </w:rPr>
              <w:instrText xml:space="preserve"> PAGEREF _Toc199779229 \h </w:instrText>
            </w:r>
            <w:r>
              <w:rPr>
                <w:noProof/>
                <w:webHidden/>
              </w:rPr>
            </w:r>
            <w:r>
              <w:rPr>
                <w:noProof/>
                <w:webHidden/>
              </w:rPr>
              <w:fldChar w:fldCharType="separate"/>
            </w:r>
            <w:r>
              <w:rPr>
                <w:noProof/>
                <w:webHidden/>
              </w:rPr>
              <w:t>48</w:t>
            </w:r>
            <w:r>
              <w:rPr>
                <w:noProof/>
                <w:webHidden/>
              </w:rPr>
              <w:fldChar w:fldCharType="end"/>
            </w:r>
          </w:hyperlink>
        </w:p>
        <w:p w14:paraId="1DD6AA2C" w14:textId="2CD6F5F6" w:rsidR="004D3C72" w:rsidRDefault="004D3C72">
          <w:pPr>
            <w:pStyle w:val="21"/>
            <w:tabs>
              <w:tab w:val="right" w:leader="dot" w:pos="8296"/>
            </w:tabs>
            <w:ind w:firstLine="480"/>
            <w:rPr>
              <w:rFonts w:asciiTheme="minorHAnsi" w:eastAsiaTheme="minorEastAsia" w:hAnsiTheme="minorHAnsi"/>
              <w:noProof/>
            </w:rPr>
          </w:pPr>
          <w:hyperlink w:anchor="_Toc199779230" w:history="1">
            <w:r w:rsidRPr="002D6250">
              <w:rPr>
                <w:rStyle w:val="af1"/>
                <w:noProof/>
              </w:rPr>
              <w:t xml:space="preserve">4.1 </w:t>
            </w:r>
            <w:r w:rsidRPr="002D6250">
              <w:rPr>
                <w:rStyle w:val="af1"/>
                <w:rFonts w:hint="eastAsia"/>
                <w:noProof/>
              </w:rPr>
              <w:t>個案背景敘述</w:t>
            </w:r>
            <w:r>
              <w:rPr>
                <w:noProof/>
                <w:webHidden/>
              </w:rPr>
              <w:tab/>
            </w:r>
            <w:r>
              <w:rPr>
                <w:noProof/>
                <w:webHidden/>
              </w:rPr>
              <w:fldChar w:fldCharType="begin"/>
            </w:r>
            <w:r>
              <w:rPr>
                <w:noProof/>
                <w:webHidden/>
              </w:rPr>
              <w:instrText xml:space="preserve"> PAGEREF _Toc199779230 \h </w:instrText>
            </w:r>
            <w:r>
              <w:rPr>
                <w:noProof/>
                <w:webHidden/>
              </w:rPr>
            </w:r>
            <w:r>
              <w:rPr>
                <w:noProof/>
                <w:webHidden/>
              </w:rPr>
              <w:fldChar w:fldCharType="separate"/>
            </w:r>
            <w:r>
              <w:rPr>
                <w:noProof/>
                <w:webHidden/>
              </w:rPr>
              <w:t>48</w:t>
            </w:r>
            <w:r>
              <w:rPr>
                <w:noProof/>
                <w:webHidden/>
              </w:rPr>
              <w:fldChar w:fldCharType="end"/>
            </w:r>
          </w:hyperlink>
        </w:p>
        <w:p w14:paraId="4F4B1135" w14:textId="331D7714" w:rsidR="004D3C72" w:rsidRDefault="004D3C72">
          <w:pPr>
            <w:pStyle w:val="21"/>
            <w:tabs>
              <w:tab w:val="right" w:leader="dot" w:pos="8296"/>
            </w:tabs>
            <w:ind w:firstLine="480"/>
            <w:rPr>
              <w:rFonts w:asciiTheme="minorHAnsi" w:eastAsiaTheme="minorEastAsia" w:hAnsiTheme="minorHAnsi"/>
              <w:noProof/>
            </w:rPr>
          </w:pPr>
          <w:hyperlink w:anchor="_Toc199779231" w:history="1">
            <w:r w:rsidRPr="002D6250">
              <w:rPr>
                <w:rStyle w:val="af1"/>
                <w:noProof/>
              </w:rPr>
              <w:t xml:space="preserve">4.2 </w:t>
            </w:r>
            <w:r w:rsidRPr="002D6250">
              <w:rPr>
                <w:rStyle w:val="af1"/>
                <w:rFonts w:hint="eastAsia"/>
                <w:noProof/>
              </w:rPr>
              <w:t>個案公司簡介</w:t>
            </w:r>
            <w:r>
              <w:rPr>
                <w:noProof/>
                <w:webHidden/>
              </w:rPr>
              <w:tab/>
            </w:r>
            <w:r>
              <w:rPr>
                <w:noProof/>
                <w:webHidden/>
              </w:rPr>
              <w:fldChar w:fldCharType="begin"/>
            </w:r>
            <w:r>
              <w:rPr>
                <w:noProof/>
                <w:webHidden/>
              </w:rPr>
              <w:instrText xml:space="preserve"> PAGEREF _Toc199779231 \h </w:instrText>
            </w:r>
            <w:r>
              <w:rPr>
                <w:noProof/>
                <w:webHidden/>
              </w:rPr>
            </w:r>
            <w:r>
              <w:rPr>
                <w:noProof/>
                <w:webHidden/>
              </w:rPr>
              <w:fldChar w:fldCharType="separate"/>
            </w:r>
            <w:r>
              <w:rPr>
                <w:noProof/>
                <w:webHidden/>
              </w:rPr>
              <w:t>48</w:t>
            </w:r>
            <w:r>
              <w:rPr>
                <w:noProof/>
                <w:webHidden/>
              </w:rPr>
              <w:fldChar w:fldCharType="end"/>
            </w:r>
          </w:hyperlink>
        </w:p>
        <w:p w14:paraId="0DDFF313" w14:textId="5EA9B5FD" w:rsidR="004D3C72" w:rsidRDefault="004D3C72">
          <w:pPr>
            <w:pStyle w:val="21"/>
            <w:tabs>
              <w:tab w:val="right" w:leader="dot" w:pos="8296"/>
            </w:tabs>
            <w:ind w:firstLine="480"/>
            <w:rPr>
              <w:rFonts w:asciiTheme="minorHAnsi" w:eastAsiaTheme="minorEastAsia" w:hAnsiTheme="minorHAnsi"/>
              <w:noProof/>
            </w:rPr>
          </w:pPr>
          <w:hyperlink w:anchor="_Toc199779232" w:history="1">
            <w:r w:rsidRPr="002D6250">
              <w:rPr>
                <w:rStyle w:val="af1"/>
                <w:rFonts w:hint="eastAsia"/>
                <w:noProof/>
              </w:rPr>
              <w:t>表</w:t>
            </w:r>
            <w:r w:rsidRPr="002D6250">
              <w:rPr>
                <w:rStyle w:val="af1"/>
                <w:noProof/>
              </w:rPr>
              <w:t xml:space="preserve"> </w:t>
            </w:r>
            <w:r w:rsidRPr="002D6250">
              <w:rPr>
                <w:rStyle w:val="af1"/>
                <w:rFonts w:hint="eastAsia"/>
                <w:noProof/>
              </w:rPr>
              <w:t>數位平台發展階段表</w:t>
            </w:r>
            <w:r>
              <w:rPr>
                <w:noProof/>
                <w:webHidden/>
              </w:rPr>
              <w:tab/>
            </w:r>
            <w:r>
              <w:rPr>
                <w:noProof/>
                <w:webHidden/>
              </w:rPr>
              <w:fldChar w:fldCharType="begin"/>
            </w:r>
            <w:r>
              <w:rPr>
                <w:noProof/>
                <w:webHidden/>
              </w:rPr>
              <w:instrText xml:space="preserve"> PAGEREF _Toc199779232 \h </w:instrText>
            </w:r>
            <w:r>
              <w:rPr>
                <w:noProof/>
                <w:webHidden/>
              </w:rPr>
            </w:r>
            <w:r>
              <w:rPr>
                <w:noProof/>
                <w:webHidden/>
              </w:rPr>
              <w:fldChar w:fldCharType="separate"/>
            </w:r>
            <w:r>
              <w:rPr>
                <w:noProof/>
                <w:webHidden/>
              </w:rPr>
              <w:t>48</w:t>
            </w:r>
            <w:r>
              <w:rPr>
                <w:noProof/>
                <w:webHidden/>
              </w:rPr>
              <w:fldChar w:fldCharType="end"/>
            </w:r>
          </w:hyperlink>
        </w:p>
        <w:p w14:paraId="637CEB0E" w14:textId="4E472F30" w:rsidR="004D3C72" w:rsidRDefault="004D3C72">
          <w:pPr>
            <w:pStyle w:val="11"/>
            <w:tabs>
              <w:tab w:val="right" w:leader="dot" w:pos="8296"/>
            </w:tabs>
            <w:ind w:firstLine="480"/>
            <w:rPr>
              <w:rFonts w:asciiTheme="minorHAnsi" w:eastAsiaTheme="minorEastAsia" w:hAnsiTheme="minorHAnsi"/>
              <w:noProof/>
            </w:rPr>
          </w:pPr>
          <w:hyperlink w:anchor="_Toc199779233" w:history="1">
            <w:r w:rsidRPr="002D6250">
              <w:rPr>
                <w:rStyle w:val="af1"/>
                <w:rFonts w:hint="eastAsia"/>
                <w:noProof/>
              </w:rPr>
              <w:t>第五章、個案分析</w:t>
            </w:r>
            <w:r>
              <w:rPr>
                <w:noProof/>
                <w:webHidden/>
              </w:rPr>
              <w:tab/>
            </w:r>
            <w:r>
              <w:rPr>
                <w:noProof/>
                <w:webHidden/>
              </w:rPr>
              <w:fldChar w:fldCharType="begin"/>
            </w:r>
            <w:r>
              <w:rPr>
                <w:noProof/>
                <w:webHidden/>
              </w:rPr>
              <w:instrText xml:space="preserve"> PAGEREF _Toc199779233 \h </w:instrText>
            </w:r>
            <w:r>
              <w:rPr>
                <w:noProof/>
                <w:webHidden/>
              </w:rPr>
            </w:r>
            <w:r>
              <w:rPr>
                <w:noProof/>
                <w:webHidden/>
              </w:rPr>
              <w:fldChar w:fldCharType="separate"/>
            </w:r>
            <w:r>
              <w:rPr>
                <w:noProof/>
                <w:webHidden/>
              </w:rPr>
              <w:t>49</w:t>
            </w:r>
            <w:r>
              <w:rPr>
                <w:noProof/>
                <w:webHidden/>
              </w:rPr>
              <w:fldChar w:fldCharType="end"/>
            </w:r>
          </w:hyperlink>
        </w:p>
        <w:p w14:paraId="4A52590B" w14:textId="6BD7E661" w:rsidR="004D3C72" w:rsidRDefault="004D3C72">
          <w:pPr>
            <w:pStyle w:val="21"/>
            <w:tabs>
              <w:tab w:val="right" w:leader="dot" w:pos="8296"/>
            </w:tabs>
            <w:ind w:firstLine="480"/>
            <w:rPr>
              <w:rFonts w:asciiTheme="minorHAnsi" w:eastAsiaTheme="minorEastAsia" w:hAnsiTheme="minorHAnsi"/>
              <w:noProof/>
            </w:rPr>
          </w:pPr>
          <w:hyperlink w:anchor="_Toc199779234" w:history="1">
            <w:r w:rsidRPr="002D6250">
              <w:rPr>
                <w:rStyle w:val="af1"/>
                <w:noProof/>
              </w:rPr>
              <w:t xml:space="preserve">5.1 </w:t>
            </w:r>
            <w:r w:rsidRPr="002D6250">
              <w:rPr>
                <w:rStyle w:val="af1"/>
                <w:rFonts w:hint="eastAsia"/>
                <w:noProof/>
              </w:rPr>
              <w:t>台灣通用紡織科技股份有限公司（</w:t>
            </w:r>
            <w:r w:rsidRPr="002D6250">
              <w:rPr>
                <w:rStyle w:val="af1"/>
                <w:noProof/>
              </w:rPr>
              <w:t>Frontier.cool</w:t>
            </w:r>
            <w:r w:rsidRPr="002D6250">
              <w:rPr>
                <w:rStyle w:val="af1"/>
                <w:rFonts w:hint="eastAsia"/>
                <w:noProof/>
              </w:rPr>
              <w:t>）</w:t>
            </w:r>
            <w:r>
              <w:rPr>
                <w:noProof/>
                <w:webHidden/>
              </w:rPr>
              <w:tab/>
            </w:r>
            <w:r>
              <w:rPr>
                <w:noProof/>
                <w:webHidden/>
              </w:rPr>
              <w:fldChar w:fldCharType="begin"/>
            </w:r>
            <w:r>
              <w:rPr>
                <w:noProof/>
                <w:webHidden/>
              </w:rPr>
              <w:instrText xml:space="preserve"> PAGEREF _Toc199779234 \h </w:instrText>
            </w:r>
            <w:r>
              <w:rPr>
                <w:noProof/>
                <w:webHidden/>
              </w:rPr>
            </w:r>
            <w:r>
              <w:rPr>
                <w:noProof/>
                <w:webHidden/>
              </w:rPr>
              <w:fldChar w:fldCharType="separate"/>
            </w:r>
            <w:r>
              <w:rPr>
                <w:noProof/>
                <w:webHidden/>
              </w:rPr>
              <w:t>49</w:t>
            </w:r>
            <w:r>
              <w:rPr>
                <w:noProof/>
                <w:webHidden/>
              </w:rPr>
              <w:fldChar w:fldCharType="end"/>
            </w:r>
          </w:hyperlink>
        </w:p>
        <w:p w14:paraId="542ED67C" w14:textId="6D3A8C04" w:rsidR="004D3C72" w:rsidRDefault="004D3C72">
          <w:pPr>
            <w:pStyle w:val="31"/>
            <w:tabs>
              <w:tab w:val="right" w:leader="dot" w:pos="8296"/>
            </w:tabs>
            <w:ind w:firstLine="480"/>
            <w:rPr>
              <w:rFonts w:asciiTheme="minorHAnsi" w:eastAsiaTheme="minorEastAsia" w:hAnsiTheme="minorHAnsi"/>
              <w:noProof/>
            </w:rPr>
          </w:pPr>
          <w:hyperlink w:anchor="_Toc199779235" w:history="1">
            <w:r w:rsidRPr="002D6250">
              <w:rPr>
                <w:rStyle w:val="af1"/>
                <w:noProof/>
              </w:rPr>
              <w:t xml:space="preserve">5.1.1 </w:t>
            </w:r>
            <w:r w:rsidRPr="002D6250">
              <w:rPr>
                <w:rStyle w:val="af1"/>
                <w:rFonts w:hint="eastAsia"/>
                <w:noProof/>
              </w:rPr>
              <w:t>能動性</w:t>
            </w:r>
            <w:r w:rsidRPr="002D6250">
              <w:rPr>
                <w:rStyle w:val="af1"/>
                <w:rFonts w:ascii="標楷體" w:hAnsi="標楷體" w:hint="eastAsia"/>
                <w:noProof/>
              </w:rPr>
              <w:t>－</w:t>
            </w:r>
            <w:r w:rsidRPr="002D6250">
              <w:rPr>
                <w:rStyle w:val="af1"/>
                <w:rFonts w:hint="eastAsia"/>
                <w:noProof/>
              </w:rPr>
              <w:t>問題</w:t>
            </w:r>
            <w:r>
              <w:rPr>
                <w:noProof/>
                <w:webHidden/>
              </w:rPr>
              <w:tab/>
            </w:r>
            <w:r>
              <w:rPr>
                <w:noProof/>
                <w:webHidden/>
              </w:rPr>
              <w:fldChar w:fldCharType="begin"/>
            </w:r>
            <w:r>
              <w:rPr>
                <w:noProof/>
                <w:webHidden/>
              </w:rPr>
              <w:instrText xml:space="preserve"> PAGEREF _Toc199779235 \h </w:instrText>
            </w:r>
            <w:r>
              <w:rPr>
                <w:noProof/>
                <w:webHidden/>
              </w:rPr>
            </w:r>
            <w:r>
              <w:rPr>
                <w:noProof/>
                <w:webHidden/>
              </w:rPr>
              <w:fldChar w:fldCharType="separate"/>
            </w:r>
            <w:r>
              <w:rPr>
                <w:noProof/>
                <w:webHidden/>
              </w:rPr>
              <w:t>49</w:t>
            </w:r>
            <w:r>
              <w:rPr>
                <w:noProof/>
                <w:webHidden/>
              </w:rPr>
              <w:fldChar w:fldCharType="end"/>
            </w:r>
          </w:hyperlink>
        </w:p>
        <w:p w14:paraId="23E72492" w14:textId="63F5C57F" w:rsidR="004D3C72" w:rsidRDefault="004D3C72">
          <w:pPr>
            <w:pStyle w:val="31"/>
            <w:tabs>
              <w:tab w:val="right" w:leader="dot" w:pos="8296"/>
            </w:tabs>
            <w:ind w:firstLine="480"/>
            <w:rPr>
              <w:rFonts w:asciiTheme="minorHAnsi" w:eastAsiaTheme="minorEastAsia" w:hAnsiTheme="minorHAnsi"/>
              <w:noProof/>
            </w:rPr>
          </w:pPr>
          <w:hyperlink w:anchor="_Toc199779236" w:history="1">
            <w:r w:rsidRPr="002D6250">
              <w:rPr>
                <w:rStyle w:val="af1"/>
                <w:noProof/>
              </w:rPr>
              <w:t xml:space="preserve">5.1.2 </w:t>
            </w:r>
            <w:r w:rsidRPr="002D6250">
              <w:rPr>
                <w:rStyle w:val="af1"/>
                <w:rFonts w:hint="eastAsia"/>
                <w:noProof/>
              </w:rPr>
              <w:t>能動性</w:t>
            </w:r>
            <w:r w:rsidRPr="002D6250">
              <w:rPr>
                <w:rStyle w:val="af1"/>
                <w:rFonts w:ascii="標楷體" w:hAnsi="標楷體" w:hint="eastAsia"/>
                <w:noProof/>
              </w:rPr>
              <w:t>－</w:t>
            </w:r>
            <w:r w:rsidRPr="002D6250">
              <w:rPr>
                <w:rStyle w:val="af1"/>
                <w:rFonts w:hint="eastAsia"/>
                <w:noProof/>
              </w:rPr>
              <w:t>意圖</w:t>
            </w:r>
            <w:r>
              <w:rPr>
                <w:noProof/>
                <w:webHidden/>
              </w:rPr>
              <w:tab/>
            </w:r>
            <w:r>
              <w:rPr>
                <w:noProof/>
                <w:webHidden/>
              </w:rPr>
              <w:fldChar w:fldCharType="begin"/>
            </w:r>
            <w:r>
              <w:rPr>
                <w:noProof/>
                <w:webHidden/>
              </w:rPr>
              <w:instrText xml:space="preserve"> PAGEREF _Toc199779236 \h </w:instrText>
            </w:r>
            <w:r>
              <w:rPr>
                <w:noProof/>
                <w:webHidden/>
              </w:rPr>
            </w:r>
            <w:r>
              <w:rPr>
                <w:noProof/>
                <w:webHidden/>
              </w:rPr>
              <w:fldChar w:fldCharType="separate"/>
            </w:r>
            <w:r>
              <w:rPr>
                <w:noProof/>
                <w:webHidden/>
              </w:rPr>
              <w:t>50</w:t>
            </w:r>
            <w:r>
              <w:rPr>
                <w:noProof/>
                <w:webHidden/>
              </w:rPr>
              <w:fldChar w:fldCharType="end"/>
            </w:r>
          </w:hyperlink>
        </w:p>
        <w:p w14:paraId="7572C07D" w14:textId="2AE906E0" w:rsidR="004D3C72" w:rsidRDefault="004D3C72">
          <w:pPr>
            <w:pStyle w:val="31"/>
            <w:tabs>
              <w:tab w:val="right" w:leader="dot" w:pos="8296"/>
            </w:tabs>
            <w:ind w:firstLine="480"/>
            <w:rPr>
              <w:rFonts w:asciiTheme="minorHAnsi" w:eastAsiaTheme="minorEastAsia" w:hAnsiTheme="minorHAnsi"/>
              <w:noProof/>
            </w:rPr>
          </w:pPr>
          <w:hyperlink w:anchor="_Toc199779237" w:history="1">
            <w:r w:rsidRPr="002D6250">
              <w:rPr>
                <w:rStyle w:val="af1"/>
                <w:noProof/>
              </w:rPr>
              <w:t xml:space="preserve">5.1.3 </w:t>
            </w:r>
            <w:r w:rsidRPr="002D6250">
              <w:rPr>
                <w:rStyle w:val="af1"/>
                <w:rFonts w:hint="eastAsia"/>
                <w:noProof/>
              </w:rPr>
              <w:t>目的</w:t>
            </w:r>
            <w:r>
              <w:rPr>
                <w:noProof/>
                <w:webHidden/>
              </w:rPr>
              <w:tab/>
            </w:r>
            <w:r>
              <w:rPr>
                <w:noProof/>
                <w:webHidden/>
              </w:rPr>
              <w:fldChar w:fldCharType="begin"/>
            </w:r>
            <w:r>
              <w:rPr>
                <w:noProof/>
                <w:webHidden/>
              </w:rPr>
              <w:instrText xml:space="preserve"> PAGEREF _Toc199779237 \h </w:instrText>
            </w:r>
            <w:r>
              <w:rPr>
                <w:noProof/>
                <w:webHidden/>
              </w:rPr>
            </w:r>
            <w:r>
              <w:rPr>
                <w:noProof/>
                <w:webHidden/>
              </w:rPr>
              <w:fldChar w:fldCharType="separate"/>
            </w:r>
            <w:r>
              <w:rPr>
                <w:noProof/>
                <w:webHidden/>
              </w:rPr>
              <w:t>51</w:t>
            </w:r>
            <w:r>
              <w:rPr>
                <w:noProof/>
                <w:webHidden/>
              </w:rPr>
              <w:fldChar w:fldCharType="end"/>
            </w:r>
          </w:hyperlink>
        </w:p>
        <w:p w14:paraId="4E4F783D" w14:textId="6554EF82" w:rsidR="004D3C72" w:rsidRDefault="004D3C72">
          <w:pPr>
            <w:pStyle w:val="21"/>
            <w:tabs>
              <w:tab w:val="right" w:leader="dot" w:pos="8296"/>
            </w:tabs>
            <w:ind w:firstLine="480"/>
            <w:rPr>
              <w:rFonts w:asciiTheme="minorHAnsi" w:eastAsiaTheme="minorEastAsia" w:hAnsiTheme="minorHAnsi"/>
              <w:noProof/>
            </w:rPr>
          </w:pPr>
          <w:hyperlink w:anchor="_Toc199779238" w:history="1">
            <w:r w:rsidRPr="002D6250">
              <w:rPr>
                <w:rStyle w:val="af1"/>
                <w:rFonts w:hint="eastAsia"/>
                <w:noProof/>
              </w:rPr>
              <w:t>能動性分析表</w:t>
            </w:r>
            <w:r>
              <w:rPr>
                <w:noProof/>
                <w:webHidden/>
              </w:rPr>
              <w:tab/>
            </w:r>
            <w:r>
              <w:rPr>
                <w:noProof/>
                <w:webHidden/>
              </w:rPr>
              <w:fldChar w:fldCharType="begin"/>
            </w:r>
            <w:r>
              <w:rPr>
                <w:noProof/>
                <w:webHidden/>
              </w:rPr>
              <w:instrText xml:space="preserve"> PAGEREF _Toc199779238 \h </w:instrText>
            </w:r>
            <w:r>
              <w:rPr>
                <w:noProof/>
                <w:webHidden/>
              </w:rPr>
            </w:r>
            <w:r>
              <w:rPr>
                <w:noProof/>
                <w:webHidden/>
              </w:rPr>
              <w:fldChar w:fldCharType="separate"/>
            </w:r>
            <w:r>
              <w:rPr>
                <w:noProof/>
                <w:webHidden/>
              </w:rPr>
              <w:t>53</w:t>
            </w:r>
            <w:r>
              <w:rPr>
                <w:noProof/>
                <w:webHidden/>
              </w:rPr>
              <w:fldChar w:fldCharType="end"/>
            </w:r>
          </w:hyperlink>
        </w:p>
        <w:p w14:paraId="59C4ADAD" w14:textId="5AB7C387" w:rsidR="004D3C72" w:rsidRDefault="004D3C72">
          <w:pPr>
            <w:pStyle w:val="21"/>
            <w:tabs>
              <w:tab w:val="right" w:leader="dot" w:pos="8296"/>
            </w:tabs>
            <w:ind w:firstLine="480"/>
            <w:rPr>
              <w:rFonts w:asciiTheme="minorHAnsi" w:eastAsiaTheme="minorEastAsia" w:hAnsiTheme="minorHAnsi"/>
              <w:noProof/>
            </w:rPr>
          </w:pPr>
          <w:hyperlink w:anchor="_Toc199779239" w:history="1">
            <w:r w:rsidRPr="002D6250">
              <w:rPr>
                <w:rStyle w:val="af1"/>
                <w:noProof/>
              </w:rPr>
              <w:t xml:space="preserve">5.2 </w:t>
            </w:r>
            <w:r w:rsidRPr="002D6250">
              <w:rPr>
                <w:rStyle w:val="af1"/>
                <w:rFonts w:hint="eastAsia"/>
                <w:noProof/>
              </w:rPr>
              <w:t>第一階段：開源與協作</w:t>
            </w:r>
            <w:r>
              <w:rPr>
                <w:noProof/>
                <w:webHidden/>
              </w:rPr>
              <w:tab/>
            </w:r>
            <w:r>
              <w:rPr>
                <w:noProof/>
                <w:webHidden/>
              </w:rPr>
              <w:fldChar w:fldCharType="begin"/>
            </w:r>
            <w:r>
              <w:rPr>
                <w:noProof/>
                <w:webHidden/>
              </w:rPr>
              <w:instrText xml:space="preserve"> PAGEREF _Toc199779239 \h </w:instrText>
            </w:r>
            <w:r>
              <w:rPr>
                <w:noProof/>
                <w:webHidden/>
              </w:rPr>
            </w:r>
            <w:r>
              <w:rPr>
                <w:noProof/>
                <w:webHidden/>
              </w:rPr>
              <w:fldChar w:fldCharType="separate"/>
            </w:r>
            <w:r>
              <w:rPr>
                <w:noProof/>
                <w:webHidden/>
              </w:rPr>
              <w:t>55</w:t>
            </w:r>
            <w:r>
              <w:rPr>
                <w:noProof/>
                <w:webHidden/>
              </w:rPr>
              <w:fldChar w:fldCharType="end"/>
            </w:r>
          </w:hyperlink>
        </w:p>
        <w:p w14:paraId="6947A6CD" w14:textId="63ABF3C1" w:rsidR="004D3C72" w:rsidRDefault="004D3C72">
          <w:pPr>
            <w:pStyle w:val="31"/>
            <w:tabs>
              <w:tab w:val="right" w:leader="dot" w:pos="8296"/>
            </w:tabs>
            <w:ind w:firstLine="480"/>
            <w:rPr>
              <w:rFonts w:asciiTheme="minorHAnsi" w:eastAsiaTheme="minorEastAsia" w:hAnsiTheme="minorHAnsi"/>
              <w:noProof/>
            </w:rPr>
          </w:pPr>
          <w:hyperlink w:anchor="_Toc199779240" w:history="1">
            <w:r w:rsidRPr="002D6250">
              <w:rPr>
                <w:rStyle w:val="af1"/>
                <w:noProof/>
              </w:rPr>
              <w:t xml:space="preserve">5.2.1 </w:t>
            </w:r>
            <w:r w:rsidRPr="002D6250">
              <w:rPr>
                <w:rStyle w:val="af1"/>
                <w:rFonts w:hint="eastAsia"/>
                <w:noProof/>
              </w:rPr>
              <w:t>產業需求</w:t>
            </w:r>
            <w:r>
              <w:rPr>
                <w:noProof/>
                <w:webHidden/>
              </w:rPr>
              <w:tab/>
            </w:r>
            <w:r>
              <w:rPr>
                <w:noProof/>
                <w:webHidden/>
              </w:rPr>
              <w:fldChar w:fldCharType="begin"/>
            </w:r>
            <w:r>
              <w:rPr>
                <w:noProof/>
                <w:webHidden/>
              </w:rPr>
              <w:instrText xml:space="preserve"> PAGEREF _Toc199779240 \h </w:instrText>
            </w:r>
            <w:r>
              <w:rPr>
                <w:noProof/>
                <w:webHidden/>
              </w:rPr>
            </w:r>
            <w:r>
              <w:rPr>
                <w:noProof/>
                <w:webHidden/>
              </w:rPr>
              <w:fldChar w:fldCharType="separate"/>
            </w:r>
            <w:r>
              <w:rPr>
                <w:noProof/>
                <w:webHidden/>
              </w:rPr>
              <w:t>55</w:t>
            </w:r>
            <w:r>
              <w:rPr>
                <w:noProof/>
                <w:webHidden/>
              </w:rPr>
              <w:fldChar w:fldCharType="end"/>
            </w:r>
          </w:hyperlink>
        </w:p>
        <w:p w14:paraId="7CD70852" w14:textId="31B7419B" w:rsidR="004D3C72" w:rsidRDefault="004D3C72">
          <w:pPr>
            <w:pStyle w:val="31"/>
            <w:tabs>
              <w:tab w:val="right" w:leader="dot" w:pos="8296"/>
            </w:tabs>
            <w:ind w:firstLine="480"/>
            <w:rPr>
              <w:rFonts w:asciiTheme="minorHAnsi" w:eastAsiaTheme="minorEastAsia" w:hAnsiTheme="minorHAnsi"/>
              <w:noProof/>
            </w:rPr>
          </w:pPr>
          <w:hyperlink w:anchor="_Toc199779241" w:history="1">
            <w:r w:rsidRPr="002D6250">
              <w:rPr>
                <w:rStyle w:val="af1"/>
                <w:noProof/>
              </w:rPr>
              <w:t xml:space="preserve">5.2.2 </w:t>
            </w:r>
            <w:r w:rsidRPr="002D6250">
              <w:rPr>
                <w:rStyle w:val="af1"/>
                <w:rFonts w:hint="eastAsia"/>
                <w:noProof/>
              </w:rPr>
              <w:t>企業能力</w:t>
            </w:r>
            <w:r>
              <w:rPr>
                <w:noProof/>
                <w:webHidden/>
              </w:rPr>
              <w:tab/>
            </w:r>
            <w:r>
              <w:rPr>
                <w:noProof/>
                <w:webHidden/>
              </w:rPr>
              <w:fldChar w:fldCharType="begin"/>
            </w:r>
            <w:r>
              <w:rPr>
                <w:noProof/>
                <w:webHidden/>
              </w:rPr>
              <w:instrText xml:space="preserve"> PAGEREF _Toc199779241 \h </w:instrText>
            </w:r>
            <w:r>
              <w:rPr>
                <w:noProof/>
                <w:webHidden/>
              </w:rPr>
            </w:r>
            <w:r>
              <w:rPr>
                <w:noProof/>
                <w:webHidden/>
              </w:rPr>
              <w:fldChar w:fldCharType="separate"/>
            </w:r>
            <w:r>
              <w:rPr>
                <w:noProof/>
                <w:webHidden/>
              </w:rPr>
              <w:t>56</w:t>
            </w:r>
            <w:r>
              <w:rPr>
                <w:noProof/>
                <w:webHidden/>
              </w:rPr>
              <w:fldChar w:fldCharType="end"/>
            </w:r>
          </w:hyperlink>
        </w:p>
        <w:p w14:paraId="606729AC" w14:textId="2F18365E" w:rsidR="004D3C72" w:rsidRDefault="004D3C72">
          <w:pPr>
            <w:pStyle w:val="31"/>
            <w:tabs>
              <w:tab w:val="right" w:leader="dot" w:pos="8296"/>
            </w:tabs>
            <w:ind w:firstLine="480"/>
            <w:rPr>
              <w:rFonts w:asciiTheme="minorHAnsi" w:eastAsiaTheme="minorEastAsia" w:hAnsiTheme="minorHAnsi"/>
              <w:noProof/>
            </w:rPr>
          </w:pPr>
          <w:hyperlink w:anchor="_Toc199779242" w:history="1">
            <w:r w:rsidRPr="002D6250">
              <w:rPr>
                <w:rStyle w:val="af1"/>
                <w:noProof/>
              </w:rPr>
              <w:t xml:space="preserve">5.2.3 </w:t>
            </w:r>
            <w:r w:rsidRPr="002D6250">
              <w:rPr>
                <w:rStyle w:val="af1"/>
                <w:rFonts w:hint="eastAsia"/>
                <w:noProof/>
              </w:rPr>
              <w:t>探索可供性</w:t>
            </w:r>
            <w:r>
              <w:rPr>
                <w:noProof/>
                <w:webHidden/>
              </w:rPr>
              <w:tab/>
            </w:r>
            <w:r>
              <w:rPr>
                <w:noProof/>
                <w:webHidden/>
              </w:rPr>
              <w:fldChar w:fldCharType="begin"/>
            </w:r>
            <w:r>
              <w:rPr>
                <w:noProof/>
                <w:webHidden/>
              </w:rPr>
              <w:instrText xml:space="preserve"> PAGEREF _Toc199779242 \h </w:instrText>
            </w:r>
            <w:r>
              <w:rPr>
                <w:noProof/>
                <w:webHidden/>
              </w:rPr>
            </w:r>
            <w:r>
              <w:rPr>
                <w:noProof/>
                <w:webHidden/>
              </w:rPr>
              <w:fldChar w:fldCharType="separate"/>
            </w:r>
            <w:r>
              <w:rPr>
                <w:noProof/>
                <w:webHidden/>
              </w:rPr>
              <w:t>57</w:t>
            </w:r>
            <w:r>
              <w:rPr>
                <w:noProof/>
                <w:webHidden/>
              </w:rPr>
              <w:fldChar w:fldCharType="end"/>
            </w:r>
          </w:hyperlink>
        </w:p>
        <w:p w14:paraId="70B69D4C" w14:textId="26B24BBF" w:rsidR="004D3C72" w:rsidRDefault="004D3C72">
          <w:pPr>
            <w:pStyle w:val="31"/>
            <w:tabs>
              <w:tab w:val="right" w:leader="dot" w:pos="8296"/>
            </w:tabs>
            <w:ind w:firstLine="480"/>
            <w:rPr>
              <w:rFonts w:asciiTheme="minorHAnsi" w:eastAsiaTheme="minorEastAsia" w:hAnsiTheme="minorHAnsi"/>
              <w:noProof/>
            </w:rPr>
          </w:pPr>
          <w:hyperlink w:anchor="_Toc199779243" w:history="1">
            <w:r w:rsidRPr="002D6250">
              <w:rPr>
                <w:rStyle w:val="af1"/>
                <w:noProof/>
              </w:rPr>
              <w:t xml:space="preserve">5.2.4 </w:t>
            </w:r>
            <w:r w:rsidRPr="002D6250">
              <w:rPr>
                <w:rStyle w:val="af1"/>
                <w:rFonts w:hint="eastAsia"/>
                <w:noProof/>
              </w:rPr>
              <w:t>深耕運用</w:t>
            </w:r>
            <w:r>
              <w:rPr>
                <w:noProof/>
                <w:webHidden/>
              </w:rPr>
              <w:tab/>
            </w:r>
            <w:r>
              <w:rPr>
                <w:noProof/>
                <w:webHidden/>
              </w:rPr>
              <w:fldChar w:fldCharType="begin"/>
            </w:r>
            <w:r>
              <w:rPr>
                <w:noProof/>
                <w:webHidden/>
              </w:rPr>
              <w:instrText xml:space="preserve"> PAGEREF _Toc199779243 \h </w:instrText>
            </w:r>
            <w:r>
              <w:rPr>
                <w:noProof/>
                <w:webHidden/>
              </w:rPr>
            </w:r>
            <w:r>
              <w:rPr>
                <w:noProof/>
                <w:webHidden/>
              </w:rPr>
              <w:fldChar w:fldCharType="separate"/>
            </w:r>
            <w:r>
              <w:rPr>
                <w:noProof/>
                <w:webHidden/>
              </w:rPr>
              <w:t>58</w:t>
            </w:r>
            <w:r>
              <w:rPr>
                <w:noProof/>
                <w:webHidden/>
              </w:rPr>
              <w:fldChar w:fldCharType="end"/>
            </w:r>
          </w:hyperlink>
        </w:p>
        <w:p w14:paraId="28BD6971" w14:textId="19D6DA8A" w:rsidR="004D3C72" w:rsidRDefault="004D3C72">
          <w:pPr>
            <w:pStyle w:val="31"/>
            <w:tabs>
              <w:tab w:val="right" w:leader="dot" w:pos="8296"/>
            </w:tabs>
            <w:ind w:firstLine="480"/>
            <w:rPr>
              <w:rFonts w:asciiTheme="minorHAnsi" w:eastAsiaTheme="minorEastAsia" w:hAnsiTheme="minorHAnsi"/>
              <w:noProof/>
            </w:rPr>
          </w:pPr>
          <w:hyperlink w:anchor="_Toc199779244" w:history="1">
            <w:r w:rsidRPr="002D6250">
              <w:rPr>
                <w:rStyle w:val="af1"/>
                <w:noProof/>
              </w:rPr>
              <w:t xml:space="preserve">5.2.5 </w:t>
            </w:r>
            <w:r w:rsidRPr="002D6250">
              <w:rPr>
                <w:rStyle w:val="af1"/>
                <w:rFonts w:hint="eastAsia"/>
                <w:noProof/>
              </w:rPr>
              <w:t>創新探索</w:t>
            </w:r>
            <w:r>
              <w:rPr>
                <w:noProof/>
                <w:webHidden/>
              </w:rPr>
              <w:tab/>
            </w:r>
            <w:r>
              <w:rPr>
                <w:noProof/>
                <w:webHidden/>
              </w:rPr>
              <w:fldChar w:fldCharType="begin"/>
            </w:r>
            <w:r>
              <w:rPr>
                <w:noProof/>
                <w:webHidden/>
              </w:rPr>
              <w:instrText xml:space="preserve"> PAGEREF _Toc199779244 \h </w:instrText>
            </w:r>
            <w:r>
              <w:rPr>
                <w:noProof/>
                <w:webHidden/>
              </w:rPr>
            </w:r>
            <w:r>
              <w:rPr>
                <w:noProof/>
                <w:webHidden/>
              </w:rPr>
              <w:fldChar w:fldCharType="separate"/>
            </w:r>
            <w:r>
              <w:rPr>
                <w:noProof/>
                <w:webHidden/>
              </w:rPr>
              <w:t>60</w:t>
            </w:r>
            <w:r>
              <w:rPr>
                <w:noProof/>
                <w:webHidden/>
              </w:rPr>
              <w:fldChar w:fldCharType="end"/>
            </w:r>
          </w:hyperlink>
        </w:p>
        <w:p w14:paraId="0582DF35" w14:textId="5C2E77F0" w:rsidR="004D3C72" w:rsidRDefault="004D3C72">
          <w:pPr>
            <w:pStyle w:val="31"/>
            <w:tabs>
              <w:tab w:val="right" w:leader="dot" w:pos="8296"/>
            </w:tabs>
            <w:ind w:firstLine="480"/>
            <w:rPr>
              <w:rFonts w:asciiTheme="minorHAnsi" w:eastAsiaTheme="minorEastAsia" w:hAnsiTheme="minorHAnsi"/>
              <w:noProof/>
            </w:rPr>
          </w:pPr>
          <w:hyperlink w:anchor="_Toc199779245" w:history="1">
            <w:r w:rsidRPr="002D6250">
              <w:rPr>
                <w:rStyle w:val="af1"/>
                <w:noProof/>
              </w:rPr>
              <w:t xml:space="preserve">5.2.6 </w:t>
            </w:r>
            <w:r w:rsidRPr="002D6250">
              <w:rPr>
                <w:rStyle w:val="af1"/>
                <w:rFonts w:hint="eastAsia"/>
                <w:noProof/>
              </w:rPr>
              <w:t>平衡機制</w:t>
            </w:r>
            <w:r>
              <w:rPr>
                <w:noProof/>
                <w:webHidden/>
              </w:rPr>
              <w:tab/>
            </w:r>
            <w:r>
              <w:rPr>
                <w:noProof/>
                <w:webHidden/>
              </w:rPr>
              <w:fldChar w:fldCharType="begin"/>
            </w:r>
            <w:r>
              <w:rPr>
                <w:noProof/>
                <w:webHidden/>
              </w:rPr>
              <w:instrText xml:space="preserve"> PAGEREF _Toc199779245 \h </w:instrText>
            </w:r>
            <w:r>
              <w:rPr>
                <w:noProof/>
                <w:webHidden/>
              </w:rPr>
            </w:r>
            <w:r>
              <w:rPr>
                <w:noProof/>
                <w:webHidden/>
              </w:rPr>
              <w:fldChar w:fldCharType="separate"/>
            </w:r>
            <w:r>
              <w:rPr>
                <w:noProof/>
                <w:webHidden/>
              </w:rPr>
              <w:t>61</w:t>
            </w:r>
            <w:r>
              <w:rPr>
                <w:noProof/>
                <w:webHidden/>
              </w:rPr>
              <w:fldChar w:fldCharType="end"/>
            </w:r>
          </w:hyperlink>
        </w:p>
        <w:p w14:paraId="08B9AEDA" w14:textId="6F642027" w:rsidR="004D3C72" w:rsidRDefault="004D3C72">
          <w:pPr>
            <w:pStyle w:val="31"/>
            <w:tabs>
              <w:tab w:val="right" w:leader="dot" w:pos="8296"/>
            </w:tabs>
            <w:ind w:firstLine="480"/>
            <w:rPr>
              <w:rFonts w:asciiTheme="minorHAnsi" w:eastAsiaTheme="minorEastAsia" w:hAnsiTheme="minorHAnsi"/>
              <w:noProof/>
            </w:rPr>
          </w:pPr>
          <w:hyperlink w:anchor="_Toc199779246" w:history="1">
            <w:r w:rsidRPr="002D6250">
              <w:rPr>
                <w:rStyle w:val="af1"/>
                <w:noProof/>
              </w:rPr>
              <w:t xml:space="preserve">5.2.7 </w:t>
            </w:r>
            <w:r w:rsidRPr="002D6250">
              <w:rPr>
                <w:rStyle w:val="af1"/>
                <w:rFonts w:hint="eastAsia"/>
                <w:noProof/>
              </w:rPr>
              <w:t>數位創新結果</w:t>
            </w:r>
            <w:r>
              <w:rPr>
                <w:noProof/>
                <w:webHidden/>
              </w:rPr>
              <w:tab/>
            </w:r>
            <w:r>
              <w:rPr>
                <w:noProof/>
                <w:webHidden/>
              </w:rPr>
              <w:fldChar w:fldCharType="begin"/>
            </w:r>
            <w:r>
              <w:rPr>
                <w:noProof/>
                <w:webHidden/>
              </w:rPr>
              <w:instrText xml:space="preserve"> PAGEREF _Toc199779246 \h </w:instrText>
            </w:r>
            <w:r>
              <w:rPr>
                <w:noProof/>
                <w:webHidden/>
              </w:rPr>
            </w:r>
            <w:r>
              <w:rPr>
                <w:noProof/>
                <w:webHidden/>
              </w:rPr>
              <w:fldChar w:fldCharType="separate"/>
            </w:r>
            <w:r>
              <w:rPr>
                <w:noProof/>
                <w:webHidden/>
              </w:rPr>
              <w:t>62</w:t>
            </w:r>
            <w:r>
              <w:rPr>
                <w:noProof/>
                <w:webHidden/>
              </w:rPr>
              <w:fldChar w:fldCharType="end"/>
            </w:r>
          </w:hyperlink>
        </w:p>
        <w:p w14:paraId="56759652" w14:textId="74553E00" w:rsidR="004D3C72" w:rsidRDefault="004D3C72">
          <w:pPr>
            <w:pStyle w:val="21"/>
            <w:tabs>
              <w:tab w:val="right" w:leader="dot" w:pos="8296"/>
            </w:tabs>
            <w:ind w:firstLine="480"/>
            <w:rPr>
              <w:rFonts w:asciiTheme="minorHAnsi" w:eastAsiaTheme="minorEastAsia" w:hAnsiTheme="minorHAnsi"/>
              <w:noProof/>
            </w:rPr>
          </w:pPr>
          <w:hyperlink w:anchor="_Toc199779247" w:history="1">
            <w:r w:rsidRPr="002D6250">
              <w:rPr>
                <w:rStyle w:val="af1"/>
                <w:rFonts w:hint="eastAsia"/>
                <w:noProof/>
              </w:rPr>
              <w:t>第一階段個案分析表</w:t>
            </w:r>
            <w:r>
              <w:rPr>
                <w:noProof/>
                <w:webHidden/>
              </w:rPr>
              <w:tab/>
            </w:r>
            <w:r>
              <w:rPr>
                <w:noProof/>
                <w:webHidden/>
              </w:rPr>
              <w:fldChar w:fldCharType="begin"/>
            </w:r>
            <w:r>
              <w:rPr>
                <w:noProof/>
                <w:webHidden/>
              </w:rPr>
              <w:instrText xml:space="preserve"> PAGEREF _Toc199779247 \h </w:instrText>
            </w:r>
            <w:r>
              <w:rPr>
                <w:noProof/>
                <w:webHidden/>
              </w:rPr>
            </w:r>
            <w:r>
              <w:rPr>
                <w:noProof/>
                <w:webHidden/>
              </w:rPr>
              <w:fldChar w:fldCharType="separate"/>
            </w:r>
            <w:r>
              <w:rPr>
                <w:noProof/>
                <w:webHidden/>
              </w:rPr>
              <w:t>64</w:t>
            </w:r>
            <w:r>
              <w:rPr>
                <w:noProof/>
                <w:webHidden/>
              </w:rPr>
              <w:fldChar w:fldCharType="end"/>
            </w:r>
          </w:hyperlink>
        </w:p>
        <w:p w14:paraId="7814994F" w14:textId="3C1446EF" w:rsidR="004D3C72" w:rsidRDefault="004D3C72">
          <w:pPr>
            <w:pStyle w:val="21"/>
            <w:tabs>
              <w:tab w:val="right" w:leader="dot" w:pos="8296"/>
            </w:tabs>
            <w:ind w:firstLine="480"/>
            <w:rPr>
              <w:rFonts w:asciiTheme="minorHAnsi" w:eastAsiaTheme="minorEastAsia" w:hAnsiTheme="minorHAnsi"/>
              <w:noProof/>
            </w:rPr>
          </w:pPr>
          <w:hyperlink w:anchor="_Toc199779248" w:history="1">
            <w:r w:rsidRPr="002D6250">
              <w:rPr>
                <w:rStyle w:val="af1"/>
                <w:noProof/>
              </w:rPr>
              <w:t xml:space="preserve">5.3 </w:t>
            </w:r>
            <w:r w:rsidRPr="002D6250">
              <w:rPr>
                <w:rStyle w:val="af1"/>
                <w:rFonts w:hint="eastAsia"/>
                <w:noProof/>
              </w:rPr>
              <w:t>第二階段：資安與私有</w:t>
            </w:r>
            <w:r>
              <w:rPr>
                <w:noProof/>
                <w:webHidden/>
              </w:rPr>
              <w:tab/>
            </w:r>
            <w:r>
              <w:rPr>
                <w:noProof/>
                <w:webHidden/>
              </w:rPr>
              <w:fldChar w:fldCharType="begin"/>
            </w:r>
            <w:r>
              <w:rPr>
                <w:noProof/>
                <w:webHidden/>
              </w:rPr>
              <w:instrText xml:space="preserve"> PAGEREF _Toc199779248 \h </w:instrText>
            </w:r>
            <w:r>
              <w:rPr>
                <w:noProof/>
                <w:webHidden/>
              </w:rPr>
            </w:r>
            <w:r>
              <w:rPr>
                <w:noProof/>
                <w:webHidden/>
              </w:rPr>
              <w:fldChar w:fldCharType="separate"/>
            </w:r>
            <w:r>
              <w:rPr>
                <w:noProof/>
                <w:webHidden/>
              </w:rPr>
              <w:t>65</w:t>
            </w:r>
            <w:r>
              <w:rPr>
                <w:noProof/>
                <w:webHidden/>
              </w:rPr>
              <w:fldChar w:fldCharType="end"/>
            </w:r>
          </w:hyperlink>
        </w:p>
        <w:p w14:paraId="494A5D84" w14:textId="57692432" w:rsidR="004D3C72" w:rsidRDefault="004D3C72">
          <w:pPr>
            <w:pStyle w:val="31"/>
            <w:tabs>
              <w:tab w:val="right" w:leader="dot" w:pos="8296"/>
            </w:tabs>
            <w:ind w:firstLine="480"/>
            <w:rPr>
              <w:rFonts w:asciiTheme="minorHAnsi" w:eastAsiaTheme="minorEastAsia" w:hAnsiTheme="minorHAnsi"/>
              <w:noProof/>
            </w:rPr>
          </w:pPr>
          <w:hyperlink w:anchor="_Toc199779249" w:history="1">
            <w:r w:rsidRPr="002D6250">
              <w:rPr>
                <w:rStyle w:val="af1"/>
                <w:noProof/>
              </w:rPr>
              <w:t xml:space="preserve">5.3.1 </w:t>
            </w:r>
            <w:r w:rsidRPr="002D6250">
              <w:rPr>
                <w:rStyle w:val="af1"/>
                <w:rFonts w:hint="eastAsia"/>
                <w:noProof/>
              </w:rPr>
              <w:t>產業需求</w:t>
            </w:r>
            <w:r>
              <w:rPr>
                <w:noProof/>
                <w:webHidden/>
              </w:rPr>
              <w:tab/>
            </w:r>
            <w:r>
              <w:rPr>
                <w:noProof/>
                <w:webHidden/>
              </w:rPr>
              <w:fldChar w:fldCharType="begin"/>
            </w:r>
            <w:r>
              <w:rPr>
                <w:noProof/>
                <w:webHidden/>
              </w:rPr>
              <w:instrText xml:space="preserve"> PAGEREF _Toc199779249 \h </w:instrText>
            </w:r>
            <w:r>
              <w:rPr>
                <w:noProof/>
                <w:webHidden/>
              </w:rPr>
            </w:r>
            <w:r>
              <w:rPr>
                <w:noProof/>
                <w:webHidden/>
              </w:rPr>
              <w:fldChar w:fldCharType="separate"/>
            </w:r>
            <w:r>
              <w:rPr>
                <w:noProof/>
                <w:webHidden/>
              </w:rPr>
              <w:t>65</w:t>
            </w:r>
            <w:r>
              <w:rPr>
                <w:noProof/>
                <w:webHidden/>
              </w:rPr>
              <w:fldChar w:fldCharType="end"/>
            </w:r>
          </w:hyperlink>
        </w:p>
        <w:p w14:paraId="44F2677F" w14:textId="645390E8" w:rsidR="004D3C72" w:rsidRDefault="004D3C72">
          <w:pPr>
            <w:pStyle w:val="31"/>
            <w:tabs>
              <w:tab w:val="right" w:leader="dot" w:pos="8296"/>
            </w:tabs>
            <w:ind w:firstLine="480"/>
            <w:rPr>
              <w:rFonts w:asciiTheme="minorHAnsi" w:eastAsiaTheme="minorEastAsia" w:hAnsiTheme="minorHAnsi"/>
              <w:noProof/>
            </w:rPr>
          </w:pPr>
          <w:hyperlink w:anchor="_Toc199779250" w:history="1">
            <w:r w:rsidRPr="002D6250">
              <w:rPr>
                <w:rStyle w:val="af1"/>
                <w:noProof/>
              </w:rPr>
              <w:t xml:space="preserve">5.3.2 </w:t>
            </w:r>
            <w:r w:rsidRPr="002D6250">
              <w:rPr>
                <w:rStyle w:val="af1"/>
                <w:rFonts w:hint="eastAsia"/>
                <w:noProof/>
              </w:rPr>
              <w:t>企業能力</w:t>
            </w:r>
            <w:r>
              <w:rPr>
                <w:noProof/>
                <w:webHidden/>
              </w:rPr>
              <w:tab/>
            </w:r>
            <w:r>
              <w:rPr>
                <w:noProof/>
                <w:webHidden/>
              </w:rPr>
              <w:fldChar w:fldCharType="begin"/>
            </w:r>
            <w:r>
              <w:rPr>
                <w:noProof/>
                <w:webHidden/>
              </w:rPr>
              <w:instrText xml:space="preserve"> PAGEREF _Toc199779250 \h </w:instrText>
            </w:r>
            <w:r>
              <w:rPr>
                <w:noProof/>
                <w:webHidden/>
              </w:rPr>
            </w:r>
            <w:r>
              <w:rPr>
                <w:noProof/>
                <w:webHidden/>
              </w:rPr>
              <w:fldChar w:fldCharType="separate"/>
            </w:r>
            <w:r>
              <w:rPr>
                <w:noProof/>
                <w:webHidden/>
              </w:rPr>
              <w:t>66</w:t>
            </w:r>
            <w:r>
              <w:rPr>
                <w:noProof/>
                <w:webHidden/>
              </w:rPr>
              <w:fldChar w:fldCharType="end"/>
            </w:r>
          </w:hyperlink>
        </w:p>
        <w:p w14:paraId="2279451C" w14:textId="054C23F0" w:rsidR="004D3C72" w:rsidRDefault="004D3C72">
          <w:pPr>
            <w:pStyle w:val="31"/>
            <w:tabs>
              <w:tab w:val="left" w:pos="2220"/>
              <w:tab w:val="right" w:leader="dot" w:pos="8296"/>
            </w:tabs>
            <w:ind w:firstLine="480"/>
            <w:rPr>
              <w:rFonts w:asciiTheme="minorHAnsi" w:eastAsiaTheme="minorEastAsia" w:hAnsiTheme="minorHAnsi"/>
              <w:noProof/>
            </w:rPr>
          </w:pPr>
          <w:hyperlink w:anchor="_Toc199779251" w:history="1">
            <w:r w:rsidRPr="002D6250">
              <w:rPr>
                <w:rStyle w:val="af1"/>
                <w:noProof/>
              </w:rPr>
              <w:t>5.3.3</w:t>
            </w:r>
            <w:r>
              <w:rPr>
                <w:rFonts w:asciiTheme="minorHAnsi" w:eastAsiaTheme="minorEastAsia" w:hAnsiTheme="minorHAnsi"/>
                <w:noProof/>
              </w:rPr>
              <w:tab/>
            </w:r>
            <w:r w:rsidRPr="002D6250">
              <w:rPr>
                <w:rStyle w:val="af1"/>
                <w:rFonts w:hint="eastAsia"/>
                <w:noProof/>
              </w:rPr>
              <w:t>探索可供性</w:t>
            </w:r>
            <w:r>
              <w:rPr>
                <w:noProof/>
                <w:webHidden/>
              </w:rPr>
              <w:tab/>
            </w:r>
            <w:r>
              <w:rPr>
                <w:noProof/>
                <w:webHidden/>
              </w:rPr>
              <w:fldChar w:fldCharType="begin"/>
            </w:r>
            <w:r>
              <w:rPr>
                <w:noProof/>
                <w:webHidden/>
              </w:rPr>
              <w:instrText xml:space="preserve"> PAGEREF _Toc199779251 \h </w:instrText>
            </w:r>
            <w:r>
              <w:rPr>
                <w:noProof/>
                <w:webHidden/>
              </w:rPr>
            </w:r>
            <w:r>
              <w:rPr>
                <w:noProof/>
                <w:webHidden/>
              </w:rPr>
              <w:fldChar w:fldCharType="separate"/>
            </w:r>
            <w:r>
              <w:rPr>
                <w:noProof/>
                <w:webHidden/>
              </w:rPr>
              <w:t>67</w:t>
            </w:r>
            <w:r>
              <w:rPr>
                <w:noProof/>
                <w:webHidden/>
              </w:rPr>
              <w:fldChar w:fldCharType="end"/>
            </w:r>
          </w:hyperlink>
        </w:p>
        <w:p w14:paraId="215D1213" w14:textId="40816E3A" w:rsidR="004D3C72" w:rsidRDefault="004D3C72">
          <w:pPr>
            <w:pStyle w:val="31"/>
            <w:tabs>
              <w:tab w:val="right" w:leader="dot" w:pos="8296"/>
            </w:tabs>
            <w:ind w:firstLine="480"/>
            <w:rPr>
              <w:rFonts w:asciiTheme="minorHAnsi" w:eastAsiaTheme="minorEastAsia" w:hAnsiTheme="minorHAnsi"/>
              <w:noProof/>
            </w:rPr>
          </w:pPr>
          <w:hyperlink w:anchor="_Toc199779252" w:history="1">
            <w:r w:rsidRPr="002D6250">
              <w:rPr>
                <w:rStyle w:val="af1"/>
                <w:noProof/>
              </w:rPr>
              <w:t xml:space="preserve">5.3.4 </w:t>
            </w:r>
            <w:r w:rsidRPr="002D6250">
              <w:rPr>
                <w:rStyle w:val="af1"/>
                <w:rFonts w:hint="eastAsia"/>
                <w:noProof/>
              </w:rPr>
              <w:t>深耕運用</w:t>
            </w:r>
            <w:r>
              <w:rPr>
                <w:noProof/>
                <w:webHidden/>
              </w:rPr>
              <w:tab/>
            </w:r>
            <w:r>
              <w:rPr>
                <w:noProof/>
                <w:webHidden/>
              </w:rPr>
              <w:fldChar w:fldCharType="begin"/>
            </w:r>
            <w:r>
              <w:rPr>
                <w:noProof/>
                <w:webHidden/>
              </w:rPr>
              <w:instrText xml:space="preserve"> PAGEREF _Toc199779252 \h </w:instrText>
            </w:r>
            <w:r>
              <w:rPr>
                <w:noProof/>
                <w:webHidden/>
              </w:rPr>
            </w:r>
            <w:r>
              <w:rPr>
                <w:noProof/>
                <w:webHidden/>
              </w:rPr>
              <w:fldChar w:fldCharType="separate"/>
            </w:r>
            <w:r>
              <w:rPr>
                <w:noProof/>
                <w:webHidden/>
              </w:rPr>
              <w:t>68</w:t>
            </w:r>
            <w:r>
              <w:rPr>
                <w:noProof/>
                <w:webHidden/>
              </w:rPr>
              <w:fldChar w:fldCharType="end"/>
            </w:r>
          </w:hyperlink>
        </w:p>
        <w:p w14:paraId="0A8B20A6" w14:textId="3CF82023" w:rsidR="004D3C72" w:rsidRDefault="004D3C72">
          <w:pPr>
            <w:pStyle w:val="31"/>
            <w:tabs>
              <w:tab w:val="right" w:leader="dot" w:pos="8296"/>
            </w:tabs>
            <w:ind w:firstLine="480"/>
            <w:rPr>
              <w:rFonts w:asciiTheme="minorHAnsi" w:eastAsiaTheme="minorEastAsia" w:hAnsiTheme="minorHAnsi"/>
              <w:noProof/>
            </w:rPr>
          </w:pPr>
          <w:hyperlink w:anchor="_Toc199779253" w:history="1">
            <w:r w:rsidRPr="002D6250">
              <w:rPr>
                <w:rStyle w:val="af1"/>
                <w:noProof/>
              </w:rPr>
              <w:t xml:space="preserve">5.3.5 </w:t>
            </w:r>
            <w:r w:rsidRPr="002D6250">
              <w:rPr>
                <w:rStyle w:val="af1"/>
                <w:rFonts w:hint="eastAsia"/>
                <w:noProof/>
              </w:rPr>
              <w:t>創新探索</w:t>
            </w:r>
            <w:r>
              <w:rPr>
                <w:noProof/>
                <w:webHidden/>
              </w:rPr>
              <w:tab/>
            </w:r>
            <w:r>
              <w:rPr>
                <w:noProof/>
                <w:webHidden/>
              </w:rPr>
              <w:fldChar w:fldCharType="begin"/>
            </w:r>
            <w:r>
              <w:rPr>
                <w:noProof/>
                <w:webHidden/>
              </w:rPr>
              <w:instrText xml:space="preserve"> PAGEREF _Toc199779253 \h </w:instrText>
            </w:r>
            <w:r>
              <w:rPr>
                <w:noProof/>
                <w:webHidden/>
              </w:rPr>
            </w:r>
            <w:r>
              <w:rPr>
                <w:noProof/>
                <w:webHidden/>
              </w:rPr>
              <w:fldChar w:fldCharType="separate"/>
            </w:r>
            <w:r>
              <w:rPr>
                <w:noProof/>
                <w:webHidden/>
              </w:rPr>
              <w:t>70</w:t>
            </w:r>
            <w:r>
              <w:rPr>
                <w:noProof/>
                <w:webHidden/>
              </w:rPr>
              <w:fldChar w:fldCharType="end"/>
            </w:r>
          </w:hyperlink>
        </w:p>
        <w:p w14:paraId="16702732" w14:textId="4BCD71F5" w:rsidR="004D3C72" w:rsidRDefault="004D3C72">
          <w:pPr>
            <w:pStyle w:val="31"/>
            <w:tabs>
              <w:tab w:val="right" w:leader="dot" w:pos="8296"/>
            </w:tabs>
            <w:ind w:firstLine="480"/>
            <w:rPr>
              <w:rFonts w:asciiTheme="minorHAnsi" w:eastAsiaTheme="minorEastAsia" w:hAnsiTheme="minorHAnsi"/>
              <w:noProof/>
            </w:rPr>
          </w:pPr>
          <w:hyperlink w:anchor="_Toc199779254" w:history="1">
            <w:r w:rsidRPr="002D6250">
              <w:rPr>
                <w:rStyle w:val="af1"/>
                <w:noProof/>
              </w:rPr>
              <w:t xml:space="preserve">5.3.6 </w:t>
            </w:r>
            <w:r w:rsidRPr="002D6250">
              <w:rPr>
                <w:rStyle w:val="af1"/>
                <w:rFonts w:hint="eastAsia"/>
                <w:noProof/>
              </w:rPr>
              <w:t>平衡機制</w:t>
            </w:r>
            <w:r>
              <w:rPr>
                <w:noProof/>
                <w:webHidden/>
              </w:rPr>
              <w:tab/>
            </w:r>
            <w:r>
              <w:rPr>
                <w:noProof/>
                <w:webHidden/>
              </w:rPr>
              <w:fldChar w:fldCharType="begin"/>
            </w:r>
            <w:r>
              <w:rPr>
                <w:noProof/>
                <w:webHidden/>
              </w:rPr>
              <w:instrText xml:space="preserve"> PAGEREF _Toc199779254 \h </w:instrText>
            </w:r>
            <w:r>
              <w:rPr>
                <w:noProof/>
                <w:webHidden/>
              </w:rPr>
            </w:r>
            <w:r>
              <w:rPr>
                <w:noProof/>
                <w:webHidden/>
              </w:rPr>
              <w:fldChar w:fldCharType="separate"/>
            </w:r>
            <w:r>
              <w:rPr>
                <w:noProof/>
                <w:webHidden/>
              </w:rPr>
              <w:t>71</w:t>
            </w:r>
            <w:r>
              <w:rPr>
                <w:noProof/>
                <w:webHidden/>
              </w:rPr>
              <w:fldChar w:fldCharType="end"/>
            </w:r>
          </w:hyperlink>
        </w:p>
        <w:p w14:paraId="679C670E" w14:textId="298C6462" w:rsidR="004D3C72" w:rsidRDefault="004D3C72">
          <w:pPr>
            <w:pStyle w:val="31"/>
            <w:tabs>
              <w:tab w:val="right" w:leader="dot" w:pos="8296"/>
            </w:tabs>
            <w:ind w:firstLine="480"/>
            <w:rPr>
              <w:rFonts w:asciiTheme="minorHAnsi" w:eastAsiaTheme="minorEastAsia" w:hAnsiTheme="minorHAnsi"/>
              <w:noProof/>
            </w:rPr>
          </w:pPr>
          <w:hyperlink w:anchor="_Toc199779255" w:history="1">
            <w:r w:rsidRPr="002D6250">
              <w:rPr>
                <w:rStyle w:val="af1"/>
                <w:noProof/>
              </w:rPr>
              <w:t xml:space="preserve">5.3.7 </w:t>
            </w:r>
            <w:r w:rsidRPr="002D6250">
              <w:rPr>
                <w:rStyle w:val="af1"/>
                <w:rFonts w:hint="eastAsia"/>
                <w:noProof/>
              </w:rPr>
              <w:t>數位創新結果</w:t>
            </w:r>
            <w:r>
              <w:rPr>
                <w:noProof/>
                <w:webHidden/>
              </w:rPr>
              <w:tab/>
            </w:r>
            <w:r>
              <w:rPr>
                <w:noProof/>
                <w:webHidden/>
              </w:rPr>
              <w:fldChar w:fldCharType="begin"/>
            </w:r>
            <w:r>
              <w:rPr>
                <w:noProof/>
                <w:webHidden/>
              </w:rPr>
              <w:instrText xml:space="preserve"> PAGEREF _Toc199779255 \h </w:instrText>
            </w:r>
            <w:r>
              <w:rPr>
                <w:noProof/>
                <w:webHidden/>
              </w:rPr>
            </w:r>
            <w:r>
              <w:rPr>
                <w:noProof/>
                <w:webHidden/>
              </w:rPr>
              <w:fldChar w:fldCharType="separate"/>
            </w:r>
            <w:r>
              <w:rPr>
                <w:noProof/>
                <w:webHidden/>
              </w:rPr>
              <w:t>72</w:t>
            </w:r>
            <w:r>
              <w:rPr>
                <w:noProof/>
                <w:webHidden/>
              </w:rPr>
              <w:fldChar w:fldCharType="end"/>
            </w:r>
          </w:hyperlink>
        </w:p>
        <w:p w14:paraId="762A5F45" w14:textId="56327F28" w:rsidR="004D3C72" w:rsidRDefault="004D3C72">
          <w:pPr>
            <w:pStyle w:val="21"/>
            <w:tabs>
              <w:tab w:val="right" w:leader="dot" w:pos="8296"/>
            </w:tabs>
            <w:ind w:firstLine="480"/>
            <w:rPr>
              <w:rFonts w:asciiTheme="minorHAnsi" w:eastAsiaTheme="minorEastAsia" w:hAnsiTheme="minorHAnsi"/>
              <w:noProof/>
            </w:rPr>
          </w:pPr>
          <w:hyperlink w:anchor="_Toc199779256" w:history="1">
            <w:r w:rsidRPr="002D6250">
              <w:rPr>
                <w:rStyle w:val="af1"/>
                <w:rFonts w:hint="eastAsia"/>
                <w:noProof/>
              </w:rPr>
              <w:t>第二階段個案分析表</w:t>
            </w:r>
            <w:r>
              <w:rPr>
                <w:noProof/>
                <w:webHidden/>
              </w:rPr>
              <w:tab/>
            </w:r>
            <w:r>
              <w:rPr>
                <w:noProof/>
                <w:webHidden/>
              </w:rPr>
              <w:fldChar w:fldCharType="begin"/>
            </w:r>
            <w:r>
              <w:rPr>
                <w:noProof/>
                <w:webHidden/>
              </w:rPr>
              <w:instrText xml:space="preserve"> PAGEREF _Toc199779256 \h </w:instrText>
            </w:r>
            <w:r>
              <w:rPr>
                <w:noProof/>
                <w:webHidden/>
              </w:rPr>
            </w:r>
            <w:r>
              <w:rPr>
                <w:noProof/>
                <w:webHidden/>
              </w:rPr>
              <w:fldChar w:fldCharType="separate"/>
            </w:r>
            <w:r>
              <w:rPr>
                <w:noProof/>
                <w:webHidden/>
              </w:rPr>
              <w:t>74</w:t>
            </w:r>
            <w:r>
              <w:rPr>
                <w:noProof/>
                <w:webHidden/>
              </w:rPr>
              <w:fldChar w:fldCharType="end"/>
            </w:r>
          </w:hyperlink>
        </w:p>
        <w:p w14:paraId="5295DC71" w14:textId="6E6C6822" w:rsidR="004D3C72" w:rsidRDefault="004D3C72">
          <w:pPr>
            <w:pStyle w:val="21"/>
            <w:tabs>
              <w:tab w:val="right" w:leader="dot" w:pos="8296"/>
            </w:tabs>
            <w:ind w:firstLine="480"/>
            <w:rPr>
              <w:rFonts w:asciiTheme="minorHAnsi" w:eastAsiaTheme="minorEastAsia" w:hAnsiTheme="minorHAnsi"/>
              <w:noProof/>
            </w:rPr>
          </w:pPr>
          <w:hyperlink w:anchor="_Toc199779257" w:history="1">
            <w:r w:rsidRPr="002D6250">
              <w:rPr>
                <w:rStyle w:val="af1"/>
                <w:noProof/>
              </w:rPr>
              <w:t xml:space="preserve">5.4 </w:t>
            </w:r>
            <w:r w:rsidRPr="002D6250">
              <w:rPr>
                <w:rStyle w:val="af1"/>
                <w:rFonts w:hint="eastAsia"/>
                <w:noProof/>
              </w:rPr>
              <w:t>第三階段：銷售與推廣</w:t>
            </w:r>
            <w:r>
              <w:rPr>
                <w:noProof/>
                <w:webHidden/>
              </w:rPr>
              <w:tab/>
            </w:r>
            <w:r>
              <w:rPr>
                <w:noProof/>
                <w:webHidden/>
              </w:rPr>
              <w:fldChar w:fldCharType="begin"/>
            </w:r>
            <w:r>
              <w:rPr>
                <w:noProof/>
                <w:webHidden/>
              </w:rPr>
              <w:instrText xml:space="preserve"> PAGEREF _Toc199779257 \h </w:instrText>
            </w:r>
            <w:r>
              <w:rPr>
                <w:noProof/>
                <w:webHidden/>
              </w:rPr>
            </w:r>
            <w:r>
              <w:rPr>
                <w:noProof/>
                <w:webHidden/>
              </w:rPr>
              <w:fldChar w:fldCharType="separate"/>
            </w:r>
            <w:r>
              <w:rPr>
                <w:noProof/>
                <w:webHidden/>
              </w:rPr>
              <w:t>75</w:t>
            </w:r>
            <w:r>
              <w:rPr>
                <w:noProof/>
                <w:webHidden/>
              </w:rPr>
              <w:fldChar w:fldCharType="end"/>
            </w:r>
          </w:hyperlink>
        </w:p>
        <w:p w14:paraId="5A36B6FD" w14:textId="36AC845A" w:rsidR="004D3C72" w:rsidRDefault="004D3C72">
          <w:pPr>
            <w:pStyle w:val="31"/>
            <w:tabs>
              <w:tab w:val="right" w:leader="dot" w:pos="8296"/>
            </w:tabs>
            <w:ind w:firstLine="480"/>
            <w:rPr>
              <w:rFonts w:asciiTheme="minorHAnsi" w:eastAsiaTheme="minorEastAsia" w:hAnsiTheme="minorHAnsi"/>
              <w:noProof/>
            </w:rPr>
          </w:pPr>
          <w:hyperlink w:anchor="_Toc199779258" w:history="1">
            <w:r w:rsidRPr="002D6250">
              <w:rPr>
                <w:rStyle w:val="af1"/>
                <w:noProof/>
              </w:rPr>
              <w:t xml:space="preserve">5.4.1 </w:t>
            </w:r>
            <w:r w:rsidRPr="002D6250">
              <w:rPr>
                <w:rStyle w:val="af1"/>
                <w:rFonts w:hint="eastAsia"/>
                <w:noProof/>
              </w:rPr>
              <w:t>產業需求</w:t>
            </w:r>
            <w:r>
              <w:rPr>
                <w:noProof/>
                <w:webHidden/>
              </w:rPr>
              <w:tab/>
            </w:r>
            <w:r>
              <w:rPr>
                <w:noProof/>
                <w:webHidden/>
              </w:rPr>
              <w:fldChar w:fldCharType="begin"/>
            </w:r>
            <w:r>
              <w:rPr>
                <w:noProof/>
                <w:webHidden/>
              </w:rPr>
              <w:instrText xml:space="preserve"> PAGEREF _Toc199779258 \h </w:instrText>
            </w:r>
            <w:r>
              <w:rPr>
                <w:noProof/>
                <w:webHidden/>
              </w:rPr>
            </w:r>
            <w:r>
              <w:rPr>
                <w:noProof/>
                <w:webHidden/>
              </w:rPr>
              <w:fldChar w:fldCharType="separate"/>
            </w:r>
            <w:r>
              <w:rPr>
                <w:noProof/>
                <w:webHidden/>
              </w:rPr>
              <w:t>75</w:t>
            </w:r>
            <w:r>
              <w:rPr>
                <w:noProof/>
                <w:webHidden/>
              </w:rPr>
              <w:fldChar w:fldCharType="end"/>
            </w:r>
          </w:hyperlink>
        </w:p>
        <w:p w14:paraId="0016DCE2" w14:textId="014B40CF" w:rsidR="004D3C72" w:rsidRDefault="004D3C72">
          <w:pPr>
            <w:pStyle w:val="31"/>
            <w:tabs>
              <w:tab w:val="right" w:leader="dot" w:pos="8296"/>
            </w:tabs>
            <w:ind w:firstLine="480"/>
            <w:rPr>
              <w:rFonts w:asciiTheme="minorHAnsi" w:eastAsiaTheme="minorEastAsia" w:hAnsiTheme="minorHAnsi"/>
              <w:noProof/>
            </w:rPr>
          </w:pPr>
          <w:hyperlink w:anchor="_Toc199779259" w:history="1">
            <w:r w:rsidRPr="002D6250">
              <w:rPr>
                <w:rStyle w:val="af1"/>
                <w:noProof/>
              </w:rPr>
              <w:t xml:space="preserve">5.4.2 </w:t>
            </w:r>
            <w:r w:rsidRPr="002D6250">
              <w:rPr>
                <w:rStyle w:val="af1"/>
                <w:rFonts w:hint="eastAsia"/>
                <w:noProof/>
              </w:rPr>
              <w:t>企業能力</w:t>
            </w:r>
            <w:r>
              <w:rPr>
                <w:noProof/>
                <w:webHidden/>
              </w:rPr>
              <w:tab/>
            </w:r>
            <w:r>
              <w:rPr>
                <w:noProof/>
                <w:webHidden/>
              </w:rPr>
              <w:fldChar w:fldCharType="begin"/>
            </w:r>
            <w:r>
              <w:rPr>
                <w:noProof/>
                <w:webHidden/>
              </w:rPr>
              <w:instrText xml:space="preserve"> PAGEREF _Toc199779259 \h </w:instrText>
            </w:r>
            <w:r>
              <w:rPr>
                <w:noProof/>
                <w:webHidden/>
              </w:rPr>
            </w:r>
            <w:r>
              <w:rPr>
                <w:noProof/>
                <w:webHidden/>
              </w:rPr>
              <w:fldChar w:fldCharType="separate"/>
            </w:r>
            <w:r>
              <w:rPr>
                <w:noProof/>
                <w:webHidden/>
              </w:rPr>
              <w:t>76</w:t>
            </w:r>
            <w:r>
              <w:rPr>
                <w:noProof/>
                <w:webHidden/>
              </w:rPr>
              <w:fldChar w:fldCharType="end"/>
            </w:r>
          </w:hyperlink>
        </w:p>
        <w:p w14:paraId="08247CD5" w14:textId="5FD4FB01" w:rsidR="004D3C72" w:rsidRDefault="004D3C72">
          <w:pPr>
            <w:pStyle w:val="31"/>
            <w:tabs>
              <w:tab w:val="right" w:leader="dot" w:pos="8296"/>
            </w:tabs>
            <w:ind w:firstLine="480"/>
            <w:rPr>
              <w:rFonts w:asciiTheme="minorHAnsi" w:eastAsiaTheme="minorEastAsia" w:hAnsiTheme="minorHAnsi"/>
              <w:noProof/>
            </w:rPr>
          </w:pPr>
          <w:hyperlink w:anchor="_Toc199779260" w:history="1">
            <w:r w:rsidRPr="002D6250">
              <w:rPr>
                <w:rStyle w:val="af1"/>
                <w:noProof/>
              </w:rPr>
              <w:t xml:space="preserve">5.4.3 </w:t>
            </w:r>
            <w:r w:rsidRPr="002D6250">
              <w:rPr>
                <w:rStyle w:val="af1"/>
                <w:rFonts w:hint="eastAsia"/>
                <w:noProof/>
              </w:rPr>
              <w:t>探索可供性</w:t>
            </w:r>
            <w:r>
              <w:rPr>
                <w:noProof/>
                <w:webHidden/>
              </w:rPr>
              <w:tab/>
            </w:r>
            <w:r>
              <w:rPr>
                <w:noProof/>
                <w:webHidden/>
              </w:rPr>
              <w:fldChar w:fldCharType="begin"/>
            </w:r>
            <w:r>
              <w:rPr>
                <w:noProof/>
                <w:webHidden/>
              </w:rPr>
              <w:instrText xml:space="preserve"> PAGEREF _Toc199779260 \h </w:instrText>
            </w:r>
            <w:r>
              <w:rPr>
                <w:noProof/>
                <w:webHidden/>
              </w:rPr>
            </w:r>
            <w:r>
              <w:rPr>
                <w:noProof/>
                <w:webHidden/>
              </w:rPr>
              <w:fldChar w:fldCharType="separate"/>
            </w:r>
            <w:r>
              <w:rPr>
                <w:noProof/>
                <w:webHidden/>
              </w:rPr>
              <w:t>77</w:t>
            </w:r>
            <w:r>
              <w:rPr>
                <w:noProof/>
                <w:webHidden/>
              </w:rPr>
              <w:fldChar w:fldCharType="end"/>
            </w:r>
          </w:hyperlink>
        </w:p>
        <w:p w14:paraId="7AD5A9BB" w14:textId="1047EA84" w:rsidR="004D3C72" w:rsidRDefault="004D3C72">
          <w:pPr>
            <w:pStyle w:val="31"/>
            <w:tabs>
              <w:tab w:val="right" w:leader="dot" w:pos="8296"/>
            </w:tabs>
            <w:ind w:firstLine="480"/>
            <w:rPr>
              <w:rFonts w:asciiTheme="minorHAnsi" w:eastAsiaTheme="minorEastAsia" w:hAnsiTheme="minorHAnsi"/>
              <w:noProof/>
            </w:rPr>
          </w:pPr>
          <w:hyperlink w:anchor="_Toc199779261" w:history="1">
            <w:r w:rsidRPr="002D6250">
              <w:rPr>
                <w:rStyle w:val="af1"/>
                <w:noProof/>
              </w:rPr>
              <w:t xml:space="preserve">5.4.4 </w:t>
            </w:r>
            <w:r w:rsidRPr="002D6250">
              <w:rPr>
                <w:rStyle w:val="af1"/>
                <w:rFonts w:hint="eastAsia"/>
                <w:noProof/>
              </w:rPr>
              <w:t>深耕運用</w:t>
            </w:r>
            <w:r>
              <w:rPr>
                <w:noProof/>
                <w:webHidden/>
              </w:rPr>
              <w:tab/>
            </w:r>
            <w:r>
              <w:rPr>
                <w:noProof/>
                <w:webHidden/>
              </w:rPr>
              <w:fldChar w:fldCharType="begin"/>
            </w:r>
            <w:r>
              <w:rPr>
                <w:noProof/>
                <w:webHidden/>
              </w:rPr>
              <w:instrText xml:space="preserve"> PAGEREF _Toc199779261 \h </w:instrText>
            </w:r>
            <w:r>
              <w:rPr>
                <w:noProof/>
                <w:webHidden/>
              </w:rPr>
            </w:r>
            <w:r>
              <w:rPr>
                <w:noProof/>
                <w:webHidden/>
              </w:rPr>
              <w:fldChar w:fldCharType="separate"/>
            </w:r>
            <w:r>
              <w:rPr>
                <w:noProof/>
                <w:webHidden/>
              </w:rPr>
              <w:t>79</w:t>
            </w:r>
            <w:r>
              <w:rPr>
                <w:noProof/>
                <w:webHidden/>
              </w:rPr>
              <w:fldChar w:fldCharType="end"/>
            </w:r>
          </w:hyperlink>
        </w:p>
        <w:p w14:paraId="71DD54D3" w14:textId="36D85A2E" w:rsidR="004D3C72" w:rsidRDefault="004D3C72">
          <w:pPr>
            <w:pStyle w:val="31"/>
            <w:tabs>
              <w:tab w:val="right" w:leader="dot" w:pos="8296"/>
            </w:tabs>
            <w:ind w:firstLine="480"/>
            <w:rPr>
              <w:rFonts w:asciiTheme="minorHAnsi" w:eastAsiaTheme="minorEastAsia" w:hAnsiTheme="minorHAnsi"/>
              <w:noProof/>
            </w:rPr>
          </w:pPr>
          <w:hyperlink w:anchor="_Toc199779262" w:history="1">
            <w:r w:rsidRPr="002D6250">
              <w:rPr>
                <w:rStyle w:val="af1"/>
                <w:noProof/>
              </w:rPr>
              <w:t xml:space="preserve">5.4.5 </w:t>
            </w:r>
            <w:r w:rsidRPr="002D6250">
              <w:rPr>
                <w:rStyle w:val="af1"/>
                <w:rFonts w:hint="eastAsia"/>
                <w:noProof/>
              </w:rPr>
              <w:t>創新探索</w:t>
            </w:r>
            <w:r>
              <w:rPr>
                <w:noProof/>
                <w:webHidden/>
              </w:rPr>
              <w:tab/>
            </w:r>
            <w:r>
              <w:rPr>
                <w:noProof/>
                <w:webHidden/>
              </w:rPr>
              <w:fldChar w:fldCharType="begin"/>
            </w:r>
            <w:r>
              <w:rPr>
                <w:noProof/>
                <w:webHidden/>
              </w:rPr>
              <w:instrText xml:space="preserve"> PAGEREF _Toc199779262 \h </w:instrText>
            </w:r>
            <w:r>
              <w:rPr>
                <w:noProof/>
                <w:webHidden/>
              </w:rPr>
            </w:r>
            <w:r>
              <w:rPr>
                <w:noProof/>
                <w:webHidden/>
              </w:rPr>
              <w:fldChar w:fldCharType="separate"/>
            </w:r>
            <w:r>
              <w:rPr>
                <w:noProof/>
                <w:webHidden/>
              </w:rPr>
              <w:t>80</w:t>
            </w:r>
            <w:r>
              <w:rPr>
                <w:noProof/>
                <w:webHidden/>
              </w:rPr>
              <w:fldChar w:fldCharType="end"/>
            </w:r>
          </w:hyperlink>
        </w:p>
        <w:p w14:paraId="530C0E06" w14:textId="109B7336" w:rsidR="004D3C72" w:rsidRDefault="004D3C72">
          <w:pPr>
            <w:pStyle w:val="31"/>
            <w:tabs>
              <w:tab w:val="right" w:leader="dot" w:pos="8296"/>
            </w:tabs>
            <w:ind w:firstLine="480"/>
            <w:rPr>
              <w:rFonts w:asciiTheme="minorHAnsi" w:eastAsiaTheme="minorEastAsia" w:hAnsiTheme="minorHAnsi"/>
              <w:noProof/>
            </w:rPr>
          </w:pPr>
          <w:hyperlink w:anchor="_Toc199779263" w:history="1">
            <w:r w:rsidRPr="002D6250">
              <w:rPr>
                <w:rStyle w:val="af1"/>
                <w:noProof/>
              </w:rPr>
              <w:t xml:space="preserve">5.4.6 </w:t>
            </w:r>
            <w:r w:rsidRPr="002D6250">
              <w:rPr>
                <w:rStyle w:val="af1"/>
                <w:rFonts w:hint="eastAsia"/>
                <w:noProof/>
              </w:rPr>
              <w:t>平衡機制</w:t>
            </w:r>
            <w:r>
              <w:rPr>
                <w:noProof/>
                <w:webHidden/>
              </w:rPr>
              <w:tab/>
            </w:r>
            <w:r>
              <w:rPr>
                <w:noProof/>
                <w:webHidden/>
              </w:rPr>
              <w:fldChar w:fldCharType="begin"/>
            </w:r>
            <w:r>
              <w:rPr>
                <w:noProof/>
                <w:webHidden/>
              </w:rPr>
              <w:instrText xml:space="preserve"> PAGEREF _Toc199779263 \h </w:instrText>
            </w:r>
            <w:r>
              <w:rPr>
                <w:noProof/>
                <w:webHidden/>
              </w:rPr>
            </w:r>
            <w:r>
              <w:rPr>
                <w:noProof/>
                <w:webHidden/>
              </w:rPr>
              <w:fldChar w:fldCharType="separate"/>
            </w:r>
            <w:r>
              <w:rPr>
                <w:noProof/>
                <w:webHidden/>
              </w:rPr>
              <w:t>81</w:t>
            </w:r>
            <w:r>
              <w:rPr>
                <w:noProof/>
                <w:webHidden/>
              </w:rPr>
              <w:fldChar w:fldCharType="end"/>
            </w:r>
          </w:hyperlink>
        </w:p>
        <w:p w14:paraId="1082E143" w14:textId="67D825E1" w:rsidR="004D3C72" w:rsidRDefault="004D3C72">
          <w:pPr>
            <w:pStyle w:val="31"/>
            <w:tabs>
              <w:tab w:val="right" w:leader="dot" w:pos="8296"/>
            </w:tabs>
            <w:ind w:firstLine="480"/>
            <w:rPr>
              <w:rFonts w:asciiTheme="minorHAnsi" w:eastAsiaTheme="minorEastAsia" w:hAnsiTheme="minorHAnsi"/>
              <w:noProof/>
            </w:rPr>
          </w:pPr>
          <w:hyperlink w:anchor="_Toc199779264" w:history="1">
            <w:r w:rsidRPr="002D6250">
              <w:rPr>
                <w:rStyle w:val="af1"/>
                <w:noProof/>
              </w:rPr>
              <w:t xml:space="preserve">5.4.7 </w:t>
            </w:r>
            <w:r w:rsidRPr="002D6250">
              <w:rPr>
                <w:rStyle w:val="af1"/>
                <w:rFonts w:hint="eastAsia"/>
                <w:noProof/>
              </w:rPr>
              <w:t>數位創新結果</w:t>
            </w:r>
            <w:r>
              <w:rPr>
                <w:noProof/>
                <w:webHidden/>
              </w:rPr>
              <w:tab/>
            </w:r>
            <w:r>
              <w:rPr>
                <w:noProof/>
                <w:webHidden/>
              </w:rPr>
              <w:fldChar w:fldCharType="begin"/>
            </w:r>
            <w:r>
              <w:rPr>
                <w:noProof/>
                <w:webHidden/>
              </w:rPr>
              <w:instrText xml:space="preserve"> PAGEREF _Toc199779264 \h </w:instrText>
            </w:r>
            <w:r>
              <w:rPr>
                <w:noProof/>
                <w:webHidden/>
              </w:rPr>
            </w:r>
            <w:r>
              <w:rPr>
                <w:noProof/>
                <w:webHidden/>
              </w:rPr>
              <w:fldChar w:fldCharType="separate"/>
            </w:r>
            <w:r>
              <w:rPr>
                <w:noProof/>
                <w:webHidden/>
              </w:rPr>
              <w:t>82</w:t>
            </w:r>
            <w:r>
              <w:rPr>
                <w:noProof/>
                <w:webHidden/>
              </w:rPr>
              <w:fldChar w:fldCharType="end"/>
            </w:r>
          </w:hyperlink>
        </w:p>
        <w:p w14:paraId="08087C18" w14:textId="29C4CED4" w:rsidR="004D3C72" w:rsidRDefault="004D3C72">
          <w:pPr>
            <w:pStyle w:val="21"/>
            <w:tabs>
              <w:tab w:val="right" w:leader="dot" w:pos="8296"/>
            </w:tabs>
            <w:ind w:firstLine="480"/>
            <w:rPr>
              <w:rFonts w:asciiTheme="minorHAnsi" w:eastAsiaTheme="minorEastAsia" w:hAnsiTheme="minorHAnsi"/>
              <w:noProof/>
            </w:rPr>
          </w:pPr>
          <w:hyperlink w:anchor="_Toc199779265" w:history="1">
            <w:r w:rsidRPr="002D6250">
              <w:rPr>
                <w:rStyle w:val="af1"/>
                <w:rFonts w:hint="eastAsia"/>
                <w:noProof/>
              </w:rPr>
              <w:t>第三階段個案分析表</w:t>
            </w:r>
            <w:r>
              <w:rPr>
                <w:noProof/>
                <w:webHidden/>
              </w:rPr>
              <w:tab/>
            </w:r>
            <w:r>
              <w:rPr>
                <w:noProof/>
                <w:webHidden/>
              </w:rPr>
              <w:fldChar w:fldCharType="begin"/>
            </w:r>
            <w:r>
              <w:rPr>
                <w:noProof/>
                <w:webHidden/>
              </w:rPr>
              <w:instrText xml:space="preserve"> PAGEREF _Toc199779265 \h </w:instrText>
            </w:r>
            <w:r>
              <w:rPr>
                <w:noProof/>
                <w:webHidden/>
              </w:rPr>
            </w:r>
            <w:r>
              <w:rPr>
                <w:noProof/>
                <w:webHidden/>
              </w:rPr>
              <w:fldChar w:fldCharType="separate"/>
            </w:r>
            <w:r>
              <w:rPr>
                <w:noProof/>
                <w:webHidden/>
              </w:rPr>
              <w:t>84</w:t>
            </w:r>
            <w:r>
              <w:rPr>
                <w:noProof/>
                <w:webHidden/>
              </w:rPr>
              <w:fldChar w:fldCharType="end"/>
            </w:r>
          </w:hyperlink>
        </w:p>
        <w:p w14:paraId="488D5366" w14:textId="5D1D9598" w:rsidR="004D3C72" w:rsidRDefault="004D3C72">
          <w:pPr>
            <w:pStyle w:val="21"/>
            <w:tabs>
              <w:tab w:val="right" w:leader="dot" w:pos="8296"/>
            </w:tabs>
            <w:ind w:firstLine="480"/>
            <w:rPr>
              <w:rFonts w:asciiTheme="minorHAnsi" w:eastAsiaTheme="minorEastAsia" w:hAnsiTheme="minorHAnsi"/>
              <w:noProof/>
            </w:rPr>
          </w:pPr>
          <w:hyperlink w:anchor="_Toc199779266" w:history="1">
            <w:r w:rsidRPr="002D6250">
              <w:rPr>
                <w:rStyle w:val="af1"/>
                <w:noProof/>
              </w:rPr>
              <w:t xml:space="preserve">5.5 </w:t>
            </w:r>
            <w:r w:rsidRPr="002D6250">
              <w:rPr>
                <w:rStyle w:val="af1"/>
                <w:rFonts w:hint="eastAsia"/>
                <w:noProof/>
              </w:rPr>
              <w:t>第四階段：多元新應用</w:t>
            </w:r>
            <w:r>
              <w:rPr>
                <w:noProof/>
                <w:webHidden/>
              </w:rPr>
              <w:tab/>
            </w:r>
            <w:r>
              <w:rPr>
                <w:noProof/>
                <w:webHidden/>
              </w:rPr>
              <w:fldChar w:fldCharType="begin"/>
            </w:r>
            <w:r>
              <w:rPr>
                <w:noProof/>
                <w:webHidden/>
              </w:rPr>
              <w:instrText xml:space="preserve"> PAGEREF _Toc199779266 \h </w:instrText>
            </w:r>
            <w:r>
              <w:rPr>
                <w:noProof/>
                <w:webHidden/>
              </w:rPr>
            </w:r>
            <w:r>
              <w:rPr>
                <w:noProof/>
                <w:webHidden/>
              </w:rPr>
              <w:fldChar w:fldCharType="separate"/>
            </w:r>
            <w:r>
              <w:rPr>
                <w:noProof/>
                <w:webHidden/>
              </w:rPr>
              <w:t>85</w:t>
            </w:r>
            <w:r>
              <w:rPr>
                <w:noProof/>
                <w:webHidden/>
              </w:rPr>
              <w:fldChar w:fldCharType="end"/>
            </w:r>
          </w:hyperlink>
        </w:p>
        <w:p w14:paraId="70C5501C" w14:textId="03379865" w:rsidR="004D3C72" w:rsidRDefault="004D3C72">
          <w:pPr>
            <w:pStyle w:val="31"/>
            <w:tabs>
              <w:tab w:val="right" w:leader="dot" w:pos="8296"/>
            </w:tabs>
            <w:ind w:firstLine="480"/>
            <w:rPr>
              <w:rFonts w:asciiTheme="minorHAnsi" w:eastAsiaTheme="minorEastAsia" w:hAnsiTheme="minorHAnsi"/>
              <w:noProof/>
            </w:rPr>
          </w:pPr>
          <w:hyperlink w:anchor="_Toc199779267" w:history="1">
            <w:r w:rsidRPr="002D6250">
              <w:rPr>
                <w:rStyle w:val="af1"/>
                <w:noProof/>
              </w:rPr>
              <w:t xml:space="preserve">5.5.1 </w:t>
            </w:r>
            <w:r w:rsidRPr="002D6250">
              <w:rPr>
                <w:rStyle w:val="af1"/>
                <w:rFonts w:hint="eastAsia"/>
                <w:noProof/>
              </w:rPr>
              <w:t>產業需求</w:t>
            </w:r>
            <w:r>
              <w:rPr>
                <w:noProof/>
                <w:webHidden/>
              </w:rPr>
              <w:tab/>
            </w:r>
            <w:r>
              <w:rPr>
                <w:noProof/>
                <w:webHidden/>
              </w:rPr>
              <w:fldChar w:fldCharType="begin"/>
            </w:r>
            <w:r>
              <w:rPr>
                <w:noProof/>
                <w:webHidden/>
              </w:rPr>
              <w:instrText xml:space="preserve"> PAGEREF _Toc199779267 \h </w:instrText>
            </w:r>
            <w:r>
              <w:rPr>
                <w:noProof/>
                <w:webHidden/>
              </w:rPr>
            </w:r>
            <w:r>
              <w:rPr>
                <w:noProof/>
                <w:webHidden/>
              </w:rPr>
              <w:fldChar w:fldCharType="separate"/>
            </w:r>
            <w:r>
              <w:rPr>
                <w:noProof/>
                <w:webHidden/>
              </w:rPr>
              <w:t>85</w:t>
            </w:r>
            <w:r>
              <w:rPr>
                <w:noProof/>
                <w:webHidden/>
              </w:rPr>
              <w:fldChar w:fldCharType="end"/>
            </w:r>
          </w:hyperlink>
        </w:p>
        <w:p w14:paraId="5C9F3D21" w14:textId="19E9A340" w:rsidR="004D3C72" w:rsidRDefault="004D3C72">
          <w:pPr>
            <w:pStyle w:val="31"/>
            <w:tabs>
              <w:tab w:val="right" w:leader="dot" w:pos="8296"/>
            </w:tabs>
            <w:ind w:firstLine="480"/>
            <w:rPr>
              <w:rFonts w:asciiTheme="minorHAnsi" w:eastAsiaTheme="minorEastAsia" w:hAnsiTheme="minorHAnsi"/>
              <w:noProof/>
            </w:rPr>
          </w:pPr>
          <w:hyperlink w:anchor="_Toc199779268" w:history="1">
            <w:r w:rsidRPr="002D6250">
              <w:rPr>
                <w:rStyle w:val="af1"/>
                <w:noProof/>
              </w:rPr>
              <w:t xml:space="preserve">5.5.2 </w:t>
            </w:r>
            <w:r w:rsidRPr="002D6250">
              <w:rPr>
                <w:rStyle w:val="af1"/>
                <w:rFonts w:hint="eastAsia"/>
                <w:noProof/>
              </w:rPr>
              <w:t>企業能力</w:t>
            </w:r>
            <w:r>
              <w:rPr>
                <w:noProof/>
                <w:webHidden/>
              </w:rPr>
              <w:tab/>
            </w:r>
            <w:r>
              <w:rPr>
                <w:noProof/>
                <w:webHidden/>
              </w:rPr>
              <w:fldChar w:fldCharType="begin"/>
            </w:r>
            <w:r>
              <w:rPr>
                <w:noProof/>
                <w:webHidden/>
              </w:rPr>
              <w:instrText xml:space="preserve"> PAGEREF _Toc199779268 \h </w:instrText>
            </w:r>
            <w:r>
              <w:rPr>
                <w:noProof/>
                <w:webHidden/>
              </w:rPr>
            </w:r>
            <w:r>
              <w:rPr>
                <w:noProof/>
                <w:webHidden/>
              </w:rPr>
              <w:fldChar w:fldCharType="separate"/>
            </w:r>
            <w:r>
              <w:rPr>
                <w:noProof/>
                <w:webHidden/>
              </w:rPr>
              <w:t>86</w:t>
            </w:r>
            <w:r>
              <w:rPr>
                <w:noProof/>
                <w:webHidden/>
              </w:rPr>
              <w:fldChar w:fldCharType="end"/>
            </w:r>
          </w:hyperlink>
        </w:p>
        <w:p w14:paraId="63F8F7AC" w14:textId="0CBC5E7F" w:rsidR="004D3C72" w:rsidRDefault="004D3C72">
          <w:pPr>
            <w:pStyle w:val="31"/>
            <w:tabs>
              <w:tab w:val="right" w:leader="dot" w:pos="8296"/>
            </w:tabs>
            <w:ind w:firstLine="480"/>
            <w:rPr>
              <w:rFonts w:asciiTheme="minorHAnsi" w:eastAsiaTheme="minorEastAsia" w:hAnsiTheme="minorHAnsi"/>
              <w:noProof/>
            </w:rPr>
          </w:pPr>
          <w:hyperlink w:anchor="_Toc199779269" w:history="1">
            <w:r w:rsidRPr="002D6250">
              <w:rPr>
                <w:rStyle w:val="af1"/>
                <w:noProof/>
              </w:rPr>
              <w:t xml:space="preserve">5.5.3 </w:t>
            </w:r>
            <w:r w:rsidRPr="002D6250">
              <w:rPr>
                <w:rStyle w:val="af1"/>
                <w:rFonts w:hint="eastAsia"/>
                <w:noProof/>
              </w:rPr>
              <w:t>探索可供性</w:t>
            </w:r>
            <w:r>
              <w:rPr>
                <w:noProof/>
                <w:webHidden/>
              </w:rPr>
              <w:tab/>
            </w:r>
            <w:r>
              <w:rPr>
                <w:noProof/>
                <w:webHidden/>
              </w:rPr>
              <w:fldChar w:fldCharType="begin"/>
            </w:r>
            <w:r>
              <w:rPr>
                <w:noProof/>
                <w:webHidden/>
              </w:rPr>
              <w:instrText xml:space="preserve"> PAGEREF _Toc199779269 \h </w:instrText>
            </w:r>
            <w:r>
              <w:rPr>
                <w:noProof/>
                <w:webHidden/>
              </w:rPr>
            </w:r>
            <w:r>
              <w:rPr>
                <w:noProof/>
                <w:webHidden/>
              </w:rPr>
              <w:fldChar w:fldCharType="separate"/>
            </w:r>
            <w:r>
              <w:rPr>
                <w:noProof/>
                <w:webHidden/>
              </w:rPr>
              <w:t>87</w:t>
            </w:r>
            <w:r>
              <w:rPr>
                <w:noProof/>
                <w:webHidden/>
              </w:rPr>
              <w:fldChar w:fldCharType="end"/>
            </w:r>
          </w:hyperlink>
        </w:p>
        <w:p w14:paraId="614275C5" w14:textId="02D9EF05" w:rsidR="004D3C72" w:rsidRDefault="004D3C72">
          <w:pPr>
            <w:pStyle w:val="31"/>
            <w:tabs>
              <w:tab w:val="right" w:leader="dot" w:pos="8296"/>
            </w:tabs>
            <w:ind w:firstLine="480"/>
            <w:rPr>
              <w:rFonts w:asciiTheme="minorHAnsi" w:eastAsiaTheme="minorEastAsia" w:hAnsiTheme="minorHAnsi"/>
              <w:noProof/>
            </w:rPr>
          </w:pPr>
          <w:hyperlink w:anchor="_Toc199779270" w:history="1">
            <w:r w:rsidRPr="002D6250">
              <w:rPr>
                <w:rStyle w:val="af1"/>
                <w:noProof/>
              </w:rPr>
              <w:t xml:space="preserve">5.5.4 </w:t>
            </w:r>
            <w:r w:rsidRPr="002D6250">
              <w:rPr>
                <w:rStyle w:val="af1"/>
                <w:rFonts w:hint="eastAsia"/>
                <w:noProof/>
              </w:rPr>
              <w:t>深耕運用</w:t>
            </w:r>
            <w:r>
              <w:rPr>
                <w:noProof/>
                <w:webHidden/>
              </w:rPr>
              <w:tab/>
            </w:r>
            <w:r>
              <w:rPr>
                <w:noProof/>
                <w:webHidden/>
              </w:rPr>
              <w:fldChar w:fldCharType="begin"/>
            </w:r>
            <w:r>
              <w:rPr>
                <w:noProof/>
                <w:webHidden/>
              </w:rPr>
              <w:instrText xml:space="preserve"> PAGEREF _Toc199779270 \h </w:instrText>
            </w:r>
            <w:r>
              <w:rPr>
                <w:noProof/>
                <w:webHidden/>
              </w:rPr>
            </w:r>
            <w:r>
              <w:rPr>
                <w:noProof/>
                <w:webHidden/>
              </w:rPr>
              <w:fldChar w:fldCharType="separate"/>
            </w:r>
            <w:r>
              <w:rPr>
                <w:noProof/>
                <w:webHidden/>
              </w:rPr>
              <w:t>89</w:t>
            </w:r>
            <w:r>
              <w:rPr>
                <w:noProof/>
                <w:webHidden/>
              </w:rPr>
              <w:fldChar w:fldCharType="end"/>
            </w:r>
          </w:hyperlink>
        </w:p>
        <w:p w14:paraId="4DAD032C" w14:textId="7B086714" w:rsidR="004D3C72" w:rsidRDefault="004D3C72">
          <w:pPr>
            <w:pStyle w:val="31"/>
            <w:tabs>
              <w:tab w:val="right" w:leader="dot" w:pos="8296"/>
            </w:tabs>
            <w:ind w:firstLine="480"/>
            <w:rPr>
              <w:rFonts w:asciiTheme="minorHAnsi" w:eastAsiaTheme="minorEastAsia" w:hAnsiTheme="minorHAnsi"/>
              <w:noProof/>
            </w:rPr>
          </w:pPr>
          <w:hyperlink w:anchor="_Toc199779271" w:history="1">
            <w:r w:rsidRPr="002D6250">
              <w:rPr>
                <w:rStyle w:val="af1"/>
                <w:noProof/>
              </w:rPr>
              <w:t xml:space="preserve">5.5.5 </w:t>
            </w:r>
            <w:r w:rsidRPr="002D6250">
              <w:rPr>
                <w:rStyle w:val="af1"/>
                <w:rFonts w:hint="eastAsia"/>
                <w:noProof/>
              </w:rPr>
              <w:t>創新探索</w:t>
            </w:r>
            <w:r>
              <w:rPr>
                <w:noProof/>
                <w:webHidden/>
              </w:rPr>
              <w:tab/>
            </w:r>
            <w:r>
              <w:rPr>
                <w:noProof/>
                <w:webHidden/>
              </w:rPr>
              <w:fldChar w:fldCharType="begin"/>
            </w:r>
            <w:r>
              <w:rPr>
                <w:noProof/>
                <w:webHidden/>
              </w:rPr>
              <w:instrText xml:space="preserve"> PAGEREF _Toc199779271 \h </w:instrText>
            </w:r>
            <w:r>
              <w:rPr>
                <w:noProof/>
                <w:webHidden/>
              </w:rPr>
            </w:r>
            <w:r>
              <w:rPr>
                <w:noProof/>
                <w:webHidden/>
              </w:rPr>
              <w:fldChar w:fldCharType="separate"/>
            </w:r>
            <w:r>
              <w:rPr>
                <w:noProof/>
                <w:webHidden/>
              </w:rPr>
              <w:t>91</w:t>
            </w:r>
            <w:r>
              <w:rPr>
                <w:noProof/>
                <w:webHidden/>
              </w:rPr>
              <w:fldChar w:fldCharType="end"/>
            </w:r>
          </w:hyperlink>
        </w:p>
        <w:p w14:paraId="015F8B73" w14:textId="676F9B5B" w:rsidR="004D3C72" w:rsidRDefault="004D3C72">
          <w:pPr>
            <w:pStyle w:val="31"/>
            <w:tabs>
              <w:tab w:val="right" w:leader="dot" w:pos="8296"/>
            </w:tabs>
            <w:ind w:firstLine="480"/>
            <w:rPr>
              <w:rFonts w:asciiTheme="minorHAnsi" w:eastAsiaTheme="minorEastAsia" w:hAnsiTheme="minorHAnsi"/>
              <w:noProof/>
            </w:rPr>
          </w:pPr>
          <w:hyperlink w:anchor="_Toc199779272" w:history="1">
            <w:r w:rsidRPr="002D6250">
              <w:rPr>
                <w:rStyle w:val="af1"/>
                <w:noProof/>
              </w:rPr>
              <w:t xml:space="preserve">5.5.6 </w:t>
            </w:r>
            <w:r w:rsidRPr="002D6250">
              <w:rPr>
                <w:rStyle w:val="af1"/>
                <w:rFonts w:hint="eastAsia"/>
                <w:noProof/>
              </w:rPr>
              <w:t>平衡機制</w:t>
            </w:r>
            <w:r>
              <w:rPr>
                <w:noProof/>
                <w:webHidden/>
              </w:rPr>
              <w:tab/>
            </w:r>
            <w:r>
              <w:rPr>
                <w:noProof/>
                <w:webHidden/>
              </w:rPr>
              <w:fldChar w:fldCharType="begin"/>
            </w:r>
            <w:r>
              <w:rPr>
                <w:noProof/>
                <w:webHidden/>
              </w:rPr>
              <w:instrText xml:space="preserve"> PAGEREF _Toc199779272 \h </w:instrText>
            </w:r>
            <w:r>
              <w:rPr>
                <w:noProof/>
                <w:webHidden/>
              </w:rPr>
            </w:r>
            <w:r>
              <w:rPr>
                <w:noProof/>
                <w:webHidden/>
              </w:rPr>
              <w:fldChar w:fldCharType="separate"/>
            </w:r>
            <w:r>
              <w:rPr>
                <w:noProof/>
                <w:webHidden/>
              </w:rPr>
              <w:t>91</w:t>
            </w:r>
            <w:r>
              <w:rPr>
                <w:noProof/>
                <w:webHidden/>
              </w:rPr>
              <w:fldChar w:fldCharType="end"/>
            </w:r>
          </w:hyperlink>
        </w:p>
        <w:p w14:paraId="497573CC" w14:textId="75D24887" w:rsidR="004D3C72" w:rsidRDefault="004D3C72">
          <w:pPr>
            <w:pStyle w:val="31"/>
            <w:tabs>
              <w:tab w:val="right" w:leader="dot" w:pos="8296"/>
            </w:tabs>
            <w:ind w:firstLine="480"/>
            <w:rPr>
              <w:rFonts w:asciiTheme="minorHAnsi" w:eastAsiaTheme="minorEastAsia" w:hAnsiTheme="minorHAnsi"/>
              <w:noProof/>
            </w:rPr>
          </w:pPr>
          <w:hyperlink w:anchor="_Toc199779273" w:history="1">
            <w:r w:rsidRPr="002D6250">
              <w:rPr>
                <w:rStyle w:val="af1"/>
                <w:noProof/>
              </w:rPr>
              <w:t xml:space="preserve">5.5.7 </w:t>
            </w:r>
            <w:r w:rsidRPr="002D6250">
              <w:rPr>
                <w:rStyle w:val="af1"/>
                <w:rFonts w:hint="eastAsia"/>
                <w:noProof/>
              </w:rPr>
              <w:t>數位創新結果</w:t>
            </w:r>
            <w:r>
              <w:rPr>
                <w:noProof/>
                <w:webHidden/>
              </w:rPr>
              <w:tab/>
            </w:r>
            <w:r>
              <w:rPr>
                <w:noProof/>
                <w:webHidden/>
              </w:rPr>
              <w:fldChar w:fldCharType="begin"/>
            </w:r>
            <w:r>
              <w:rPr>
                <w:noProof/>
                <w:webHidden/>
              </w:rPr>
              <w:instrText xml:space="preserve"> PAGEREF _Toc199779273 \h </w:instrText>
            </w:r>
            <w:r>
              <w:rPr>
                <w:noProof/>
                <w:webHidden/>
              </w:rPr>
            </w:r>
            <w:r>
              <w:rPr>
                <w:noProof/>
                <w:webHidden/>
              </w:rPr>
              <w:fldChar w:fldCharType="separate"/>
            </w:r>
            <w:r>
              <w:rPr>
                <w:noProof/>
                <w:webHidden/>
              </w:rPr>
              <w:t>93</w:t>
            </w:r>
            <w:r>
              <w:rPr>
                <w:noProof/>
                <w:webHidden/>
              </w:rPr>
              <w:fldChar w:fldCharType="end"/>
            </w:r>
          </w:hyperlink>
        </w:p>
        <w:p w14:paraId="39E83BB8" w14:textId="63477D97" w:rsidR="004D3C72" w:rsidRDefault="004D3C72">
          <w:pPr>
            <w:pStyle w:val="21"/>
            <w:tabs>
              <w:tab w:val="right" w:leader="dot" w:pos="8296"/>
            </w:tabs>
            <w:ind w:firstLine="480"/>
            <w:rPr>
              <w:rFonts w:asciiTheme="minorHAnsi" w:eastAsiaTheme="minorEastAsia" w:hAnsiTheme="minorHAnsi"/>
              <w:noProof/>
            </w:rPr>
          </w:pPr>
          <w:hyperlink w:anchor="_Toc199779274" w:history="1">
            <w:r w:rsidRPr="002D6250">
              <w:rPr>
                <w:rStyle w:val="af1"/>
                <w:rFonts w:hint="eastAsia"/>
                <w:noProof/>
              </w:rPr>
              <w:t>第四階段個案分析表</w:t>
            </w:r>
            <w:r>
              <w:rPr>
                <w:noProof/>
                <w:webHidden/>
              </w:rPr>
              <w:tab/>
            </w:r>
            <w:r>
              <w:rPr>
                <w:noProof/>
                <w:webHidden/>
              </w:rPr>
              <w:fldChar w:fldCharType="begin"/>
            </w:r>
            <w:r>
              <w:rPr>
                <w:noProof/>
                <w:webHidden/>
              </w:rPr>
              <w:instrText xml:space="preserve"> PAGEREF _Toc199779274 \h </w:instrText>
            </w:r>
            <w:r>
              <w:rPr>
                <w:noProof/>
                <w:webHidden/>
              </w:rPr>
            </w:r>
            <w:r>
              <w:rPr>
                <w:noProof/>
                <w:webHidden/>
              </w:rPr>
              <w:fldChar w:fldCharType="separate"/>
            </w:r>
            <w:r>
              <w:rPr>
                <w:noProof/>
                <w:webHidden/>
              </w:rPr>
              <w:t>97</w:t>
            </w:r>
            <w:r>
              <w:rPr>
                <w:noProof/>
                <w:webHidden/>
              </w:rPr>
              <w:fldChar w:fldCharType="end"/>
            </w:r>
          </w:hyperlink>
        </w:p>
        <w:p w14:paraId="1D47C249" w14:textId="631546EA" w:rsidR="004D3C72" w:rsidRDefault="004D3C72">
          <w:pPr>
            <w:pStyle w:val="21"/>
            <w:tabs>
              <w:tab w:val="right" w:leader="dot" w:pos="8296"/>
            </w:tabs>
            <w:ind w:firstLine="480"/>
            <w:rPr>
              <w:rFonts w:asciiTheme="minorHAnsi" w:eastAsiaTheme="minorEastAsia" w:hAnsiTheme="minorHAnsi"/>
              <w:noProof/>
            </w:rPr>
          </w:pPr>
          <w:hyperlink w:anchor="_Toc199779275" w:history="1">
            <w:r w:rsidRPr="002D6250">
              <w:rPr>
                <w:rStyle w:val="af1"/>
                <w:noProof/>
              </w:rPr>
              <w:t xml:space="preserve">5.6 </w:t>
            </w:r>
            <w:r w:rsidRPr="002D6250">
              <w:rPr>
                <w:rStyle w:val="af1"/>
                <w:rFonts w:hint="eastAsia"/>
                <w:noProof/>
              </w:rPr>
              <w:t>個案分析小節</w:t>
            </w:r>
            <w:r>
              <w:rPr>
                <w:noProof/>
                <w:webHidden/>
              </w:rPr>
              <w:tab/>
            </w:r>
            <w:r>
              <w:rPr>
                <w:noProof/>
                <w:webHidden/>
              </w:rPr>
              <w:fldChar w:fldCharType="begin"/>
            </w:r>
            <w:r>
              <w:rPr>
                <w:noProof/>
                <w:webHidden/>
              </w:rPr>
              <w:instrText xml:space="preserve"> PAGEREF _Toc199779275 \h </w:instrText>
            </w:r>
            <w:r>
              <w:rPr>
                <w:noProof/>
                <w:webHidden/>
              </w:rPr>
            </w:r>
            <w:r>
              <w:rPr>
                <w:noProof/>
                <w:webHidden/>
              </w:rPr>
              <w:fldChar w:fldCharType="separate"/>
            </w:r>
            <w:r>
              <w:rPr>
                <w:noProof/>
                <w:webHidden/>
              </w:rPr>
              <w:t>98</w:t>
            </w:r>
            <w:r>
              <w:rPr>
                <w:noProof/>
                <w:webHidden/>
              </w:rPr>
              <w:fldChar w:fldCharType="end"/>
            </w:r>
          </w:hyperlink>
        </w:p>
        <w:p w14:paraId="64F52616" w14:textId="11FC15A1" w:rsidR="004D3C72" w:rsidRDefault="004D3C72">
          <w:pPr>
            <w:pStyle w:val="11"/>
            <w:tabs>
              <w:tab w:val="right" w:leader="dot" w:pos="8296"/>
            </w:tabs>
            <w:ind w:firstLine="480"/>
            <w:rPr>
              <w:rFonts w:asciiTheme="minorHAnsi" w:eastAsiaTheme="minorEastAsia" w:hAnsiTheme="minorHAnsi"/>
              <w:noProof/>
            </w:rPr>
          </w:pPr>
          <w:hyperlink w:anchor="_Toc199779276" w:history="1">
            <w:r w:rsidRPr="002D6250">
              <w:rPr>
                <w:rStyle w:val="af1"/>
                <w:rFonts w:hint="eastAsia"/>
                <w:noProof/>
              </w:rPr>
              <w:t>第六章、研究結論與建議</w:t>
            </w:r>
            <w:r>
              <w:rPr>
                <w:noProof/>
                <w:webHidden/>
              </w:rPr>
              <w:tab/>
            </w:r>
            <w:r>
              <w:rPr>
                <w:noProof/>
                <w:webHidden/>
              </w:rPr>
              <w:fldChar w:fldCharType="begin"/>
            </w:r>
            <w:r>
              <w:rPr>
                <w:noProof/>
                <w:webHidden/>
              </w:rPr>
              <w:instrText xml:space="preserve"> PAGEREF _Toc199779276 \h </w:instrText>
            </w:r>
            <w:r>
              <w:rPr>
                <w:noProof/>
                <w:webHidden/>
              </w:rPr>
            </w:r>
            <w:r>
              <w:rPr>
                <w:noProof/>
                <w:webHidden/>
              </w:rPr>
              <w:fldChar w:fldCharType="separate"/>
            </w:r>
            <w:r>
              <w:rPr>
                <w:noProof/>
                <w:webHidden/>
              </w:rPr>
              <w:t>99</w:t>
            </w:r>
            <w:r>
              <w:rPr>
                <w:noProof/>
                <w:webHidden/>
              </w:rPr>
              <w:fldChar w:fldCharType="end"/>
            </w:r>
          </w:hyperlink>
        </w:p>
        <w:p w14:paraId="2BC30358" w14:textId="03731F90" w:rsidR="004D3C72" w:rsidRDefault="004D3C72">
          <w:pPr>
            <w:pStyle w:val="21"/>
            <w:tabs>
              <w:tab w:val="right" w:leader="dot" w:pos="8296"/>
            </w:tabs>
            <w:ind w:firstLine="480"/>
            <w:rPr>
              <w:rFonts w:asciiTheme="minorHAnsi" w:eastAsiaTheme="minorEastAsia" w:hAnsiTheme="minorHAnsi"/>
              <w:noProof/>
            </w:rPr>
          </w:pPr>
          <w:hyperlink w:anchor="_Toc199779277" w:history="1">
            <w:r w:rsidRPr="002D6250">
              <w:rPr>
                <w:rStyle w:val="af1"/>
                <w:noProof/>
              </w:rPr>
              <w:t xml:space="preserve">6.1 </w:t>
            </w:r>
            <w:r w:rsidRPr="002D6250">
              <w:rPr>
                <w:rStyle w:val="af1"/>
                <w:rFonts w:hint="eastAsia"/>
                <w:noProof/>
              </w:rPr>
              <w:t>結論與研究貢獻</w:t>
            </w:r>
            <w:r>
              <w:rPr>
                <w:noProof/>
                <w:webHidden/>
              </w:rPr>
              <w:tab/>
            </w:r>
            <w:r>
              <w:rPr>
                <w:noProof/>
                <w:webHidden/>
              </w:rPr>
              <w:fldChar w:fldCharType="begin"/>
            </w:r>
            <w:r>
              <w:rPr>
                <w:noProof/>
                <w:webHidden/>
              </w:rPr>
              <w:instrText xml:space="preserve"> PAGEREF _Toc199779277 \h </w:instrText>
            </w:r>
            <w:r>
              <w:rPr>
                <w:noProof/>
                <w:webHidden/>
              </w:rPr>
            </w:r>
            <w:r>
              <w:rPr>
                <w:noProof/>
                <w:webHidden/>
              </w:rPr>
              <w:fldChar w:fldCharType="separate"/>
            </w:r>
            <w:r>
              <w:rPr>
                <w:noProof/>
                <w:webHidden/>
              </w:rPr>
              <w:t>99</w:t>
            </w:r>
            <w:r>
              <w:rPr>
                <w:noProof/>
                <w:webHidden/>
              </w:rPr>
              <w:fldChar w:fldCharType="end"/>
            </w:r>
          </w:hyperlink>
        </w:p>
        <w:p w14:paraId="73640947" w14:textId="4849733F" w:rsidR="004D3C72" w:rsidRDefault="004D3C72">
          <w:pPr>
            <w:pStyle w:val="21"/>
            <w:tabs>
              <w:tab w:val="right" w:leader="dot" w:pos="8296"/>
            </w:tabs>
            <w:ind w:firstLine="480"/>
            <w:rPr>
              <w:rFonts w:asciiTheme="minorHAnsi" w:eastAsiaTheme="minorEastAsia" w:hAnsiTheme="minorHAnsi"/>
              <w:noProof/>
            </w:rPr>
          </w:pPr>
          <w:hyperlink w:anchor="_Toc199779278" w:history="1">
            <w:r w:rsidRPr="002D6250">
              <w:rPr>
                <w:rStyle w:val="af1"/>
                <w:noProof/>
              </w:rPr>
              <w:t xml:space="preserve">6.2 </w:t>
            </w:r>
            <w:r w:rsidRPr="002D6250">
              <w:rPr>
                <w:rStyle w:val="af1"/>
                <w:rFonts w:hint="eastAsia"/>
                <w:noProof/>
              </w:rPr>
              <w:t>研究限制與未來研究方向</w:t>
            </w:r>
            <w:r>
              <w:rPr>
                <w:noProof/>
                <w:webHidden/>
              </w:rPr>
              <w:tab/>
            </w:r>
            <w:r>
              <w:rPr>
                <w:noProof/>
                <w:webHidden/>
              </w:rPr>
              <w:fldChar w:fldCharType="begin"/>
            </w:r>
            <w:r>
              <w:rPr>
                <w:noProof/>
                <w:webHidden/>
              </w:rPr>
              <w:instrText xml:space="preserve"> PAGEREF _Toc199779278 \h </w:instrText>
            </w:r>
            <w:r>
              <w:rPr>
                <w:noProof/>
                <w:webHidden/>
              </w:rPr>
            </w:r>
            <w:r>
              <w:rPr>
                <w:noProof/>
                <w:webHidden/>
              </w:rPr>
              <w:fldChar w:fldCharType="separate"/>
            </w:r>
            <w:r>
              <w:rPr>
                <w:noProof/>
                <w:webHidden/>
              </w:rPr>
              <w:t>99</w:t>
            </w:r>
            <w:r>
              <w:rPr>
                <w:noProof/>
                <w:webHidden/>
              </w:rPr>
              <w:fldChar w:fldCharType="end"/>
            </w:r>
          </w:hyperlink>
        </w:p>
        <w:p w14:paraId="5FC4DF7A" w14:textId="45F7AF34" w:rsidR="004D3C72" w:rsidRDefault="004D3C72">
          <w:pPr>
            <w:pStyle w:val="11"/>
            <w:tabs>
              <w:tab w:val="right" w:leader="dot" w:pos="8296"/>
            </w:tabs>
            <w:ind w:firstLine="480"/>
            <w:rPr>
              <w:rFonts w:asciiTheme="minorHAnsi" w:eastAsiaTheme="minorEastAsia" w:hAnsiTheme="minorHAnsi"/>
              <w:noProof/>
            </w:rPr>
          </w:pPr>
          <w:hyperlink w:anchor="_Toc199779279" w:history="1">
            <w:r w:rsidRPr="002D6250">
              <w:rPr>
                <w:rStyle w:val="af1"/>
                <w:rFonts w:hint="eastAsia"/>
                <w:noProof/>
              </w:rPr>
              <w:t>第七章、參考文獻</w:t>
            </w:r>
            <w:r>
              <w:rPr>
                <w:noProof/>
                <w:webHidden/>
              </w:rPr>
              <w:tab/>
            </w:r>
            <w:r>
              <w:rPr>
                <w:noProof/>
                <w:webHidden/>
              </w:rPr>
              <w:fldChar w:fldCharType="begin"/>
            </w:r>
            <w:r>
              <w:rPr>
                <w:noProof/>
                <w:webHidden/>
              </w:rPr>
              <w:instrText xml:space="preserve"> PAGEREF _Toc199779279 \h </w:instrText>
            </w:r>
            <w:r>
              <w:rPr>
                <w:noProof/>
                <w:webHidden/>
              </w:rPr>
            </w:r>
            <w:r>
              <w:rPr>
                <w:noProof/>
                <w:webHidden/>
              </w:rPr>
              <w:fldChar w:fldCharType="separate"/>
            </w:r>
            <w:r>
              <w:rPr>
                <w:noProof/>
                <w:webHidden/>
              </w:rPr>
              <w:t>99</w:t>
            </w:r>
            <w:r>
              <w:rPr>
                <w:noProof/>
                <w:webHidden/>
              </w:rPr>
              <w:fldChar w:fldCharType="end"/>
            </w:r>
          </w:hyperlink>
        </w:p>
        <w:p w14:paraId="7988DDC2" w14:textId="1EBE40BC"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779198"/>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779199"/>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779200"/>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779201"/>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779202"/>
      <w:r w:rsidRPr="005626B8">
        <w:rPr>
          <w:rFonts w:hint="eastAsia"/>
        </w:rPr>
        <w:t>研究流程圖</w:t>
      </w:r>
      <w:bookmarkEnd w:id="13"/>
    </w:p>
    <w:p w14:paraId="7BBF88DD" w14:textId="19427C70" w:rsidR="005626B8" w:rsidRPr="00FF20C5" w:rsidRDefault="005626B8" w:rsidP="00DB6A5A">
      <w:pPr>
        <w:pStyle w:val="affb"/>
      </w:pPr>
      <w:bookmarkStart w:id="14" w:name="_Toc199779203"/>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779204"/>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779205"/>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779206"/>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779207"/>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3A84B0A6" w:rsidR="000A420D" w:rsidRDefault="0006385F" w:rsidP="00ED04CB">
      <w:pPr>
        <w:pStyle w:val="15"/>
        <w:ind w:firstLine="480"/>
      </w:pPr>
      <w:r w:rsidRPr="0006385F">
        <w:t>在面對事件時，</w:t>
      </w:r>
      <w:r w:rsidR="00D340E5">
        <w:rPr>
          <w:rFonts w:hint="eastAsia"/>
        </w:rPr>
        <w:t>人們</w:t>
      </w:r>
      <w:r w:rsidRPr="0006385F">
        <w:t>常常在行動後</w:t>
      </w:r>
      <w:r w:rsidR="00102336">
        <w:rPr>
          <w:rFonts w:hint="eastAsia"/>
        </w:rPr>
        <w:t>才透</w:t>
      </w:r>
      <w:r w:rsidR="009D14E8" w:rsidRPr="009D14E8">
        <w:t>過語言與</w:t>
      </w:r>
      <w:r w:rsidR="00135A33">
        <w:rPr>
          <w:rFonts w:hint="eastAsia"/>
        </w:rPr>
        <w:t>回顧</w:t>
      </w:r>
      <w:r w:rsidR="009D14E8" w:rsidRPr="009D14E8">
        <w:t>行為痕跡進行詮釋與認知，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w:t>
      </w:r>
      <w:r w:rsidR="00E55DF4">
        <w:rPr>
          <w:rFonts w:hint="eastAsia"/>
        </w:rPr>
        <w:t>不仰賴</w:t>
      </w:r>
      <w:r w:rsidR="0077517A" w:rsidRPr="0077517A">
        <w:t>預設計劃，而是在回應與實作中逐漸顯現；同時，</w:t>
      </w:r>
      <w:r w:rsidR="00A53952">
        <w:rPr>
          <w:rFonts w:hint="eastAsia"/>
        </w:rPr>
        <w:t>人類們的</w:t>
      </w:r>
      <w:r w:rsidR="0077517A" w:rsidRPr="0077517A">
        <w:t>行動也不是依循固定程序，而是隨著情境變動</w:t>
      </w:r>
      <w:r w:rsidR="00B018E0">
        <w:rPr>
          <w:rFonts w:hint="eastAsia"/>
        </w:rPr>
        <w:t>產生</w:t>
      </w:r>
      <w:r w:rsidR="00821DA4">
        <w:rPr>
          <w:rFonts w:hint="eastAsia"/>
        </w:rPr>
        <w:t>合適的</w:t>
      </w:r>
      <w:r w:rsidR="0077517A" w:rsidRPr="0077517A">
        <w:t>應對</w:t>
      </w:r>
      <w:r w:rsidR="006670F8">
        <w:rPr>
          <w:rFonts w:hint="eastAsia"/>
        </w:rPr>
        <w:t>並</w:t>
      </w:r>
      <w:r w:rsidR="00821DA4">
        <w:rPr>
          <w:rFonts w:hint="eastAsia"/>
        </w:rPr>
        <w:t>持續</w:t>
      </w:r>
      <w:r w:rsidR="0077517A" w:rsidRPr="0077517A">
        <w:t>調整</w:t>
      </w:r>
      <w:r w:rsidR="00821DA4">
        <w:rPr>
          <w:rFonts w:hint="eastAsia"/>
        </w:rPr>
        <w:t>行動</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045DE34F"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w:t>
      </w:r>
      <w:r w:rsidRPr="002F7F11">
        <w:rPr>
          <w:color w:val="EE0000"/>
        </w:rPr>
        <w:lastRenderedPageBreak/>
        <w:t>式</w:t>
      </w:r>
      <w:r w:rsidRPr="0083478A">
        <w:t>。</w:t>
      </w:r>
      <w:r w:rsidR="00B017F3">
        <w:rPr>
          <w:rFonts w:hint="eastAsia"/>
        </w:rPr>
        <w:t>人</w:t>
      </w:r>
      <w:r w:rsidR="00171AB9">
        <w:rPr>
          <w:rFonts w:hint="eastAsia"/>
        </w:rPr>
        <w:t>們</w:t>
      </w:r>
      <w:r w:rsidRPr="00071D30">
        <w:t>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行動亦反過來影響</w:t>
      </w:r>
      <w:r w:rsidR="00BB6A9E">
        <w:rPr>
          <w:rFonts w:hint="eastAsia"/>
        </w:rPr>
        <w:t>人們</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w:t>
      </w:r>
      <w:r w:rsidR="00471933">
        <w:rPr>
          <w:rFonts w:hint="eastAsia"/>
        </w:rPr>
        <w:t>會</w:t>
      </w:r>
      <w:r w:rsidRPr="00CF7159">
        <w:t>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rsidR="00455F65">
        <w:rPr>
          <w:rFonts w:hint="eastAsia"/>
        </w:rPr>
        <w:t>和</w:t>
      </w:r>
      <w:r w:rsidR="00B56455">
        <w:rPr>
          <w:rFonts w:hint="eastAsia"/>
        </w:rPr>
        <w:t>認知建構的起點</w:t>
      </w:r>
      <w:r w:rsidR="00455F65">
        <w:fldChar w:fldCharType="begin"/>
      </w:r>
      <w:r w:rsidR="00455F65">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fldChar w:fldCharType="separate"/>
      </w:r>
      <w:r w:rsidR="00455F65">
        <w:rPr>
          <w:noProof/>
        </w:rPr>
        <w:t>(Weick, 1988)</w:t>
      </w:r>
      <w:r w:rsidR="00455F65">
        <w:fldChar w:fldCharType="end"/>
      </w:r>
      <w:r>
        <w:rPr>
          <w:rFonts w:hint="eastAsia"/>
        </w:rPr>
        <w:t>。</w:t>
      </w:r>
    </w:p>
    <w:p w14:paraId="34304F7F" w14:textId="28F4AF7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00FF5E6E">
        <w:rPr>
          <w:color w:val="EE0000"/>
        </w:rPr>
        <w:t>”</w:t>
      </w:r>
      <w:commentRangeStart w:id="25"/>
      <w:r w:rsidRPr="00EF4988">
        <w:rPr>
          <w:i/>
          <w:iCs/>
          <w:color w:val="EE0000"/>
        </w:rPr>
        <w:t>How can I know what I think until I see what I say?</w:t>
      </w:r>
      <w:commentRangeEnd w:id="25"/>
      <w:r w:rsidR="0089184A">
        <w:rPr>
          <w:rStyle w:val="af6"/>
        </w:rPr>
        <w:commentReference w:id="25"/>
      </w:r>
      <w:r w:rsidR="00FF5E6E">
        <w:rPr>
          <w:i/>
          <w:iCs/>
          <w:color w:val="EE0000"/>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2D10DB41"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w:t>
      </w:r>
      <w:r w:rsidR="00FF5E6E">
        <w:rPr>
          <w:rFonts w:hint="eastAsia"/>
        </w:rPr>
        <w:t>而</w:t>
      </w:r>
      <w:r w:rsidR="0020205C" w:rsidRPr="0020205C">
        <w:t>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779208"/>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5B01639D"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545AC4C5"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w:t>
      </w:r>
      <w:r w:rsidR="00DB5E6C">
        <w:rPr>
          <w:rFonts w:hint="eastAsia"/>
          <w:color w:val="EE0000"/>
        </w:rPr>
        <w:t>卻</w:t>
      </w:r>
      <w:r w:rsidRPr="00670CD1">
        <w:rPr>
          <w:color w:val="EE0000"/>
        </w:rPr>
        <w:t>忽略</w:t>
      </w:r>
      <w:r w:rsidRPr="00670CD1">
        <w:rPr>
          <w:rFonts w:hint="eastAsia"/>
          <w:color w:val="EE0000"/>
        </w:rPr>
        <w:t>產生構思的過程</w:t>
      </w:r>
      <w:r w:rsidRPr="00670CD1">
        <w:rPr>
          <w:color w:val="EE0000"/>
        </w:rPr>
        <w:t>，</w:t>
      </w:r>
      <w:r w:rsidR="0068036E">
        <w:rPr>
          <w:rFonts w:hint="eastAsia"/>
          <w:color w:val="EE0000"/>
        </w:rPr>
        <w:t>有可能</w:t>
      </w:r>
      <w:r w:rsidR="00C11A50" w:rsidRPr="00C11A50">
        <w:rPr>
          <w:color w:val="EE0000"/>
        </w:rPr>
        <w:t>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0A6DA1B8"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9F5F41">
        <w:rPr>
          <w:rFonts w:hint="eastAsia"/>
          <w:color w:val="EE0000"/>
        </w:rPr>
        <w:t>創業</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sidRPr="005133FB">
        <w:t>。</w:t>
      </w:r>
    </w:p>
    <w:p w14:paraId="50E08C2D" w14:textId="28DBDAE5"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534397">
        <w:rPr>
          <w:rFonts w:hint="eastAsia"/>
        </w:rPr>
        <w:t>O</w:t>
      </w:r>
      <w:r w:rsidRPr="00AD2944">
        <w:t>），</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779209"/>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779210"/>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6047EA" w:rsidRPr="00362A89">
        <w:rPr>
          <w:rFonts w:hint="eastAsia"/>
        </w:rPr>
        <w:t>基本</w:t>
      </w:r>
      <w:r w:rsidR="006047EA">
        <w:rPr>
          <w:rFonts w:hint="eastAsia"/>
        </w:rPr>
        <w:t>定義</w:t>
      </w:r>
      <w:bookmarkEnd w:id="38"/>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779211"/>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23639CD8"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32C88816" w:rsidR="00DB7DDE" w:rsidRDefault="00946EE8" w:rsidP="00F10D70">
      <w:pPr>
        <w:pStyle w:val="15"/>
        <w:ind w:firstLine="480"/>
      </w:pPr>
      <w:r w:rsidRPr="00946EE8">
        <w:t>在此延伸脈絡下，</w:t>
      </w:r>
      <w:r w:rsidR="00947E47">
        <w:rPr>
          <w:rFonts w:hint="eastAsia"/>
        </w:rPr>
        <w:t>部分學者將</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w:t>
      </w:r>
      <w:r w:rsidR="007330BE" w:rsidRPr="007330BE">
        <w:lastRenderedPageBreak/>
        <w:t>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5866B4F2"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r w:rsidR="00B47D47">
        <w:rPr>
          <w:rFonts w:hint="eastAsia"/>
        </w:rPr>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w:t>
      </w:r>
      <w:r w:rsidR="00BE76AC" w:rsidRPr="00BE76AC">
        <w:lastRenderedPageBreak/>
        <w:t>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67532E87" w14:textId="77777777" w:rsidR="006D1AD5" w:rsidRDefault="006D1AD5">
      <w:pPr>
        <w:widowControl/>
        <w:ind w:firstLineChars="0" w:firstLine="0"/>
        <w:rPr>
          <w:rFonts w:cstheme="majorBidi"/>
          <w:b/>
          <w:sz w:val="36"/>
          <w:szCs w:val="40"/>
        </w:rPr>
      </w:pPr>
      <w:r>
        <w:br w:type="page"/>
      </w:r>
    </w:p>
    <w:p w14:paraId="337BE8CE" w14:textId="16020A55" w:rsidR="00EF1CCC" w:rsidRDefault="002071AB" w:rsidP="00D21C7E">
      <w:pPr>
        <w:pStyle w:val="2"/>
      </w:pPr>
      <w:bookmarkStart w:id="47" w:name="_Toc199779212"/>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bookmarkStart w:id="48" w:name="_Toc199779213"/>
      <w:r>
        <w:rPr>
          <w:rFonts w:hint="eastAsia"/>
        </w:rPr>
        <w:t xml:space="preserve">2.3.1 </w:t>
      </w:r>
      <w:r>
        <w:rPr>
          <w:rFonts w:hint="eastAsia"/>
        </w:rPr>
        <w:t>組織雙元性起源與基本定義</w:t>
      </w:r>
      <w:bookmarkEnd w:id="48"/>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pPr>
      <w:bookmarkStart w:id="49" w:name="_Toc199779214"/>
      <w:r>
        <w:rPr>
          <w:rFonts w:hint="eastAsia"/>
        </w:rPr>
        <w:lastRenderedPageBreak/>
        <w:t xml:space="preserve">2.3.2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49"/>
    </w:p>
    <w:p w14:paraId="323B0D61" w14:textId="36684F7F" w:rsidR="005B0CF5" w:rsidRDefault="005B0CF5" w:rsidP="006D1AD5">
      <w:pPr>
        <w:pStyle w:val="151"/>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5BCD58E9" w:rsidR="005B0CF5" w:rsidRDefault="005B0CF5" w:rsidP="00A97775">
      <w:pPr>
        <w:pStyle w:val="15"/>
        <w:ind w:firstLine="480"/>
      </w:pPr>
      <w:r w:rsidRPr="005A7D01">
        <w:rPr>
          <w:rFonts w:hint="eastAsia"/>
        </w:rPr>
        <w:t>探索</w:t>
      </w:r>
      <w:r w:rsidRPr="005A7D01">
        <w:t>涉及搜尋、變異、實驗、</w:t>
      </w:r>
      <w:r w:rsidRPr="005A7D01">
        <w:rPr>
          <w:rFonts w:hint="eastAsia"/>
        </w:rPr>
        <w:t>彈性</w:t>
      </w:r>
      <w:r w:rsidRPr="005A7D01">
        <w:t>與創新等</w:t>
      </w:r>
      <w:r w:rsidRPr="005A7D01">
        <w:rPr>
          <w:rFonts w:hint="eastAsia"/>
        </w:rPr>
        <w:t>行動</w:t>
      </w:r>
      <w:r w:rsidRPr="005A7D01">
        <w:t>，著重於新知識的產出與</w:t>
      </w:r>
      <w:r w:rsidRPr="005A7D01">
        <w:rPr>
          <w:rFonts w:hint="eastAsia"/>
        </w:rPr>
        <w:t>潛在</w:t>
      </w:r>
      <w:r w:rsidRPr="005A7D01">
        <w:t>機會的開發（</w:t>
      </w:r>
      <w:r w:rsidRPr="005A7D01">
        <w:t>March, 1991</w:t>
      </w:r>
      <w:r w:rsidRPr="005A7D01">
        <w:t>）</w:t>
      </w:r>
      <w:r w:rsidRPr="005A7D01">
        <w:rPr>
          <w:rFonts w:hint="eastAsia"/>
        </w:rPr>
        <w:t>，</w:t>
      </w:r>
      <w:r w:rsidRPr="005A7D01">
        <w:t>是組織獲得長期生存與成長動能的重要來源</w:t>
      </w:r>
      <w:r w:rsidRPr="005A7D01">
        <w:rPr>
          <w:rFonts w:hint="eastAsia"/>
        </w:rPr>
        <w:t>。探索活動的</w:t>
      </w:r>
      <w:r w:rsidRPr="005A7D01">
        <w:t>回報時間較長、結果不確定性高而具備高度脆弱</w:t>
      </w:r>
      <w:r w:rsidRPr="005A7D01">
        <w:rPr>
          <w:rFonts w:hint="eastAsia"/>
        </w:rPr>
        <w:t>特</w:t>
      </w:r>
      <w:r w:rsidRPr="005A7D01">
        <w:t>性</w:t>
      </w:r>
      <w:r w:rsidR="00704096" w:rsidRPr="005A7D01">
        <w:t>（</w:t>
      </w:r>
      <w:r w:rsidR="005A7D01">
        <w:rPr>
          <w:rFonts w:hint="eastAsia"/>
        </w:rPr>
        <w:t>F</w:t>
      </w:r>
      <w:r w:rsidR="00704096" w:rsidRPr="005A7D01">
        <w:t>ragility</w:t>
      </w:r>
      <w:r w:rsidR="00704096" w:rsidRPr="005A7D01">
        <w:t>）</w:t>
      </w:r>
      <w:r w:rsidRPr="005A7D01">
        <w:t>，</w:t>
      </w:r>
      <w:r w:rsidRPr="005A7D01">
        <w:rPr>
          <w:rFonts w:hint="eastAsia"/>
        </w:rPr>
        <w:t>容</w:t>
      </w:r>
      <w:r w:rsidRPr="005A7D01">
        <w:t>易與現有資源配置與流程產生衝突（</w:t>
      </w:r>
      <w:r w:rsidRPr="005A7D01">
        <w:t>March, 1991</w:t>
      </w:r>
      <w:r w:rsidRPr="005A7D01">
        <w:t>）</w:t>
      </w:r>
      <w:r w:rsidRPr="005A7D01">
        <w:rPr>
          <w:rFonts w:hint="eastAsia"/>
        </w:rPr>
        <w:t>。</w:t>
      </w:r>
      <w:r w:rsidRPr="005A7D01">
        <w:t>若組織過度重視探索，容易忽略現有能力的深化與發揮，導致探索成本</w:t>
      </w:r>
      <w:r w:rsidR="00000630">
        <w:rPr>
          <w:rFonts w:hint="eastAsia"/>
        </w:rPr>
        <w:t>短期</w:t>
      </w:r>
      <w:r w:rsidRPr="005A7D01">
        <w:t>無法轉化為可見成果（</w:t>
      </w:r>
      <w:r w:rsidRPr="005A7D01">
        <w:t>Cao, Gedajlovic &amp; Zhang, 2009</w:t>
      </w:r>
      <w:r w:rsidRPr="005A7D01">
        <w:t>）</w:t>
      </w:r>
      <w:r w:rsidRPr="005A7D01">
        <w:rPr>
          <w:rFonts w:hint="eastAsia"/>
        </w:rPr>
        <w:t>。</w:t>
      </w:r>
      <w:r w:rsidRPr="005A7D01">
        <w:t>此外，將過多資源投入未來的可能性，也可能犧牲當下業務的穩定性（</w:t>
      </w:r>
      <w:r w:rsidRPr="005A7D01">
        <w:t>Tushman &amp; O'Reilly, 1996</w:t>
      </w:r>
      <w:r w:rsidRPr="005A7D01">
        <w:t>；</w:t>
      </w:r>
      <w:r w:rsidRPr="005A7D01">
        <w:t>Birkinshaw &amp; Gibson, 2004</w:t>
      </w:r>
      <w:r w:rsidRPr="005A7D01">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064875D" w14:textId="364839B9" w:rsidR="00897156" w:rsidRPr="00E90332" w:rsidRDefault="005B0CF5" w:rsidP="00EF6E4C">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w:t>
      </w:r>
      <w:r w:rsidR="00E1051A">
        <w:rPr>
          <w:rFonts w:hint="eastAsia"/>
          <w:color w:val="EE0000"/>
        </w:rPr>
        <w:t>，而</w:t>
      </w:r>
      <w:r w:rsidR="00EE3BDF">
        <w:rPr>
          <w:rFonts w:hint="eastAsia"/>
          <w:color w:val="EE0000"/>
        </w:rPr>
        <w:t>逃</w:t>
      </w:r>
      <w:r w:rsidR="00E1051A">
        <w:rPr>
          <w:rFonts w:hint="eastAsia"/>
          <w:color w:val="EE0000"/>
        </w:rPr>
        <w:t>避</w:t>
      </w:r>
      <w:r w:rsidR="0048175B" w:rsidRPr="00D91A84">
        <w:rPr>
          <w:rFonts w:hint="eastAsia"/>
          <w:color w:val="EE0000"/>
        </w:rPr>
        <w:t>能提高績效的</w:t>
      </w:r>
      <w:r w:rsidR="00DB3A97">
        <w:rPr>
          <w:rFonts w:hint="eastAsia"/>
          <w:color w:val="EE0000"/>
        </w:rPr>
        <w:t>探索活動</w:t>
      </w:r>
      <w:r w:rsidR="0048175B" w:rsidRPr="00D91A84">
        <w:rPr>
          <w:rFonts w:hint="eastAsia"/>
          <w:color w:val="EE0000"/>
        </w:rPr>
        <w:t>，</w:t>
      </w:r>
      <w:r w:rsidR="00320A30">
        <w:rPr>
          <w:rFonts w:hint="eastAsia"/>
          <w:color w:val="EE0000"/>
        </w:rPr>
        <w:t>僅關注當下的保守活動</w:t>
      </w:r>
      <w:r w:rsidR="00E5289B">
        <w:rPr>
          <w:rFonts w:hint="eastAsia"/>
          <w:color w:val="EE0000"/>
        </w:rPr>
        <w:t>將</w:t>
      </w:r>
      <w:r w:rsidR="00642138">
        <w:rPr>
          <w:rFonts w:hint="eastAsia"/>
          <w:color w:val="EE0000"/>
        </w:rPr>
        <w:t>導致</w:t>
      </w:r>
      <w:r w:rsidR="0048175B" w:rsidRPr="00D91A84">
        <w:rPr>
          <w:rFonts w:hint="eastAsia"/>
          <w:color w:val="EE0000"/>
        </w:rPr>
        <w:t>組織僵化</w:t>
      </w:r>
      <w:r w:rsidR="00E5289B">
        <w:rPr>
          <w:rFonts w:hint="eastAsia"/>
          <w:color w:val="EE0000"/>
        </w:rPr>
        <w:t>，這</w:t>
      </w:r>
      <w:r w:rsidR="0048175B" w:rsidRPr="00D91A84">
        <w:rPr>
          <w:rFonts w:hint="eastAsia"/>
          <w:color w:val="EE0000"/>
        </w:rPr>
        <w:t>間接影響了內部相互學習交流的情況</w:t>
      </w:r>
      <w:r w:rsidR="004741E8">
        <w:rPr>
          <w:rFonts w:hint="eastAsia"/>
          <w:color w:val="EE0000"/>
        </w:rPr>
        <w:t>、</w:t>
      </w:r>
      <w:r w:rsidR="0048175B" w:rsidRPr="00D91A84">
        <w:rPr>
          <w:rFonts w:hint="eastAsia"/>
          <w:color w:val="EE0000"/>
        </w:rPr>
        <w:t>限制</w:t>
      </w:r>
      <w:r w:rsidR="004E6161">
        <w:rPr>
          <w:rFonts w:hint="eastAsia"/>
          <w:color w:val="EE0000"/>
        </w:rPr>
        <w:t>組織</w:t>
      </w:r>
      <w:r w:rsidR="0048175B" w:rsidRPr="00D91A84">
        <w:rPr>
          <w:rFonts w:hint="eastAsia"/>
          <w:color w:val="EE0000"/>
        </w:rPr>
        <w:t>未來的</w:t>
      </w:r>
      <w:r w:rsidR="004E6161">
        <w:rPr>
          <w:rFonts w:hint="eastAsia"/>
          <w:color w:val="EE0000"/>
        </w:rPr>
        <w:t>發展</w:t>
      </w:r>
      <w:r w:rsidR="0048175B" w:rsidRPr="00D91A84">
        <w:rPr>
          <w:rFonts w:hint="eastAsia"/>
          <w:color w:val="EE0000"/>
        </w:rPr>
        <w:t>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commentRangeStart w:id="50"/>
      <w:r w:rsidRPr="003C20FB">
        <w:t>March, 1991</w:t>
      </w:r>
      <w:commentRangeEnd w:id="50"/>
      <w:r>
        <w:rPr>
          <w:rStyle w:val="af6"/>
        </w:rPr>
        <w:commentReference w:id="50"/>
      </w:r>
      <w:r w:rsidRPr="003C20FB">
        <w:t>）</w:t>
      </w:r>
      <w:r>
        <w:rPr>
          <w:rFonts w:hint="eastAsia"/>
        </w:rPr>
        <w:t>，因此</w:t>
      </w:r>
      <w:r w:rsidRPr="0053671D">
        <w:t>如何</w:t>
      </w:r>
      <w:r w:rsidRPr="0053671D">
        <w:lastRenderedPageBreak/>
        <w:t>取得平衡已成為核心課題</w:t>
      </w:r>
      <w:r w:rsidR="000B386C">
        <w:rPr>
          <w:rFonts w:hint="eastAsia"/>
        </w:rPr>
        <w:t>，</w:t>
      </w:r>
      <w:r w:rsidRPr="0053671D">
        <w:t>雙元性的價值尤在環境動盪與技術更迭快速的條件下愈加凸顯（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56017676" w14:textId="70B85C46" w:rsidR="006C4ABD" w:rsidRDefault="001A79CD" w:rsidP="00AB502F">
      <w:pPr>
        <w:pStyle w:val="15"/>
        <w:ind w:firstLine="480"/>
      </w:pPr>
      <w:r w:rsidRPr="006A44BD">
        <w:t>在兩者之間取得平衡，是組織存續與發展的關鍵任務。尤其在資源有限的條件下，更需謹慎權衡與調配；</w:t>
      </w:r>
      <w:r w:rsidRPr="00CE1395">
        <w:rPr>
          <w:color w:val="EE0000"/>
        </w:rPr>
        <w:t>而對具備充足資源的企業而言，同時</w:t>
      </w:r>
      <w:r w:rsidRPr="00B92598">
        <w:rPr>
          <w:color w:val="EE0000"/>
        </w:rPr>
        <w:t>進行探索與深化策略不僅是可行的，亦是值得追求的目標</w:t>
      </w:r>
      <w:r w:rsidRPr="00820EC0">
        <w:t>（</w:t>
      </w:r>
      <w:r w:rsidRPr="00820EC0">
        <w:t>He &amp; Wong, 2004</w:t>
      </w:r>
      <w:r w:rsidRPr="00820EC0">
        <w:t>）</w:t>
      </w:r>
      <w:r>
        <w:rPr>
          <w:rFonts w:hint="eastAsia"/>
        </w:rPr>
        <w:t>，部分研究指出，</w:t>
      </w:r>
      <w:r w:rsidRPr="00CE1395">
        <w:rPr>
          <w:color w:val="EE0000"/>
        </w:rPr>
        <w:t>資源可得性</w:t>
      </w:r>
      <w:r w:rsidRPr="002476F8">
        <w:t>是決定企業能否</w:t>
      </w:r>
      <w:r w:rsidR="005C4FD7">
        <w:rPr>
          <w:rFonts w:hint="eastAsia"/>
        </w:rPr>
        <w:t>策略平衡的</w:t>
      </w:r>
      <w:r w:rsidRPr="002476F8">
        <w:t>關鍵要素，</w:t>
      </w:r>
      <w:r w:rsidR="000F348C" w:rsidRPr="00CE1395">
        <w:rPr>
          <w:rFonts w:hint="eastAsia"/>
          <w:color w:val="EE0000"/>
        </w:rPr>
        <w:t>倘若</w:t>
      </w:r>
      <w:r w:rsidRPr="00CE1395">
        <w:rPr>
          <w:color w:val="EE0000"/>
        </w:rPr>
        <w:t>企業具備足夠的內部或外部資源，即有可能超越兩者之間的權衡侷限</w:t>
      </w:r>
      <w:r w:rsidRPr="002476F8">
        <w:t>（</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Pr="00B31905">
        <w:rPr>
          <w:strike/>
        </w:rPr>
        <w:t>，</w:t>
      </w:r>
      <w:r w:rsidR="00E61CF6" w:rsidRPr="00B31905">
        <w:rPr>
          <w:rFonts w:hint="eastAsia"/>
          <w:strike/>
        </w:rPr>
        <w:t>此塊研究空白</w:t>
      </w:r>
      <w:r w:rsidRPr="00B31905">
        <w:rPr>
          <w:strike/>
        </w:rPr>
        <w:t>仍需更多實證研究予以釐清</w:t>
      </w:r>
      <w:r w:rsidRPr="003B156B">
        <w:t>（</w:t>
      </w:r>
      <w:r w:rsidRPr="003B156B">
        <w:t>O'Reilly &amp; Tushman, 2013</w:t>
      </w:r>
      <w:r w:rsidRPr="003B156B">
        <w:t>）。</w:t>
      </w: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214BB6C3"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w:t>
      </w:r>
      <w:r w:rsidR="00A77AC5">
        <w:rPr>
          <w:rFonts w:hint="eastAsia"/>
        </w:rPr>
        <w:t>實務</w:t>
      </w:r>
      <w:r w:rsidRPr="00902F2B">
        <w:t>操作</w:t>
      </w:r>
      <w:r w:rsidR="00A77AC5">
        <w:rPr>
          <w:rFonts w:hint="eastAsia"/>
        </w:rPr>
        <w:t>需要關注組織與環境的動態變化以保持整體穩定性</w:t>
      </w:r>
      <w:r w:rsidRPr="00596583">
        <w:t>（</w:t>
      </w:r>
      <w:r w:rsidRPr="00596583">
        <w:t>O'Reilly &amp; Tushman, 2013</w:t>
      </w:r>
      <w:r w:rsidRPr="00596583">
        <w:t>）。</w:t>
      </w:r>
    </w:p>
    <w:p w14:paraId="7D026A42" w14:textId="42CB41C1"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2C2BF1">
        <w:rPr>
          <w:color w:val="EE0000"/>
        </w:rPr>
        <w:t>更需整合企業資源與制定共同願景以協調</w:t>
      </w:r>
      <w:r w:rsidR="00DB1741">
        <w:rPr>
          <w:rFonts w:hint="eastAsia"/>
          <w:color w:val="EE0000"/>
        </w:rPr>
        <w:t>探索與深化部門</w:t>
      </w:r>
      <w:r w:rsidRPr="002C2BF1">
        <w:rPr>
          <w:color w:val="EE0000"/>
        </w:rPr>
        <w:t>之間的張力</w:t>
      </w:r>
      <w:r w:rsidRPr="00596583">
        <w:t>。結構式雙元性包含三項核心組成：</w:t>
      </w:r>
      <w:r w:rsidR="00E840DE">
        <w:rPr>
          <w:rFonts w:hint="eastAsia"/>
        </w:rPr>
        <w:t>具備一定</w:t>
      </w:r>
      <w:r w:rsidRPr="00596583">
        <w:t>自主</w:t>
      </w:r>
      <w:r w:rsidR="00E840DE">
        <w:rPr>
          <w:rFonts w:hint="eastAsia"/>
        </w:rPr>
        <w:t>權</w:t>
      </w:r>
      <w:r w:rsidRPr="00596583">
        <w:t>的探索與利用單位、有效的資源整合機制，以及具備調和多元目標能力的領導者（</w:t>
      </w:r>
      <w:r w:rsidRPr="00596583">
        <w:t>O'Reilly &amp; Tushman, 2013</w:t>
      </w:r>
      <w:r w:rsidRPr="00596583">
        <w:t>）。</w:t>
      </w:r>
    </w:p>
    <w:p w14:paraId="129A4112" w14:textId="504C0950" w:rsidR="007A5865" w:rsidRPr="004A306E" w:rsidRDefault="004A306E" w:rsidP="009E7585">
      <w:pPr>
        <w:pStyle w:val="15"/>
        <w:ind w:firstLine="480"/>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w:t>
      </w:r>
      <w:r w:rsidR="00D334D9">
        <w:rPr>
          <w:rFonts w:hint="eastAsia"/>
        </w:rPr>
        <w:t>但</w:t>
      </w:r>
      <w:r w:rsidRPr="00596583">
        <w:t>在面對劇烈變動或破壞式創新的市場情境時，僅依賴情境式雙元性可能不足以支應必要的轉型規模（</w:t>
      </w:r>
      <w:r w:rsidRPr="00596583">
        <w:t>O'Reilly &amp; Tushman, 2013</w:t>
      </w:r>
      <w:r w:rsidRPr="00596583">
        <w:t>）。</w:t>
      </w:r>
    </w:p>
    <w:p w14:paraId="08831B40" w14:textId="10FBF0C6" w:rsidR="005B0CF5" w:rsidRDefault="005B0CF5" w:rsidP="0048175B">
      <w:pPr>
        <w:pStyle w:val="15"/>
        <w:ind w:firstLine="480"/>
        <w:rPr>
          <w:rFonts w:cstheme="majorBidi"/>
          <w:b/>
          <w:sz w:val="36"/>
          <w:szCs w:val="40"/>
        </w:rPr>
      </w:pPr>
      <w:r>
        <w:br w:type="page"/>
      </w:r>
    </w:p>
    <w:p w14:paraId="3DD6D289" w14:textId="0CADC2A2" w:rsidR="005635F2" w:rsidRDefault="002071AB" w:rsidP="00345B28">
      <w:pPr>
        <w:pStyle w:val="2"/>
      </w:pPr>
      <w:bookmarkStart w:id="51" w:name="_Toc199779215"/>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51"/>
    </w:p>
    <w:p w14:paraId="5B5844AC" w14:textId="344F006A" w:rsidR="008F0193" w:rsidRDefault="00102BE6" w:rsidP="00102BE6">
      <w:pPr>
        <w:pStyle w:val="3"/>
      </w:pPr>
      <w:bookmarkStart w:id="52" w:name="_Toc199779216"/>
      <w:r>
        <w:rPr>
          <w:rFonts w:hint="eastAsia"/>
        </w:rPr>
        <w:t xml:space="preserve">2.4.1 </w:t>
      </w:r>
      <w:r w:rsidRPr="00102BE6">
        <w:t>數位創新起源</w:t>
      </w:r>
      <w:r w:rsidR="000116D8">
        <w:rPr>
          <w:rFonts w:hint="eastAsia"/>
        </w:rPr>
        <w:t>與基本定義</w:t>
      </w:r>
      <w:bookmarkEnd w:id="52"/>
    </w:p>
    <w:p w14:paraId="5EE111E5" w14:textId="69A7E7F0" w:rsidR="004806CB" w:rsidRDefault="004806CB" w:rsidP="000C49A7">
      <w:pPr>
        <w:pStyle w:val="15"/>
        <w:ind w:firstLine="480"/>
      </w:pPr>
      <w:r w:rsidRPr="004806CB">
        <w:t>創新</w:t>
      </w:r>
      <w:r w:rsidR="00BB188D" w:rsidRPr="00BB188D">
        <w:rPr>
          <w:rFonts w:hint="eastAsia"/>
        </w:rPr>
        <w:t>（</w:t>
      </w:r>
      <w:r w:rsidR="00BB188D" w:rsidRPr="00BB188D">
        <w:rPr>
          <w:rFonts w:hint="eastAsia"/>
        </w:rPr>
        <w:t>Innovation</w:t>
      </w:r>
      <w:r w:rsidR="00BB188D" w:rsidRPr="00BB188D">
        <w:rPr>
          <w:rFonts w:hint="eastAsia"/>
        </w:rPr>
        <w:t>）</w:t>
      </w:r>
      <w:r w:rsidRPr="004806CB">
        <w:t>的興起可追溯至</w:t>
      </w:r>
      <w:r w:rsidR="00426C3B">
        <w:rPr>
          <w:rFonts w:hint="eastAsia"/>
        </w:rPr>
        <w:t>1962</w:t>
      </w:r>
      <w:r w:rsidR="00426C3B">
        <w:rPr>
          <w:rFonts w:hint="eastAsia"/>
        </w:rPr>
        <w:t>年，</w:t>
      </w:r>
      <w:r w:rsidR="00FC74FE">
        <w:rPr>
          <w:rFonts w:hint="eastAsia"/>
        </w:rPr>
        <w:t>由傳播學家</w:t>
      </w:r>
      <w:r w:rsidR="00517576" w:rsidRPr="00517576">
        <w:t>Everett M. Rogers</w:t>
      </w:r>
      <w:r w:rsidR="0077181B">
        <w:rPr>
          <w:rFonts w:hint="eastAsia"/>
        </w:rPr>
        <w:t>於提出的</w:t>
      </w:r>
      <w:r w:rsidRPr="004806CB">
        <w:t>創新擴散理論</w:t>
      </w:r>
      <w:r w:rsidR="00DE7776">
        <w:rPr>
          <w:rFonts w:hint="eastAsia"/>
        </w:rPr>
        <w:t>（</w:t>
      </w:r>
      <w:r w:rsidR="00DE7776" w:rsidRPr="00DE7776">
        <w:rPr>
          <w:rFonts w:hint="eastAsia"/>
        </w:rPr>
        <w:t>Innovation Diffusion Theory</w:t>
      </w:r>
      <w:r w:rsidR="00DE7776">
        <w:rPr>
          <w:rFonts w:hint="eastAsia"/>
        </w:rPr>
        <w:t>）</w:t>
      </w:r>
      <w:r w:rsidR="00DA56F8">
        <w:rPr>
          <w:rFonts w:hint="eastAsia"/>
        </w:rPr>
        <w:t>中</w:t>
      </w:r>
      <w:r w:rsidRPr="004806CB">
        <w:t>對</w:t>
      </w:r>
      <w:r w:rsidR="006418F3">
        <w:rPr>
          <w:rFonts w:hint="eastAsia"/>
        </w:rPr>
        <w:t>創</w:t>
      </w:r>
      <w:r w:rsidRPr="004806CB">
        <w:t>新事物採納與傳播</w:t>
      </w:r>
      <w:r w:rsidR="004122E0">
        <w:rPr>
          <w:rFonts w:hint="eastAsia"/>
        </w:rPr>
        <w:t>的論點</w:t>
      </w:r>
      <w:r w:rsidR="00761BA6">
        <w:rPr>
          <w:rFonts w:hint="eastAsia"/>
        </w:rPr>
        <w:t>，</w:t>
      </w:r>
      <w:r w:rsidR="0037526F" w:rsidRPr="0077181B">
        <w:t>Rogers</w:t>
      </w:r>
      <w:r w:rsidR="00EB3DB3">
        <w:rPr>
          <w:rFonts w:hint="eastAsia"/>
        </w:rPr>
        <w:t>強調</w:t>
      </w:r>
      <w:r w:rsidR="00761BA6">
        <w:rPr>
          <w:rFonts w:hint="eastAsia"/>
        </w:rPr>
        <w:t>被傳播的訊息內容因被個別接收者</w:t>
      </w:r>
      <w:r w:rsidR="00761BA6" w:rsidRPr="00E258FA">
        <w:rPr>
          <w:rFonts w:hint="eastAsia"/>
        </w:rPr>
        <w:t>視為</w:t>
      </w:r>
      <w:r w:rsidR="00D20D92">
        <w:rPr>
          <w:rFonts w:hint="eastAsia"/>
        </w:rPr>
        <w:t>「</w:t>
      </w:r>
      <w:r w:rsidR="00761BA6" w:rsidRPr="00E258FA">
        <w:rPr>
          <w:rFonts w:hint="eastAsia"/>
        </w:rPr>
        <w:t>新事物</w:t>
      </w:r>
      <w:r w:rsidR="003D320E">
        <w:rPr>
          <w:rFonts w:hint="eastAsia"/>
        </w:rPr>
        <w:t>」</w:t>
      </w:r>
      <w:r w:rsidR="00761BA6" w:rsidRPr="00825078">
        <w:t>而具備吸引力</w:t>
      </w:r>
      <w:r w:rsidR="00F804AC">
        <w:rPr>
          <w:rFonts w:hint="eastAsia"/>
        </w:rPr>
        <w:t>，</w:t>
      </w:r>
      <w:r w:rsidR="00756499" w:rsidRPr="00756499">
        <w:rPr>
          <w:rFonts w:hint="eastAsia"/>
        </w:rPr>
        <w:t>創新</w:t>
      </w:r>
      <w:r w:rsidR="007F0F91">
        <w:rPr>
          <w:rFonts w:hint="eastAsia"/>
        </w:rPr>
        <w:t>可以是</w:t>
      </w:r>
      <w:r w:rsidR="00756499" w:rsidRPr="00756499">
        <w:rPr>
          <w:rFonts w:hint="eastAsia"/>
        </w:rPr>
        <w:t>觀念、方法或事物，只要</w:t>
      </w:r>
      <w:r w:rsidR="0018349B">
        <w:rPr>
          <w:rFonts w:hint="eastAsia"/>
        </w:rPr>
        <w:t>接收者</w:t>
      </w:r>
      <w:r w:rsidR="00756499" w:rsidRPr="00756499">
        <w:rPr>
          <w:rFonts w:hint="eastAsia"/>
        </w:rPr>
        <w:t>認為是新的，不論它是否已存在很久，都可稱之為創新</w:t>
      </w:r>
      <w:r w:rsidR="00BC737B" w:rsidRPr="00BB188D">
        <w:rPr>
          <w:rFonts w:hint="eastAsia"/>
        </w:rPr>
        <w:t>（</w:t>
      </w:r>
      <w:r w:rsidR="00BC737B" w:rsidRPr="00BB188D">
        <w:rPr>
          <w:rFonts w:hint="eastAsia"/>
        </w:rPr>
        <w:t>Innovation</w:t>
      </w:r>
      <w:r w:rsidR="00BC737B" w:rsidRPr="00BB188D">
        <w:rPr>
          <w:rFonts w:hint="eastAsia"/>
        </w:rPr>
        <w:t>）</w:t>
      </w:r>
      <w:r w:rsidR="00756499" w:rsidRPr="00756499">
        <w:rPr>
          <w:rFonts w:hint="eastAsia"/>
        </w:rPr>
        <w:t>。</w:t>
      </w:r>
      <w:r w:rsidR="00420CA3">
        <w:rPr>
          <w:rFonts w:hint="eastAsia"/>
        </w:rPr>
        <w:t>數位</w:t>
      </w:r>
      <w:r w:rsidR="007A54F6">
        <w:rPr>
          <w:rFonts w:hint="eastAsia"/>
        </w:rPr>
        <w:t>創新</w:t>
      </w:r>
      <w:r w:rsidR="007262C7" w:rsidRPr="007262C7">
        <w:rPr>
          <w:rFonts w:hint="eastAsia"/>
        </w:rPr>
        <w:t>（</w:t>
      </w:r>
      <w:r w:rsidR="007262C7" w:rsidRPr="007262C7">
        <w:rPr>
          <w:rFonts w:hint="eastAsia"/>
        </w:rPr>
        <w:t>Digital Innovation</w:t>
      </w:r>
      <w:r w:rsidR="007262C7" w:rsidRPr="007262C7">
        <w:rPr>
          <w:rFonts w:hint="eastAsia"/>
        </w:rPr>
        <w:t>）</w:t>
      </w:r>
      <w:r w:rsidR="004C12F5">
        <w:rPr>
          <w:rFonts w:hint="eastAsia"/>
        </w:rPr>
        <w:t>作為</w:t>
      </w:r>
      <w:r w:rsidR="001A7E09">
        <w:rPr>
          <w:rFonts w:hint="eastAsia"/>
        </w:rPr>
        <w:t>全</w:t>
      </w:r>
      <w:r w:rsidR="004C12F5">
        <w:rPr>
          <w:rFonts w:hint="eastAsia"/>
        </w:rPr>
        <w:t>新事物，</w:t>
      </w:r>
      <w:r w:rsidR="00324630">
        <w:rPr>
          <w:rFonts w:hint="eastAsia"/>
        </w:rPr>
        <w:t>因</w:t>
      </w:r>
      <w:r w:rsidR="00383D99" w:rsidRPr="00383D99">
        <w:t>其</w:t>
      </w:r>
      <w:r w:rsidR="00623F7D">
        <w:rPr>
          <w:rFonts w:hint="eastAsia"/>
        </w:rPr>
        <w:t>在</w:t>
      </w:r>
      <w:r w:rsidR="002038F8">
        <w:rPr>
          <w:rFonts w:hint="eastAsia"/>
        </w:rPr>
        <w:t>企業</w:t>
      </w:r>
      <w:r w:rsidR="00623F7D" w:rsidRPr="00825078">
        <w:t>變革時</w:t>
      </w:r>
      <w:r w:rsidR="000B1E00">
        <w:rPr>
          <w:rFonts w:hint="eastAsia"/>
        </w:rPr>
        <w:t>扮演</w:t>
      </w:r>
      <w:r w:rsidR="00383D99" w:rsidRPr="00383D99">
        <w:t>具有優勢的新穎解方</w:t>
      </w:r>
      <w:r w:rsidR="00445994">
        <w:rPr>
          <w:rFonts w:hint="eastAsia"/>
        </w:rPr>
        <w:t>而讓企業感受到推動創新的必要性</w:t>
      </w:r>
      <w:r w:rsidR="00383D99" w:rsidRPr="00383D99">
        <w:t>（</w:t>
      </w:r>
      <w:r w:rsidR="00383D99" w:rsidRPr="00383D99">
        <w:t>Rogers et al., 2014</w:t>
      </w:r>
      <w:r w:rsidR="00383D99" w:rsidRPr="00383D99">
        <w:t>）</w:t>
      </w:r>
      <w:r w:rsidR="00950038">
        <w:rPr>
          <w:rFonts w:hint="eastAsia"/>
        </w:rPr>
        <w:t>。</w:t>
      </w:r>
      <w:r w:rsidR="002A0A07" w:rsidRPr="002A0A07">
        <w:t>在數位技術快速演進的當代，</w:t>
      </w:r>
      <w:r w:rsidR="00951BA4">
        <w:rPr>
          <w:rFonts w:hint="eastAsia"/>
        </w:rPr>
        <w:t>創新</w:t>
      </w:r>
      <w:r w:rsidR="002A0A07" w:rsidRPr="002A0A07">
        <w:t>逐漸轉化為驅動組織變革的關鍵力量，</w:t>
      </w:r>
      <w:commentRangeStart w:id="53"/>
      <w:r w:rsidR="002A0A07" w:rsidRPr="002A0A07">
        <w:t>企業</w:t>
      </w:r>
      <w:commentRangeEnd w:id="53"/>
      <w:r w:rsidR="009701B6">
        <w:rPr>
          <w:rStyle w:val="af6"/>
        </w:rPr>
        <w:commentReference w:id="53"/>
      </w:r>
      <w:r w:rsidR="002A0A07" w:rsidRPr="002A0A07">
        <w:t>開始藉由數位</w:t>
      </w:r>
      <w:r w:rsidR="005F49A4">
        <w:rPr>
          <w:rFonts w:hint="eastAsia"/>
        </w:rPr>
        <w:t>科技</w:t>
      </w:r>
      <w:r w:rsidR="002A0A07" w:rsidRPr="002A0A07">
        <w:t>回應環境挑戰、重構</w:t>
      </w:r>
      <w:r w:rsidR="00B20979">
        <w:rPr>
          <w:rFonts w:hint="eastAsia"/>
        </w:rPr>
        <w:t>商業模</w:t>
      </w:r>
      <w:r w:rsidR="00627204">
        <w:rPr>
          <w:rFonts w:hint="eastAsia"/>
        </w:rPr>
        <w:t>式</w:t>
      </w:r>
      <w:r w:rsidR="002A0A07" w:rsidRPr="002A0A07">
        <w:t>，以維持</w:t>
      </w:r>
      <w:r w:rsidR="00DD3FFC">
        <w:rPr>
          <w:rFonts w:hint="eastAsia"/>
        </w:rPr>
        <w:t>企業</w:t>
      </w:r>
      <w:r w:rsidR="002A0A07" w:rsidRPr="002A0A07">
        <w:t>競爭優勢</w:t>
      </w:r>
      <w:r w:rsidR="009811F4" w:rsidRPr="009811F4">
        <w:t>（</w:t>
      </w:r>
      <w:r w:rsidR="009811F4" w:rsidRPr="009811F4">
        <w:t>Kohli &amp; Melville, 2018</w:t>
      </w:r>
      <w:r w:rsidR="009811F4" w:rsidRPr="009811F4">
        <w:t>）</w:t>
      </w:r>
      <w:r w:rsidR="009701B6">
        <w:rPr>
          <w:rFonts w:hint="eastAsia"/>
        </w:rPr>
        <w:t>。</w:t>
      </w:r>
    </w:p>
    <w:p w14:paraId="2B5137FC" w14:textId="45E35C2F" w:rsidR="005668FC" w:rsidRDefault="009701B6" w:rsidP="000C49A7">
      <w:pPr>
        <w:pStyle w:val="15"/>
        <w:ind w:firstLine="480"/>
      </w:pPr>
      <w:r w:rsidRPr="009701B6">
        <w:t>數位創新</w:t>
      </w:r>
      <w:r w:rsidR="00267087" w:rsidRPr="00BB188D">
        <w:rPr>
          <w:rFonts w:hint="eastAsia"/>
        </w:rPr>
        <w:t>（</w:t>
      </w:r>
      <w:r w:rsidR="00267087" w:rsidRPr="00BB188D">
        <w:rPr>
          <w:rFonts w:hint="eastAsia"/>
        </w:rPr>
        <w:t>Digital Innovation</w:t>
      </w:r>
      <w:r w:rsidR="00267087" w:rsidRPr="00BB188D">
        <w:rPr>
          <w:rFonts w:hint="eastAsia"/>
        </w:rPr>
        <w:t>）</w:t>
      </w:r>
      <w:commentRangeStart w:id="54"/>
      <w:r w:rsidR="00FA7793">
        <w:rPr>
          <w:rFonts w:hint="eastAsia"/>
        </w:rPr>
        <w:t>包含</w:t>
      </w:r>
      <w:commentRangeEnd w:id="54"/>
      <w:r w:rsidR="009A509D">
        <w:rPr>
          <w:rStyle w:val="af6"/>
        </w:rPr>
        <w:commentReference w:id="54"/>
      </w:r>
      <w:r w:rsidR="00FA7793">
        <w:rPr>
          <w:rFonts w:hint="eastAsia"/>
        </w:rPr>
        <w:t>數位技術</w:t>
      </w:r>
      <w:r w:rsidR="00252EC4">
        <w:rPr>
          <w:rFonts w:hint="eastAsia"/>
        </w:rPr>
        <w:t>（</w:t>
      </w:r>
      <w:r w:rsidR="006A1557">
        <w:rPr>
          <w:rFonts w:hint="eastAsia"/>
        </w:rPr>
        <w:t>D</w:t>
      </w:r>
      <w:r w:rsidR="00252EC4" w:rsidRPr="00DC242E">
        <w:t xml:space="preserve">igital </w:t>
      </w:r>
      <w:r w:rsidR="006A1557">
        <w:rPr>
          <w:rFonts w:hint="eastAsia"/>
        </w:rPr>
        <w:t>T</w:t>
      </w:r>
      <w:r w:rsidR="00252EC4" w:rsidRPr="00DC242E">
        <w:t>echnology</w:t>
      </w:r>
      <w:r w:rsidR="00252EC4">
        <w:rPr>
          <w:rFonts w:hint="eastAsia"/>
        </w:rPr>
        <w:t>）</w:t>
      </w:r>
      <w:r w:rsidR="00FA7793">
        <w:rPr>
          <w:rFonts w:hint="eastAsia"/>
        </w:rPr>
        <w:t>和創新</w:t>
      </w:r>
      <w:r w:rsidR="009A509D" w:rsidRPr="00BB188D">
        <w:rPr>
          <w:rFonts w:hint="eastAsia"/>
        </w:rPr>
        <w:t>（</w:t>
      </w:r>
      <w:r w:rsidR="009A509D" w:rsidRPr="00BB188D">
        <w:rPr>
          <w:rFonts w:hint="eastAsia"/>
        </w:rPr>
        <w:t>Innovation</w:t>
      </w:r>
      <w:r w:rsidR="009A509D" w:rsidRPr="00BB188D">
        <w:rPr>
          <w:rFonts w:hint="eastAsia"/>
        </w:rPr>
        <w:t>）</w:t>
      </w:r>
      <w:r w:rsidR="006A1557">
        <w:rPr>
          <w:rFonts w:hint="eastAsia"/>
        </w:rPr>
        <w:t>（</w:t>
      </w:r>
      <w:r w:rsidR="00F95F26" w:rsidRPr="00112E88">
        <w:t>Lei Shen, Xi Zhang, Hongda Liu</w:t>
      </w:r>
      <w:r w:rsidR="00F95F26" w:rsidRPr="00BC4BD2">
        <w:rPr>
          <w:rFonts w:hint="eastAsia"/>
        </w:rPr>
        <w:t>，</w:t>
      </w:r>
      <w:r w:rsidR="00F95F26">
        <w:rPr>
          <w:rFonts w:hint="eastAsia"/>
        </w:rPr>
        <w:t>2021</w:t>
      </w:r>
      <w:r w:rsidR="00F95F26" w:rsidRPr="00BC4BD2">
        <w:rPr>
          <w:rFonts w:hint="eastAsia"/>
        </w:rPr>
        <w:t>）</w:t>
      </w:r>
      <w:r w:rsidR="00FA7793">
        <w:rPr>
          <w:rFonts w:hint="eastAsia"/>
        </w:rPr>
        <w:t>，</w:t>
      </w:r>
      <w:r w:rsidRPr="009701B6">
        <w:t>泛指</w:t>
      </w:r>
      <w:r w:rsidR="00650C10">
        <w:rPr>
          <w:rFonts w:hint="eastAsia"/>
        </w:rPr>
        <w:t>在創新過程中</w:t>
      </w:r>
      <w:r w:rsidRPr="009701B6">
        <w:t>運用數位技術</w:t>
      </w:r>
      <w:r w:rsidR="00650C10">
        <w:rPr>
          <w:rFonts w:hint="eastAsia"/>
        </w:rPr>
        <w:t>，創造出</w:t>
      </w:r>
      <w:r w:rsidRPr="009701B6">
        <w:t>新產品、服務、流程、平台甚至商業模式</w:t>
      </w:r>
      <w:r w:rsidR="002C6012" w:rsidRPr="009701B6">
        <w:t>（</w:t>
      </w:r>
      <w:commentRangeStart w:id="55"/>
      <w:r w:rsidR="002C6012" w:rsidRPr="009701B6">
        <w:t>Nambisan et al., 2017</w:t>
      </w:r>
      <w:commentRangeEnd w:id="55"/>
      <w:r w:rsidR="002C6012">
        <w:rPr>
          <w:rStyle w:val="af6"/>
        </w:rPr>
        <w:commentReference w:id="55"/>
      </w:r>
      <w:r w:rsidR="002C6012" w:rsidRPr="009701B6">
        <w:t>；</w:t>
      </w:r>
      <w:r w:rsidR="002C6012" w:rsidRPr="009701B6">
        <w:t>Hinings et al., 2018</w:t>
      </w:r>
      <w:r w:rsidR="002C6012" w:rsidRPr="009701B6">
        <w:t>）</w:t>
      </w:r>
      <w:r w:rsidRPr="009701B6">
        <w:t>，其關鍵並非單指技術的導入，而是強調數位元素與設計、組織、價值等層面的整合與重</w:t>
      </w:r>
      <w:r w:rsidR="000656D1">
        <w:rPr>
          <w:rFonts w:hint="eastAsia"/>
        </w:rPr>
        <w:t>組所產生之創新</w:t>
      </w:r>
      <w:r w:rsidR="00BA0BE8">
        <w:rPr>
          <w:rFonts w:hint="eastAsia"/>
        </w:rPr>
        <w:t>產物</w:t>
      </w:r>
      <w:r w:rsidR="00D90103">
        <w:rPr>
          <w:rFonts w:hint="eastAsia"/>
        </w:rPr>
        <w:t>，</w:t>
      </w:r>
      <w:r w:rsidR="00D4010D">
        <w:rPr>
          <w:rFonts w:hint="eastAsia"/>
        </w:rPr>
        <w:t>部分學者認為</w:t>
      </w:r>
      <w:r w:rsidR="00D90103">
        <w:rPr>
          <w:rFonts w:hint="eastAsia"/>
        </w:rPr>
        <w:t>數位創新本質就是</w:t>
      </w:r>
      <w:r w:rsidR="00D90103" w:rsidRPr="008A0ABF">
        <w:t>既有資源</w:t>
      </w:r>
      <w:commentRangeStart w:id="56"/>
      <w:commentRangeStart w:id="57"/>
      <w:r w:rsidR="006F0271" w:rsidRPr="006E68EA">
        <w:t>重組</w:t>
      </w:r>
      <w:commentRangeEnd w:id="56"/>
      <w:r w:rsidR="006F0271">
        <w:rPr>
          <w:rStyle w:val="af6"/>
        </w:rPr>
        <w:commentReference w:id="56"/>
      </w:r>
      <w:commentRangeEnd w:id="57"/>
      <w:r w:rsidR="006F0271">
        <w:rPr>
          <w:rStyle w:val="af6"/>
        </w:rPr>
        <w:commentReference w:id="57"/>
      </w:r>
      <w:r w:rsidR="00D90103" w:rsidRPr="008A0ABF">
        <w:t>與延伸</w:t>
      </w:r>
      <w:r w:rsidR="00D90103">
        <w:rPr>
          <w:rFonts w:hint="eastAsia"/>
        </w:rPr>
        <w:t>的過程</w:t>
      </w:r>
      <w:r w:rsidR="00D90103" w:rsidRPr="008A0ABF">
        <w:t>（</w:t>
      </w:r>
      <w:r w:rsidR="00D90103" w:rsidRPr="008A0ABF">
        <w:t>Arthur, 2009</w:t>
      </w:r>
      <w:r w:rsidR="00D90103" w:rsidRPr="008A0ABF">
        <w:t>；</w:t>
      </w:r>
      <w:r w:rsidR="00D90103" w:rsidRPr="008A0ABF">
        <w:t>Yoo et al., 2012</w:t>
      </w:r>
      <w:r w:rsidR="00D90103" w:rsidRPr="008A0ABF">
        <w:t>；</w:t>
      </w:r>
      <w:r w:rsidR="00D90103" w:rsidRPr="00C9503F">
        <w:t>Svahn</w:t>
      </w:r>
      <w:r w:rsidR="00D90103" w:rsidRPr="008A0ABF">
        <w:t xml:space="preserve"> </w:t>
      </w:r>
      <w:r w:rsidR="00D90103" w:rsidRPr="00CD08E0">
        <w:t>al., 2</w:t>
      </w:r>
      <w:r w:rsidR="00D90103">
        <w:rPr>
          <w:rFonts w:hint="eastAsia"/>
        </w:rPr>
        <w:t>017</w:t>
      </w:r>
      <w:r w:rsidR="00D90103" w:rsidRPr="008A0ABF">
        <w:t>）</w:t>
      </w:r>
      <w:r w:rsidR="00BA0BE8">
        <w:rPr>
          <w:rFonts w:hint="eastAsia"/>
        </w:rPr>
        <w:t>。</w:t>
      </w:r>
    </w:p>
    <w:p w14:paraId="09B344F4" w14:textId="5BA6094A" w:rsidR="00B87450" w:rsidRDefault="00B87450" w:rsidP="000C49A7">
      <w:pPr>
        <w:pStyle w:val="15"/>
        <w:ind w:firstLine="480"/>
      </w:pPr>
      <w:r w:rsidRPr="00B87450">
        <w:t>數位創新展現出與傳統創新不同的特徵樣態，</w:t>
      </w:r>
      <w:r w:rsidR="00DD0587">
        <w:rPr>
          <w:rFonts w:hint="eastAsia"/>
        </w:rPr>
        <w:t>以下舉</w:t>
      </w:r>
      <w:r w:rsidRPr="00B87450">
        <w:t>分散式創新（</w:t>
      </w:r>
      <w:r w:rsidRPr="00B87450">
        <w:t>Distributed Innovation</w:t>
      </w:r>
      <w:r w:rsidRPr="00B87450">
        <w:t>）與組合式創新（</w:t>
      </w:r>
      <w:r w:rsidRPr="00B87450">
        <w:t>Combinatorial Innovation</w:t>
      </w:r>
      <w:r w:rsidRPr="00B87450">
        <w:t>），分別反映數位科技在創新實踐中</w:t>
      </w:r>
      <w:r w:rsidR="000B2F10">
        <w:rPr>
          <w:rFonts w:hint="eastAsia"/>
        </w:rPr>
        <w:t>的</w:t>
      </w:r>
      <w:r w:rsidR="00284E3D">
        <w:rPr>
          <w:rFonts w:hint="eastAsia"/>
        </w:rPr>
        <w:t>特性與</w:t>
      </w:r>
      <w:r w:rsidR="003D7F0B">
        <w:rPr>
          <w:rFonts w:hint="eastAsia"/>
        </w:rPr>
        <w:t>設計</w:t>
      </w:r>
      <w:r w:rsidRPr="00B87450">
        <w:t>邏輯。</w:t>
      </w:r>
    </w:p>
    <w:p w14:paraId="0E072DE9" w14:textId="7A0DF3BA" w:rsidR="00536285" w:rsidRDefault="00536285" w:rsidP="00536285">
      <w:pPr>
        <w:pStyle w:val="151"/>
        <w:numPr>
          <w:ilvl w:val="0"/>
          <w:numId w:val="9"/>
        </w:numPr>
        <w:rPr>
          <w:b/>
          <w:bCs/>
        </w:rPr>
      </w:pPr>
      <w:r w:rsidRPr="00536285">
        <w:rPr>
          <w:b/>
          <w:bCs/>
        </w:rPr>
        <w:t>分散式創新（</w:t>
      </w:r>
      <w:r w:rsidRPr="00536285">
        <w:rPr>
          <w:b/>
          <w:bCs/>
        </w:rPr>
        <w:t>Distributed Innovation</w:t>
      </w:r>
      <w:r w:rsidRPr="00536285">
        <w:rPr>
          <w:b/>
          <w:bCs/>
        </w:rPr>
        <w:t>）</w:t>
      </w:r>
    </w:p>
    <w:p w14:paraId="6C8AF4A4" w14:textId="4EF738D0" w:rsidR="00E05DC6" w:rsidRPr="00FC4FBF" w:rsidRDefault="001A0184" w:rsidP="001E6108">
      <w:pPr>
        <w:pStyle w:val="15"/>
        <w:ind w:firstLine="480"/>
      </w:pPr>
      <w:r w:rsidRPr="001A0184">
        <w:t>分散式創新</w:t>
      </w:r>
      <w:r w:rsidRPr="001512C2">
        <w:rPr>
          <w:color w:val="EE0000"/>
        </w:rPr>
        <w:t>強調創新主體與活動不再集中於單一組織或部門</w:t>
      </w:r>
      <w:r w:rsidRPr="001A0184">
        <w:t>，而是由眾多</w:t>
      </w:r>
      <w:r w:rsidRPr="001A0184">
        <w:lastRenderedPageBreak/>
        <w:t>異質</w:t>
      </w:r>
      <w:r w:rsidR="00391F3E">
        <w:rPr>
          <w:rFonts w:hint="eastAsia"/>
        </w:rPr>
        <w:t>（</w:t>
      </w:r>
      <w:r w:rsidR="00D01F3A">
        <w:rPr>
          <w:rFonts w:hint="eastAsia"/>
        </w:rPr>
        <w:t>H</w:t>
      </w:r>
      <w:r w:rsidR="00391F3E" w:rsidRPr="00C6491F">
        <w:t>eterogeneous</w:t>
      </w:r>
      <w:r w:rsidR="00391F3E">
        <w:rPr>
          <w:rFonts w:hint="eastAsia"/>
        </w:rPr>
        <w:t>）</w:t>
      </w:r>
      <w:r w:rsidRPr="001A0184">
        <w:t>參與者所共同構成的創新網絡所驅動</w:t>
      </w:r>
      <w:r w:rsidR="00E04023" w:rsidRPr="001A0184">
        <w:t>（</w:t>
      </w:r>
      <w:r w:rsidR="00E04023" w:rsidRPr="001A0184">
        <w:t>Lusch &amp; Nambisan, 2015</w:t>
      </w:r>
      <w:r w:rsidR="00E04023" w:rsidRPr="001A0184">
        <w:t>）</w:t>
      </w:r>
      <w:r w:rsidR="005D6B4C">
        <w:rPr>
          <w:rFonts w:hint="eastAsia"/>
        </w:rPr>
        <w:t>，</w:t>
      </w:r>
      <w:r w:rsidR="00234A5E">
        <w:rPr>
          <w:rFonts w:hint="eastAsia"/>
        </w:rPr>
        <w:t>因</w:t>
      </w:r>
      <w:r w:rsidR="006C4A5F">
        <w:rPr>
          <w:rFonts w:hint="eastAsia"/>
        </w:rPr>
        <w:t>創新</w:t>
      </w:r>
      <w:r w:rsidR="00234A5E">
        <w:rPr>
          <w:rFonts w:hint="eastAsia"/>
        </w:rPr>
        <w:t>主體</w:t>
      </w:r>
      <w:r w:rsidR="006C4A5F">
        <w:rPr>
          <w:rFonts w:hint="eastAsia"/>
        </w:rPr>
        <w:t>朝向更少的預定義</w:t>
      </w:r>
      <w:r w:rsidR="001E6108">
        <w:rPr>
          <w:rFonts w:hint="eastAsia"/>
        </w:rPr>
        <w:t>（</w:t>
      </w:r>
      <w:r w:rsidR="001E6108">
        <w:rPr>
          <w:rFonts w:hint="eastAsia"/>
        </w:rPr>
        <w:t>P</w:t>
      </w:r>
      <w:r w:rsidR="001E6108" w:rsidRPr="00946D78">
        <w:t>redefined</w:t>
      </w:r>
      <w:r w:rsidR="001E6108">
        <w:rPr>
          <w:rFonts w:hint="eastAsia"/>
        </w:rPr>
        <w:t>）</w:t>
      </w:r>
      <w:r w:rsidR="00714494">
        <w:rPr>
          <w:rFonts w:hint="eastAsia"/>
        </w:rPr>
        <w:t>與</w:t>
      </w:r>
      <w:r w:rsidR="006C4A5F">
        <w:rPr>
          <w:rFonts w:hint="eastAsia"/>
        </w:rPr>
        <w:t>更分散的方向轉變</w:t>
      </w:r>
      <w:r w:rsidR="00137123">
        <w:rPr>
          <w:rFonts w:hint="eastAsia"/>
        </w:rPr>
        <w:t>（</w:t>
      </w:r>
      <w:r w:rsidR="00137123" w:rsidRPr="007A7F99">
        <w:t>Satish Nambisan</w:t>
      </w:r>
      <w:r w:rsidR="007D7D31">
        <w:rPr>
          <w:rFonts w:hint="eastAsia"/>
        </w:rPr>
        <w:t>,2017</w:t>
      </w:r>
      <w:r w:rsidR="00137123">
        <w:rPr>
          <w:rFonts w:hint="eastAsia"/>
        </w:rPr>
        <w:t>）</w:t>
      </w:r>
      <w:r w:rsidR="006C4A5F">
        <w:rPr>
          <w:rFonts w:hint="eastAsia"/>
        </w:rPr>
        <w:t>，</w:t>
      </w:r>
      <w:r w:rsidRPr="001A0184">
        <w:t>導致</w:t>
      </w:r>
      <w:r w:rsidR="009B0A95">
        <w:rPr>
          <w:rFonts w:hint="eastAsia"/>
        </w:rPr>
        <w:t>多元化</w:t>
      </w:r>
      <w:r w:rsidRPr="001A0184">
        <w:t>資源來源</w:t>
      </w:r>
      <w:r w:rsidR="000221C2">
        <w:rPr>
          <w:rFonts w:hint="eastAsia"/>
        </w:rPr>
        <w:t>與</w:t>
      </w:r>
      <w:r w:rsidR="009B0A95" w:rsidRPr="001A0184">
        <w:t>知識</w:t>
      </w:r>
      <w:r w:rsidR="000221C2">
        <w:rPr>
          <w:rFonts w:hint="eastAsia"/>
        </w:rPr>
        <w:t>異質</w:t>
      </w:r>
      <w:r w:rsidR="009B0A95">
        <w:rPr>
          <w:rFonts w:hint="eastAsia"/>
        </w:rPr>
        <w:t>的特性</w:t>
      </w:r>
      <w:r w:rsidRPr="001A0184">
        <w:t>，</w:t>
      </w:r>
      <w:r w:rsidR="00BE4AC9">
        <w:rPr>
          <w:rFonts w:hint="eastAsia"/>
        </w:rPr>
        <w:t>間接</w:t>
      </w:r>
      <w:r w:rsidR="00952F33">
        <w:rPr>
          <w:rFonts w:hint="eastAsia"/>
        </w:rPr>
        <w:t>提</w:t>
      </w:r>
      <w:r w:rsidR="00BE4AC9">
        <w:rPr>
          <w:rFonts w:hint="eastAsia"/>
        </w:rPr>
        <w:t>升</w:t>
      </w:r>
      <w:r w:rsidR="00952F33">
        <w:rPr>
          <w:rFonts w:hint="eastAsia"/>
        </w:rPr>
        <w:t>了組織</w:t>
      </w:r>
      <w:r w:rsidR="00FF6A43" w:rsidRPr="00FE4531">
        <w:t>資源</w:t>
      </w:r>
      <w:r w:rsidRPr="001A0184">
        <w:t>整合與動態協調</w:t>
      </w:r>
      <w:r w:rsidR="00617283">
        <w:rPr>
          <w:rFonts w:hint="eastAsia"/>
        </w:rPr>
        <w:t>的</w:t>
      </w:r>
      <w:r w:rsidR="00994858">
        <w:rPr>
          <w:rFonts w:hint="eastAsia"/>
        </w:rPr>
        <w:t>困難度</w:t>
      </w:r>
      <w:r w:rsidRPr="001A0184">
        <w:t>（</w:t>
      </w:r>
      <w:r w:rsidRPr="001A0184">
        <w:t>Yoo &amp; Boland, 2012</w:t>
      </w:r>
      <w:r w:rsidRPr="001A0184">
        <w:t>）。</w:t>
      </w:r>
      <w:r w:rsidR="00703E26">
        <w:rPr>
          <w:rFonts w:hint="eastAsia"/>
        </w:rPr>
        <w:t>分散式創新的</w:t>
      </w:r>
      <w:r w:rsidRPr="001A0184">
        <w:t>參與者組成具有</w:t>
      </w:r>
      <w:r w:rsidR="00EF6054">
        <w:rPr>
          <w:rFonts w:hint="eastAsia"/>
        </w:rPr>
        <w:t>高</w:t>
      </w:r>
      <w:r w:rsidRPr="001A0184">
        <w:t>流動性與變異性，其加入與退出會因應目標、能力、資源與動機的變化而隨時調整（</w:t>
      </w:r>
      <w:r w:rsidRPr="001A0184">
        <w:t>Lusch &amp; Nambisan, 2015</w:t>
      </w:r>
      <w:r w:rsidRPr="001A0184">
        <w:t>）。</w:t>
      </w:r>
      <w:r w:rsidR="00EF6054">
        <w:rPr>
          <w:rFonts w:hint="eastAsia"/>
        </w:rPr>
        <w:t>因此，</w:t>
      </w:r>
      <w:r w:rsidRPr="001A0184">
        <w:t>當分散式創新缺乏有效協調機制，過度的異質性與無邊界的創新反而可能導致混亂與管理失靈（</w:t>
      </w:r>
      <w:r w:rsidRPr="001A0184">
        <w:t>Yoo &amp; Boland, 2012</w:t>
      </w:r>
      <w:r w:rsidRPr="001A0184">
        <w:t>）</w:t>
      </w:r>
      <w:r w:rsidR="00C12FC3">
        <w:rPr>
          <w:rFonts w:hint="eastAsia"/>
        </w:rPr>
        <w:t>，</w:t>
      </w:r>
      <w:r w:rsidRPr="001A0184">
        <w:t>促使</w:t>
      </w:r>
      <w:r w:rsidR="009C3706">
        <w:rPr>
          <w:rFonts w:hint="eastAsia"/>
        </w:rPr>
        <w:t>組織</w:t>
      </w:r>
      <w:r w:rsidRPr="001A0184">
        <w:t>必須發展知識整合機制與共通語言，才能在多元創新中維持策略一致性（</w:t>
      </w:r>
      <w:r w:rsidRPr="001A0184">
        <w:t>Nambisan et al., 2017</w:t>
      </w:r>
      <w:r w:rsidRPr="001A0184">
        <w:t>）。</w:t>
      </w:r>
    </w:p>
    <w:p w14:paraId="51FB6B4E" w14:textId="7DE2B692" w:rsidR="00536285" w:rsidRDefault="002F21FD" w:rsidP="00536285">
      <w:pPr>
        <w:pStyle w:val="151"/>
        <w:numPr>
          <w:ilvl w:val="0"/>
          <w:numId w:val="9"/>
        </w:numPr>
        <w:rPr>
          <w:b/>
          <w:bCs/>
        </w:rPr>
      </w:pPr>
      <w:r w:rsidRPr="00E05DC6">
        <w:rPr>
          <w:b/>
          <w:bCs/>
        </w:rPr>
        <w:t>組合式創新（</w:t>
      </w:r>
      <w:r w:rsidRPr="00E05DC6">
        <w:rPr>
          <w:b/>
          <w:bCs/>
        </w:rPr>
        <w:t>Combinatorial Innovation</w:t>
      </w:r>
      <w:r w:rsidRPr="00E05DC6">
        <w:rPr>
          <w:b/>
          <w:bCs/>
        </w:rPr>
        <w:t>）</w:t>
      </w:r>
    </w:p>
    <w:p w14:paraId="7DABA9DD" w14:textId="0480CCB3" w:rsidR="00D741AD" w:rsidRDefault="0012314E" w:rsidP="00D741AD">
      <w:pPr>
        <w:pStyle w:val="15"/>
        <w:ind w:firstLine="480"/>
      </w:pPr>
      <w:r w:rsidRPr="00BC61CF">
        <w:t>組合式創新則</w:t>
      </w:r>
      <w:r w:rsidRPr="001512C2">
        <w:rPr>
          <w:color w:val="EE0000"/>
        </w:rPr>
        <w:t>聚焦於數位元件、模組與功能的重組應用</w:t>
      </w:r>
      <w:r w:rsidRPr="0012314E">
        <w:t>，企業</w:t>
      </w:r>
      <w:r w:rsidR="00BC61CF">
        <w:rPr>
          <w:rFonts w:hint="eastAsia"/>
        </w:rPr>
        <w:t>利用</w:t>
      </w:r>
      <w:r w:rsidRPr="0012314E">
        <w:t>既有模組</w:t>
      </w:r>
      <w:r w:rsidR="008D3DA1">
        <w:rPr>
          <w:rFonts w:hint="eastAsia"/>
        </w:rPr>
        <w:t>結合</w:t>
      </w:r>
      <w:r w:rsidRPr="0012314E">
        <w:t>嵌入式數位功能，創造出新產品與服務（</w:t>
      </w:r>
      <w:r w:rsidRPr="0012314E">
        <w:t>Yoo &amp; Boland, 2012</w:t>
      </w:r>
      <w:r w:rsidRPr="0012314E">
        <w:t>）。此類創新具有高度延展性與不確定性，產品在使用者</w:t>
      </w:r>
      <w:r w:rsidR="0004496A">
        <w:rPr>
          <w:rFonts w:hint="eastAsia"/>
        </w:rPr>
        <w:t>介入後</w:t>
      </w:r>
      <w:r w:rsidRPr="0012314E">
        <w:t>仍</w:t>
      </w:r>
      <w:r w:rsidR="000A3732">
        <w:rPr>
          <w:rFonts w:hint="eastAsia"/>
        </w:rPr>
        <w:t>可以</w:t>
      </w:r>
      <w:r w:rsidRPr="0012314E">
        <w:t>持續演化，形成「永遠不完整」的數位產物</w:t>
      </w:r>
      <w:r w:rsidR="00294596" w:rsidRPr="0012314E">
        <w:t>（</w:t>
      </w:r>
      <w:r w:rsidR="00294596" w:rsidRPr="0012314E">
        <w:t>Yoo &amp; Boland, 2012</w:t>
      </w:r>
      <w:r w:rsidR="00294596" w:rsidRPr="0012314E">
        <w:t>）</w:t>
      </w:r>
      <w:r w:rsidRPr="0012314E">
        <w:t>，</w:t>
      </w:r>
      <w:r w:rsidRPr="00F24A6D">
        <w:t>如智慧型手機</w:t>
      </w:r>
      <w:r w:rsidR="00461F51">
        <w:rPr>
          <w:rFonts w:hint="eastAsia"/>
        </w:rPr>
        <w:t>於購買後仍</w:t>
      </w:r>
      <w:r w:rsidR="00835957">
        <w:rPr>
          <w:rFonts w:hint="eastAsia"/>
        </w:rPr>
        <w:t>須</w:t>
      </w:r>
      <w:r w:rsidR="001512C2" w:rsidRPr="00F24A6D">
        <w:t>使用者自行安裝應用程式與設定</w:t>
      </w:r>
      <w:r w:rsidR="00315424">
        <w:rPr>
          <w:rFonts w:hint="eastAsia"/>
        </w:rPr>
        <w:t>個人化</w:t>
      </w:r>
      <w:r w:rsidR="001512C2" w:rsidRPr="00F24A6D">
        <w:t>功能，</w:t>
      </w:r>
      <w:r w:rsidR="00847A75">
        <w:rPr>
          <w:rFonts w:hint="eastAsia"/>
        </w:rPr>
        <w:t>手機在完整</w:t>
      </w:r>
      <w:r w:rsidR="001512C2" w:rsidRPr="00F24A6D">
        <w:t>生命週期中</w:t>
      </w:r>
      <w:r w:rsidR="00847A75">
        <w:rPr>
          <w:rFonts w:hint="eastAsia"/>
        </w:rPr>
        <w:t>都是</w:t>
      </w:r>
      <w:r w:rsidR="001512C2" w:rsidRPr="00F24A6D">
        <w:t>不完整的，因為使用者會繼續新增和刪除</w:t>
      </w:r>
      <w:r w:rsidR="008C5AAE">
        <w:rPr>
          <w:rFonts w:hint="eastAsia"/>
        </w:rPr>
        <w:t>應用程式與</w:t>
      </w:r>
      <w:r w:rsidR="00610B9C">
        <w:rPr>
          <w:rFonts w:hint="eastAsia"/>
        </w:rPr>
        <w:t>裝置</w:t>
      </w:r>
      <w:r w:rsidR="008C5AAE">
        <w:rPr>
          <w:rFonts w:hint="eastAsia"/>
        </w:rPr>
        <w:t>設定</w:t>
      </w:r>
      <w:r w:rsidR="006139CA" w:rsidRPr="00F24A6D">
        <w:t>（</w:t>
      </w:r>
      <w:r w:rsidR="006139CA" w:rsidRPr="00F24A6D">
        <w:t>Yoo &amp; Boland, 2012</w:t>
      </w:r>
      <w:r w:rsidR="006139CA" w:rsidRPr="00F24A6D">
        <w:t>）</w:t>
      </w:r>
      <w:r w:rsidR="001512C2" w:rsidRPr="00F24A6D">
        <w:t>。</w:t>
      </w:r>
      <w:r w:rsidRPr="0012314E">
        <w:t>組合式創新</w:t>
      </w:r>
      <w:r w:rsidR="0039717B">
        <w:rPr>
          <w:rFonts w:hint="eastAsia"/>
        </w:rPr>
        <w:t>使</w:t>
      </w:r>
      <w:r w:rsidR="001E2EC9" w:rsidRPr="00D34023">
        <w:t>創意將不再只是單純地傳播，而是在傳播過程中發生變異和發展</w:t>
      </w:r>
      <w:r w:rsidRPr="0012314E">
        <w:t>（</w:t>
      </w:r>
      <w:r w:rsidRPr="0012314E">
        <w:t>Yoo &amp; Boland, 2012</w:t>
      </w:r>
      <w:r w:rsidRPr="0012314E">
        <w:t>）</w:t>
      </w:r>
      <w:r w:rsidR="006D7E2A">
        <w:rPr>
          <w:rFonts w:hint="eastAsia"/>
        </w:rPr>
        <w:t>，這</w:t>
      </w:r>
      <w:r w:rsidR="00DD7690">
        <w:rPr>
          <w:rFonts w:hint="eastAsia"/>
        </w:rPr>
        <w:t>意味者數位化的複雜性增強，</w:t>
      </w:r>
      <w:r w:rsidR="00CE6F66">
        <w:rPr>
          <w:rFonts w:hint="eastAsia"/>
        </w:rPr>
        <w:t>因</w:t>
      </w:r>
      <w:r w:rsidR="00DD7690">
        <w:rPr>
          <w:rFonts w:hint="eastAsia"/>
        </w:rPr>
        <w:t>產品、系統等可以輕鬆地被編輯與修改，</w:t>
      </w:r>
      <w:r w:rsidR="00037FEB">
        <w:rPr>
          <w:rFonts w:hint="eastAsia"/>
        </w:rPr>
        <w:t>這種</w:t>
      </w:r>
      <w:r w:rsidR="00DD7690">
        <w:rPr>
          <w:rFonts w:hint="eastAsia"/>
        </w:rPr>
        <w:t>變動同時也帶來</w:t>
      </w:r>
      <w:r w:rsidR="006326E6">
        <w:rPr>
          <w:rFonts w:hint="eastAsia"/>
        </w:rPr>
        <w:t>對應的</w:t>
      </w:r>
      <w:r w:rsidR="00DD7690">
        <w:rPr>
          <w:rFonts w:hint="eastAsia"/>
        </w:rPr>
        <w:t>故障風險</w:t>
      </w:r>
      <w:r w:rsidR="00E82E15" w:rsidRPr="00F24A6D">
        <w:t>（</w:t>
      </w:r>
      <w:r w:rsidR="00E82E15" w:rsidRPr="00F24A6D">
        <w:t>Yoo &amp; Boland, 2012</w:t>
      </w:r>
      <w:r w:rsidR="00E82E15" w:rsidRPr="00F24A6D">
        <w:t>）</w:t>
      </w:r>
      <w:r w:rsidR="00DD7690">
        <w:rPr>
          <w:rFonts w:hint="eastAsia"/>
        </w:rPr>
        <w:t>，</w:t>
      </w:r>
      <w:r w:rsidR="0002070C">
        <w:rPr>
          <w:rFonts w:hint="eastAsia"/>
        </w:rPr>
        <w:t>因</w:t>
      </w:r>
      <w:r w:rsidR="006C08D2">
        <w:rPr>
          <w:rFonts w:hint="eastAsia"/>
        </w:rPr>
        <w:t>而</w:t>
      </w:r>
      <w:r w:rsidR="0002070C">
        <w:rPr>
          <w:rFonts w:hint="eastAsia"/>
        </w:rPr>
        <w:t>需要新形式創造和制約，確保組織能夠控制突發情況卻不限制創新發展</w:t>
      </w:r>
      <w:r w:rsidR="0002070C" w:rsidRPr="00F24A6D">
        <w:t>（</w:t>
      </w:r>
      <w:r w:rsidR="0002070C" w:rsidRPr="00F24A6D">
        <w:t>Yoo &amp; Boland, 2012</w:t>
      </w:r>
      <w:r w:rsidR="0002070C" w:rsidRPr="00F24A6D">
        <w:t>）</w:t>
      </w:r>
      <w:r w:rsidR="0002070C">
        <w:rPr>
          <w:rFonts w:hint="eastAsia"/>
        </w:rPr>
        <w:t>。</w:t>
      </w:r>
    </w:p>
    <w:p w14:paraId="71AB42F9" w14:textId="33C8AEA3" w:rsidR="005668FC" w:rsidRDefault="0012314E" w:rsidP="00E40CB6">
      <w:pPr>
        <w:pStyle w:val="15"/>
        <w:ind w:firstLine="480"/>
      </w:pPr>
      <w:r w:rsidRPr="0012314E">
        <w:t>整體而言，分散與組合特性不僅揭示了數位創新的多元來源與開放模式，也凸顯數位技術所驅動的知識、價值與功能重構邏輯，並挑戰企業在資源協調、治理結構與創新節奏上的傳統規範</w:t>
      </w:r>
      <w:r w:rsidR="00CB1CD6">
        <w:rPr>
          <w:rFonts w:hint="eastAsia"/>
        </w:rPr>
        <w:t>。</w:t>
      </w:r>
    </w:p>
    <w:p w14:paraId="2D9F6631" w14:textId="77777777" w:rsidR="007635CE" w:rsidRDefault="00AD5B3B" w:rsidP="004C613D">
      <w:pPr>
        <w:pStyle w:val="15"/>
        <w:ind w:firstLine="480"/>
      </w:pPr>
      <w:r>
        <w:rPr>
          <w:rFonts w:hint="eastAsia"/>
        </w:rPr>
        <w:lastRenderedPageBreak/>
        <w:t>數位創新</w:t>
      </w:r>
      <w:r w:rsidR="004766C5">
        <w:rPr>
          <w:rFonts w:hint="eastAsia"/>
        </w:rPr>
        <w:t>因</w:t>
      </w:r>
      <w:r w:rsidR="00322686">
        <w:rPr>
          <w:rFonts w:hint="eastAsia"/>
        </w:rPr>
        <w:t>數位技術</w:t>
      </w:r>
      <w:r w:rsidR="00154DBD">
        <w:rPr>
          <w:rFonts w:hint="eastAsia"/>
        </w:rPr>
        <w:t>所帶來的</w:t>
      </w:r>
      <w:r w:rsidR="00131019">
        <w:rPr>
          <w:rFonts w:hint="eastAsia"/>
        </w:rPr>
        <w:t>數位物質性</w:t>
      </w:r>
      <w:r w:rsidR="00D02077">
        <w:rPr>
          <w:rFonts w:hint="eastAsia"/>
        </w:rPr>
        <w:t>（</w:t>
      </w:r>
      <w:r w:rsidR="00D02077" w:rsidRPr="00D02077">
        <w:t xml:space="preserve">Digital </w:t>
      </w:r>
      <w:r w:rsidR="00BC49FC">
        <w:rPr>
          <w:rFonts w:hint="eastAsia"/>
        </w:rPr>
        <w:t>M</w:t>
      </w:r>
      <w:r w:rsidR="00D02077" w:rsidRPr="00D02077">
        <w:t>ateriality</w:t>
      </w:r>
      <w:r w:rsidR="00D02077">
        <w:rPr>
          <w:rFonts w:hint="eastAsia"/>
        </w:rPr>
        <w:t>）</w:t>
      </w:r>
      <w:r w:rsidR="004766C5">
        <w:rPr>
          <w:rFonts w:hint="eastAsia"/>
        </w:rPr>
        <w:t>得以實現與發揮</w:t>
      </w:r>
      <w:r w:rsidR="004E65F5">
        <w:rPr>
          <w:rFonts w:hint="eastAsia"/>
        </w:rPr>
        <w:t>。</w:t>
      </w:r>
      <w:r w:rsidR="0012507C">
        <w:rPr>
          <w:rFonts w:hint="eastAsia"/>
        </w:rPr>
        <w:t>而</w:t>
      </w:r>
      <w:r w:rsidR="00BD50E6">
        <w:rPr>
          <w:rFonts w:hint="eastAsia"/>
        </w:rPr>
        <w:t>數位物質性</w:t>
      </w:r>
      <w:r w:rsidR="0012507C">
        <w:rPr>
          <w:rFonts w:hint="eastAsia"/>
        </w:rPr>
        <w:t>（</w:t>
      </w:r>
      <w:r w:rsidR="0012507C" w:rsidRPr="00D02077">
        <w:t xml:space="preserve">Digital </w:t>
      </w:r>
      <w:r w:rsidR="0012507C">
        <w:rPr>
          <w:rFonts w:hint="eastAsia"/>
        </w:rPr>
        <w:t>M</w:t>
      </w:r>
      <w:r w:rsidR="0012507C" w:rsidRPr="00D02077">
        <w:t>ateriality</w:t>
      </w:r>
      <w:r w:rsidR="0012507C">
        <w:rPr>
          <w:rFonts w:hint="eastAsia"/>
        </w:rPr>
        <w:t>）</w:t>
      </w:r>
      <w:r w:rsidR="00BD50E6">
        <w:rPr>
          <w:rFonts w:hint="eastAsia"/>
        </w:rPr>
        <w:t>與物理物質性</w:t>
      </w:r>
      <w:r w:rsidR="0012507C" w:rsidRPr="00BE0ACE">
        <w:t>（</w:t>
      </w:r>
      <w:r w:rsidR="0012507C" w:rsidRPr="00BE0ACE">
        <w:t>Physical Materiality</w:t>
      </w:r>
      <w:r w:rsidR="0012507C" w:rsidRPr="00BE0ACE">
        <w:t>）</w:t>
      </w:r>
      <w:r w:rsidR="0012507C">
        <w:rPr>
          <w:rFonts w:hint="eastAsia"/>
        </w:rPr>
        <w:t>本質上存在</w:t>
      </w:r>
      <w:r w:rsidR="00BD50E6">
        <w:rPr>
          <w:rFonts w:hint="eastAsia"/>
        </w:rPr>
        <w:t>區別</w:t>
      </w:r>
      <w:r w:rsidR="0012507C">
        <w:rPr>
          <w:rFonts w:hint="eastAsia"/>
        </w:rPr>
        <w:t>：</w:t>
      </w:r>
    </w:p>
    <w:p w14:paraId="0C7821D4" w14:textId="77B6747A" w:rsidR="007635CE" w:rsidRDefault="004E65F5" w:rsidP="004C613D">
      <w:pPr>
        <w:pStyle w:val="15"/>
        <w:ind w:firstLine="480"/>
      </w:pPr>
      <w:r>
        <w:rPr>
          <w:rFonts w:hint="eastAsia"/>
        </w:rPr>
        <w:t>物理物質性</w:t>
      </w:r>
      <w:r w:rsidR="00BE0ACE" w:rsidRPr="00BE0ACE">
        <w:t>（</w:t>
      </w:r>
      <w:r w:rsidR="00BE0ACE" w:rsidRPr="00BE0ACE">
        <w:t>Physical Materiality</w:t>
      </w:r>
      <w:r w:rsidR="00BE0ACE" w:rsidRPr="00BE0ACE">
        <w:t>）</w:t>
      </w:r>
      <w:r w:rsidR="00780F4C">
        <w:rPr>
          <w:rFonts w:hint="eastAsia"/>
        </w:rPr>
        <w:t>多</w:t>
      </w:r>
      <w:r w:rsidR="00BF38E3">
        <w:rPr>
          <w:rFonts w:hint="eastAsia"/>
        </w:rPr>
        <w:t>指</w:t>
      </w:r>
      <w:r w:rsidR="00BE0ACE" w:rsidRPr="00BE0ACE">
        <w:t>可見、可觸的人造物</w:t>
      </w:r>
      <w:r w:rsidR="00EF00E9">
        <w:rPr>
          <w:rFonts w:hint="eastAsia"/>
        </w:rPr>
        <w:t>（</w:t>
      </w:r>
      <w:r w:rsidR="00EF00E9">
        <w:rPr>
          <w:rFonts w:hint="eastAsia"/>
        </w:rPr>
        <w:t>Artifact</w:t>
      </w:r>
      <w:r w:rsidR="00EF00E9">
        <w:rPr>
          <w:rFonts w:hint="eastAsia"/>
        </w:rPr>
        <w:t>）</w:t>
      </w:r>
      <w:r w:rsidR="00BE0ACE">
        <w:rPr>
          <w:rFonts w:hint="eastAsia"/>
        </w:rPr>
        <w:t>，</w:t>
      </w:r>
      <w:r w:rsidR="008F472B">
        <w:rPr>
          <w:rFonts w:hint="eastAsia"/>
        </w:rPr>
        <w:t>具物理物質性的</w:t>
      </w:r>
      <w:r w:rsidR="00992D60">
        <w:rPr>
          <w:rFonts w:hint="eastAsia"/>
        </w:rPr>
        <w:t>物品</w:t>
      </w:r>
      <w:r w:rsidR="00BE0ACE">
        <w:rPr>
          <w:rFonts w:hint="eastAsia"/>
        </w:rPr>
        <w:t>用途多半固定、變動性低，</w:t>
      </w:r>
      <w:r w:rsidR="00075DB9">
        <w:rPr>
          <w:rFonts w:hint="eastAsia"/>
        </w:rPr>
        <w:t>並且其</w:t>
      </w:r>
      <w:r w:rsidR="00BE0ACE">
        <w:rPr>
          <w:rFonts w:hint="eastAsia"/>
        </w:rPr>
        <w:t>物理物質性與明確的社會與文化意涵相關</w:t>
      </w:r>
      <w:r w:rsidR="00130588" w:rsidRPr="00130588">
        <w:t>例如，</w:t>
      </w:r>
      <w:r w:rsidR="00130588">
        <w:rPr>
          <w:rFonts w:hint="eastAsia"/>
        </w:rPr>
        <w:t>例如</w:t>
      </w:r>
      <w:r w:rsidR="0014403A">
        <w:rPr>
          <w:rFonts w:hint="eastAsia"/>
        </w:rPr>
        <w:t>跑鞋</w:t>
      </w:r>
      <w:r w:rsidR="00130588" w:rsidRPr="00130588">
        <w:t>因為可穿著</w:t>
      </w:r>
      <w:r w:rsidR="003F01E8">
        <w:rPr>
          <w:rFonts w:hint="eastAsia"/>
        </w:rPr>
        <w:t>以保護雙足於行走或運動，</w:t>
      </w:r>
      <w:r w:rsidR="00F4445C">
        <w:rPr>
          <w:rFonts w:hint="eastAsia"/>
        </w:rPr>
        <w:t>且</w:t>
      </w:r>
      <w:r w:rsidR="00130588" w:rsidRPr="00130588">
        <w:t>難以改變用途（如改</w:t>
      </w:r>
      <w:r w:rsidR="00EB208F">
        <w:rPr>
          <w:rFonts w:hint="eastAsia"/>
        </w:rPr>
        <w:t>變為</w:t>
      </w:r>
      <w:r w:rsidR="00601A77">
        <w:rPr>
          <w:rFonts w:hint="eastAsia"/>
        </w:rPr>
        <w:t>具有</w:t>
      </w:r>
      <w:r w:rsidR="003F01E8">
        <w:rPr>
          <w:rFonts w:hint="eastAsia"/>
        </w:rPr>
        <w:t>保暖功能的大衣或</w:t>
      </w:r>
      <w:r w:rsidR="003D08D6">
        <w:rPr>
          <w:rFonts w:hint="eastAsia"/>
        </w:rPr>
        <w:t>圍巾</w:t>
      </w:r>
      <w:r w:rsidR="00130588" w:rsidRPr="00130588">
        <w:t>），且承載著與使用情境相符的社會規範</w:t>
      </w:r>
      <w:r w:rsidR="006F5438">
        <w:rPr>
          <w:rFonts w:hint="eastAsia"/>
        </w:rPr>
        <w:t>（</w:t>
      </w:r>
      <w:r w:rsidR="006F5438">
        <w:rPr>
          <w:rFonts w:hint="eastAsia"/>
        </w:rPr>
        <w:t>Yoo at al,,2012</w:t>
      </w:r>
      <w:r w:rsidR="006F5438">
        <w:rPr>
          <w:rFonts w:hint="eastAsia"/>
        </w:rPr>
        <w:t>）</w:t>
      </w:r>
      <w:r w:rsidR="007635CE">
        <w:rPr>
          <w:rFonts w:hint="eastAsia"/>
        </w:rPr>
        <w:t>。</w:t>
      </w:r>
    </w:p>
    <w:p w14:paraId="79D247C9" w14:textId="589F5D07" w:rsidR="008B4745" w:rsidRDefault="00884191" w:rsidP="00B2391C">
      <w:pPr>
        <w:pStyle w:val="15"/>
        <w:ind w:firstLine="480"/>
      </w:pPr>
      <w:r w:rsidRPr="00884191">
        <w:t>數位物質性</w:t>
      </w:r>
      <w:r>
        <w:rPr>
          <w:rFonts w:hint="eastAsia"/>
        </w:rPr>
        <w:t>（</w:t>
      </w:r>
      <w:r w:rsidRPr="00D02077">
        <w:t xml:space="preserve">Digital </w:t>
      </w:r>
      <w:r>
        <w:rPr>
          <w:rFonts w:hint="eastAsia"/>
        </w:rPr>
        <w:t>M</w:t>
      </w:r>
      <w:r w:rsidRPr="00D02077">
        <w:t>ateriality</w:t>
      </w:r>
      <w:r>
        <w:rPr>
          <w:rFonts w:hint="eastAsia"/>
        </w:rPr>
        <w:t>）</w:t>
      </w:r>
      <w:r w:rsidRPr="003605AE">
        <w:rPr>
          <w:color w:val="EE0000"/>
        </w:rPr>
        <w:t>來自於人造物</w:t>
      </w:r>
      <w:r w:rsidR="000C49A7" w:rsidRPr="003605AE">
        <w:rPr>
          <w:rFonts w:hint="eastAsia"/>
          <w:color w:val="EE0000"/>
        </w:rPr>
        <w:t>（</w:t>
      </w:r>
      <w:r w:rsidR="000C49A7" w:rsidRPr="003605AE">
        <w:rPr>
          <w:rFonts w:hint="eastAsia"/>
          <w:color w:val="EE0000"/>
        </w:rPr>
        <w:t>Artifact</w:t>
      </w:r>
      <w:r w:rsidR="000C49A7" w:rsidRPr="003605AE">
        <w:rPr>
          <w:rFonts w:hint="eastAsia"/>
          <w:color w:val="EE0000"/>
        </w:rPr>
        <w:t>）</w:t>
      </w:r>
      <w:r w:rsidRPr="003605AE">
        <w:rPr>
          <w:color w:val="EE0000"/>
        </w:rPr>
        <w:t>中所嵌入之軟體能力，強調透過操控數位表徵（</w:t>
      </w:r>
      <w:r w:rsidR="009F2C85" w:rsidRPr="003605AE">
        <w:rPr>
          <w:rFonts w:hint="eastAsia"/>
          <w:color w:val="EE0000"/>
        </w:rPr>
        <w:t>D</w:t>
      </w:r>
      <w:r w:rsidRPr="003605AE">
        <w:rPr>
          <w:color w:val="EE0000"/>
        </w:rPr>
        <w:t xml:space="preserve">igital </w:t>
      </w:r>
      <w:r w:rsidR="009F2C85" w:rsidRPr="003605AE">
        <w:rPr>
          <w:rFonts w:hint="eastAsia"/>
          <w:color w:val="EE0000"/>
        </w:rPr>
        <w:t>R</w:t>
      </w:r>
      <w:r w:rsidRPr="003605AE">
        <w:rPr>
          <w:color w:val="EE0000"/>
        </w:rPr>
        <w:t>epresentations</w:t>
      </w:r>
      <w:r w:rsidRPr="003605AE">
        <w:rPr>
          <w:color w:val="EE0000"/>
        </w:rPr>
        <w:t>）所展現的功能彈性與可重構</w:t>
      </w:r>
      <w:r w:rsidR="00E8179C" w:rsidRPr="003605AE">
        <w:rPr>
          <w:rFonts w:hint="eastAsia"/>
          <w:color w:val="EE0000"/>
        </w:rPr>
        <w:t>特</w:t>
      </w:r>
      <w:r w:rsidRPr="003605AE">
        <w:rPr>
          <w:color w:val="EE0000"/>
        </w:rPr>
        <w:t>性</w:t>
      </w:r>
      <w:r w:rsidR="00972C73">
        <w:rPr>
          <w:rFonts w:hint="eastAsia"/>
        </w:rPr>
        <w:t>，</w:t>
      </w:r>
      <w:r w:rsidR="00E8179C">
        <w:rPr>
          <w:rFonts w:hint="eastAsia"/>
        </w:rPr>
        <w:t>例如</w:t>
      </w:r>
      <w:r w:rsidR="009C29E9" w:rsidRPr="009C29E9">
        <w:t>跑鞋內嵌</w:t>
      </w:r>
      <w:r w:rsidR="004A3146">
        <w:rPr>
          <w:rFonts w:hint="eastAsia"/>
        </w:rPr>
        <w:t>入</w:t>
      </w:r>
      <w:r w:rsidR="009C29E9" w:rsidRPr="009C29E9">
        <w:t>感測器與微晶片，它便不再只是提供穿著功能，而能即時記錄使用者的步伐、速度與活動數據，進而分析其運動模式</w:t>
      </w:r>
      <w:r w:rsidR="00CC0062">
        <w:rPr>
          <w:rFonts w:hint="eastAsia"/>
        </w:rPr>
        <w:t>（</w:t>
      </w:r>
      <w:r w:rsidR="00CC0062">
        <w:rPr>
          <w:rFonts w:hint="eastAsia"/>
        </w:rPr>
        <w:t>Yoo at al,,2012</w:t>
      </w:r>
      <w:r w:rsidR="00CC0062">
        <w:rPr>
          <w:rFonts w:hint="eastAsia"/>
        </w:rPr>
        <w:t>）</w:t>
      </w:r>
      <w:r w:rsidR="00C65F3F">
        <w:rPr>
          <w:rFonts w:hint="eastAsia"/>
        </w:rPr>
        <w:t>，</w:t>
      </w:r>
      <w:r w:rsidR="009C29E9" w:rsidRPr="009C29E9">
        <w:t>這</w:t>
      </w:r>
      <w:r w:rsidR="00C97F0A">
        <w:rPr>
          <w:rFonts w:hint="eastAsia"/>
        </w:rPr>
        <w:t>類</w:t>
      </w:r>
      <w:r w:rsidR="000B20FB">
        <w:rPr>
          <w:rFonts w:hint="eastAsia"/>
        </w:rPr>
        <w:t>資料分析</w:t>
      </w:r>
      <w:r w:rsidR="009C29E9" w:rsidRPr="009C29E9">
        <w:t>與行為辨識功能，正是數位物質性所賦予的嶄新特性。</w:t>
      </w:r>
      <w:r w:rsidR="00B2391C" w:rsidRPr="00B2391C">
        <w:t>數位創新並非僅是設計新產品，更是藉由數位物質性重新賦予既有物件新的功能與意義</w:t>
      </w:r>
      <w:r w:rsidR="007125C3">
        <w:rPr>
          <w:rFonts w:hint="eastAsia"/>
        </w:rPr>
        <w:t>以</w:t>
      </w:r>
      <w:r w:rsidR="00B2391C" w:rsidRPr="00B2391C">
        <w:t>突破物理限制</w:t>
      </w:r>
      <w:r w:rsidR="00D249B1">
        <w:rPr>
          <w:rFonts w:hint="eastAsia"/>
        </w:rPr>
        <w:t>，將科技與人類</w:t>
      </w:r>
      <w:r w:rsidR="00DD268D">
        <w:rPr>
          <w:rFonts w:hint="eastAsia"/>
        </w:rPr>
        <w:t>的</w:t>
      </w:r>
      <w:r w:rsidR="00B2391C" w:rsidRPr="00B2391C">
        <w:t>動態互動轉化</w:t>
      </w:r>
      <w:r w:rsidR="003605AE">
        <w:rPr>
          <w:rFonts w:hint="eastAsia"/>
        </w:rPr>
        <w:t>成</w:t>
      </w:r>
      <w:r w:rsidR="00DD268D">
        <w:rPr>
          <w:rFonts w:hint="eastAsia"/>
        </w:rPr>
        <w:t>應用</w:t>
      </w:r>
      <w:r w:rsidR="003605AE">
        <w:rPr>
          <w:rFonts w:hint="eastAsia"/>
        </w:rPr>
        <w:t>價值</w:t>
      </w:r>
      <w:r w:rsidR="00B2391C" w:rsidRPr="00B2391C">
        <w:t>。</w:t>
      </w:r>
    </w:p>
    <w:p w14:paraId="016C00CA" w14:textId="3EBE49AF" w:rsidR="00CD08E0" w:rsidRDefault="00CD08E0" w:rsidP="00C11CFE">
      <w:pPr>
        <w:pStyle w:val="15"/>
        <w:ind w:firstLine="480"/>
      </w:pPr>
      <w:r>
        <w:rPr>
          <w:rFonts w:hint="eastAsia"/>
        </w:rPr>
        <w:t>數位</w:t>
      </w:r>
      <w:r w:rsidR="009E59F4" w:rsidRPr="009E59F4">
        <w:t>創新</w:t>
      </w:r>
      <w:r w:rsidR="00FD3706">
        <w:rPr>
          <w:rFonts w:hint="eastAsia"/>
        </w:rPr>
        <w:t>之所以</w:t>
      </w:r>
      <w:r w:rsidR="00B023EC">
        <w:rPr>
          <w:rFonts w:hint="eastAsia"/>
        </w:rPr>
        <w:t>能</w:t>
      </w:r>
      <w:r w:rsidRPr="00CD08E0">
        <w:t>在產業中快速發展，</w:t>
      </w:r>
      <w:r w:rsidR="00BF48E7">
        <w:rPr>
          <w:rFonts w:hint="eastAsia"/>
        </w:rPr>
        <w:t>關鍵在於</w:t>
      </w:r>
      <w:r w:rsidRPr="00CD08E0">
        <w:t>數位技術具備可塑性（</w:t>
      </w:r>
      <w:r w:rsidRPr="00CD08E0">
        <w:t>Malleability</w:t>
      </w:r>
      <w:r w:rsidRPr="00CD08E0">
        <w:t>）、同質性（</w:t>
      </w:r>
      <w:r w:rsidRPr="00CD08E0">
        <w:t>Homogeneity</w:t>
      </w:r>
      <w:r w:rsidRPr="00CD08E0">
        <w:t>）與可轉移性（</w:t>
      </w:r>
      <w:r w:rsidRPr="00CD08E0">
        <w:t>Transferability</w:t>
      </w:r>
      <w:r w:rsidRPr="00CD08E0">
        <w:t>）等關鍵特性（</w:t>
      </w:r>
      <w:r w:rsidRPr="00CD08E0">
        <w:t>Hinings et al., 2018</w:t>
      </w:r>
      <w:r w:rsidRPr="00CD08E0">
        <w:t>；</w:t>
      </w:r>
      <w:commentRangeStart w:id="58"/>
      <w:r w:rsidRPr="00CD08E0">
        <w:t>Yoo et al., 2010</w:t>
      </w:r>
      <w:commentRangeEnd w:id="58"/>
      <w:r w:rsidR="00613288">
        <w:rPr>
          <w:rStyle w:val="af6"/>
        </w:rPr>
        <w:commentReference w:id="58"/>
      </w:r>
      <w:r w:rsidRPr="00CD08E0">
        <w:t>；</w:t>
      </w:r>
      <w:r w:rsidRPr="00CD08E0">
        <w:t>Shen et al., 2021</w:t>
      </w:r>
      <w:r w:rsidR="00613288" w:rsidRPr="00067E93">
        <w:t>；</w:t>
      </w:r>
      <w:r w:rsidR="00613288" w:rsidRPr="00067E93">
        <w:t>Nylén &amp; Holmström, 2015</w:t>
      </w:r>
      <w:r w:rsidRPr="00CD08E0">
        <w:t>）</w:t>
      </w:r>
      <w:r w:rsidR="006E68EA">
        <w:rPr>
          <w:rFonts w:hint="eastAsia"/>
        </w:rPr>
        <w:t>，</w:t>
      </w:r>
      <w:r w:rsidR="004F6693" w:rsidRPr="00613288">
        <w:t>這些特性</w:t>
      </w:r>
      <w:r w:rsidR="004F6693" w:rsidRPr="006E68EA">
        <w:t>使</w:t>
      </w:r>
      <w:r w:rsidR="004F6693">
        <w:rPr>
          <w:rFonts w:hint="eastAsia"/>
        </w:rPr>
        <w:t>數位</w:t>
      </w:r>
      <w:r w:rsidR="004F6693" w:rsidRPr="006E68EA">
        <w:t>資源得以靈活</w:t>
      </w:r>
      <w:r w:rsidR="00956A26">
        <w:rPr>
          <w:rFonts w:hint="eastAsia"/>
        </w:rPr>
        <w:t>重組</w:t>
      </w:r>
      <w:r w:rsidR="004F6693" w:rsidRPr="006E68EA">
        <w:t>整合</w:t>
      </w:r>
      <w:r w:rsidR="00F430FB">
        <w:rPr>
          <w:rFonts w:hint="eastAsia"/>
        </w:rPr>
        <w:t>、於</w:t>
      </w:r>
      <w:r w:rsidR="00617A0F">
        <w:rPr>
          <w:rFonts w:hint="eastAsia"/>
        </w:rPr>
        <w:t>不同</w:t>
      </w:r>
      <w:r w:rsidR="006E68EA" w:rsidRPr="006E68EA">
        <w:t>場域</w:t>
      </w:r>
      <w:r w:rsidR="00617A0F">
        <w:rPr>
          <w:rFonts w:hint="eastAsia"/>
        </w:rPr>
        <w:t>間迅速</w:t>
      </w:r>
      <w:r w:rsidR="006E68EA" w:rsidRPr="006E68EA">
        <w:t>擴散</w:t>
      </w:r>
      <w:r w:rsidR="00902113">
        <w:rPr>
          <w:rFonts w:hint="eastAsia"/>
        </w:rPr>
        <w:t>。</w:t>
      </w:r>
      <w:r w:rsidR="00902113" w:rsidRPr="00902113">
        <w:t>企業可據此重構產品與服務</w:t>
      </w:r>
      <w:r w:rsidR="00925581">
        <w:rPr>
          <w:rFonts w:hint="eastAsia"/>
        </w:rPr>
        <w:t>、</w:t>
      </w:r>
      <w:r w:rsidR="00902113" w:rsidRPr="00902113">
        <w:t>發展新商業模式，並</w:t>
      </w:r>
      <w:r w:rsidR="00E24B8B">
        <w:rPr>
          <w:rFonts w:hint="eastAsia"/>
        </w:rPr>
        <w:t>透過數位科技讓企業在持續轉型的過程</w:t>
      </w:r>
      <w:r w:rsidR="00E24B8B" w:rsidRPr="00613288">
        <w:t>中建構</w:t>
      </w:r>
      <w:r w:rsidR="00902113" w:rsidRPr="00902113">
        <w:t>「</w:t>
      </w:r>
      <w:commentRangeStart w:id="60"/>
      <w:r w:rsidR="00925581" w:rsidRPr="00613288">
        <w:t>新配置與新可能性</w:t>
      </w:r>
      <w:commentRangeEnd w:id="60"/>
      <w:r w:rsidR="00925581">
        <w:rPr>
          <w:rStyle w:val="af6"/>
        </w:rPr>
        <w:commentReference w:id="60"/>
      </w:r>
      <w:r w:rsidR="00925581" w:rsidRPr="00613288">
        <w:t>」</w:t>
      </w:r>
      <w:r w:rsidR="00902113" w:rsidRPr="00902113">
        <w:t>，同時激發動態</w:t>
      </w:r>
      <w:r w:rsidR="003C34DC">
        <w:rPr>
          <w:rFonts w:hint="eastAsia"/>
        </w:rPr>
        <w:t>管理</w:t>
      </w:r>
      <w:r w:rsidR="00902113" w:rsidRPr="00902113">
        <w:t>能力與創新設計思維</w:t>
      </w:r>
      <w:r w:rsidR="00E6019B" w:rsidRPr="00E6019B">
        <w:t>（</w:t>
      </w:r>
      <w:r w:rsidR="00E6019B" w:rsidRPr="00E6019B">
        <w:t>Avital and Te’eni, 2009</w:t>
      </w:r>
      <w:r w:rsidR="00E6019B" w:rsidRPr="00E6019B">
        <w:t>；</w:t>
      </w:r>
      <w:r w:rsidR="00E6019B" w:rsidRPr="00E6019B">
        <w:t>Svahn et al., 2017</w:t>
      </w:r>
      <w:r w:rsidR="00E6019B" w:rsidRPr="00E6019B">
        <w:t>；</w:t>
      </w:r>
      <w:r w:rsidR="00E6019B" w:rsidRPr="00E6019B">
        <w:t>Nylén &amp; Holmström, 2015</w:t>
      </w:r>
      <w:r w:rsidR="00E6019B" w:rsidRPr="00E6019B">
        <w:t>）</w:t>
      </w:r>
      <w:r w:rsidR="00DC085A">
        <w:rPr>
          <w:rFonts w:hint="eastAsia"/>
        </w:rPr>
        <w:t>，表</w:t>
      </w:r>
      <w:r w:rsidR="00DC085A">
        <w:rPr>
          <w:rFonts w:hint="eastAsia"/>
        </w:rPr>
        <w:t>2.4-1</w:t>
      </w:r>
      <w:r w:rsidR="00DC085A">
        <w:rPr>
          <w:rFonts w:hint="eastAsia"/>
        </w:rPr>
        <w:t>為不同學者</w:t>
      </w:r>
      <w:r w:rsidR="009B18AC">
        <w:rPr>
          <w:rFonts w:hint="eastAsia"/>
        </w:rPr>
        <w:t>提出</w:t>
      </w:r>
      <w:r w:rsidR="00DC085A">
        <w:rPr>
          <w:rFonts w:hint="eastAsia"/>
        </w:rPr>
        <w:t>之數位技術的關鍵特性</w:t>
      </w:r>
      <w:r w:rsidR="00936F4F">
        <w:rPr>
          <w:rFonts w:hint="eastAsia"/>
        </w:rPr>
        <w:t>彙整表</w:t>
      </w:r>
      <w:r w:rsidR="00DC085A">
        <w:rPr>
          <w:rFonts w:hint="eastAsia"/>
        </w:rPr>
        <w:t>：</w:t>
      </w:r>
    </w:p>
    <w:p w14:paraId="1B2FC62F" w14:textId="51F692C3" w:rsidR="00D10CB2" w:rsidRPr="00D10CB2" w:rsidRDefault="008862DE" w:rsidP="008862DE">
      <w:pPr>
        <w:pStyle w:val="affb"/>
      </w:pPr>
      <w:bookmarkStart w:id="61" w:name="_Toc199779217"/>
      <w:r>
        <w:rPr>
          <w:rFonts w:hint="eastAsia"/>
        </w:rPr>
        <w:lastRenderedPageBreak/>
        <w:t>表</w:t>
      </w:r>
      <w:r>
        <w:rPr>
          <w:rFonts w:hint="eastAsia"/>
        </w:rPr>
        <w:t xml:space="preserve">2.4-1 </w:t>
      </w:r>
      <w:r>
        <w:rPr>
          <w:rFonts w:hint="eastAsia"/>
        </w:rPr>
        <w:t>數位技術關鍵特性彙整表</w:t>
      </w:r>
      <w:bookmarkEnd w:id="61"/>
    </w:p>
    <w:tbl>
      <w:tblPr>
        <w:tblStyle w:val="aff0"/>
        <w:tblW w:w="0" w:type="auto"/>
        <w:tblLook w:val="04A0" w:firstRow="1" w:lastRow="0" w:firstColumn="1" w:lastColumn="0" w:noHBand="0" w:noVBand="1"/>
      </w:tblPr>
      <w:tblGrid>
        <w:gridCol w:w="2122"/>
        <w:gridCol w:w="3827"/>
        <w:gridCol w:w="2347"/>
      </w:tblGrid>
      <w:tr w:rsidR="00613288" w14:paraId="59EE437E" w14:textId="77777777" w:rsidTr="00653B72">
        <w:tc>
          <w:tcPr>
            <w:tcW w:w="2122" w:type="dxa"/>
            <w:vAlign w:val="center"/>
          </w:tcPr>
          <w:p w14:paraId="3DEBAE5B" w14:textId="1F1D5F5E" w:rsidR="00613288" w:rsidRDefault="00613288" w:rsidP="00653B72">
            <w:pPr>
              <w:pStyle w:val="151"/>
              <w:jc w:val="center"/>
            </w:pPr>
            <w:r w:rsidRPr="00951116">
              <w:rPr>
                <w:rFonts w:hint="eastAsia"/>
              </w:rPr>
              <w:t>特性名稱</w:t>
            </w:r>
          </w:p>
        </w:tc>
        <w:tc>
          <w:tcPr>
            <w:tcW w:w="3827" w:type="dxa"/>
            <w:vAlign w:val="center"/>
          </w:tcPr>
          <w:p w14:paraId="158CB440" w14:textId="44E05B03" w:rsidR="00613288" w:rsidRDefault="00613288" w:rsidP="00653B72">
            <w:pPr>
              <w:pStyle w:val="151"/>
              <w:jc w:val="center"/>
            </w:pPr>
            <w:r w:rsidRPr="00951116">
              <w:rPr>
                <w:rFonts w:hint="eastAsia"/>
              </w:rPr>
              <w:t>說明</w:t>
            </w:r>
          </w:p>
        </w:tc>
        <w:tc>
          <w:tcPr>
            <w:tcW w:w="2347" w:type="dxa"/>
            <w:vAlign w:val="center"/>
          </w:tcPr>
          <w:p w14:paraId="51EBB0E6" w14:textId="6E104EF7" w:rsidR="00613288" w:rsidRDefault="00613288" w:rsidP="00653B72">
            <w:pPr>
              <w:pStyle w:val="151"/>
              <w:jc w:val="center"/>
            </w:pPr>
            <w:r w:rsidRPr="00951116">
              <w:rPr>
                <w:rFonts w:hint="eastAsia"/>
              </w:rPr>
              <w:t>來源文獻</w:t>
            </w:r>
          </w:p>
        </w:tc>
      </w:tr>
      <w:tr w:rsidR="00613288" w14:paraId="78DEE37C" w14:textId="77777777" w:rsidTr="00AD63C0">
        <w:tc>
          <w:tcPr>
            <w:tcW w:w="2122" w:type="dxa"/>
            <w:vAlign w:val="center"/>
          </w:tcPr>
          <w:p w14:paraId="24A00DBE" w14:textId="46DAF0DC" w:rsidR="00613288" w:rsidRDefault="00613288" w:rsidP="00653B72">
            <w:pPr>
              <w:pStyle w:val="151"/>
              <w:jc w:val="both"/>
            </w:pPr>
            <w:r w:rsidRPr="00EC3CE9">
              <w:rPr>
                <w:rFonts w:hint="eastAsia"/>
              </w:rPr>
              <w:t>可塑性（</w:t>
            </w:r>
            <w:r w:rsidRPr="00EC3CE9">
              <w:rPr>
                <w:rFonts w:hint="eastAsia"/>
              </w:rPr>
              <w:t>Malleability</w:t>
            </w:r>
            <w:r w:rsidRPr="00EC3CE9">
              <w:rPr>
                <w:rFonts w:hint="eastAsia"/>
              </w:rPr>
              <w:t>）</w:t>
            </w:r>
          </w:p>
        </w:tc>
        <w:tc>
          <w:tcPr>
            <w:tcW w:w="3827" w:type="dxa"/>
            <w:vAlign w:val="center"/>
          </w:tcPr>
          <w:p w14:paraId="2B3C0B1D" w14:textId="527BB82E" w:rsidR="00613288" w:rsidRDefault="00016A4C" w:rsidP="00653B72">
            <w:pPr>
              <w:pStyle w:val="151"/>
              <w:jc w:val="both"/>
            </w:pPr>
            <w:r>
              <w:rPr>
                <w:rFonts w:hint="eastAsia"/>
              </w:rPr>
              <w:t>包括可</w:t>
            </w:r>
            <w:r w:rsidR="00613288" w:rsidRPr="00EC3CE9">
              <w:rPr>
                <w:rFonts w:hint="eastAsia"/>
              </w:rPr>
              <w:t>被重組與</w:t>
            </w:r>
            <w:r>
              <w:rPr>
                <w:rFonts w:hint="eastAsia"/>
              </w:rPr>
              <w:t>可</w:t>
            </w:r>
            <w:r w:rsidR="00613288" w:rsidRPr="00EC3CE9">
              <w:rPr>
                <w:rFonts w:hint="eastAsia"/>
              </w:rPr>
              <w:t>重新編</w:t>
            </w:r>
            <w:r w:rsidR="00271C46">
              <w:rPr>
                <w:rFonts w:hint="eastAsia"/>
              </w:rPr>
              <w:t>碼</w:t>
            </w:r>
            <w:r w:rsidR="005436AC">
              <w:rPr>
                <w:rFonts w:hint="eastAsia"/>
              </w:rPr>
              <w:t>（</w:t>
            </w:r>
            <w:r w:rsidR="008A285B">
              <w:rPr>
                <w:rFonts w:hint="eastAsia"/>
              </w:rPr>
              <w:t>R</w:t>
            </w:r>
            <w:r w:rsidR="008A285B" w:rsidRPr="008A285B">
              <w:t>e-programmability</w:t>
            </w:r>
            <w:r w:rsidR="005436AC">
              <w:rPr>
                <w:rFonts w:hint="eastAsia"/>
              </w:rPr>
              <w:t>）</w:t>
            </w:r>
            <w:r w:rsidR="0043324D">
              <w:rPr>
                <w:rFonts w:hint="eastAsia"/>
              </w:rPr>
              <w:t>特性</w:t>
            </w:r>
            <w:r w:rsidR="00613288" w:rsidRPr="00EC3CE9">
              <w:rPr>
                <w:rFonts w:hint="eastAsia"/>
              </w:rPr>
              <w:t>，</w:t>
            </w:r>
            <w:r w:rsidR="00085AC6">
              <w:rPr>
                <w:rFonts w:hint="eastAsia"/>
              </w:rPr>
              <w:t>易於重新配置</w:t>
            </w:r>
            <w:r w:rsidR="000E730D">
              <w:rPr>
                <w:rFonts w:hint="eastAsia"/>
              </w:rPr>
              <w:t>、以</w:t>
            </w:r>
            <w:r w:rsidR="00613288" w:rsidRPr="00EC3CE9">
              <w:rPr>
                <w:rFonts w:hint="eastAsia"/>
              </w:rPr>
              <w:t>實現高度彈性與快速迭代</w:t>
            </w:r>
            <w:r w:rsidR="005D15D2">
              <w:rPr>
                <w:rFonts w:hint="eastAsia"/>
              </w:rPr>
              <w:t>。</w:t>
            </w:r>
          </w:p>
        </w:tc>
        <w:tc>
          <w:tcPr>
            <w:tcW w:w="2347" w:type="dxa"/>
            <w:vAlign w:val="center"/>
          </w:tcPr>
          <w:p w14:paraId="39833040" w14:textId="20173DA5" w:rsidR="00613288" w:rsidRDefault="00613288" w:rsidP="00AD63C0">
            <w:pPr>
              <w:pStyle w:val="151"/>
              <w:jc w:val="both"/>
            </w:pPr>
            <w:r w:rsidRPr="00EC3CE9">
              <w:rPr>
                <w:rFonts w:hint="eastAsia"/>
              </w:rPr>
              <w:t>Yoo et al., 2010</w:t>
            </w:r>
            <w:r w:rsidR="00EF2633">
              <w:rPr>
                <w:rFonts w:hint="eastAsia"/>
              </w:rPr>
              <w:t>；</w:t>
            </w:r>
            <w:r w:rsidRPr="00EC3CE9">
              <w:rPr>
                <w:rFonts w:hint="eastAsia"/>
              </w:rPr>
              <w:t>Hinings et al., 2018</w:t>
            </w:r>
            <w:r w:rsidRPr="00EC3CE9">
              <w:rPr>
                <w:rFonts w:hint="eastAsia"/>
              </w:rPr>
              <w:t>；</w:t>
            </w:r>
            <w:r w:rsidRPr="00EC3CE9">
              <w:rPr>
                <w:rFonts w:hint="eastAsia"/>
              </w:rPr>
              <w:t>Nyl</w:t>
            </w:r>
            <w:r w:rsidRPr="00EC3CE9">
              <w:rPr>
                <w:rFonts w:hint="eastAsia"/>
              </w:rPr>
              <w:t>é</w:t>
            </w:r>
            <w:r w:rsidRPr="00EC3CE9">
              <w:rPr>
                <w:rFonts w:hint="eastAsia"/>
              </w:rPr>
              <w:t>n &amp; Holmström, 2015</w:t>
            </w:r>
            <w:r w:rsidRPr="00EC3CE9">
              <w:rPr>
                <w:rFonts w:hint="eastAsia"/>
              </w:rPr>
              <w:t>；</w:t>
            </w:r>
            <w:r w:rsidRPr="00EC3CE9">
              <w:rPr>
                <w:rFonts w:hint="eastAsia"/>
              </w:rPr>
              <w:t>Nambisan et al., 2017</w:t>
            </w:r>
          </w:p>
        </w:tc>
      </w:tr>
      <w:tr w:rsidR="00613288" w14:paraId="01E21338" w14:textId="77777777" w:rsidTr="00AD63C0">
        <w:tc>
          <w:tcPr>
            <w:tcW w:w="2122" w:type="dxa"/>
            <w:vAlign w:val="center"/>
          </w:tcPr>
          <w:p w14:paraId="19C9FCE4" w14:textId="62FF469C" w:rsidR="00613288" w:rsidRDefault="00613288" w:rsidP="00653B72">
            <w:pPr>
              <w:pStyle w:val="151"/>
              <w:jc w:val="both"/>
            </w:pPr>
            <w:r w:rsidRPr="00EC3CE9">
              <w:rPr>
                <w:rFonts w:hint="eastAsia"/>
              </w:rPr>
              <w:t>同質性（</w:t>
            </w:r>
            <w:r w:rsidRPr="00EC3CE9">
              <w:rPr>
                <w:rFonts w:hint="eastAsia"/>
              </w:rPr>
              <w:t>Homogeneity</w:t>
            </w:r>
            <w:r w:rsidRPr="00EC3CE9">
              <w:rPr>
                <w:rFonts w:hint="eastAsia"/>
              </w:rPr>
              <w:t>）</w:t>
            </w:r>
          </w:p>
        </w:tc>
        <w:tc>
          <w:tcPr>
            <w:tcW w:w="3827" w:type="dxa"/>
            <w:vAlign w:val="center"/>
          </w:tcPr>
          <w:p w14:paraId="74F77F95" w14:textId="29F8F0C5" w:rsidR="00613288" w:rsidRDefault="00613288" w:rsidP="00653B72">
            <w:pPr>
              <w:pStyle w:val="151"/>
              <w:jc w:val="both"/>
            </w:pPr>
            <w:r w:rsidRPr="00EC3CE9">
              <w:rPr>
                <w:rFonts w:hint="eastAsia"/>
              </w:rPr>
              <w:t>以標準化</w:t>
            </w:r>
            <w:r w:rsidR="00992984">
              <w:rPr>
                <w:rFonts w:hint="eastAsia"/>
              </w:rPr>
              <w:t>程式語言</w:t>
            </w:r>
            <w:r w:rsidR="002E5348">
              <w:rPr>
                <w:rFonts w:hint="eastAsia"/>
              </w:rPr>
              <w:t>進行</w:t>
            </w:r>
            <w:r w:rsidR="002451A2">
              <w:rPr>
                <w:rFonts w:hint="eastAsia"/>
              </w:rPr>
              <w:t>資料</w:t>
            </w:r>
            <w:r w:rsidRPr="00EC3CE9">
              <w:rPr>
                <w:rFonts w:hint="eastAsia"/>
              </w:rPr>
              <w:t>儲存、處理與傳輸，使不同系統間</w:t>
            </w:r>
            <w:r w:rsidR="0098408C">
              <w:rPr>
                <w:rFonts w:hint="eastAsia"/>
              </w:rPr>
              <w:t>資料</w:t>
            </w:r>
            <w:r w:rsidRPr="00EC3CE9">
              <w:rPr>
                <w:rFonts w:hint="eastAsia"/>
              </w:rPr>
              <w:t>能無縫整合</w:t>
            </w:r>
            <w:r w:rsidR="0098408C">
              <w:rPr>
                <w:rFonts w:hint="eastAsia"/>
              </w:rPr>
              <w:t>。</w:t>
            </w:r>
          </w:p>
        </w:tc>
        <w:tc>
          <w:tcPr>
            <w:tcW w:w="2347" w:type="dxa"/>
            <w:vAlign w:val="center"/>
          </w:tcPr>
          <w:p w14:paraId="55E65F47" w14:textId="46E40E84" w:rsidR="00613288" w:rsidRDefault="00613288" w:rsidP="00AD63C0">
            <w:pPr>
              <w:pStyle w:val="151"/>
              <w:jc w:val="both"/>
            </w:pPr>
            <w:r w:rsidRPr="00EC3CE9">
              <w:rPr>
                <w:rFonts w:hint="eastAsia"/>
              </w:rPr>
              <w:t>Yoo et al., 2010</w:t>
            </w:r>
            <w:r w:rsidRPr="00EC3CE9">
              <w:rPr>
                <w:rFonts w:hint="eastAsia"/>
              </w:rPr>
              <w:t>；</w:t>
            </w:r>
            <w:r w:rsidRPr="00EC3CE9">
              <w:rPr>
                <w:rFonts w:hint="eastAsia"/>
              </w:rPr>
              <w:t>Hinings et al., 2018</w:t>
            </w:r>
            <w:r w:rsidRPr="00EC3CE9">
              <w:rPr>
                <w:rFonts w:hint="eastAsia"/>
              </w:rPr>
              <w:t>；</w:t>
            </w:r>
            <w:r w:rsidRPr="00EC3CE9">
              <w:rPr>
                <w:rFonts w:hint="eastAsia"/>
              </w:rPr>
              <w:t>Shen et al., 2021</w:t>
            </w:r>
          </w:p>
        </w:tc>
      </w:tr>
      <w:tr w:rsidR="00613288" w14:paraId="1C9B1CC4" w14:textId="77777777" w:rsidTr="00AD63C0">
        <w:tc>
          <w:tcPr>
            <w:tcW w:w="2122" w:type="dxa"/>
            <w:vAlign w:val="center"/>
          </w:tcPr>
          <w:p w14:paraId="5907F873" w14:textId="360DB0E6" w:rsidR="00613288" w:rsidRDefault="00613288" w:rsidP="00653B72">
            <w:pPr>
              <w:pStyle w:val="151"/>
              <w:jc w:val="both"/>
            </w:pPr>
            <w:r w:rsidRPr="00EC3CE9">
              <w:rPr>
                <w:rFonts w:hint="eastAsia"/>
              </w:rPr>
              <w:t>可轉移性（</w:t>
            </w:r>
            <w:r w:rsidRPr="00EC3CE9">
              <w:rPr>
                <w:rFonts w:hint="eastAsia"/>
              </w:rPr>
              <w:t>Transferability</w:t>
            </w:r>
            <w:r w:rsidRPr="00EC3CE9">
              <w:rPr>
                <w:rFonts w:hint="eastAsia"/>
              </w:rPr>
              <w:t>）</w:t>
            </w:r>
          </w:p>
        </w:tc>
        <w:tc>
          <w:tcPr>
            <w:tcW w:w="3827" w:type="dxa"/>
            <w:vAlign w:val="center"/>
          </w:tcPr>
          <w:p w14:paraId="21D33AF5" w14:textId="17F47470" w:rsidR="00613288" w:rsidRDefault="00613288" w:rsidP="00653B72">
            <w:pPr>
              <w:pStyle w:val="151"/>
              <w:jc w:val="both"/>
            </w:pPr>
            <w:r w:rsidRPr="00EC3CE9">
              <w:rPr>
                <w:rFonts w:hint="eastAsia"/>
              </w:rPr>
              <w:t>數位</w:t>
            </w:r>
            <w:r w:rsidR="00DF701E">
              <w:rPr>
                <w:rFonts w:hint="eastAsia"/>
              </w:rPr>
              <w:t>技術</w:t>
            </w:r>
            <w:r w:rsidR="007605AA">
              <w:rPr>
                <w:rFonts w:hint="eastAsia"/>
              </w:rPr>
              <w:t>、標準化資料等內容</w:t>
            </w:r>
            <w:r w:rsidRPr="00EC3CE9">
              <w:rPr>
                <w:rFonts w:hint="eastAsia"/>
              </w:rPr>
              <w:t>能被輕易地移植到不同場域與設備間使用</w:t>
            </w:r>
            <w:r w:rsidR="00494ED2">
              <w:rPr>
                <w:rFonts w:hint="eastAsia"/>
              </w:rPr>
              <w:t>，</w:t>
            </w:r>
            <w:r w:rsidR="00494ED2" w:rsidRPr="00494ED2">
              <w:rPr>
                <w:rFonts w:hint="eastAsia"/>
              </w:rPr>
              <w:t>是融合數位和物理物質性的技術的核心</w:t>
            </w:r>
            <w:r w:rsidR="00780209">
              <w:rPr>
                <w:rFonts w:hint="eastAsia"/>
              </w:rPr>
              <w:t>。</w:t>
            </w:r>
          </w:p>
        </w:tc>
        <w:tc>
          <w:tcPr>
            <w:tcW w:w="2347" w:type="dxa"/>
            <w:vAlign w:val="center"/>
          </w:tcPr>
          <w:p w14:paraId="3F89980E" w14:textId="5D71AC51" w:rsidR="00613288" w:rsidRDefault="00613288" w:rsidP="00AD63C0">
            <w:pPr>
              <w:pStyle w:val="151"/>
              <w:jc w:val="both"/>
            </w:pPr>
            <w:r w:rsidRPr="00EC3CE9">
              <w:rPr>
                <w:rFonts w:hint="eastAsia"/>
              </w:rPr>
              <w:t>Hinings et al., 2018</w:t>
            </w:r>
            <w:r w:rsidRPr="00EC3CE9">
              <w:rPr>
                <w:rFonts w:hint="eastAsia"/>
              </w:rPr>
              <w:t>；</w:t>
            </w:r>
            <w:r w:rsidRPr="00EC3CE9">
              <w:rPr>
                <w:rFonts w:hint="eastAsia"/>
              </w:rPr>
              <w:t>Nambisan et al., 2017</w:t>
            </w:r>
          </w:p>
        </w:tc>
      </w:tr>
      <w:tr w:rsidR="00613288" w14:paraId="10A8B473" w14:textId="77777777" w:rsidTr="00AD63C0">
        <w:tc>
          <w:tcPr>
            <w:tcW w:w="2122" w:type="dxa"/>
            <w:vAlign w:val="center"/>
          </w:tcPr>
          <w:p w14:paraId="05AB5037" w14:textId="6CEC97E8" w:rsidR="00613288" w:rsidRDefault="00613288" w:rsidP="00653B72">
            <w:pPr>
              <w:pStyle w:val="151"/>
              <w:jc w:val="both"/>
            </w:pPr>
            <w:r w:rsidRPr="00EC3CE9">
              <w:rPr>
                <w:rFonts w:hint="eastAsia"/>
              </w:rPr>
              <w:t>可編輯性（</w:t>
            </w:r>
            <w:r w:rsidRPr="00EC3CE9">
              <w:rPr>
                <w:rFonts w:hint="eastAsia"/>
              </w:rPr>
              <w:t>Editability</w:t>
            </w:r>
            <w:r w:rsidRPr="00EC3CE9">
              <w:rPr>
                <w:rFonts w:hint="eastAsia"/>
              </w:rPr>
              <w:t>）</w:t>
            </w:r>
          </w:p>
        </w:tc>
        <w:tc>
          <w:tcPr>
            <w:tcW w:w="3827" w:type="dxa"/>
            <w:vAlign w:val="center"/>
          </w:tcPr>
          <w:p w14:paraId="18310CA0" w14:textId="7FE9C19D" w:rsidR="00613288" w:rsidRDefault="00613288" w:rsidP="00653B72">
            <w:pPr>
              <w:pStyle w:val="151"/>
              <w:jc w:val="both"/>
            </w:pPr>
            <w:r w:rsidRPr="00EC3CE9">
              <w:rPr>
                <w:rFonts w:hint="eastAsia"/>
              </w:rPr>
              <w:t>數位內容可輕易修改與更新，強化即時應變與創新潛力</w:t>
            </w:r>
            <w:r w:rsidR="00351F60">
              <w:rPr>
                <w:rFonts w:hint="eastAsia"/>
              </w:rPr>
              <w:t>。</w:t>
            </w:r>
          </w:p>
        </w:tc>
        <w:tc>
          <w:tcPr>
            <w:tcW w:w="2347" w:type="dxa"/>
            <w:vAlign w:val="center"/>
          </w:tcPr>
          <w:p w14:paraId="2CBE03E8" w14:textId="6D42249E" w:rsidR="00613288" w:rsidRDefault="00613288" w:rsidP="00AD63C0">
            <w:pPr>
              <w:pStyle w:val="151"/>
              <w:jc w:val="both"/>
            </w:pPr>
            <w:r w:rsidRPr="00EC3CE9">
              <w:rPr>
                <w:rFonts w:hint="eastAsia"/>
              </w:rPr>
              <w:t>Nambisan et al., 2017</w:t>
            </w:r>
          </w:p>
        </w:tc>
      </w:tr>
      <w:tr w:rsidR="00613288" w14:paraId="7AA813AF" w14:textId="77777777" w:rsidTr="00AD63C0">
        <w:tc>
          <w:tcPr>
            <w:tcW w:w="2122" w:type="dxa"/>
            <w:vAlign w:val="center"/>
          </w:tcPr>
          <w:p w14:paraId="331F5919" w14:textId="1D83BCBC" w:rsidR="00613288" w:rsidRDefault="00613288" w:rsidP="00653B72">
            <w:pPr>
              <w:pStyle w:val="151"/>
              <w:jc w:val="both"/>
            </w:pPr>
            <w:r w:rsidRPr="00EC3CE9">
              <w:rPr>
                <w:rFonts w:hint="eastAsia"/>
              </w:rPr>
              <w:t>開放性（</w:t>
            </w:r>
            <w:r w:rsidRPr="00EC3CE9">
              <w:rPr>
                <w:rFonts w:hint="eastAsia"/>
              </w:rPr>
              <w:t>Openness</w:t>
            </w:r>
            <w:r w:rsidRPr="00EC3CE9">
              <w:rPr>
                <w:rFonts w:hint="eastAsia"/>
              </w:rPr>
              <w:t>）</w:t>
            </w:r>
          </w:p>
        </w:tc>
        <w:tc>
          <w:tcPr>
            <w:tcW w:w="3827" w:type="dxa"/>
            <w:vAlign w:val="center"/>
          </w:tcPr>
          <w:p w14:paraId="54A9EC32" w14:textId="5BFB3DFA" w:rsidR="00613288" w:rsidRDefault="00354CCC" w:rsidP="00653B72">
            <w:pPr>
              <w:pStyle w:val="151"/>
              <w:jc w:val="both"/>
            </w:pPr>
            <w:r w:rsidRPr="00EC3CE9">
              <w:rPr>
                <w:rFonts w:hint="eastAsia"/>
              </w:rPr>
              <w:t>數位內容</w:t>
            </w:r>
            <w:r w:rsidR="0019240C">
              <w:rPr>
                <w:rFonts w:hint="eastAsia"/>
              </w:rPr>
              <w:t>之</w:t>
            </w:r>
            <w:r w:rsidR="002F58D7">
              <w:rPr>
                <w:rFonts w:hint="eastAsia"/>
              </w:rPr>
              <w:t>模組、套件</w:t>
            </w:r>
            <w:r w:rsidR="00613288" w:rsidRPr="00EC3CE9">
              <w:rPr>
                <w:rFonts w:hint="eastAsia"/>
              </w:rPr>
              <w:t>架構</w:t>
            </w:r>
            <w:r w:rsidR="0019240C">
              <w:rPr>
                <w:rFonts w:hint="eastAsia"/>
              </w:rPr>
              <w:t>等</w:t>
            </w:r>
            <w:r w:rsidR="00613288" w:rsidRPr="00EC3CE9">
              <w:rPr>
                <w:rFonts w:hint="eastAsia"/>
              </w:rPr>
              <w:t>可</w:t>
            </w:r>
            <w:r w:rsidR="001005A6">
              <w:rPr>
                <w:rFonts w:hint="eastAsia"/>
              </w:rPr>
              <w:t>透過權限</w:t>
            </w:r>
            <w:r w:rsidR="00613288" w:rsidRPr="00EC3CE9">
              <w:rPr>
                <w:rFonts w:hint="eastAsia"/>
              </w:rPr>
              <w:t>開放擴充，</w:t>
            </w:r>
            <w:r w:rsidR="001D3CD5">
              <w:rPr>
                <w:rFonts w:hint="eastAsia"/>
              </w:rPr>
              <w:t>允許多</w:t>
            </w:r>
            <w:r w:rsidR="009B6731">
              <w:rPr>
                <w:rFonts w:hint="eastAsia"/>
              </w:rPr>
              <w:t>方</w:t>
            </w:r>
            <w:r w:rsidR="00613288" w:rsidRPr="00EC3CE9">
              <w:rPr>
                <w:rFonts w:hint="eastAsia"/>
              </w:rPr>
              <w:t>協作</w:t>
            </w:r>
            <w:r w:rsidR="005B2E2A">
              <w:rPr>
                <w:rFonts w:hint="eastAsia"/>
              </w:rPr>
              <w:t>。</w:t>
            </w:r>
          </w:p>
        </w:tc>
        <w:tc>
          <w:tcPr>
            <w:tcW w:w="2347" w:type="dxa"/>
            <w:vAlign w:val="center"/>
          </w:tcPr>
          <w:p w14:paraId="15D72B62" w14:textId="3C411DA3" w:rsidR="00613288" w:rsidRDefault="00613288" w:rsidP="00AD63C0">
            <w:pPr>
              <w:pStyle w:val="151"/>
              <w:jc w:val="both"/>
            </w:pPr>
            <w:r w:rsidRPr="00EC3CE9">
              <w:rPr>
                <w:rFonts w:hint="eastAsia"/>
              </w:rPr>
              <w:t>Nambisan et al., 2017</w:t>
            </w:r>
          </w:p>
        </w:tc>
      </w:tr>
      <w:tr w:rsidR="00613288" w14:paraId="0CC02AA2" w14:textId="77777777" w:rsidTr="00AD63C0">
        <w:tc>
          <w:tcPr>
            <w:tcW w:w="2122" w:type="dxa"/>
            <w:vAlign w:val="center"/>
          </w:tcPr>
          <w:p w14:paraId="1D080C8C" w14:textId="291ACA36" w:rsidR="00613288" w:rsidRDefault="00613288" w:rsidP="00653B72">
            <w:pPr>
              <w:pStyle w:val="151"/>
              <w:jc w:val="both"/>
            </w:pPr>
            <w:r w:rsidRPr="00EC3CE9">
              <w:rPr>
                <w:rFonts w:hint="eastAsia"/>
              </w:rPr>
              <w:t>關聯性（</w:t>
            </w:r>
            <w:r w:rsidRPr="00EC3CE9">
              <w:rPr>
                <w:rFonts w:hint="eastAsia"/>
              </w:rPr>
              <w:t>Associativity</w:t>
            </w:r>
            <w:r w:rsidRPr="00EC3CE9">
              <w:rPr>
                <w:rFonts w:hint="eastAsia"/>
              </w:rPr>
              <w:t>）</w:t>
            </w:r>
          </w:p>
        </w:tc>
        <w:tc>
          <w:tcPr>
            <w:tcW w:w="3827" w:type="dxa"/>
            <w:vAlign w:val="center"/>
          </w:tcPr>
          <w:p w14:paraId="58D626F5" w14:textId="45762F41" w:rsidR="00613288" w:rsidRDefault="00613288" w:rsidP="00653B72">
            <w:pPr>
              <w:pStyle w:val="151"/>
              <w:jc w:val="both"/>
            </w:pPr>
            <w:r w:rsidRPr="00EC3CE9">
              <w:rPr>
                <w:rFonts w:hint="eastAsia"/>
              </w:rPr>
              <w:t>可將不同資料與功能模組建立新關聯，創造跨域創新與整合可能</w:t>
            </w:r>
            <w:r w:rsidR="0055423B">
              <w:rPr>
                <w:rFonts w:hint="eastAsia"/>
              </w:rPr>
              <w:t>。</w:t>
            </w:r>
          </w:p>
        </w:tc>
        <w:tc>
          <w:tcPr>
            <w:tcW w:w="2347" w:type="dxa"/>
            <w:vAlign w:val="center"/>
          </w:tcPr>
          <w:p w14:paraId="2AA16583" w14:textId="4E79FA65" w:rsidR="00613288" w:rsidRDefault="00613288" w:rsidP="00AD63C0">
            <w:pPr>
              <w:pStyle w:val="151"/>
              <w:jc w:val="both"/>
            </w:pPr>
            <w:r w:rsidRPr="00EC3CE9">
              <w:rPr>
                <w:rFonts w:hint="eastAsia"/>
              </w:rPr>
              <w:t>Shen et al., 2021</w:t>
            </w:r>
            <w:r w:rsidRPr="00EC3CE9">
              <w:rPr>
                <w:rFonts w:hint="eastAsia"/>
              </w:rPr>
              <w:t>（引自</w:t>
            </w:r>
            <w:r w:rsidRPr="00EC3CE9">
              <w:rPr>
                <w:rFonts w:hint="eastAsia"/>
              </w:rPr>
              <w:t xml:space="preserve"> Endres et al.</w:t>
            </w:r>
            <w:r w:rsidRPr="00EC3CE9">
              <w:rPr>
                <w:rFonts w:hint="eastAsia"/>
              </w:rPr>
              <w:t>）</w:t>
            </w:r>
          </w:p>
        </w:tc>
      </w:tr>
    </w:tbl>
    <w:p w14:paraId="43CD39F8" w14:textId="472833FD" w:rsidR="00613288" w:rsidRDefault="00A97841" w:rsidP="004E0852">
      <w:pPr>
        <w:pStyle w:val="151"/>
        <w:jc w:val="center"/>
      </w:pPr>
      <w:r>
        <w:rPr>
          <w:rFonts w:hint="eastAsia"/>
        </w:rPr>
        <w:t>資料來源：本研究整理</w:t>
      </w:r>
    </w:p>
    <w:p w14:paraId="259F47D8" w14:textId="77777777" w:rsidR="0061146A" w:rsidRDefault="0061146A" w:rsidP="0061146A">
      <w:pPr>
        <w:pStyle w:val="15"/>
        <w:ind w:firstLine="480"/>
      </w:pPr>
      <w:r>
        <w:rPr>
          <w:rFonts w:hint="eastAsia"/>
        </w:rPr>
        <w:t>雖然</w:t>
      </w:r>
      <w:r w:rsidRPr="001E7BFB">
        <w:rPr>
          <w:rFonts w:hint="eastAsia"/>
        </w:rPr>
        <w:t>「數位創新過程和結果」</w:t>
      </w:r>
      <w:r w:rsidRPr="001E7BFB">
        <w:t>在理論上可被視為兩種截然不同的現象</w:t>
      </w:r>
      <w:r w:rsidRPr="001E7BFB">
        <w:rPr>
          <w:rFonts w:hint="eastAsia"/>
        </w:rPr>
        <w:t>，</w:t>
      </w:r>
      <w:r w:rsidRPr="009377DA">
        <w:t>但在數位創新的實務脈絡中，這兩者往往難以明確劃分</w:t>
      </w:r>
      <w:r w:rsidRPr="006C2BB4">
        <w:t>（</w:t>
      </w:r>
      <w:r w:rsidRPr="006C2BB4">
        <w:t>Nambisan et al., 2017</w:t>
      </w:r>
      <w:r w:rsidRPr="006C2BB4">
        <w:t>）</w:t>
      </w:r>
      <w:r w:rsidRPr="009377DA">
        <w:t>。</w:t>
      </w:r>
      <w:r w:rsidRPr="00BE06F9">
        <w:t>數位產品在推出或實施後，其應用範圍、功能特性與價值仍具備持續演進的特性，創新實踐因而呈現出動態延續的樣貌（</w:t>
      </w:r>
      <w:r w:rsidRPr="00BE06F9">
        <w:t>Nambisan et al., 2017</w:t>
      </w:r>
      <w:r w:rsidRPr="00BE06F9">
        <w:t>）</w:t>
      </w:r>
      <w:r>
        <w:rPr>
          <w:rFonts w:hint="eastAsia"/>
        </w:rPr>
        <w:t>，</w:t>
      </w:r>
      <w:r w:rsidRPr="006F7EC6">
        <w:t>在數位基礎</w:t>
      </w:r>
      <w:r w:rsidRPr="006F7EC6">
        <w:lastRenderedPageBreak/>
        <w:t>設施</w:t>
      </w:r>
      <w:r>
        <w:rPr>
          <w:rFonts w:hint="eastAsia"/>
        </w:rPr>
        <w:t>（</w:t>
      </w:r>
      <w:r>
        <w:rPr>
          <w:rFonts w:hint="eastAsia"/>
        </w:rPr>
        <w:t>I</w:t>
      </w:r>
      <w:r w:rsidRPr="00AC316A">
        <w:t>nfrastructures</w:t>
      </w:r>
      <w:r>
        <w:rPr>
          <w:rFonts w:hint="eastAsia"/>
        </w:rPr>
        <w:t>）</w:t>
      </w:r>
      <w:r w:rsidRPr="006F7EC6">
        <w:t>如網際網路、雲端儲存等支援下，不同技術與服務可透過重組與疊加產生新的創新應用</w:t>
      </w:r>
      <w:r>
        <w:rPr>
          <w:rFonts w:hint="eastAsia"/>
        </w:rPr>
        <w:t>（</w:t>
      </w:r>
      <w:r w:rsidRPr="00EC3CE9">
        <w:rPr>
          <w:rFonts w:hint="eastAsia"/>
        </w:rPr>
        <w:t>Nyl</w:t>
      </w:r>
      <w:r w:rsidRPr="00EC3CE9">
        <w:rPr>
          <w:rFonts w:hint="eastAsia"/>
        </w:rPr>
        <w:t>é</w:t>
      </w:r>
      <w:r w:rsidRPr="00EC3CE9">
        <w:rPr>
          <w:rFonts w:hint="eastAsia"/>
        </w:rPr>
        <w:t>n &amp; Holmström, 2015</w:t>
      </w:r>
      <w:r>
        <w:rPr>
          <w:rFonts w:hint="eastAsia"/>
        </w:rPr>
        <w:t>），</w:t>
      </w:r>
      <w:r w:rsidRPr="006F7EC6">
        <w:t>例</w:t>
      </w:r>
      <w:r>
        <w:rPr>
          <w:rFonts w:hint="eastAsia"/>
        </w:rPr>
        <w:t>如對網際網路技術而言</w:t>
      </w:r>
      <w:r w:rsidRPr="006F7EC6">
        <w:t>完成連網功能即為其基本任務，但當其結合感測器、演算法與平台後，卻能進一步發展為智慧</w:t>
      </w:r>
      <w:r>
        <w:rPr>
          <w:rFonts w:hint="eastAsia"/>
        </w:rPr>
        <w:t>運輸（</w:t>
      </w:r>
      <w:r w:rsidRPr="00213B42">
        <w:t>Intelligent Transportation System</w:t>
      </w:r>
      <w:r>
        <w:rPr>
          <w:rFonts w:hint="eastAsia"/>
        </w:rPr>
        <w:t>）</w:t>
      </w:r>
      <w:r w:rsidRPr="006F7EC6">
        <w:t>或物聯網系統</w:t>
      </w:r>
      <w:r>
        <w:rPr>
          <w:rFonts w:hint="eastAsia"/>
        </w:rPr>
        <w:t>（</w:t>
      </w:r>
      <w:r w:rsidRPr="00BB0229">
        <w:t>IoT</w:t>
      </w:r>
      <w:r>
        <w:rPr>
          <w:rFonts w:hint="eastAsia"/>
        </w:rPr>
        <w:t xml:space="preserve"> </w:t>
      </w:r>
      <w:r w:rsidRPr="00213B42">
        <w:t>System</w:t>
      </w:r>
      <w:r>
        <w:rPr>
          <w:rFonts w:hint="eastAsia"/>
        </w:rPr>
        <w:t>），</w:t>
      </w:r>
      <w:r w:rsidRPr="006F7EC6">
        <w:t>這類持續推進的創新歷程，模糊了創新</w:t>
      </w:r>
      <w:r>
        <w:rPr>
          <w:rFonts w:hint="eastAsia"/>
        </w:rPr>
        <w:t>起點</w:t>
      </w:r>
      <w:r w:rsidRPr="006F7EC6">
        <w:t>與終點</w:t>
      </w:r>
      <w:r>
        <w:rPr>
          <w:rFonts w:hint="eastAsia"/>
        </w:rPr>
        <w:t>間</w:t>
      </w:r>
      <w:r w:rsidRPr="006F7EC6">
        <w:t>界線（</w:t>
      </w:r>
      <w:r w:rsidRPr="006F7EC6">
        <w:t>Nambisan et al., 2017</w:t>
      </w:r>
      <w:r w:rsidRPr="006F7EC6">
        <w:t>）</w:t>
      </w:r>
      <w:r>
        <w:rPr>
          <w:rFonts w:hint="eastAsia"/>
        </w:rPr>
        <w:t>。</w:t>
      </w:r>
    </w:p>
    <w:p w14:paraId="04134C3D" w14:textId="30C369C3" w:rsidR="00EE35CC" w:rsidRDefault="00415174" w:rsidP="0061146A">
      <w:pPr>
        <w:pStyle w:val="15"/>
        <w:ind w:firstLine="480"/>
      </w:pPr>
      <w:r w:rsidRPr="00415174">
        <w:t>為更具體描繪數位創新的動態歷程，</w:t>
      </w:r>
      <w:r w:rsidRPr="00415174">
        <w:t xml:space="preserve">Kohli </w:t>
      </w:r>
      <w:r w:rsidRPr="00415174">
        <w:t>與</w:t>
      </w:r>
      <w:r w:rsidRPr="00415174">
        <w:t xml:space="preserve"> Melville</w:t>
      </w:r>
      <w:r w:rsidRPr="00415174">
        <w:t>（</w:t>
      </w:r>
      <w:r w:rsidRPr="00415174">
        <w:t>2018</w:t>
      </w:r>
      <w:r w:rsidRPr="00415174">
        <w:t>）提出四項核心活動，包括</w:t>
      </w:r>
      <w:r w:rsidRPr="00201AB4">
        <w:rPr>
          <w:color w:val="EE0000"/>
        </w:rPr>
        <w:t>啟動</w:t>
      </w:r>
      <w:r w:rsidR="00C75061">
        <w:rPr>
          <w:rFonts w:hint="eastAsia"/>
          <w:color w:val="EE0000"/>
        </w:rPr>
        <w:t>（</w:t>
      </w:r>
      <w:r w:rsidR="00C75061" w:rsidRPr="00C75061">
        <w:rPr>
          <w:color w:val="EE0000"/>
        </w:rPr>
        <w:t>Initiate</w:t>
      </w:r>
      <w:r w:rsidR="00C75061">
        <w:rPr>
          <w:rFonts w:hint="eastAsia"/>
          <w:color w:val="EE0000"/>
        </w:rPr>
        <w:t>）</w:t>
      </w:r>
      <w:r w:rsidRPr="00201AB4">
        <w:rPr>
          <w:color w:val="EE0000"/>
        </w:rPr>
        <w:t>、發展</w:t>
      </w:r>
      <w:r w:rsidR="004A5889">
        <w:rPr>
          <w:rFonts w:hint="eastAsia"/>
          <w:color w:val="EE0000"/>
        </w:rPr>
        <w:t>（</w:t>
      </w:r>
      <w:r w:rsidR="00F966A7" w:rsidRPr="00F966A7">
        <w:rPr>
          <w:color w:val="EE0000"/>
        </w:rPr>
        <w:t>Develop</w:t>
      </w:r>
      <w:r w:rsidR="004A5889">
        <w:rPr>
          <w:rFonts w:hint="eastAsia"/>
          <w:color w:val="EE0000"/>
        </w:rPr>
        <w:t>）</w:t>
      </w:r>
      <w:r w:rsidRPr="00201AB4">
        <w:rPr>
          <w:color w:val="EE0000"/>
        </w:rPr>
        <w:t>、實施</w:t>
      </w:r>
      <w:r w:rsidR="004A5889">
        <w:rPr>
          <w:rFonts w:hint="eastAsia"/>
          <w:color w:val="EE0000"/>
        </w:rPr>
        <w:t>（</w:t>
      </w:r>
      <w:r w:rsidR="00F966A7" w:rsidRPr="00F966A7">
        <w:rPr>
          <w:color w:val="EE0000"/>
        </w:rPr>
        <w:t>Implement</w:t>
      </w:r>
      <w:r w:rsidR="004A5889">
        <w:rPr>
          <w:rFonts w:hint="eastAsia"/>
          <w:color w:val="EE0000"/>
        </w:rPr>
        <w:t>）</w:t>
      </w:r>
      <w:r w:rsidRPr="00201AB4">
        <w:rPr>
          <w:color w:val="EE0000"/>
        </w:rPr>
        <w:t>與利用</w:t>
      </w:r>
      <w:r w:rsidR="004A5889">
        <w:rPr>
          <w:rFonts w:hint="eastAsia"/>
          <w:color w:val="EE0000"/>
        </w:rPr>
        <w:t>（</w:t>
      </w:r>
      <w:r w:rsidR="00F966A7" w:rsidRPr="00F966A7">
        <w:rPr>
          <w:color w:val="EE0000"/>
        </w:rPr>
        <w:t>Exploit</w:t>
      </w:r>
      <w:r w:rsidR="004A5889">
        <w:rPr>
          <w:rFonts w:hint="eastAsia"/>
          <w:color w:val="EE0000"/>
        </w:rPr>
        <w:t>）</w:t>
      </w:r>
      <w:r w:rsidRPr="00415174">
        <w:t>，</w:t>
      </w:r>
      <w:r w:rsidR="00201AB4">
        <w:rPr>
          <w:rFonts w:hint="eastAsia"/>
        </w:rPr>
        <w:t>他</w:t>
      </w:r>
      <w:r w:rsidRPr="00415174">
        <w:t>強調這些活動並非線性展開，而是</w:t>
      </w:r>
      <w:r w:rsidRPr="00C75061">
        <w:rPr>
          <w:color w:val="EE0000"/>
        </w:rPr>
        <w:t>因應組織內部條件與外部競爭環境交互展現</w:t>
      </w:r>
      <w:r w:rsidRPr="00415174">
        <w:t>。</w:t>
      </w:r>
      <w:r w:rsidR="00FF7F9D">
        <w:rPr>
          <w:rFonts w:hint="eastAsia"/>
        </w:rPr>
        <w:t>６６６６６</w:t>
      </w:r>
      <w:r w:rsidR="000F1257">
        <w:rPr>
          <w:rFonts w:hint="eastAsia"/>
        </w:rPr>
        <w:t>123123123</w:t>
      </w:r>
    </w:p>
    <w:tbl>
      <w:tblPr>
        <w:tblStyle w:val="aff0"/>
        <w:tblW w:w="0" w:type="auto"/>
        <w:tblLook w:val="04A0" w:firstRow="1" w:lastRow="0" w:firstColumn="1" w:lastColumn="0" w:noHBand="0" w:noVBand="1"/>
      </w:tblPr>
      <w:tblGrid>
        <w:gridCol w:w="2263"/>
        <w:gridCol w:w="6033"/>
      </w:tblGrid>
      <w:tr w:rsidR="00EE35CC" w14:paraId="67A00EB3" w14:textId="77777777" w:rsidTr="00CB4B4D">
        <w:tc>
          <w:tcPr>
            <w:tcW w:w="2263" w:type="dxa"/>
            <w:vAlign w:val="center"/>
          </w:tcPr>
          <w:p w14:paraId="2B4B4623" w14:textId="51F33D3C" w:rsidR="00EE35CC" w:rsidRPr="00CB4B4D" w:rsidRDefault="00EE35CC" w:rsidP="00CB4B4D">
            <w:pPr>
              <w:pStyle w:val="15"/>
              <w:ind w:firstLineChars="0" w:firstLine="0"/>
              <w:jc w:val="center"/>
              <w:rPr>
                <w:b/>
                <w:bCs/>
              </w:rPr>
            </w:pPr>
            <w:r w:rsidRPr="00CB4B4D">
              <w:rPr>
                <w:rFonts w:hint="eastAsia"/>
                <w:b/>
                <w:bCs/>
              </w:rPr>
              <w:t>階段</w:t>
            </w:r>
          </w:p>
        </w:tc>
        <w:tc>
          <w:tcPr>
            <w:tcW w:w="6033" w:type="dxa"/>
            <w:vAlign w:val="center"/>
          </w:tcPr>
          <w:p w14:paraId="01CE6FB4" w14:textId="2443BAD1" w:rsidR="00EE35CC" w:rsidRPr="00CB4B4D" w:rsidRDefault="00EE35CC" w:rsidP="00CB4B4D">
            <w:pPr>
              <w:pStyle w:val="15"/>
              <w:ind w:firstLineChars="0" w:firstLine="0"/>
              <w:jc w:val="center"/>
              <w:rPr>
                <w:b/>
                <w:bCs/>
              </w:rPr>
            </w:pPr>
            <w:r w:rsidRPr="00CB4B4D">
              <w:rPr>
                <w:rFonts w:hint="eastAsia"/>
                <w:b/>
                <w:bCs/>
              </w:rPr>
              <w:t>說明</w:t>
            </w:r>
          </w:p>
        </w:tc>
      </w:tr>
      <w:tr w:rsidR="00EE35CC" w14:paraId="38A52B62" w14:textId="77777777" w:rsidTr="00CB4B4D">
        <w:tc>
          <w:tcPr>
            <w:tcW w:w="2263" w:type="dxa"/>
            <w:vAlign w:val="center"/>
          </w:tcPr>
          <w:p w14:paraId="0260DFB8" w14:textId="507EF16B" w:rsidR="00EE35CC" w:rsidRPr="00CB4B4D" w:rsidRDefault="00D1415B" w:rsidP="00CB4B4D">
            <w:pPr>
              <w:pStyle w:val="15"/>
              <w:ind w:firstLineChars="0" w:firstLine="0"/>
              <w:jc w:val="center"/>
              <w:rPr>
                <w:color w:val="000000" w:themeColor="text1"/>
              </w:rPr>
            </w:pPr>
            <w:r w:rsidRPr="00CB4B4D">
              <w:rPr>
                <w:color w:val="000000" w:themeColor="text1"/>
              </w:rPr>
              <w:t>啟動</w:t>
            </w:r>
            <w:r w:rsidRPr="00CB4B4D">
              <w:rPr>
                <w:rFonts w:hint="eastAsia"/>
                <w:color w:val="000000" w:themeColor="text1"/>
              </w:rPr>
              <w:t>（</w:t>
            </w:r>
            <w:r w:rsidRPr="00CB4B4D">
              <w:rPr>
                <w:color w:val="000000" w:themeColor="text1"/>
              </w:rPr>
              <w:t>Initiate</w:t>
            </w:r>
            <w:r w:rsidRPr="00CB4B4D">
              <w:rPr>
                <w:rFonts w:hint="eastAsia"/>
                <w:color w:val="000000" w:themeColor="text1"/>
              </w:rPr>
              <w:t>）</w:t>
            </w:r>
          </w:p>
        </w:tc>
        <w:tc>
          <w:tcPr>
            <w:tcW w:w="6033" w:type="dxa"/>
          </w:tcPr>
          <w:p w14:paraId="59735588" w14:textId="10F40E78" w:rsidR="00EE35CC" w:rsidRDefault="00085D24" w:rsidP="0015030A">
            <w:pPr>
              <w:pStyle w:val="151"/>
            </w:pPr>
            <w:r w:rsidRPr="00085D24">
              <w:t>識別、吸收與應用來自內部與外部與數位創新相關問題</w:t>
            </w:r>
            <w:r w:rsidR="00D05E78">
              <w:rPr>
                <w:rFonts w:hint="eastAsia"/>
              </w:rPr>
              <w:t>以</w:t>
            </w:r>
            <w:r w:rsidR="00D05E78" w:rsidRPr="00415174">
              <w:t>捕捉創新機會</w:t>
            </w:r>
            <w:r w:rsidRPr="00085D24">
              <w:t>。</w:t>
            </w:r>
          </w:p>
        </w:tc>
      </w:tr>
      <w:tr w:rsidR="00EE35CC" w14:paraId="040D463A" w14:textId="77777777" w:rsidTr="00CB4B4D">
        <w:tc>
          <w:tcPr>
            <w:tcW w:w="2263" w:type="dxa"/>
            <w:vAlign w:val="center"/>
          </w:tcPr>
          <w:p w14:paraId="337E2B70" w14:textId="245546D2" w:rsidR="00EE35CC" w:rsidRPr="00CB4B4D" w:rsidRDefault="00D1415B" w:rsidP="00CB4B4D">
            <w:pPr>
              <w:pStyle w:val="15"/>
              <w:ind w:firstLineChars="0" w:firstLine="0"/>
              <w:jc w:val="center"/>
              <w:rPr>
                <w:color w:val="000000" w:themeColor="text1"/>
              </w:rPr>
            </w:pPr>
            <w:r w:rsidRPr="00CB4B4D">
              <w:rPr>
                <w:color w:val="000000" w:themeColor="text1"/>
              </w:rPr>
              <w:t>發展</w:t>
            </w:r>
            <w:r w:rsidRPr="00CB4B4D">
              <w:rPr>
                <w:rFonts w:hint="eastAsia"/>
                <w:color w:val="000000" w:themeColor="text1"/>
              </w:rPr>
              <w:t>（</w:t>
            </w:r>
            <w:r w:rsidRPr="00CB4B4D">
              <w:rPr>
                <w:color w:val="000000" w:themeColor="text1"/>
              </w:rPr>
              <w:t>Develop</w:t>
            </w:r>
            <w:r w:rsidRPr="00CB4B4D">
              <w:rPr>
                <w:rFonts w:hint="eastAsia"/>
                <w:color w:val="000000" w:themeColor="text1"/>
              </w:rPr>
              <w:t>）</w:t>
            </w:r>
          </w:p>
        </w:tc>
        <w:tc>
          <w:tcPr>
            <w:tcW w:w="6033" w:type="dxa"/>
          </w:tcPr>
          <w:p w14:paraId="0A55438E" w14:textId="27A8C899" w:rsidR="00EE35CC" w:rsidRDefault="00085D24" w:rsidP="0015030A">
            <w:pPr>
              <w:pStyle w:val="151"/>
            </w:pPr>
            <w:r w:rsidRPr="00085D24">
              <w:t>設計與開發新</w:t>
            </w:r>
            <w:r w:rsidR="00BC2FAD">
              <w:rPr>
                <w:rFonts w:hint="eastAsia"/>
              </w:rPr>
              <w:t>數位技術與</w:t>
            </w:r>
            <w:r w:rsidR="005E39C5">
              <w:rPr>
                <w:rFonts w:hint="eastAsia"/>
              </w:rPr>
              <w:t>資訊</w:t>
            </w:r>
            <w:r w:rsidR="00BC2FAD">
              <w:rPr>
                <w:rFonts w:hint="eastAsia"/>
              </w:rPr>
              <w:t>系統</w:t>
            </w:r>
            <w:r w:rsidRPr="00085D24">
              <w:t>，客製化、採用現有解決方案。</w:t>
            </w:r>
          </w:p>
        </w:tc>
      </w:tr>
      <w:tr w:rsidR="00EE35CC" w14:paraId="2CA2D5E1" w14:textId="77777777" w:rsidTr="00CB4B4D">
        <w:tc>
          <w:tcPr>
            <w:tcW w:w="2263" w:type="dxa"/>
            <w:vAlign w:val="center"/>
          </w:tcPr>
          <w:p w14:paraId="0C4BD5EC" w14:textId="10DF7F73" w:rsidR="00EE35CC" w:rsidRPr="00CB4B4D" w:rsidRDefault="00D1415B" w:rsidP="00CB4B4D">
            <w:pPr>
              <w:pStyle w:val="15"/>
              <w:ind w:firstLineChars="0" w:firstLine="0"/>
              <w:jc w:val="center"/>
              <w:rPr>
                <w:color w:val="000000" w:themeColor="text1"/>
              </w:rPr>
            </w:pPr>
            <w:r w:rsidRPr="00CB4B4D">
              <w:rPr>
                <w:color w:val="000000" w:themeColor="text1"/>
              </w:rPr>
              <w:t>實施</w:t>
            </w:r>
            <w:r w:rsidRPr="00CB4B4D">
              <w:rPr>
                <w:rFonts w:hint="eastAsia"/>
                <w:color w:val="000000" w:themeColor="text1"/>
              </w:rPr>
              <w:t>（</w:t>
            </w:r>
            <w:r w:rsidRPr="00CB4B4D">
              <w:rPr>
                <w:color w:val="000000" w:themeColor="text1"/>
              </w:rPr>
              <w:t>Implement</w:t>
            </w:r>
            <w:r w:rsidRPr="00CB4B4D">
              <w:rPr>
                <w:rFonts w:hint="eastAsia"/>
                <w:color w:val="000000" w:themeColor="text1"/>
              </w:rPr>
              <w:t>）</w:t>
            </w:r>
          </w:p>
        </w:tc>
        <w:tc>
          <w:tcPr>
            <w:tcW w:w="6033" w:type="dxa"/>
          </w:tcPr>
          <w:p w14:paraId="545A70B6" w14:textId="69087864" w:rsidR="00EE35CC" w:rsidRPr="00615AF8" w:rsidRDefault="00615AF8" w:rsidP="0015030A">
            <w:pPr>
              <w:pStyle w:val="151"/>
            </w:pPr>
            <w:r w:rsidRPr="00615AF8">
              <w:t>從技術與組織層面安裝並維護</w:t>
            </w:r>
            <w:r w:rsidR="00BC2FAD">
              <w:rPr>
                <w:rFonts w:hint="eastAsia"/>
              </w:rPr>
              <w:t>數位技術與</w:t>
            </w:r>
            <w:r w:rsidR="005E39C5">
              <w:rPr>
                <w:rFonts w:hint="eastAsia"/>
              </w:rPr>
              <w:t>資訊</w:t>
            </w:r>
            <w:r w:rsidR="00BC2FAD">
              <w:rPr>
                <w:rFonts w:hint="eastAsia"/>
              </w:rPr>
              <w:t>系統</w:t>
            </w:r>
            <w:r w:rsidRPr="00615AF8">
              <w:t>，包括</w:t>
            </w:r>
            <w:r w:rsidR="001F5D99">
              <w:rPr>
                <w:rFonts w:hint="eastAsia"/>
              </w:rPr>
              <w:t>既有組織與創新技術整合</w:t>
            </w:r>
            <w:r w:rsidRPr="00615AF8">
              <w:t>、</w:t>
            </w:r>
            <w:r w:rsidR="001F5D99">
              <w:rPr>
                <w:rFonts w:hint="eastAsia"/>
              </w:rPr>
              <w:t>人員</w:t>
            </w:r>
            <w:r w:rsidRPr="00615AF8">
              <w:t>培訓與流程建構。</w:t>
            </w:r>
          </w:p>
        </w:tc>
      </w:tr>
      <w:tr w:rsidR="00EE35CC" w14:paraId="4F4E7367" w14:textId="77777777" w:rsidTr="00CB4B4D">
        <w:tc>
          <w:tcPr>
            <w:tcW w:w="2263" w:type="dxa"/>
            <w:vAlign w:val="center"/>
          </w:tcPr>
          <w:p w14:paraId="7DF3D175" w14:textId="4567A53D" w:rsidR="00EE35CC" w:rsidRPr="00CB4B4D" w:rsidRDefault="00D1415B" w:rsidP="00CB4B4D">
            <w:pPr>
              <w:pStyle w:val="15"/>
              <w:ind w:firstLineChars="0" w:firstLine="0"/>
              <w:jc w:val="center"/>
              <w:rPr>
                <w:color w:val="000000" w:themeColor="text1"/>
              </w:rPr>
            </w:pPr>
            <w:r w:rsidRPr="00CB4B4D">
              <w:rPr>
                <w:color w:val="000000" w:themeColor="text1"/>
              </w:rPr>
              <w:t>利用</w:t>
            </w:r>
            <w:r w:rsidRPr="00CB4B4D">
              <w:rPr>
                <w:rFonts w:hint="eastAsia"/>
                <w:color w:val="000000" w:themeColor="text1"/>
              </w:rPr>
              <w:t>（</w:t>
            </w:r>
            <w:r w:rsidRPr="00CB4B4D">
              <w:rPr>
                <w:color w:val="000000" w:themeColor="text1"/>
              </w:rPr>
              <w:t>Exploit</w:t>
            </w:r>
            <w:r w:rsidRPr="00CB4B4D">
              <w:rPr>
                <w:rFonts w:hint="eastAsia"/>
                <w:color w:val="000000" w:themeColor="text1"/>
              </w:rPr>
              <w:t>）</w:t>
            </w:r>
          </w:p>
        </w:tc>
        <w:tc>
          <w:tcPr>
            <w:tcW w:w="6033" w:type="dxa"/>
          </w:tcPr>
          <w:p w14:paraId="0DB7629A" w14:textId="3E834C1D" w:rsidR="00EE35CC" w:rsidRDefault="00615AF8" w:rsidP="0015030A">
            <w:pPr>
              <w:pStyle w:val="151"/>
            </w:pPr>
            <w:r w:rsidRPr="00615AF8">
              <w:t>善用</w:t>
            </w:r>
            <w:r w:rsidR="000D7029">
              <w:rPr>
                <w:rFonts w:hint="eastAsia"/>
              </w:rPr>
              <w:t>既有</w:t>
            </w:r>
            <w:r w:rsidRPr="00615AF8">
              <w:t>系統與</w:t>
            </w:r>
            <w:r w:rsidR="00C81BB3">
              <w:rPr>
                <w:rFonts w:hint="eastAsia"/>
              </w:rPr>
              <w:t>資源</w:t>
            </w:r>
            <w:r w:rsidRPr="00615AF8">
              <w:t>，重新利用資源以發揮最大價值並支持新的應用場景。</w:t>
            </w:r>
          </w:p>
        </w:tc>
      </w:tr>
    </w:tbl>
    <w:p w14:paraId="54D30856" w14:textId="37A30569" w:rsidR="00EE35CC" w:rsidRDefault="00EE35CC" w:rsidP="0061146A">
      <w:pPr>
        <w:pStyle w:val="15"/>
        <w:ind w:firstLine="480"/>
      </w:pPr>
    </w:p>
    <w:p w14:paraId="4850116F" w14:textId="182B6BCB" w:rsidR="00907316" w:rsidRPr="007500BA" w:rsidRDefault="00415174" w:rsidP="0061146A">
      <w:pPr>
        <w:pStyle w:val="15"/>
        <w:ind w:firstLine="480"/>
        <w:rPr>
          <w:color w:val="EE0000"/>
        </w:rPr>
      </w:pPr>
      <w:r w:rsidRPr="007500BA">
        <w:rPr>
          <w:color w:val="EE0000"/>
        </w:rPr>
        <w:t>啟動階段著重於識別與吸收內外部知識，捕捉創新機會；發展階段則涉及資訊系統的設計、客製或採用既有解決方案；實施階段需整合技術與組織機制，透過治理、訓練與流程導入創新；最後，利用階段則強調既有資源的再使用與價值最大化。這四項活動不必依循固定順序，且常難以明確劃分。此外，數位創新的成效與企業的</w:t>
      </w:r>
      <w:r w:rsidRPr="007500BA">
        <w:rPr>
          <w:b/>
          <w:bCs/>
          <w:color w:val="EE0000"/>
        </w:rPr>
        <w:t>內部組織條件</w:t>
      </w:r>
      <w:r w:rsidRPr="007500BA">
        <w:rPr>
          <w:color w:val="EE0000"/>
        </w:rPr>
        <w:t>（如策略、文化、知識結構）以及</w:t>
      </w:r>
      <w:r w:rsidRPr="007500BA">
        <w:rPr>
          <w:b/>
          <w:bCs/>
          <w:color w:val="EE0000"/>
        </w:rPr>
        <w:t>外部</w:t>
      </w:r>
      <w:r w:rsidRPr="007500BA">
        <w:rPr>
          <w:b/>
          <w:bCs/>
          <w:color w:val="EE0000"/>
        </w:rPr>
        <w:lastRenderedPageBreak/>
        <w:t>競爭環境</w:t>
      </w:r>
      <w:r w:rsidRPr="007500BA">
        <w:rPr>
          <w:color w:val="EE0000"/>
        </w:rPr>
        <w:t>（如市場趨勢與消費偏好）高度相關，最終導向新的產品、服務與流程成果（</w:t>
      </w:r>
      <w:r w:rsidRPr="007500BA">
        <w:rPr>
          <w:color w:val="EE0000"/>
        </w:rPr>
        <w:t>Kohli &amp; Melville, 2018</w:t>
      </w:r>
      <w:r w:rsidRPr="007500BA">
        <w:rPr>
          <w:color w:val="EE0000"/>
        </w:rPr>
        <w:t>）。</w:t>
      </w:r>
    </w:p>
    <w:p w14:paraId="6A93ECC1" w14:textId="77777777" w:rsidR="0061146A" w:rsidRDefault="0061146A" w:rsidP="008C2AD8">
      <w:pPr>
        <w:pStyle w:val="15"/>
        <w:ind w:firstLine="480"/>
      </w:pPr>
      <w:r w:rsidRPr="006C2BB4">
        <w:t>數位創新</w:t>
      </w:r>
      <w:r>
        <w:rPr>
          <w:rFonts w:hint="eastAsia"/>
        </w:rPr>
        <w:t>結</w:t>
      </w:r>
      <w:r w:rsidRPr="006C2BB4">
        <w:t>果</w:t>
      </w:r>
      <w:r>
        <w:rPr>
          <w:rFonts w:hint="eastAsia"/>
        </w:rPr>
        <w:t>的</w:t>
      </w:r>
      <w:r w:rsidRPr="006C2BB4">
        <w:t>持續變動，</w:t>
      </w:r>
      <w:r>
        <w:rPr>
          <w:rFonts w:hint="eastAsia"/>
        </w:rPr>
        <w:t>而這些</w:t>
      </w:r>
      <w:commentRangeStart w:id="62"/>
      <w:r>
        <w:rPr>
          <w:rFonts w:hint="eastAsia"/>
        </w:rPr>
        <w:t>數位創新人造物之實際有效性</w:t>
      </w:r>
      <w:commentRangeEnd w:id="62"/>
      <w:r>
        <w:rPr>
          <w:rStyle w:val="af6"/>
        </w:rPr>
        <w:commentReference w:id="62"/>
      </w:r>
      <w:r w:rsidRPr="006C2BB4">
        <w:t>需透過時間與情境</w:t>
      </w:r>
      <w:r>
        <w:rPr>
          <w:rFonts w:hint="eastAsia"/>
        </w:rPr>
        <w:t>才能</w:t>
      </w:r>
      <w:r w:rsidRPr="006C2BB4">
        <w:t>逐步顯現（</w:t>
      </w:r>
      <w:r w:rsidRPr="006C2BB4">
        <w:t>Orlikowski, 1996</w:t>
      </w:r>
      <w:r w:rsidRPr="006C2BB4">
        <w:t>；</w:t>
      </w:r>
      <w:r w:rsidRPr="006C2BB4">
        <w:t>Pentland &amp; Feldman, 2008</w:t>
      </w:r>
      <w:r>
        <w:rPr>
          <w:rFonts w:hint="eastAsia"/>
        </w:rPr>
        <w:t>；</w:t>
      </w:r>
      <w:r w:rsidRPr="00317263">
        <w:t>Rajiv Kohli</w:t>
      </w:r>
      <w:r w:rsidRPr="006F7EC6">
        <w:t xml:space="preserve"> et al.,</w:t>
      </w:r>
      <w:r w:rsidRPr="00317263">
        <w:t xml:space="preserve"> 2018</w:t>
      </w:r>
      <w:r w:rsidRPr="006C2BB4">
        <w:t>）。此外，創新歷程本身</w:t>
      </w:r>
      <w:r>
        <w:rPr>
          <w:rFonts w:hint="eastAsia"/>
        </w:rPr>
        <w:t>具路徑依賴性（</w:t>
      </w:r>
      <w:r>
        <w:rPr>
          <w:rFonts w:hint="eastAsia"/>
        </w:rPr>
        <w:t>P</w:t>
      </w:r>
      <w:r w:rsidRPr="001F2646">
        <w:t xml:space="preserve">ath </w:t>
      </w:r>
      <w:r>
        <w:rPr>
          <w:rFonts w:hint="eastAsia"/>
        </w:rPr>
        <w:t>D</w:t>
      </w:r>
      <w:r w:rsidRPr="001F2646">
        <w:t>ependence</w:t>
      </w:r>
      <w:r>
        <w:rPr>
          <w:rFonts w:hint="eastAsia"/>
        </w:rPr>
        <w:t>）與路徑</w:t>
      </w:r>
      <w:r w:rsidRPr="00DD134B">
        <w:rPr>
          <w:rFonts w:hint="eastAsia"/>
        </w:rPr>
        <w:t>突破性</w:t>
      </w:r>
      <w:r>
        <w:rPr>
          <w:rFonts w:hint="eastAsia"/>
        </w:rPr>
        <w:t>（</w:t>
      </w:r>
      <w:r>
        <w:rPr>
          <w:rFonts w:hint="eastAsia"/>
        </w:rPr>
        <w:t>P</w:t>
      </w:r>
      <w:r w:rsidRPr="00135076">
        <w:t xml:space="preserve">ath </w:t>
      </w:r>
      <w:r>
        <w:rPr>
          <w:rFonts w:hint="eastAsia"/>
        </w:rPr>
        <w:t>B</w:t>
      </w:r>
      <w:r w:rsidRPr="00135076">
        <w:t>reaking</w:t>
      </w:r>
      <w:r>
        <w:rPr>
          <w:rFonts w:hint="eastAsia"/>
        </w:rPr>
        <w:t>）</w:t>
      </w:r>
      <w:r w:rsidRPr="006C2BB4">
        <w:t>，</w:t>
      </w:r>
      <w:r>
        <w:rPr>
          <w:rFonts w:hint="eastAsia"/>
        </w:rPr>
        <w:t>既有</w:t>
      </w:r>
      <w:r w:rsidRPr="006C2BB4">
        <w:t>技術會與新問題的解法結合，構成創新動能（</w:t>
      </w:r>
      <w:r w:rsidRPr="006C2BB4">
        <w:t>Nambisan et al., 2017</w:t>
      </w:r>
      <w:r w:rsidRPr="006C2BB4">
        <w:t>）</w:t>
      </w:r>
      <w:r>
        <w:rPr>
          <w:rFonts w:hint="eastAsia"/>
        </w:rPr>
        <w:t>，</w:t>
      </w:r>
      <w:r w:rsidRPr="00883601">
        <w:rPr>
          <w:rFonts w:hint="eastAsia"/>
        </w:rPr>
        <w:t>為</w:t>
      </w:r>
      <w:r w:rsidRPr="00883601">
        <w:t>回應技術與流程</w:t>
      </w:r>
      <w:r w:rsidRPr="00883601">
        <w:rPr>
          <w:rFonts w:hint="eastAsia"/>
        </w:rPr>
        <w:t>的變化與</w:t>
      </w:r>
      <w:r w:rsidRPr="00883601">
        <w:t>不確定性，</w:t>
      </w:r>
      <w:r w:rsidRPr="00883601">
        <w:rPr>
          <w:rFonts w:hint="eastAsia"/>
        </w:rPr>
        <w:t>企業需要更新穎的</w:t>
      </w:r>
      <w:commentRangeStart w:id="65"/>
      <w:r w:rsidRPr="00883601">
        <w:rPr>
          <w:rFonts w:hint="eastAsia"/>
        </w:rPr>
        <w:t>創新管理</w:t>
      </w:r>
      <w:commentRangeEnd w:id="65"/>
      <w:r w:rsidRPr="00883601">
        <w:rPr>
          <w:rStyle w:val="af6"/>
        </w:rPr>
        <w:commentReference w:id="65"/>
      </w:r>
      <w:r w:rsidRPr="00883601">
        <w:rPr>
          <w:rFonts w:hint="eastAsia"/>
        </w:rPr>
        <w:t>理論及策略，具體如協調數位創新所依據的有效實踐、標準化流程和合理性原則</w:t>
      </w:r>
      <w:r w:rsidRPr="00883601">
        <w:t>（</w:t>
      </w:r>
      <w:r w:rsidRPr="00883601">
        <w:t>Nambisan et al., 2017</w:t>
      </w:r>
      <w:r w:rsidRPr="00883601">
        <w:t>）。</w:t>
      </w:r>
    </w:p>
    <w:p w14:paraId="298670BA" w14:textId="77777777" w:rsidR="0061146A" w:rsidRPr="0061146A" w:rsidRDefault="0061146A" w:rsidP="0061146A">
      <w:pPr>
        <w:pStyle w:val="151"/>
      </w:pPr>
    </w:p>
    <w:p w14:paraId="4B8DA729" w14:textId="6AE1A958" w:rsidR="00F120E5" w:rsidRDefault="009541EB" w:rsidP="009541EB">
      <w:pPr>
        <w:pStyle w:val="3"/>
      </w:pPr>
      <w:bookmarkStart w:id="67" w:name="_Toc199779218"/>
      <w:r>
        <w:rPr>
          <w:rFonts w:hint="eastAsia"/>
        </w:rPr>
        <w:t xml:space="preserve">2.4.2 </w:t>
      </w:r>
      <w:r w:rsidR="00F120E5">
        <w:rPr>
          <w:rFonts w:hint="eastAsia"/>
        </w:rPr>
        <w:t>數位創新與組織</w:t>
      </w:r>
      <w:r>
        <w:rPr>
          <w:rFonts w:hint="eastAsia"/>
        </w:rPr>
        <w:t>關係</w:t>
      </w:r>
      <w:bookmarkEnd w:id="67"/>
    </w:p>
    <w:p w14:paraId="6C9D458C" w14:textId="73E76058" w:rsidR="006C2BB4" w:rsidRDefault="00AB3529" w:rsidP="006C2BB4">
      <w:pPr>
        <w:pStyle w:val="15"/>
        <w:ind w:firstLine="480"/>
      </w:pPr>
      <w:r>
        <w:rPr>
          <w:rFonts w:hint="eastAsia"/>
        </w:rPr>
        <w:t>雖然</w:t>
      </w:r>
      <w:r w:rsidR="006C2BB4" w:rsidRPr="006C2BB4">
        <w:t>數位創新日益成為企業</w:t>
      </w:r>
      <w:r w:rsidR="009E3A42">
        <w:rPr>
          <w:rFonts w:hint="eastAsia"/>
        </w:rPr>
        <w:t>提升競爭</w:t>
      </w:r>
      <w:r w:rsidR="00BB571A">
        <w:rPr>
          <w:rFonts w:hint="eastAsia"/>
        </w:rPr>
        <w:t>力</w:t>
      </w:r>
      <w:r w:rsidR="009E3A42">
        <w:rPr>
          <w:rFonts w:hint="eastAsia"/>
        </w:rPr>
        <w:t>的策略核心</w:t>
      </w:r>
      <w:r w:rsidR="006C2BB4" w:rsidRPr="006C2BB4">
        <w:t>，</w:t>
      </w:r>
      <w:r w:rsidR="000302A1">
        <w:rPr>
          <w:rFonts w:hint="eastAsia"/>
        </w:rPr>
        <w:t>但</w:t>
      </w:r>
      <w:r w:rsidR="006C2BB4" w:rsidRPr="006C2BB4">
        <w:t>實踐過程中仍面臨諸多挑戰。</w:t>
      </w:r>
      <w:r w:rsidR="006C2BB4" w:rsidRPr="006C2BB4">
        <w:t>Kohli</w:t>
      </w:r>
      <w:r w:rsidR="006C2BB4" w:rsidRPr="006C2BB4">
        <w:t>與</w:t>
      </w:r>
      <w:r w:rsidR="006C2BB4" w:rsidRPr="006C2BB4">
        <w:t>Melville</w:t>
      </w:r>
      <w:r w:rsidR="00B27A4C">
        <w:rPr>
          <w:rFonts w:hint="eastAsia"/>
        </w:rPr>
        <w:t>的研究發現</w:t>
      </w:r>
      <w:r w:rsidR="006C2BB4" w:rsidRPr="006C2BB4">
        <w:t>數位創新領域中不同</w:t>
      </w:r>
      <w:r w:rsidR="003E1744">
        <w:rPr>
          <w:rFonts w:hint="eastAsia"/>
        </w:rPr>
        <w:t>類型研究</w:t>
      </w:r>
      <w:r w:rsidR="006C2BB4" w:rsidRPr="006C2BB4">
        <w:t>累積的知識並不平均，顯示出數位創新尚處於理論與實務發展不均衡的狀態。數位創新並非僅仰賴技術，而須整合資本、人才與知識等多元能力才能發揮實質效益（</w:t>
      </w:r>
      <w:r w:rsidR="006C2BB4" w:rsidRPr="006C2BB4">
        <w:t>Teece, 2018</w:t>
      </w:r>
      <w:r w:rsidR="006C2BB4" w:rsidRPr="006C2BB4">
        <w:t>；</w:t>
      </w:r>
      <w:r w:rsidR="006C2BB4" w:rsidRPr="006C2BB4">
        <w:t>Shen et al., 2021</w:t>
      </w:r>
      <w:r w:rsidR="006C2BB4" w:rsidRPr="006C2BB4">
        <w:t>）。</w:t>
      </w:r>
      <w:r w:rsidR="000963B7">
        <w:rPr>
          <w:rFonts w:hint="eastAsia"/>
        </w:rPr>
        <w:t>數位</w:t>
      </w:r>
      <w:r w:rsidR="006C2BB4" w:rsidRPr="006C2BB4">
        <w:t>創新</w:t>
      </w:r>
      <w:r w:rsidR="000963B7">
        <w:rPr>
          <w:rFonts w:hint="eastAsia"/>
        </w:rPr>
        <w:t>結果</w:t>
      </w:r>
      <w:r w:rsidR="006C2BB4" w:rsidRPr="006C2BB4">
        <w:t>不僅需透過內部的生產力、</w:t>
      </w:r>
      <w:r w:rsidR="00E21072">
        <w:rPr>
          <w:rFonts w:hint="eastAsia"/>
        </w:rPr>
        <w:t>績效成果</w:t>
      </w:r>
      <w:r w:rsidR="006C2BB4" w:rsidRPr="006C2BB4">
        <w:t>與風險緩解等指標來衡量，也須以市場佔有率與產品上市速度等指標檢驗成效（</w:t>
      </w:r>
      <w:r w:rsidR="006C2BB4" w:rsidRPr="006C2BB4">
        <w:t>Kohli &amp; Melville, 2018</w:t>
      </w:r>
      <w:r w:rsidR="006C2BB4" w:rsidRPr="006C2BB4">
        <w:t>）。</w:t>
      </w:r>
    </w:p>
    <w:p w14:paraId="2B1DA4B7" w14:textId="292EF20A" w:rsidR="00A8448F" w:rsidRPr="00E36CB3" w:rsidRDefault="00A8448F" w:rsidP="006C2BB4">
      <w:pPr>
        <w:pStyle w:val="15"/>
        <w:ind w:firstLine="480"/>
      </w:pPr>
      <w:r w:rsidRPr="00E36CB3">
        <w:rPr>
          <w:rFonts w:hint="eastAsia"/>
        </w:rPr>
        <w:t>而</w:t>
      </w:r>
      <w:commentRangeStart w:id="68"/>
      <w:r w:rsidRPr="00E36CB3">
        <w:t>知識學習</w:t>
      </w:r>
      <w:commentRangeEnd w:id="68"/>
      <w:r w:rsidR="008A0ABF">
        <w:rPr>
          <w:rStyle w:val="af6"/>
        </w:rPr>
        <w:commentReference w:id="68"/>
      </w:r>
      <w:r w:rsidRPr="00E36CB3">
        <w:t>與管理是數位創新的核心驅動力。企業必須強化內部員工的數位技能再培訓，並鼓勵員工從原有角色中自發探索數位技術的應用潛力。此外，跨部門協作與外部夥伴的知識分享也日益關鍵，有助於整合多元知識來源，強化創新潛能與敏捷應變能力（</w:t>
      </w:r>
      <w:r w:rsidRPr="00E36CB3">
        <w:t>Kohli &amp; Melville, 2018</w:t>
      </w:r>
      <w:r w:rsidRPr="00E36CB3">
        <w:t>；</w:t>
      </w:r>
      <w:r w:rsidRPr="00E36CB3">
        <w:t>Huysman &amp; Wulf, 2006</w:t>
      </w:r>
      <w:r w:rsidRPr="00E36CB3">
        <w:t>；</w:t>
      </w:r>
      <w:r w:rsidRPr="00E36CB3">
        <w:t>Nylén &amp; Holmström, 2015</w:t>
      </w:r>
      <w:r w:rsidRPr="00E36CB3">
        <w:t>）。</w:t>
      </w:r>
    </w:p>
    <w:p w14:paraId="348D77F0" w14:textId="15DC7491" w:rsidR="003210A3" w:rsidRPr="003210A3" w:rsidRDefault="003210A3" w:rsidP="003210A3">
      <w:pPr>
        <w:pStyle w:val="15"/>
        <w:ind w:firstLine="480"/>
      </w:pPr>
      <w:r w:rsidRPr="003210A3">
        <w:t>數位創新不僅是技術導入的結果，更深層地反映組織</w:t>
      </w:r>
      <w:r w:rsidR="00977F06">
        <w:rPr>
          <w:rFonts w:hint="eastAsia"/>
        </w:rPr>
        <w:t>文化</w:t>
      </w:r>
      <w:r w:rsidRPr="003210A3">
        <w:t>與制度背景的重</w:t>
      </w:r>
      <w:r w:rsidRPr="003210A3">
        <w:lastRenderedPageBreak/>
        <w:t>塑。</w:t>
      </w:r>
      <w:r w:rsidRPr="003210A3">
        <w:rPr>
          <w:highlight w:val="yellow"/>
        </w:rPr>
        <w:t>企業雖然日益重視數位轉型帶來的機遇並投入資源以縮短「</w:t>
      </w:r>
      <w:commentRangeStart w:id="69"/>
      <w:r w:rsidRPr="003210A3">
        <w:rPr>
          <w:highlight w:val="yellow"/>
        </w:rPr>
        <w:t>數位落差</w:t>
      </w:r>
      <w:commentRangeEnd w:id="69"/>
      <w:r w:rsidR="00BD5143" w:rsidRPr="00A62695">
        <w:rPr>
          <w:rStyle w:val="af6"/>
          <w:highlight w:val="yellow"/>
        </w:rPr>
        <w:commentReference w:id="69"/>
      </w:r>
      <w:r w:rsidRPr="003210A3">
        <w:rPr>
          <w:highlight w:val="yellow"/>
        </w:rPr>
        <w:t>」，但對其實際導入與價值實現的準備仍顯不足（</w:t>
      </w:r>
      <w:r w:rsidRPr="003210A3">
        <w:rPr>
          <w:highlight w:val="yellow"/>
        </w:rPr>
        <w:t>Appio et al., 2021</w:t>
      </w:r>
      <w:r w:rsidRPr="003210A3">
        <w:rPr>
          <w:highlight w:val="yellow"/>
        </w:rPr>
        <w:t>）</w:t>
      </w:r>
      <w:r w:rsidRPr="003210A3">
        <w:t>。</w:t>
      </w:r>
      <w:r w:rsidRPr="003210A3">
        <w:t xml:space="preserve">Kohli </w:t>
      </w:r>
      <w:r w:rsidRPr="003210A3">
        <w:t>與</w:t>
      </w:r>
      <w:r w:rsidRPr="003210A3">
        <w:t xml:space="preserve"> Melville</w:t>
      </w:r>
      <w:r w:rsidRPr="003210A3">
        <w:t>指出，數位創新往往嵌入於組織的</w:t>
      </w:r>
      <w:r w:rsidR="00A268C8">
        <w:rPr>
          <w:rFonts w:hint="eastAsia"/>
        </w:rPr>
        <w:t>I</w:t>
      </w:r>
      <w:r w:rsidRPr="003210A3">
        <w:t>T</w:t>
      </w:r>
      <w:r w:rsidRPr="003210A3">
        <w:t>策略中，然而真正發揮影響</w:t>
      </w:r>
      <w:r w:rsidR="005D49E1">
        <w:rPr>
          <w:rFonts w:hint="eastAsia"/>
        </w:rPr>
        <w:t>是既有</w:t>
      </w:r>
      <w:r w:rsidRPr="003210A3">
        <w:t>組織背景</w:t>
      </w:r>
      <w:r w:rsidR="005D49E1">
        <w:rPr>
          <w:rFonts w:hint="eastAsia"/>
        </w:rPr>
        <w:t>，包含既有</w:t>
      </w:r>
      <w:r w:rsidRPr="003210A3">
        <w:t>商業策略、</w:t>
      </w:r>
      <w:r w:rsidR="005D49E1">
        <w:rPr>
          <w:rFonts w:hint="eastAsia"/>
        </w:rPr>
        <w:t>組織</w:t>
      </w:r>
      <w:r w:rsidRPr="003210A3">
        <w:t>文化與運作方式</w:t>
      </w:r>
      <w:r w:rsidR="000D5A2C">
        <w:rPr>
          <w:rFonts w:hint="eastAsia"/>
        </w:rPr>
        <w:t>，這些</w:t>
      </w:r>
      <w:r w:rsidR="000D5A2C" w:rsidRPr="00FB260B">
        <w:rPr>
          <w:rFonts w:hint="eastAsia"/>
          <w:color w:val="EE0000"/>
        </w:rPr>
        <w:t>組織</w:t>
      </w:r>
      <w:r w:rsidRPr="003210A3">
        <w:rPr>
          <w:color w:val="EE0000"/>
        </w:rPr>
        <w:t>背景不僅形塑數位創新的方向，也可能被創新實踐所重新定義</w:t>
      </w:r>
      <w:r w:rsidR="001F501C">
        <w:rPr>
          <w:rFonts w:hint="eastAsia"/>
        </w:rPr>
        <w:t>（</w:t>
      </w:r>
      <w:r w:rsidR="000D5A2C" w:rsidRPr="000D5A2C">
        <w:t>Rajiv Kohli, Nigel P. Melville</w:t>
      </w:r>
      <w:r w:rsidR="000D5A2C" w:rsidRPr="000D5A2C">
        <w:t>，</w:t>
      </w:r>
      <w:r w:rsidR="000D5A2C" w:rsidRPr="000D5A2C">
        <w:t>2018</w:t>
      </w:r>
      <w:r w:rsidR="000D5A2C" w:rsidRPr="000D5A2C">
        <w:t>）</w:t>
      </w:r>
      <w:r w:rsidRPr="003210A3">
        <w:t>。</w:t>
      </w:r>
    </w:p>
    <w:p w14:paraId="1F28B51F" w14:textId="6BCA9E3A" w:rsidR="00C56F0E" w:rsidRDefault="003210A3" w:rsidP="008C2AD8">
      <w:pPr>
        <w:pStyle w:val="15"/>
        <w:ind w:firstLine="480"/>
      </w:pPr>
      <w:r w:rsidRPr="003210A3">
        <w:t>從</w:t>
      </w:r>
      <w:r w:rsidR="002D2C47">
        <w:rPr>
          <w:rFonts w:hint="eastAsia"/>
        </w:rPr>
        <w:t>創新管理與</w:t>
      </w:r>
      <w:r w:rsidR="00E14091">
        <w:rPr>
          <w:rFonts w:hint="eastAsia"/>
        </w:rPr>
        <w:t>組織</w:t>
      </w:r>
      <w:r w:rsidR="002D2C47">
        <w:rPr>
          <w:rFonts w:hint="eastAsia"/>
        </w:rPr>
        <w:t>制度</w:t>
      </w:r>
      <w:r w:rsidRPr="003210A3">
        <w:t>出發，</w:t>
      </w:r>
      <w:r w:rsidRPr="003210A3">
        <w:t>Hinings</w:t>
      </w:r>
      <w:r w:rsidRPr="003210A3">
        <w:t>等人強調</w:t>
      </w:r>
      <w:r w:rsidRPr="003210A3">
        <w:rPr>
          <w:color w:val="EE0000"/>
        </w:rPr>
        <w:t>組織行為與制度環境</w:t>
      </w:r>
      <w:r w:rsidRPr="003210A3">
        <w:t>密切交織，</w:t>
      </w:r>
      <w:r w:rsidR="00B61059">
        <w:rPr>
          <w:rFonts w:hint="eastAsia"/>
        </w:rPr>
        <w:t>他認為</w:t>
      </w:r>
      <w:r w:rsidR="00B61059" w:rsidRPr="00297A52">
        <w:rPr>
          <w:rFonts w:hint="eastAsia"/>
          <w:color w:val="EE0000"/>
        </w:rPr>
        <w:t>「</w:t>
      </w:r>
      <w:r w:rsidR="00B61059" w:rsidRPr="00297A52">
        <w:rPr>
          <w:color w:val="EE0000"/>
        </w:rPr>
        <w:t>如果不考慮制度背景的影響，就無法理解組織</w:t>
      </w:r>
      <w:r w:rsidR="00B61059" w:rsidRPr="00297A52">
        <w:rPr>
          <w:rFonts w:hint="eastAsia"/>
          <w:color w:val="EE0000"/>
        </w:rPr>
        <w:t>」</w:t>
      </w:r>
      <w:r w:rsidR="00297A52">
        <w:rPr>
          <w:rFonts w:hint="eastAsia"/>
        </w:rPr>
        <w:t>，</w:t>
      </w:r>
      <w:r w:rsidR="002651AD">
        <w:rPr>
          <w:rFonts w:hint="eastAsia"/>
        </w:rPr>
        <w:t>而</w:t>
      </w:r>
      <w:r w:rsidRPr="003210A3">
        <w:t>數位創新往往挑戰原有</w:t>
      </w:r>
      <w:r w:rsidR="003E7C6A">
        <w:rPr>
          <w:rFonts w:hint="eastAsia"/>
        </w:rPr>
        <w:t>組織</w:t>
      </w:r>
      <w:r w:rsidRPr="003210A3">
        <w:t>制度，並引發關於合法性與規範的新議題</w:t>
      </w:r>
      <w:r w:rsidR="00875AAD">
        <w:rPr>
          <w:rFonts w:hint="eastAsia"/>
        </w:rPr>
        <w:t>（</w:t>
      </w:r>
      <w:r w:rsidR="0028262A" w:rsidRPr="00EC3CE9">
        <w:rPr>
          <w:rFonts w:hint="eastAsia"/>
        </w:rPr>
        <w:t>Hinings et al., 2018</w:t>
      </w:r>
      <w:r w:rsidR="00875AAD">
        <w:rPr>
          <w:rFonts w:hint="eastAsia"/>
        </w:rPr>
        <w:t>）</w:t>
      </w:r>
      <w:r w:rsidR="00E26481">
        <w:rPr>
          <w:rFonts w:hint="eastAsia"/>
        </w:rPr>
        <w:t>，</w:t>
      </w:r>
      <w:r w:rsidR="00A77666" w:rsidRPr="003210A3">
        <w:t>須設計能約束參與者行為、又不壓抑創新潛力的治理機制（</w:t>
      </w:r>
      <w:r w:rsidR="00C34BF4" w:rsidRPr="00C34BF4">
        <w:t>Wareham</w:t>
      </w:r>
      <w:r w:rsidR="00E1222F" w:rsidRPr="00EC3CE9">
        <w:rPr>
          <w:rFonts w:hint="eastAsia"/>
        </w:rPr>
        <w:t xml:space="preserve"> et al</w:t>
      </w:r>
      <w:r w:rsidR="00C34BF4">
        <w:rPr>
          <w:rFonts w:hint="eastAsia"/>
        </w:rPr>
        <w:t>，</w:t>
      </w:r>
      <w:r w:rsidR="00C34BF4">
        <w:rPr>
          <w:rFonts w:hint="eastAsia"/>
        </w:rPr>
        <w:t>2014</w:t>
      </w:r>
      <w:r w:rsidR="00C34BF4">
        <w:rPr>
          <w:rFonts w:hint="eastAsia"/>
        </w:rPr>
        <w:t>；</w:t>
      </w:r>
      <w:r w:rsidR="001141C6" w:rsidRPr="001141C6">
        <w:t>Svahn</w:t>
      </w:r>
      <w:r w:rsidR="00E1222F" w:rsidRPr="00EC3CE9">
        <w:rPr>
          <w:rFonts w:hint="eastAsia"/>
        </w:rPr>
        <w:t xml:space="preserve"> et al</w:t>
      </w:r>
      <w:r w:rsidR="00E1222F">
        <w:rPr>
          <w:rFonts w:hint="eastAsia"/>
        </w:rPr>
        <w:t xml:space="preserve"> </w:t>
      </w:r>
      <w:r w:rsidR="00C34BF4">
        <w:rPr>
          <w:rFonts w:hint="eastAsia"/>
        </w:rPr>
        <w:t>2017</w:t>
      </w:r>
      <w:r w:rsidR="00E1222F">
        <w:rPr>
          <w:rFonts w:hint="eastAsia"/>
        </w:rPr>
        <w:t>）</w:t>
      </w:r>
      <w:r w:rsidR="0032181C">
        <w:rPr>
          <w:rFonts w:hint="eastAsia"/>
        </w:rPr>
        <w:t>。</w:t>
      </w:r>
      <w:r w:rsidR="00580043">
        <w:rPr>
          <w:rFonts w:hint="eastAsia"/>
        </w:rPr>
        <w:t>而數位創新標準能夠被大眾接受、技術得以實現、規範和制度能約束和協調參與者的行動，主要是由於</w:t>
      </w:r>
      <w:r w:rsidR="0032181C" w:rsidRPr="003210A3">
        <w:t>技術建構</w:t>
      </w:r>
      <w:r w:rsidR="00834B76">
        <w:rPr>
          <w:rFonts w:hint="eastAsia"/>
        </w:rPr>
        <w:t>者會</w:t>
      </w:r>
      <w:r w:rsidR="0032181C" w:rsidRPr="003210A3">
        <w:t>將</w:t>
      </w:r>
      <w:r w:rsidR="00580043">
        <w:rPr>
          <w:rFonts w:hint="eastAsia"/>
        </w:rPr>
        <w:t>規範、</w:t>
      </w:r>
      <w:r w:rsidR="0032181C" w:rsidRPr="003210A3">
        <w:t>價值與邏輯注入系統設計中</w:t>
      </w:r>
      <w:r w:rsidR="0004512C" w:rsidRPr="0004512C">
        <w:t>（</w:t>
      </w:r>
      <w:r w:rsidR="0004512C" w:rsidRPr="0004512C">
        <w:t>Gawer &amp; Phillips</w:t>
      </w:r>
      <w:r w:rsidR="0004512C" w:rsidRPr="0004512C">
        <w:t>，</w:t>
      </w:r>
      <w:r w:rsidR="0004512C" w:rsidRPr="0004512C">
        <w:t>2013</w:t>
      </w:r>
      <w:r w:rsidR="0004512C" w:rsidRPr="0004512C">
        <w:t>；</w:t>
      </w:r>
      <w:r w:rsidR="0004512C" w:rsidRPr="0004512C">
        <w:t>Orlikowski &amp; Scott</w:t>
      </w:r>
      <w:r w:rsidR="0004512C" w:rsidRPr="0004512C">
        <w:t>，</w:t>
      </w:r>
      <w:r w:rsidR="0004512C" w:rsidRPr="0004512C">
        <w:t>2008</w:t>
      </w:r>
      <w:r w:rsidR="0004512C" w:rsidRPr="0004512C">
        <w:t>）</w:t>
      </w:r>
      <w:r w:rsidR="00E37DCF">
        <w:rPr>
          <w:rFonts w:hint="eastAsia"/>
        </w:rPr>
        <w:t>，</w:t>
      </w:r>
      <w:r w:rsidRPr="003210A3">
        <w:t>例如，蘋果</w:t>
      </w:r>
      <w:r w:rsidR="00214857">
        <w:rPr>
          <w:rFonts w:hint="eastAsia"/>
        </w:rPr>
        <w:t>（</w:t>
      </w:r>
      <w:r w:rsidR="00214857">
        <w:rPr>
          <w:rFonts w:hint="eastAsia"/>
        </w:rPr>
        <w:t>Apple</w:t>
      </w:r>
      <w:r w:rsidR="00214857">
        <w:rPr>
          <w:rFonts w:hint="eastAsia"/>
        </w:rPr>
        <w:t>）</w:t>
      </w:r>
      <w:r w:rsidRPr="003210A3">
        <w:t>即透過</w:t>
      </w:r>
      <w:r w:rsidRPr="003210A3">
        <w:t>App Store</w:t>
      </w:r>
      <w:r w:rsidRPr="003210A3">
        <w:t>的規範機制，形塑開發者參與方式與產品進入門檻</w:t>
      </w:r>
      <w:r w:rsidR="00915037">
        <w:rPr>
          <w:rFonts w:hint="eastAsia"/>
        </w:rPr>
        <w:t>，</w:t>
      </w:r>
      <w:r w:rsidR="003F404D">
        <w:rPr>
          <w:rFonts w:hint="eastAsia"/>
        </w:rPr>
        <w:t>此類</w:t>
      </w:r>
      <w:r w:rsidRPr="003210A3">
        <w:t>以技術為媒介的治理行動，讓企業在技術選擇、合作模式與治理策略之間進行動態協調（</w:t>
      </w:r>
      <w:r w:rsidRPr="003210A3">
        <w:t>Gawer &amp; Phillips, 2013</w:t>
      </w:r>
      <w:r w:rsidRPr="003210A3">
        <w:t>；</w:t>
      </w:r>
      <w:r w:rsidRPr="003210A3">
        <w:t>Jacobides et al., 2018</w:t>
      </w:r>
      <w:r w:rsidRPr="003210A3">
        <w:t>）。</w:t>
      </w:r>
    </w:p>
    <w:p w14:paraId="4456D19F" w14:textId="77777777" w:rsidR="00A8448F" w:rsidRPr="00BD5143" w:rsidRDefault="00A8448F" w:rsidP="00A8448F">
      <w:pPr>
        <w:pStyle w:val="15"/>
        <w:ind w:firstLine="480"/>
      </w:pPr>
    </w:p>
    <w:p w14:paraId="7022C7E7" w14:textId="77777777" w:rsidR="009541EB" w:rsidRPr="006C2BB4" w:rsidRDefault="009541EB" w:rsidP="009541EB">
      <w:pPr>
        <w:ind w:firstLine="480"/>
      </w:pPr>
    </w:p>
    <w:p w14:paraId="495D7325" w14:textId="32A4A407" w:rsidR="001B2838" w:rsidRPr="00CD08E0" w:rsidRDefault="00CD08E0">
      <w:pPr>
        <w:widowControl/>
        <w:ind w:firstLineChars="0" w:firstLine="0"/>
      </w:pPr>
      <w:r>
        <w:br w:type="page"/>
      </w:r>
    </w:p>
    <w:p w14:paraId="346A439F" w14:textId="167725F5" w:rsidR="00EE6EAF" w:rsidRDefault="00EE6EAF" w:rsidP="0006680C">
      <w:pPr>
        <w:pStyle w:val="1"/>
      </w:pPr>
      <w:bookmarkStart w:id="70" w:name="_Toc199779219"/>
      <w:r>
        <w:lastRenderedPageBreak/>
        <w:t>第三章、研究方法與架構</w:t>
      </w:r>
      <w:bookmarkEnd w:id="70"/>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71"/>
      <w:r w:rsidR="00D70B5F">
        <w:rPr>
          <w:rFonts w:hint="eastAsia"/>
        </w:rPr>
        <w:t>議題</w:t>
      </w:r>
      <w:commentRangeEnd w:id="71"/>
      <w:r w:rsidR="00C17912">
        <w:rPr>
          <w:rStyle w:val="af6"/>
        </w:rPr>
        <w:commentReference w:id="7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72" w:name="_Toc199779220"/>
      <w:r>
        <w:rPr>
          <w:rFonts w:hint="eastAsia"/>
        </w:rPr>
        <w:t>3.1</w:t>
      </w:r>
      <w:r w:rsidR="00490253">
        <w:rPr>
          <w:rFonts w:hint="eastAsia"/>
        </w:rPr>
        <w:t xml:space="preserve"> </w:t>
      </w:r>
      <w:r>
        <w:rPr>
          <w:rFonts w:hint="eastAsia"/>
        </w:rPr>
        <w:t>研究方法</w:t>
      </w:r>
      <w:bookmarkEnd w:id="72"/>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73"/>
      <w:commentRangeStart w:id="7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73"/>
      <w:r w:rsidR="007258E2">
        <w:rPr>
          <w:rStyle w:val="af6"/>
        </w:rPr>
        <w:commentReference w:id="73"/>
      </w:r>
      <w:commentRangeEnd w:id="74"/>
      <w:r w:rsidR="007258E2">
        <w:rPr>
          <w:rStyle w:val="af6"/>
        </w:rPr>
        <w:commentReference w:id="7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75"/>
      <w:commentRangeStart w:id="76"/>
      <w:r>
        <w:rPr>
          <w:rFonts w:hint="eastAsia"/>
        </w:rPr>
        <w:t>主題性</w:t>
      </w:r>
      <w:r w:rsidR="001950C9">
        <w:rPr>
          <w:rFonts w:hint="eastAsia"/>
        </w:rPr>
        <w:t>或</w:t>
      </w:r>
      <w:r>
        <w:rPr>
          <w:rFonts w:hint="eastAsia"/>
        </w:rPr>
        <w:t>代表性之</w:t>
      </w:r>
      <w:r w:rsidRPr="00CA6EC6">
        <w:t>樣本</w:t>
      </w:r>
      <w:commentRangeEnd w:id="75"/>
      <w:r w:rsidR="00BE64A5">
        <w:rPr>
          <w:rStyle w:val="af6"/>
        </w:rPr>
        <w:commentReference w:id="75"/>
      </w:r>
      <w:commentRangeEnd w:id="76"/>
      <w:r w:rsidR="00184EA0">
        <w:rPr>
          <w:rStyle w:val="af6"/>
        </w:rPr>
        <w:commentReference w:id="7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77"/>
      <w:commentRangeStart w:id="7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77"/>
      <w:r w:rsidR="0090118D">
        <w:rPr>
          <w:rStyle w:val="af6"/>
        </w:rPr>
        <w:commentReference w:id="77"/>
      </w:r>
      <w:commentRangeEnd w:id="78"/>
      <w:r w:rsidR="0090118D">
        <w:rPr>
          <w:rStyle w:val="af6"/>
        </w:rPr>
        <w:commentReference w:id="78"/>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79" w:name="_Toc199779221"/>
      <w:r>
        <w:rPr>
          <w:rFonts w:hint="eastAsia"/>
        </w:rPr>
        <w:t>3.1.1</w:t>
      </w:r>
      <w:r w:rsidR="00D16CCB">
        <w:rPr>
          <w:rFonts w:hint="eastAsia"/>
        </w:rPr>
        <w:t xml:space="preserve"> </w:t>
      </w:r>
      <w:r>
        <w:rPr>
          <w:rFonts w:hint="eastAsia"/>
        </w:rPr>
        <w:t>質化研究</w:t>
      </w:r>
      <w:bookmarkEnd w:id="79"/>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80"/>
      <w:commentRangeStart w:id="8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80"/>
      <w:r w:rsidR="00A732AA">
        <w:rPr>
          <w:rFonts w:hint="eastAsia"/>
        </w:rPr>
        <w:t>方式</w:t>
      </w:r>
      <w:r w:rsidR="001D40F7">
        <w:rPr>
          <w:rStyle w:val="af6"/>
        </w:rPr>
        <w:commentReference w:id="80"/>
      </w:r>
      <w:commentRangeEnd w:id="81"/>
      <w:r w:rsidR="004B5ED2">
        <w:rPr>
          <w:rStyle w:val="af6"/>
        </w:rPr>
        <w:commentReference w:id="81"/>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8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82"/>
      <w:r w:rsidR="006C7CEB">
        <w:rPr>
          <w:rStyle w:val="af6"/>
        </w:rPr>
        <w:commentReference w:id="8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8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83"/>
      <w:r w:rsidR="00FD0380">
        <w:rPr>
          <w:rStyle w:val="af6"/>
        </w:rPr>
        <w:commentReference w:id="83"/>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84"/>
      <w:r w:rsidR="00E11C9D">
        <w:rPr>
          <w:rFonts w:hint="eastAsia"/>
        </w:rPr>
        <w:t>靈活性與變動性</w:t>
      </w:r>
      <w:commentRangeEnd w:id="84"/>
      <w:r w:rsidR="00057788">
        <w:rPr>
          <w:rStyle w:val="af6"/>
        </w:rPr>
        <w:commentReference w:id="84"/>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8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85"/>
      <w:r w:rsidR="00143FB1">
        <w:rPr>
          <w:rStyle w:val="af6"/>
        </w:rPr>
        <w:commentReference w:id="8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87"/>
      <w:commentRangeStart w:id="88"/>
      <w:r w:rsidR="002C6630" w:rsidRPr="0053448A">
        <w:t>（</w:t>
      </w:r>
      <w:r w:rsidR="002C6630" w:rsidRPr="0053448A">
        <w:t>Ahmad et al., 2019</w:t>
      </w:r>
      <w:r w:rsidR="002C6630" w:rsidRPr="0053448A">
        <w:t>）</w:t>
      </w:r>
      <w:commentRangeEnd w:id="87"/>
      <w:r w:rsidR="002C6630" w:rsidRPr="0053448A">
        <w:rPr>
          <w:rStyle w:val="af6"/>
          <w:color w:val="FF0000"/>
        </w:rPr>
        <w:commentReference w:id="87"/>
      </w:r>
      <w:commentRangeEnd w:id="88"/>
      <w:r w:rsidR="002C6630">
        <w:rPr>
          <w:rStyle w:val="af6"/>
        </w:rPr>
        <w:commentReference w:id="8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89" w:name="_Toc199779222"/>
      <w:r>
        <w:rPr>
          <w:rFonts w:hint="eastAsia"/>
        </w:rPr>
        <w:t>3.1.2</w:t>
      </w:r>
      <w:r w:rsidR="009820D2">
        <w:rPr>
          <w:rFonts w:hint="eastAsia"/>
        </w:rPr>
        <w:t xml:space="preserve"> </w:t>
      </w:r>
      <w:r>
        <w:rPr>
          <w:rFonts w:hint="eastAsia"/>
        </w:rPr>
        <w:t>個案研究</w:t>
      </w:r>
      <w:bookmarkEnd w:id="89"/>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90" w:name="_Toc199779223"/>
      <w:r>
        <w:rPr>
          <w:rFonts w:hint="eastAsia"/>
        </w:rPr>
        <w:lastRenderedPageBreak/>
        <w:t>3.2</w:t>
      </w:r>
      <w:r w:rsidR="00FC440D">
        <w:rPr>
          <w:rFonts w:hint="eastAsia"/>
        </w:rPr>
        <w:t xml:space="preserve"> </w:t>
      </w:r>
      <w:r>
        <w:rPr>
          <w:rFonts w:hint="eastAsia"/>
        </w:rPr>
        <w:t>研究架構</w:t>
      </w:r>
      <w:bookmarkEnd w:id="90"/>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91" w:name="_Toc199779224"/>
      <w:r>
        <w:t>研究觀察重</w:t>
      </w:r>
      <w:r w:rsidR="00FF665F">
        <w:rPr>
          <w:rFonts w:hint="eastAsia"/>
        </w:rPr>
        <w:t>點</w:t>
      </w:r>
      <w:bookmarkEnd w:id="91"/>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92" w:name="_Toc199779225"/>
      <w:r>
        <w:rPr>
          <w:rFonts w:hint="eastAsia"/>
        </w:rPr>
        <w:lastRenderedPageBreak/>
        <w:t xml:space="preserve">3.4 </w:t>
      </w:r>
      <w:r>
        <w:rPr>
          <w:rFonts w:hint="eastAsia"/>
        </w:rPr>
        <w:t>研究對象</w:t>
      </w:r>
      <w:bookmarkEnd w:id="92"/>
    </w:p>
    <w:p w14:paraId="2974181B" w14:textId="11F2583E" w:rsidR="003E54E9" w:rsidRDefault="003E54E9" w:rsidP="003E54E9">
      <w:pPr>
        <w:pStyle w:val="2"/>
      </w:pPr>
      <w:bookmarkStart w:id="93" w:name="_Toc199779226"/>
      <w:r>
        <w:rPr>
          <w:rFonts w:hint="eastAsia"/>
        </w:rPr>
        <w:t xml:space="preserve">3.5 </w:t>
      </w:r>
      <w:r>
        <w:rPr>
          <w:rFonts w:hint="eastAsia"/>
        </w:rPr>
        <w:t>資料蒐集與分析</w:t>
      </w:r>
      <w:bookmarkEnd w:id="93"/>
    </w:p>
    <w:p w14:paraId="2C09DA3F" w14:textId="23FCB075" w:rsidR="003E54E9" w:rsidRDefault="003E54E9" w:rsidP="00012CD5">
      <w:pPr>
        <w:pStyle w:val="3"/>
      </w:pPr>
      <w:bookmarkStart w:id="94" w:name="_Toc199779227"/>
      <w:r>
        <w:rPr>
          <w:rFonts w:hint="eastAsia"/>
        </w:rPr>
        <w:t>3.</w:t>
      </w:r>
      <w:r w:rsidR="006D69F1">
        <w:rPr>
          <w:rFonts w:hint="eastAsia"/>
        </w:rPr>
        <w:t>5.1</w:t>
      </w:r>
      <w:r w:rsidR="00CC613A">
        <w:rPr>
          <w:rFonts w:hint="eastAsia"/>
        </w:rPr>
        <w:t xml:space="preserve"> </w:t>
      </w:r>
      <w:r w:rsidR="00CC613A">
        <w:rPr>
          <w:rFonts w:hint="eastAsia"/>
        </w:rPr>
        <w:t>資料蒐集</w:t>
      </w:r>
      <w:bookmarkEnd w:id="94"/>
    </w:p>
    <w:p w14:paraId="129EFE57" w14:textId="5480C1FA" w:rsidR="00CC613A" w:rsidRPr="00CC613A" w:rsidRDefault="00CC613A" w:rsidP="00CC613A">
      <w:pPr>
        <w:pStyle w:val="3"/>
      </w:pPr>
      <w:bookmarkStart w:id="95" w:name="_Toc199779228"/>
      <w:r>
        <w:rPr>
          <w:rFonts w:hint="eastAsia"/>
        </w:rPr>
        <w:t xml:space="preserve">3.5.2 </w:t>
      </w:r>
      <w:r>
        <w:rPr>
          <w:rFonts w:hint="eastAsia"/>
        </w:rPr>
        <w:t>資料分析</w:t>
      </w:r>
      <w:bookmarkEnd w:id="95"/>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96" w:name="_Toc199779229"/>
      <w:r>
        <w:lastRenderedPageBreak/>
        <w:t>第</w:t>
      </w:r>
      <w:r>
        <w:rPr>
          <w:rFonts w:hint="eastAsia"/>
        </w:rPr>
        <w:t>四章、個案</w:t>
      </w:r>
      <w:r w:rsidR="00100363">
        <w:rPr>
          <w:rFonts w:hint="eastAsia"/>
        </w:rPr>
        <w:t>介紹</w:t>
      </w:r>
      <w:bookmarkEnd w:id="96"/>
    </w:p>
    <w:p w14:paraId="1816BC4B" w14:textId="4999FA50" w:rsidR="00953384" w:rsidRDefault="00953384" w:rsidP="00953384">
      <w:pPr>
        <w:pStyle w:val="2"/>
      </w:pPr>
      <w:bookmarkStart w:id="97" w:name="_Toc199779230"/>
      <w:r>
        <w:rPr>
          <w:rFonts w:hint="eastAsia"/>
        </w:rPr>
        <w:t>4.1</w:t>
      </w:r>
      <w:r w:rsidR="00F504D3">
        <w:rPr>
          <w:rFonts w:hint="eastAsia"/>
        </w:rPr>
        <w:t xml:space="preserve"> </w:t>
      </w:r>
      <w:r>
        <w:rPr>
          <w:rFonts w:hint="eastAsia"/>
        </w:rPr>
        <w:t>個案背景敘述</w:t>
      </w:r>
      <w:bookmarkEnd w:id="97"/>
    </w:p>
    <w:p w14:paraId="5887FED2" w14:textId="1F3165F3" w:rsidR="00953384" w:rsidRDefault="00953384" w:rsidP="00953384">
      <w:pPr>
        <w:pStyle w:val="2"/>
      </w:pPr>
      <w:bookmarkStart w:id="98" w:name="_Toc199779231"/>
      <w:r>
        <w:rPr>
          <w:rFonts w:hint="eastAsia"/>
        </w:rPr>
        <w:t>4.2</w:t>
      </w:r>
      <w:r w:rsidR="00F504D3">
        <w:rPr>
          <w:rFonts w:hint="eastAsia"/>
        </w:rPr>
        <w:t xml:space="preserve"> </w:t>
      </w:r>
      <w:r>
        <w:rPr>
          <w:rFonts w:hint="eastAsia"/>
        </w:rPr>
        <w:t>個案公司簡介</w:t>
      </w:r>
      <w:bookmarkEnd w:id="98"/>
    </w:p>
    <w:p w14:paraId="24FC60A6" w14:textId="77777777" w:rsidR="00805578" w:rsidRPr="00186A9E" w:rsidRDefault="00805578" w:rsidP="00DB6A5A">
      <w:pPr>
        <w:pStyle w:val="affb"/>
        <w:rPr>
          <w:rFonts w:eastAsia="新細明體"/>
        </w:rPr>
      </w:pPr>
      <w:bookmarkStart w:id="99" w:name="_Toc199779232"/>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99"/>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100" w:name="_Toc199779233"/>
      <w:r>
        <w:rPr>
          <w:rFonts w:hint="eastAsia"/>
        </w:rPr>
        <w:lastRenderedPageBreak/>
        <w:t>第五章、個案分析</w:t>
      </w:r>
      <w:bookmarkEnd w:id="100"/>
    </w:p>
    <w:p w14:paraId="2CA70D62" w14:textId="599FACD2" w:rsidR="001A7C22" w:rsidRDefault="00953384" w:rsidP="001A7C22">
      <w:pPr>
        <w:pStyle w:val="2"/>
      </w:pPr>
      <w:bookmarkStart w:id="101" w:name="_Toc199779234"/>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101"/>
    </w:p>
    <w:p w14:paraId="5C2657B9" w14:textId="128BFEFF" w:rsidR="003016F8" w:rsidRDefault="003016F8" w:rsidP="003016F8">
      <w:pPr>
        <w:pStyle w:val="3"/>
      </w:pPr>
      <w:bookmarkStart w:id="102" w:name="_Toc199779235"/>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102"/>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103" w:name="_Toc199779236"/>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103"/>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104" w:name="_Toc199779237"/>
      <w:r>
        <w:rPr>
          <w:rFonts w:hint="eastAsia"/>
        </w:rPr>
        <w:t>5.1.3</w:t>
      </w:r>
      <w:r w:rsidR="002C7C9B">
        <w:rPr>
          <w:rFonts w:hint="eastAsia"/>
        </w:rPr>
        <w:t xml:space="preserve"> </w:t>
      </w:r>
      <w:r>
        <w:rPr>
          <w:rFonts w:hint="eastAsia"/>
        </w:rPr>
        <w:t>目的</w:t>
      </w:r>
      <w:bookmarkEnd w:id="104"/>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65EAFEC9" w14:textId="77777777" w:rsidR="009B2B7A" w:rsidRPr="009B2B7A" w:rsidRDefault="001F427F" w:rsidP="009B2B7A">
      <w:pPr>
        <w:pStyle w:val="15"/>
        <w:ind w:firstLine="480"/>
      </w:pPr>
      <w:r w:rsidRPr="001619DA">
        <w:rPr>
          <w:highlight w:val="yellow"/>
        </w:rPr>
        <w:t>技術機會主義能力可以補充現有的技術框架（</w:t>
      </w:r>
      <w:r w:rsidRPr="001619DA">
        <w:rPr>
          <w:highlight w:val="yellow"/>
        </w:rPr>
        <w:t>Mishra &amp; Agarwal</w:t>
      </w:r>
      <w:r w:rsidRPr="001619DA">
        <w:rPr>
          <w:highlight w:val="yellow"/>
        </w:rPr>
        <w:t>，</w:t>
      </w:r>
      <w:r w:rsidRPr="001619DA">
        <w:rPr>
          <w:highlight w:val="yellow"/>
        </w:rPr>
        <w:t> </w:t>
      </w:r>
      <w:hyperlink r:id="rId25" w:anchor="isj12193-bib-0082" w:history="1">
        <w:r w:rsidRPr="001619DA">
          <w:rPr>
            <w:rStyle w:val="af1"/>
            <w:b/>
            <w:bCs/>
            <w:highlight w:val="yellow"/>
          </w:rPr>
          <w:t>2010</w:t>
        </w:r>
      </w:hyperlink>
      <w:r w:rsidRPr="001619DA">
        <w:rPr>
          <w:highlight w:val="yellow"/>
        </w:rPr>
        <w:t> </w:t>
      </w:r>
      <w:r w:rsidRPr="001619DA">
        <w:rPr>
          <w:highlight w:val="yellow"/>
        </w:rPr>
        <w:t>），而企業家警覺性可以使企業發現產品和市場之間的差距，並設想如何解決這些差距（</w:t>
      </w:r>
      <w:r w:rsidRPr="001619DA">
        <w:rPr>
          <w:highlight w:val="yellow"/>
        </w:rPr>
        <w:t>Sambamurthy</w:t>
      </w:r>
      <w:r w:rsidRPr="001619DA">
        <w:rPr>
          <w:highlight w:val="yellow"/>
        </w:rPr>
        <w:t>，</w:t>
      </w:r>
      <w:r w:rsidRPr="001619DA">
        <w:rPr>
          <w:highlight w:val="yellow"/>
        </w:rPr>
        <w:t>Bharadwaj</w:t>
      </w:r>
      <w:r w:rsidRPr="001619DA">
        <w:rPr>
          <w:highlight w:val="yellow"/>
        </w:rPr>
        <w:t>，</w:t>
      </w:r>
      <w:r w:rsidRPr="001619DA">
        <w:rPr>
          <w:highlight w:val="yellow"/>
        </w:rPr>
        <w:t>&amp; Grover</w:t>
      </w:r>
      <w:r w:rsidRPr="001619DA">
        <w:rPr>
          <w:highlight w:val="yellow"/>
        </w:rPr>
        <w:t>，</w:t>
      </w:r>
      <w:r w:rsidRPr="001619DA">
        <w:rPr>
          <w:highlight w:val="yellow"/>
        </w:rPr>
        <w:t> </w:t>
      </w:r>
      <w:hyperlink r:id="rId26" w:anchor="isj12193-bib-0102" w:history="1">
        <w:r w:rsidRPr="001619DA">
          <w:rPr>
            <w:rStyle w:val="af1"/>
            <w:b/>
            <w:bCs/>
            <w:highlight w:val="yellow"/>
          </w:rPr>
          <w:t>2003</w:t>
        </w:r>
      </w:hyperlink>
      <w:r w:rsidRPr="001619DA">
        <w:rPr>
          <w:highlight w:val="yellow"/>
        </w:rPr>
        <w:t> </w:t>
      </w:r>
      <w:r w:rsidRPr="001619DA">
        <w:rPr>
          <w:highlight w:val="yellow"/>
        </w:rPr>
        <w:t>）。</w:t>
      </w:r>
      <w:r w:rsidR="00632D63" w:rsidRPr="001619DA">
        <w:rPr>
          <w:highlight w:val="yellow"/>
        </w:rPr>
        <w:t>For example, technological opportunism capabilities may complement existing technological frames (Mishra &amp; Agarwal, </w:t>
      </w:r>
      <w:hyperlink r:id="rId27" w:anchor="isj12193-bib-0082" w:history="1">
        <w:r w:rsidR="00632D63" w:rsidRPr="001619DA">
          <w:rPr>
            <w:rStyle w:val="af1"/>
            <w:b/>
            <w:bCs/>
            <w:highlight w:val="yellow"/>
          </w:rPr>
          <w:t>2010</w:t>
        </w:r>
      </w:hyperlink>
      <w:r w:rsidR="00632D63" w:rsidRPr="001619DA">
        <w:rPr>
          <w:highlight w:val="yellow"/>
        </w:rPr>
        <w:t>), while entrepreneurial alertness may enable firms to detect gaps at the nexus of products and markets, and envision how to address them (Sambamurthy, Bharadwaj, &amp; Grover, </w:t>
      </w:r>
      <w:hyperlink r:id="rId28" w:anchor="isj12193-bib-0102" w:history="1">
        <w:r w:rsidR="00632D63" w:rsidRPr="001619DA">
          <w:rPr>
            <w:rStyle w:val="af1"/>
            <w:b/>
            <w:bCs/>
            <w:highlight w:val="yellow"/>
          </w:rPr>
          <w:t>2003</w:t>
        </w:r>
      </w:hyperlink>
      <w:r w:rsidR="00632D63" w:rsidRPr="001619DA">
        <w:rPr>
          <w:highlight w:val="yellow"/>
        </w:rPr>
        <w:t>).</w:t>
      </w:r>
      <w:r w:rsidR="009B2B7A" w:rsidRPr="001619DA">
        <w:rPr>
          <w:rFonts w:hint="eastAsia"/>
          <w:highlight w:val="yellow"/>
        </w:rPr>
        <w:t xml:space="preserve"> </w:t>
      </w:r>
      <w:r w:rsidR="009B2B7A" w:rsidRPr="001619DA">
        <w:rPr>
          <w:rFonts w:hint="eastAsia"/>
          <w:color w:val="EE0000"/>
          <w:highlight w:val="yellow"/>
        </w:rPr>
        <w:t>來自</w:t>
      </w:r>
      <w:r w:rsidR="009B2B7A" w:rsidRPr="001619DA">
        <w:rPr>
          <w:color w:val="EE0000"/>
          <w:highlight w:val="yellow"/>
        </w:rPr>
        <w:t xml:space="preserve">Digital innovation: A review and synthesis </w:t>
      </w:r>
      <w:hyperlink r:id="rId29" w:history="1">
        <w:r w:rsidR="009B2B7A" w:rsidRPr="001619DA">
          <w:rPr>
            <w:rStyle w:val="af1"/>
            <w:color w:val="EE0000"/>
            <w:highlight w:val="yellow"/>
          </w:rPr>
          <w:t>Rajiv Kohli</w:t>
        </w:r>
      </w:hyperlink>
      <w:r w:rsidR="009B2B7A" w:rsidRPr="001619DA">
        <w:rPr>
          <w:color w:val="EE0000"/>
          <w:highlight w:val="yellow"/>
        </w:rPr>
        <w:t>, </w:t>
      </w:r>
      <w:hyperlink r:id="rId30" w:history="1">
        <w:r w:rsidR="009B2B7A" w:rsidRPr="001619DA">
          <w:rPr>
            <w:rStyle w:val="af1"/>
            <w:color w:val="EE0000"/>
            <w:highlight w:val="yellow"/>
          </w:rPr>
          <w:t>Nigel P. Melville</w:t>
        </w:r>
      </w:hyperlink>
      <w:r w:rsidR="009B2B7A" w:rsidRPr="001619DA">
        <w:rPr>
          <w:color w:val="EE0000"/>
          <w:highlight w:val="yellow"/>
        </w:rPr>
        <w:t>2018</w:t>
      </w:r>
    </w:p>
    <w:p w14:paraId="0AEE3C68" w14:textId="033D460E" w:rsidR="001F427F" w:rsidRPr="009B2B7A" w:rsidRDefault="001F427F" w:rsidP="00632D63">
      <w:pPr>
        <w:pStyle w:val="15"/>
        <w:ind w:firstLineChars="0" w:firstLine="0"/>
      </w:pP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w:t>
      </w:r>
      <w:r>
        <w:lastRenderedPageBreak/>
        <w:t>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105" w:name="_Toc199779238"/>
      <w:r>
        <w:rPr>
          <w:rFonts w:hint="eastAsia"/>
        </w:rPr>
        <w:t>能動性分析表</w:t>
      </w:r>
      <w:bookmarkEnd w:id="105"/>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lastRenderedPageBreak/>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lastRenderedPageBreak/>
        <w:br w:type="page"/>
      </w:r>
    </w:p>
    <w:p w14:paraId="653EDD57" w14:textId="78FAC60D" w:rsidR="001A7C22" w:rsidRDefault="00751323" w:rsidP="00112BF5">
      <w:pPr>
        <w:pStyle w:val="2"/>
      </w:pPr>
      <w:bookmarkStart w:id="106" w:name="_Toc199779239"/>
      <w:r>
        <w:lastRenderedPageBreak/>
        <w:t xml:space="preserve">5.2 </w:t>
      </w:r>
      <w:r>
        <w:t>第一階段：</w:t>
      </w:r>
      <w:r w:rsidR="009B6738">
        <w:rPr>
          <w:rFonts w:hint="eastAsia"/>
        </w:rPr>
        <w:t>開源與協作</w:t>
      </w:r>
      <w:bookmarkEnd w:id="106"/>
    </w:p>
    <w:p w14:paraId="7B61FAA2" w14:textId="7C09188F" w:rsidR="004E127E" w:rsidRPr="007A3DF7" w:rsidRDefault="004E127E" w:rsidP="007A3DF7">
      <w:pPr>
        <w:pStyle w:val="3"/>
        <w:rPr>
          <w:bCs/>
          <w:sz w:val="28"/>
          <w:szCs w:val="28"/>
        </w:rPr>
      </w:pPr>
      <w:bookmarkStart w:id="107" w:name="_Toc199779240"/>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107"/>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108" w:name="_Toc199779241"/>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108"/>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1F461086" w14:textId="61D0F8E0"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7FD6B803" w14:textId="3C145DE2"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109" w:name="_Toc199779242"/>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109"/>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110" w:name="_Toc199779243"/>
      <w:r w:rsidRPr="004E127E">
        <w:t>5.2</w:t>
      </w:r>
      <w:r>
        <w:rPr>
          <w:rFonts w:hint="eastAsia"/>
        </w:rPr>
        <w:t>.4</w:t>
      </w:r>
      <w:r w:rsidR="002C7C9B">
        <w:rPr>
          <w:rFonts w:hint="eastAsia"/>
        </w:rPr>
        <w:t xml:space="preserve"> </w:t>
      </w:r>
      <w:r>
        <w:rPr>
          <w:rFonts w:hint="eastAsia"/>
        </w:rPr>
        <w:t>深耕運用</w:t>
      </w:r>
      <w:bookmarkEnd w:id="110"/>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111" w:name="_Toc199779244"/>
      <w:r w:rsidRPr="004E127E">
        <w:t>5.2</w:t>
      </w:r>
      <w:r>
        <w:rPr>
          <w:rFonts w:hint="eastAsia"/>
        </w:rPr>
        <w:t>.5</w:t>
      </w:r>
      <w:r w:rsidR="002C7C9B">
        <w:rPr>
          <w:rFonts w:hint="eastAsia"/>
        </w:rPr>
        <w:t xml:space="preserve"> </w:t>
      </w:r>
      <w:r w:rsidR="00313D06">
        <w:rPr>
          <w:rFonts w:hint="eastAsia"/>
        </w:rPr>
        <w:t>創新探索</w:t>
      </w:r>
      <w:bookmarkEnd w:id="111"/>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112" w:name="_Toc199779245"/>
      <w:r w:rsidRPr="004E127E">
        <w:t>5.2</w:t>
      </w:r>
      <w:r>
        <w:rPr>
          <w:rFonts w:hint="eastAsia"/>
        </w:rPr>
        <w:t>.6</w:t>
      </w:r>
      <w:r w:rsidR="002C7C9B">
        <w:rPr>
          <w:rFonts w:hint="eastAsia"/>
        </w:rPr>
        <w:t xml:space="preserve"> </w:t>
      </w:r>
      <w:r>
        <w:rPr>
          <w:rFonts w:hint="eastAsia"/>
        </w:rPr>
        <w:t>平衡機制</w:t>
      </w:r>
      <w:bookmarkEnd w:id="112"/>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113" w:name="_Toc199779246"/>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113"/>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114" w:name="_Toc199779247"/>
      <w:r>
        <w:rPr>
          <w:rFonts w:hint="eastAsia"/>
        </w:rPr>
        <w:lastRenderedPageBreak/>
        <w:t>第一階段個案分析表</w:t>
      </w:r>
      <w:bookmarkEnd w:id="114"/>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115" w:name="_Toc199779248"/>
      <w:r>
        <w:rPr>
          <w:rFonts w:hint="eastAsia"/>
        </w:rPr>
        <w:lastRenderedPageBreak/>
        <w:t xml:space="preserve">5.3 </w:t>
      </w:r>
      <w:r>
        <w:rPr>
          <w:rFonts w:hint="eastAsia"/>
        </w:rPr>
        <w:t>第二階段：</w:t>
      </w:r>
      <w:r w:rsidR="00775AF0" w:rsidRPr="00850A1F">
        <w:rPr>
          <w:rFonts w:hint="eastAsia"/>
        </w:rPr>
        <w:t>資安與私有</w:t>
      </w:r>
      <w:bookmarkEnd w:id="115"/>
    </w:p>
    <w:p w14:paraId="7D60BCCA" w14:textId="264E8B20" w:rsidR="00051C78" w:rsidRDefault="00051C78" w:rsidP="005E090C">
      <w:pPr>
        <w:pStyle w:val="3"/>
      </w:pPr>
      <w:bookmarkStart w:id="116" w:name="_Toc19977924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116"/>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117" w:name="_Toc19977925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117"/>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118" w:name="_Toc199779251"/>
      <w:r w:rsidRPr="007D7A67">
        <w:rPr>
          <w:rFonts w:hint="eastAsia"/>
        </w:rPr>
        <w:t>探索可供性</w:t>
      </w:r>
      <w:bookmarkEnd w:id="118"/>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119" w:name="_Toc19977925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119"/>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120" w:name="_Toc199779253"/>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120"/>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21"/>
      <w:r w:rsidRPr="00CE1E36">
        <w:rPr>
          <w:rFonts w:hint="eastAsia"/>
        </w:rPr>
        <w:t>202</w:t>
      </w:r>
      <w:r>
        <w:rPr>
          <w:rFonts w:hint="eastAsia"/>
        </w:rPr>
        <w:t xml:space="preserve">1 </w:t>
      </w:r>
      <w:r w:rsidRPr="00FA5C62">
        <w:t>ctwant</w:t>
      </w:r>
      <w:r w:rsidRPr="00CE1E36">
        <w:rPr>
          <w:rFonts w:hint="eastAsia"/>
        </w:rPr>
        <w:t>訪談資料</w:t>
      </w:r>
      <w:commentRangeEnd w:id="121"/>
      <w:r>
        <w:rPr>
          <w:rStyle w:val="af6"/>
        </w:rPr>
        <w:commentReference w:id="121"/>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22" w:name="_Toc199779254"/>
      <w:r>
        <w:rPr>
          <w:rFonts w:hint="eastAsia"/>
        </w:rPr>
        <w:t xml:space="preserve">5.3.6 </w:t>
      </w:r>
      <w:r w:rsidR="002766EC" w:rsidRPr="002766EC">
        <w:rPr>
          <w:rFonts w:hint="eastAsia"/>
        </w:rPr>
        <w:t>平衡機制</w:t>
      </w:r>
      <w:bookmarkEnd w:id="122"/>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23" w:name="_Toc19977925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23"/>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24" w:name="_Toc199779256"/>
      <w:r>
        <w:rPr>
          <w:rFonts w:hint="eastAsia"/>
        </w:rPr>
        <w:lastRenderedPageBreak/>
        <w:t>第二階段個案分析表</w:t>
      </w:r>
      <w:bookmarkEnd w:id="124"/>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25" w:name="_Toc199779257"/>
      <w:r>
        <w:rPr>
          <w:rFonts w:hint="eastAsia"/>
        </w:rPr>
        <w:lastRenderedPageBreak/>
        <w:t xml:space="preserve">5.4 </w:t>
      </w:r>
      <w:r w:rsidR="00C47A87">
        <w:rPr>
          <w:rFonts w:hint="eastAsia"/>
        </w:rPr>
        <w:t>第三階段：銷售與推廣</w:t>
      </w:r>
      <w:bookmarkEnd w:id="125"/>
    </w:p>
    <w:p w14:paraId="62AA08FC" w14:textId="38CE5051" w:rsidR="00935AE0" w:rsidRPr="00935AE0" w:rsidRDefault="00C7046A" w:rsidP="00C7046A">
      <w:pPr>
        <w:pStyle w:val="3"/>
      </w:pPr>
      <w:bookmarkStart w:id="126" w:name="_Toc199779258"/>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26"/>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27" w:name="_Toc199779259"/>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27"/>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32A769AE" w14:textId="05FAAA08" w:rsidR="00111622" w:rsidRDefault="00111622" w:rsidP="00516F7A">
      <w:pPr>
        <w:pStyle w:val="15"/>
        <w:ind w:firstLine="480"/>
      </w:pP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28" w:name="_Toc199779260"/>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28"/>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29" w:name="_Toc199779261"/>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29"/>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30"/>
      <w:commentRangeEnd w:id="130"/>
      <w:r w:rsidRPr="00DE547A">
        <w:rPr>
          <w:rStyle w:val="af6"/>
          <w:sz w:val="24"/>
          <w:szCs w:val="24"/>
        </w:rPr>
        <w:commentReference w:id="130"/>
      </w:r>
    </w:p>
    <w:p w14:paraId="6DDB6A52" w14:textId="751D616E" w:rsidR="004F6767" w:rsidRPr="004F6767" w:rsidRDefault="00F360E0" w:rsidP="00F360E0">
      <w:pPr>
        <w:pStyle w:val="3"/>
      </w:pPr>
      <w:bookmarkStart w:id="131" w:name="_Toc199779262"/>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31"/>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132" w:name="_Toc199779263"/>
      <w:r w:rsidRPr="00F93F41">
        <w:rPr>
          <w:rFonts w:hint="eastAsia"/>
        </w:rPr>
        <w:t>5.4.6</w:t>
      </w:r>
      <w:r w:rsidR="009B3362">
        <w:rPr>
          <w:rFonts w:hint="eastAsia"/>
        </w:rPr>
        <w:t xml:space="preserve"> </w:t>
      </w:r>
      <w:r w:rsidRPr="00F93F41">
        <w:rPr>
          <w:rFonts w:hint="eastAsia"/>
        </w:rPr>
        <w:t>平衡機制</w:t>
      </w:r>
      <w:bookmarkEnd w:id="132"/>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33" w:name="_Toc199779264"/>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33"/>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34" w:name="_Toc199779265"/>
      <w:r>
        <w:rPr>
          <w:rFonts w:hint="eastAsia"/>
        </w:rPr>
        <w:lastRenderedPageBreak/>
        <w:t>第三階段個案分析表</w:t>
      </w:r>
      <w:bookmarkEnd w:id="134"/>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35" w:name="_Toc199779266"/>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35"/>
    </w:p>
    <w:p w14:paraId="5AF93C9C" w14:textId="40ACD47B" w:rsidR="008063F6" w:rsidRPr="008063F6" w:rsidRDefault="003F0392" w:rsidP="003F0392">
      <w:pPr>
        <w:pStyle w:val="3"/>
      </w:pPr>
      <w:bookmarkStart w:id="136" w:name="_Toc199779267"/>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36"/>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37" w:name="_Toc199779268"/>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37"/>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38" w:name="_Toc199779269"/>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38"/>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39" w:name="_Toc199779270"/>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39"/>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40" w:name="_Toc199779271"/>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40"/>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41" w:name="_Toc199779272"/>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41"/>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56ADF658" w14:textId="17385CE7" w:rsidR="00DD4F91" w:rsidRDefault="00DD4F91" w:rsidP="00C04CA7">
      <w:pPr>
        <w:pStyle w:val="15"/>
        <w:ind w:firstLine="480"/>
      </w:pP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42" w:name="_Toc199779273"/>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42"/>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43" w:name="_Toc199779274"/>
      <w:r>
        <w:rPr>
          <w:rFonts w:hint="eastAsia"/>
        </w:rPr>
        <w:lastRenderedPageBreak/>
        <w:t>第四</w:t>
      </w:r>
      <w:r w:rsidR="00895E18">
        <w:rPr>
          <w:rFonts w:hint="eastAsia"/>
        </w:rPr>
        <w:t>階段</w:t>
      </w:r>
      <w:r>
        <w:rPr>
          <w:rFonts w:hint="eastAsia"/>
        </w:rPr>
        <w:t>個案分析表</w:t>
      </w:r>
      <w:bookmarkEnd w:id="143"/>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44" w:name="_Toc199779275"/>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44"/>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45" w:name="_Toc199779276"/>
      <w:r>
        <w:rPr>
          <w:rFonts w:hint="eastAsia"/>
        </w:rPr>
        <w:t>第六章、研究結論與建議</w:t>
      </w:r>
      <w:bookmarkEnd w:id="145"/>
    </w:p>
    <w:p w14:paraId="4FBACE79" w14:textId="1627399C" w:rsidR="00797D62" w:rsidRDefault="00797D62" w:rsidP="00F71E02">
      <w:pPr>
        <w:pStyle w:val="2"/>
      </w:pPr>
      <w:bookmarkStart w:id="146" w:name="_Toc199779277"/>
      <w:r>
        <w:rPr>
          <w:rFonts w:hint="eastAsia"/>
        </w:rPr>
        <w:t>6.1</w:t>
      </w:r>
      <w:r w:rsidR="00F504D3">
        <w:rPr>
          <w:rFonts w:hint="eastAsia"/>
        </w:rPr>
        <w:t xml:space="preserve"> </w:t>
      </w:r>
      <w:r>
        <w:rPr>
          <w:rFonts w:hint="eastAsia"/>
        </w:rPr>
        <w:t>結論與研究貢獻</w:t>
      </w:r>
      <w:bookmarkEnd w:id="146"/>
    </w:p>
    <w:p w14:paraId="137BDEFA" w14:textId="3200F43F" w:rsidR="00797D62" w:rsidRPr="00953384" w:rsidRDefault="00797D62" w:rsidP="00F71E02">
      <w:pPr>
        <w:pStyle w:val="2"/>
      </w:pPr>
      <w:bookmarkStart w:id="147" w:name="_Toc199779278"/>
      <w:r>
        <w:rPr>
          <w:rFonts w:hint="eastAsia"/>
        </w:rPr>
        <w:t>6.2</w:t>
      </w:r>
      <w:r w:rsidR="00F504D3">
        <w:rPr>
          <w:rFonts w:hint="eastAsia"/>
        </w:rPr>
        <w:t xml:space="preserve"> </w:t>
      </w:r>
      <w:r>
        <w:rPr>
          <w:rFonts w:hint="eastAsia"/>
        </w:rPr>
        <w:t>研究限制與未來研究方向</w:t>
      </w:r>
      <w:bookmarkEnd w:id="147"/>
    </w:p>
    <w:p w14:paraId="0ECC7262" w14:textId="3BFF1F8A" w:rsidR="00AC386F" w:rsidRDefault="000A2C2C" w:rsidP="0006680C">
      <w:pPr>
        <w:pStyle w:val="1"/>
      </w:pPr>
      <w:bookmarkStart w:id="148" w:name="_Toc199779279"/>
      <w:r>
        <w:rPr>
          <w:rFonts w:hint="eastAsia"/>
        </w:rPr>
        <w:t>第七章、參考文獻</w:t>
      </w:r>
      <w:bookmarkEnd w:id="148"/>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4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4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49"/>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49"/>
      <w:r w:rsidR="00143FB1">
        <w:rPr>
          <w:rStyle w:val="af6"/>
        </w:rPr>
        <w:commentReference w:id="149"/>
      </w:r>
    </w:p>
    <w:sectPr w:rsidR="009F48E2">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5-28T15:06:00Z" w:initials="1l">
    <w:p w14:paraId="0CA6C0A4" w14:textId="77777777" w:rsidR="001A79CD" w:rsidRDefault="001A79CD" w:rsidP="001A79CD">
      <w:pPr>
        <w:pStyle w:val="af7"/>
        <w:ind w:firstLine="360"/>
      </w:pPr>
      <w:r>
        <w:rPr>
          <w:rStyle w:val="af6"/>
        </w:rPr>
        <w:annotationRef/>
      </w:r>
      <w:r>
        <w:rPr>
          <w:rFonts w:hint="eastAsia"/>
        </w:rPr>
        <w:t>這也直接換句話說不要再去看原文了西西</w:t>
      </w:r>
    </w:p>
  </w:comment>
  <w:comment w:id="53" w:author="190498 lily" w:date="2025-06-02T00:39:00Z" w:initials="1l">
    <w:p w14:paraId="4B271225" w14:textId="503F9159" w:rsidR="009701B6" w:rsidRPr="009701B6" w:rsidRDefault="009701B6" w:rsidP="009701B6">
      <w:pPr>
        <w:pStyle w:val="af7"/>
        <w:ind w:firstLine="360"/>
      </w:pPr>
      <w:r>
        <w:rPr>
          <w:rStyle w:val="af6"/>
        </w:rPr>
        <w:annotationRef/>
      </w:r>
      <w:r w:rsidRPr="009701B6">
        <w:rPr>
          <w:rFonts w:hint="eastAsia"/>
        </w:rPr>
        <w:t>【起源】企業面臨越來越大的壓力，需要應用數位技術來更新和轉變其商業模式。</w:t>
      </w:r>
      <w:r w:rsidRPr="009701B6">
        <w:t>Organizations are under increasing pressure to apply digital technologies to renew and transform their business models</w:t>
      </w:r>
      <w:r w:rsidRPr="009701B6">
        <w:rPr>
          <w:rFonts w:hint="eastAsia"/>
        </w:rPr>
        <w:t>（來自《</w:t>
      </w:r>
      <w:r w:rsidRPr="009701B6">
        <w:t>Digital innovation: A review and synthesis</w:t>
      </w:r>
      <w:r w:rsidRPr="009701B6">
        <w:rPr>
          <w:rFonts w:hint="eastAsia"/>
        </w:rPr>
        <w:t>》，</w:t>
      </w:r>
      <w:r w:rsidRPr="009701B6">
        <w:t>Rajiv Kohli, Nigel P. Melville</w:t>
      </w:r>
      <w:r w:rsidRPr="009701B6">
        <w:rPr>
          <w:rFonts w:hint="eastAsia"/>
        </w:rPr>
        <w:t>，</w:t>
      </w:r>
      <w:r w:rsidRPr="009701B6">
        <w:t>2018</w:t>
      </w:r>
      <w:r w:rsidRPr="009701B6">
        <w:rPr>
          <w:rFonts w:hint="eastAsia"/>
        </w:rPr>
        <w:t>）</w:t>
      </w:r>
    </w:p>
  </w:comment>
  <w:comment w:id="54" w:author="190498 lily" w:date="2025-06-02T12:45:00Z" w:initials="1l">
    <w:p w14:paraId="47BF8335" w14:textId="00E5C117" w:rsidR="009A509D" w:rsidRDefault="009A509D">
      <w:pPr>
        <w:pStyle w:val="af7"/>
        <w:ind w:firstLine="360"/>
      </w:pPr>
      <w:r>
        <w:rPr>
          <w:rStyle w:val="af6"/>
        </w:rPr>
        <w:annotationRef/>
      </w:r>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Lei Shen, Xi Zhang, Hongda Liu</w:t>
      </w:r>
      <w:r w:rsidRPr="00BC4BD2">
        <w:rPr>
          <w:rFonts w:hint="eastAsia"/>
        </w:rPr>
        <w:t>，</w:t>
      </w:r>
      <w:r>
        <w:rPr>
          <w:rFonts w:hint="eastAsia"/>
        </w:rPr>
        <w:t>2021</w:t>
      </w:r>
      <w:r w:rsidRPr="00BC4BD2">
        <w:rPr>
          <w:rFonts w:hint="eastAsia"/>
        </w:rPr>
        <w:t>）</w:t>
      </w:r>
    </w:p>
  </w:comment>
  <w:comment w:id="55" w:author="190498 lily" w:date="2025-06-02T01:09:00Z" w:initials="1l">
    <w:p w14:paraId="0B260FD1" w14:textId="77777777" w:rsidR="002C6012" w:rsidRPr="007E10D9" w:rsidRDefault="002C6012" w:rsidP="002C6012">
      <w:pPr>
        <w:pStyle w:val="af7"/>
        <w:ind w:firstLine="360"/>
      </w:pPr>
      <w:r>
        <w:rPr>
          <w:rStyle w:val="af6"/>
        </w:rPr>
        <w:annotationRef/>
      </w:r>
      <w:r>
        <w:rPr>
          <w:rStyle w:val="af6"/>
        </w:rPr>
        <w:annotationRef/>
      </w:r>
      <w:hyperlink r:id="rId1" w:anchor="bbb0370" w:history="1">
        <w:r w:rsidRPr="007E10D9">
          <w:rPr>
            <w:rStyle w:val="af1"/>
          </w:rPr>
          <w:t>Nambisan et al., 2017</w:t>
        </w:r>
      </w:hyperlink>
    </w:p>
    <w:p w14:paraId="4E396CDD" w14:textId="77777777" w:rsidR="002C6012" w:rsidRPr="007E10D9" w:rsidRDefault="002C6012" w:rsidP="002C6012">
      <w:pPr>
        <w:pStyle w:val="af7"/>
        <w:ind w:firstLine="480"/>
      </w:pPr>
      <w:r w:rsidRPr="007E10D9">
        <w:t>S. Nambisan, K. Lyytinen, A. Majchrzak, M. Song</w:t>
      </w:r>
    </w:p>
    <w:p w14:paraId="0C122D02" w14:textId="77777777" w:rsidR="002C6012" w:rsidRDefault="002C6012" w:rsidP="002C6012">
      <w:pPr>
        <w:pStyle w:val="af7"/>
        <w:ind w:firstLine="480"/>
      </w:pPr>
      <w:r w:rsidRPr="007E10D9">
        <w:t>Digital innovation management: Reinventing innovation management research in a digital world</w:t>
      </w:r>
    </w:p>
    <w:p w14:paraId="30556D96" w14:textId="77777777" w:rsidR="002C6012" w:rsidRPr="00D5624F" w:rsidRDefault="002C6012" w:rsidP="002C6012">
      <w:pPr>
        <w:pStyle w:val="af7"/>
        <w:ind w:firstLine="360"/>
      </w:pPr>
      <w:r>
        <w:rPr>
          <w:rStyle w:val="af6"/>
        </w:rPr>
        <w:annotationRef/>
      </w:r>
      <w:hyperlink r:id="rId2" w:anchor="bbb0235" w:history="1">
        <w:r w:rsidRPr="00D5624F">
          <w:rPr>
            <w:rStyle w:val="af1"/>
          </w:rPr>
          <w:t>Hargadon and Douglas, 2001</w:t>
        </w:r>
      </w:hyperlink>
    </w:p>
    <w:p w14:paraId="5859CE62" w14:textId="77777777" w:rsidR="002C6012" w:rsidRPr="003D60FB" w:rsidRDefault="002C6012" w:rsidP="002C6012">
      <w:pPr>
        <w:pStyle w:val="af7"/>
        <w:ind w:firstLine="480"/>
      </w:pPr>
      <w:r w:rsidRPr="00FC75F9">
        <w:t>Digital Innovation and Transformation: An Institutional Perspective</w:t>
      </w:r>
      <w:r w:rsidRPr="00FC75F9">
        <w:t>》，</w:t>
      </w:r>
      <w:r w:rsidRPr="00FC75F9">
        <w:t>Bob Hinings, Thomas Gegenhuber, Royston Greenwood</w:t>
      </w:r>
      <w:r w:rsidRPr="00FC75F9">
        <w:t>，</w:t>
      </w:r>
      <w:r w:rsidRPr="00FC75F9">
        <w:t>2018</w:t>
      </w:r>
    </w:p>
  </w:comment>
  <w:comment w:id="56" w:author="190498 lily" w:date="2025-06-02T17:33:00Z" w:initials="1l">
    <w:p w14:paraId="3E544D64" w14:textId="77777777" w:rsidR="006F0271" w:rsidRDefault="006F0271" w:rsidP="006F0271">
      <w:pPr>
        <w:ind w:firstLine="360"/>
      </w:pPr>
      <w:r>
        <w:rPr>
          <w:rStyle w:val="af6"/>
        </w:rPr>
        <w:annotationRef/>
      </w:r>
      <w:r>
        <w:rPr>
          <w:rFonts w:hint="eastAsia"/>
        </w:rPr>
        <w:t>【作者引</w:t>
      </w:r>
      <w:r>
        <w:rPr>
          <w:rFonts w:hint="eastAsia"/>
        </w:rPr>
        <w:t>arthur</w:t>
      </w:r>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亞瑟</w:t>
      </w:r>
      <w:r w:rsidRPr="00980109">
        <w:t>·WB </w:t>
      </w:r>
      <w:r w:rsidRPr="00980109">
        <w:t>。</w:t>
      </w:r>
      <w:r w:rsidRPr="00980109">
        <w:t xml:space="preserve"> </w:t>
      </w:r>
      <w:r w:rsidRPr="00980109">
        <w:t>（</w:t>
      </w:r>
      <w:r w:rsidRPr="00980109">
        <w:t> 2009 </w:t>
      </w:r>
      <w:r w:rsidRPr="00980109">
        <w:t>）</w:t>
      </w:r>
      <w:r w:rsidRPr="00980109">
        <w:t> </w:t>
      </w:r>
      <w:r w:rsidRPr="008E6074">
        <w:rPr>
          <w:i/>
          <w:iCs/>
        </w:rPr>
        <w:t>《科技的本質：它是什麼以及它如何演變》</w:t>
      </w:r>
      <w:r w:rsidRPr="00980109">
        <w:t> </w:t>
      </w:r>
      <w:r w:rsidRPr="00980109">
        <w:t>（紐約自由出版社）。</w:t>
      </w:r>
      <w:r w:rsidRPr="008011E5">
        <w:t>（來自《</w:t>
      </w:r>
      <w:r w:rsidRPr="008011E5">
        <w:t>Organizing for Innovation in the Digitized World</w:t>
      </w:r>
      <w:r w:rsidRPr="008011E5">
        <w:t>》，</w:t>
      </w:r>
      <w:r w:rsidRPr="008011E5">
        <w:t>Youngjin Yoo, Richard J. Boland, Jr.</w:t>
      </w:r>
      <w:r w:rsidRPr="008011E5">
        <w:t>，</w:t>
      </w:r>
      <w:r w:rsidRPr="008011E5">
        <w:t>2012</w:t>
      </w:r>
      <w:r w:rsidRPr="008011E5">
        <w:t>）</w:t>
      </w:r>
    </w:p>
    <w:p w14:paraId="4329D8C2" w14:textId="77777777" w:rsidR="006F0271" w:rsidRDefault="006F0271" w:rsidP="006F0271">
      <w:pPr>
        <w:pStyle w:val="af7"/>
        <w:ind w:firstLine="480"/>
      </w:pPr>
    </w:p>
  </w:comment>
  <w:comment w:id="57" w:author="190498 lily" w:date="2025-06-02T17:34:00Z" w:initials="1l">
    <w:p w14:paraId="376D65BD" w14:textId="77777777" w:rsidR="006F0271" w:rsidRDefault="006F0271" w:rsidP="006F0271">
      <w:pPr>
        <w:ind w:firstLine="360"/>
      </w:pPr>
      <w:r>
        <w:rPr>
          <w:rStyle w:val="af6"/>
        </w:rPr>
        <w:annotationRef/>
      </w:r>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(Avital and Te’eni 2009; Tilson et al. 2010; Yoo et al. 2012</w:t>
      </w:r>
      <w:r>
        <w:rPr>
          <w:rStyle w:val="af6"/>
        </w:rPr>
        <w:annotationRef/>
      </w:r>
      <w:r w:rsidRPr="003B4705">
        <w:t>).</w:t>
      </w:r>
      <w:r w:rsidRPr="007A7F99">
        <w:t xml:space="preserve"> </w:t>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7AE4E6A3" w14:textId="77777777" w:rsidR="006F0271" w:rsidRPr="00A44147" w:rsidRDefault="006F0271" w:rsidP="006F0271">
      <w:pPr>
        <w:pStyle w:val="af7"/>
        <w:ind w:firstLine="480"/>
      </w:pPr>
    </w:p>
  </w:comment>
  <w:comment w:id="58" w:author="190498 lily" w:date="2025-06-02T13:43:00Z" w:initials="1l">
    <w:p w14:paraId="0FDF33AE" w14:textId="5034DF4F" w:rsidR="00613288" w:rsidRDefault="00613288">
      <w:pPr>
        <w:pStyle w:val="af7"/>
        <w:ind w:firstLine="360"/>
      </w:pPr>
      <w:r>
        <w:rPr>
          <w:rStyle w:val="af6"/>
        </w:rPr>
        <w:annotationRef/>
      </w:r>
      <w:r>
        <w:rPr>
          <w:rFonts w:hint="eastAsia"/>
        </w:rPr>
        <w:t>【</w:t>
      </w:r>
      <w:r w:rsidRPr="008330B2">
        <w:rPr>
          <w:rFonts w:hint="eastAsia"/>
          <w:color w:val="EE0000"/>
          <w:highlight w:val="cyan"/>
        </w:rPr>
        <w:t>數位的特性：</w:t>
      </w:r>
      <w:r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9" w:name="bbib0155"/>
      <w:r w:rsidRPr="00766373">
        <w:t xml:space="preserve"> </w:t>
      </w:r>
      <w:hyperlink r:id="rId3" w:anchor="bib0155" w:history="1">
        <w:r w:rsidRPr="00766373">
          <w:rPr>
            <w:rStyle w:val="af1"/>
          </w:rPr>
          <w:t>Yoo et al., 2010</w:t>
        </w:r>
      </w:hyperlink>
      <w:bookmarkEnd w:id="59"/>
      <w:r>
        <w:rPr>
          <w:rStyle w:val="af6"/>
        </w:rPr>
        <w:annotationRef/>
      </w:r>
      <w:r w:rsidRPr="00766373">
        <w:t>)</w:t>
      </w:r>
    </w:p>
  </w:comment>
  <w:comment w:id="60" w:author="190498 lily" w:date="2025-06-02T14:07:00Z" w:initials="1l">
    <w:p w14:paraId="49FC60D1" w14:textId="77777777" w:rsidR="00925581" w:rsidRDefault="00925581" w:rsidP="00925581">
      <w:pPr>
        <w:ind w:firstLine="360"/>
      </w:pPr>
      <w:r>
        <w:rPr>
          <w:rStyle w:val="af6"/>
        </w:rPr>
        <w:annotationRef/>
      </w:r>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(Avital and Te’eni 2009, p. 349)</w:t>
      </w:r>
      <w:r>
        <w:rPr>
          <w:rStyle w:val="af6"/>
        </w:rPr>
        <w:annotationRef/>
      </w:r>
      <w:r w:rsidRPr="00FF7EF6">
        <w:t>.</w:t>
      </w:r>
      <w:r>
        <w:rPr>
          <w:rFonts w:hint="eastAsia"/>
        </w:rPr>
        <w:t>by</w:t>
      </w:r>
      <w:r w:rsidRPr="002D714F">
        <w:t xml:space="preserve"> </w:t>
      </w:r>
      <w:r w:rsidRPr="008D0F59">
        <w:t>From Generative Fit to Generative Capacity: Exploring an Emerging Dimension of Information Systems Design and Task Performance</w:t>
      </w:r>
      <w:hyperlink r:id="rId4" w:history="1">
        <w:r w:rsidRPr="008D0F59">
          <w:rPr>
            <w:rStyle w:val="af1"/>
          </w:rPr>
          <w:t>M Avital</w:t>
        </w:r>
      </w:hyperlink>
      <w:r w:rsidRPr="008D0F59">
        <w:t>, </w:t>
      </w:r>
      <w:hyperlink r:id="rId5"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721B1BDF" w14:textId="77777777" w:rsidR="00925581" w:rsidRDefault="00925581" w:rsidP="00925581">
      <w:pPr>
        <w:pStyle w:val="af7"/>
        <w:ind w:firstLine="480"/>
      </w:pPr>
    </w:p>
    <w:p w14:paraId="15093413" w14:textId="77777777" w:rsidR="00925581" w:rsidRPr="002745EB" w:rsidRDefault="00925581" w:rsidP="00925581">
      <w:pPr>
        <w:pStyle w:val="af7"/>
        <w:ind w:firstLine="480"/>
      </w:pPr>
      <w:r w:rsidRPr="002745EB">
        <w:t>From Generative Fit to Generative Capacity: Exploring an Emerging Dimension of Information Systems Design and Task Performance</w:t>
      </w:r>
      <w:hyperlink r:id="rId6" w:history="1">
        <w:r w:rsidRPr="002745EB">
          <w:rPr>
            <w:rStyle w:val="af1"/>
          </w:rPr>
          <w:t>M Avital</w:t>
        </w:r>
      </w:hyperlink>
      <w:r w:rsidRPr="002745EB">
        <w:t>, </w:t>
      </w:r>
      <w:hyperlink r:id="rId7" w:history="1">
        <w:r w:rsidRPr="002745EB">
          <w:rPr>
            <w:rStyle w:val="af1"/>
          </w:rPr>
          <w:t>D Te'Eni</w:t>
        </w:r>
      </w:hyperlink>
      <w:r w:rsidRPr="002745EB">
        <w:t>200</w:t>
      </w:r>
      <w:r>
        <w:rPr>
          <w:rFonts w:hint="eastAsia"/>
        </w:rPr>
        <w:t>9</w:t>
      </w:r>
    </w:p>
  </w:comment>
  <w:comment w:id="62" w:author="190498 lily" w:date="2025-06-02T16:33:00Z" w:initials="1l">
    <w:p w14:paraId="47EE864C" w14:textId="77777777" w:rsidR="0061146A" w:rsidRDefault="0061146A" w:rsidP="0061146A">
      <w:pPr>
        <w:ind w:firstLine="360"/>
      </w:pPr>
      <w:r>
        <w:rPr>
          <w:rStyle w:val="af6"/>
        </w:rPr>
        <w:annotationRef/>
      </w:r>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8" w:anchor="isj12193-bib-0017" w:history="1">
        <w:r w:rsidRPr="00F32987">
          <w:rPr>
            <w:rStyle w:val="af1"/>
            <w:b/>
            <w:bCs/>
          </w:rPr>
          <w:t>1991</w:t>
        </w:r>
      </w:hyperlink>
      <w:r w:rsidRPr="00F32987">
        <w:t> </w:t>
      </w:r>
      <w:r w:rsidRPr="00F32987">
        <w:t>；</w:t>
      </w:r>
      <w:r w:rsidRPr="00F32987">
        <w:t>Mumford</w:t>
      </w:r>
      <w:r w:rsidRPr="00F32987">
        <w:t>，</w:t>
      </w:r>
      <w:r w:rsidRPr="00F32987">
        <w:t> </w:t>
      </w:r>
      <w:hyperlink r:id="rId9"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10"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11" w:anchor="isj12193-bib-0093" w:history="1">
        <w:r w:rsidRPr="00F32987">
          <w:rPr>
            <w:rStyle w:val="af1"/>
            <w:b/>
            <w:bCs/>
          </w:rPr>
          <w:t>2008</w:t>
        </w:r>
      </w:hyperlink>
      <w:r w:rsidRPr="00F32987">
        <w:t> </w:t>
      </w:r>
      <w:r w:rsidRPr="00F32987">
        <w:t>）</w:t>
      </w:r>
      <w:r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12" w:anchor="isj12193-bib-0017" w:history="1">
        <w:r w:rsidRPr="00131573">
          <w:rPr>
            <w:rStyle w:val="af1"/>
            <w:b/>
            <w:bCs/>
          </w:rPr>
          <w:t>1991</w:t>
        </w:r>
      </w:hyperlink>
      <w:r w:rsidRPr="00131573">
        <w:t>; Mumford, </w:t>
      </w:r>
      <w:hyperlink r:id="rId13" w:anchor="isj12193-bib-0083" w:history="1">
        <w:r w:rsidRPr="00131573">
          <w:rPr>
            <w:rStyle w:val="af1"/>
            <w:b/>
            <w:bCs/>
          </w:rPr>
          <w:t>2003</w:t>
        </w:r>
      </w:hyperlink>
      <w:r w:rsidRPr="00131573">
        <w:t>; Orlikowski, </w:t>
      </w:r>
      <w:hyperlink r:id="rId14" w:anchor="isj12193-bib-0090" w:history="1">
        <w:r w:rsidRPr="00131573">
          <w:rPr>
            <w:rStyle w:val="af1"/>
            <w:b/>
            <w:bCs/>
          </w:rPr>
          <w:t>1996</w:t>
        </w:r>
      </w:hyperlink>
      <w:r w:rsidRPr="00131573">
        <w:t>; Pentland &amp; Feldman, </w:t>
      </w:r>
      <w:hyperlink r:id="rId15" w:anchor="isj12193-bib-0093" w:history="1">
        <w:r w:rsidRPr="00131573">
          <w:rPr>
            <w:rStyle w:val="af1"/>
            <w:b/>
            <w:bCs/>
          </w:rPr>
          <w:t>2008</w:t>
        </w:r>
      </w:hyperlink>
      <w:r w:rsidRPr="00131573">
        <w:t>).</w:t>
      </w:r>
      <w:r w:rsidRPr="00317263">
        <w:t xml:space="preserve"> </w:t>
      </w:r>
      <w:r w:rsidRPr="00317263">
        <w:t>（來自《</w:t>
      </w:r>
      <w:r w:rsidRPr="00317263">
        <w:t>Digital innovation: A review and synthesis</w:t>
      </w:r>
      <w:r w:rsidRPr="00317263">
        <w:t>》，</w:t>
      </w:r>
      <w:bookmarkStart w:id="63" w:name="_Hlk199774433"/>
      <w:r w:rsidRPr="00317263">
        <w:t>Rajiv Kohli</w:t>
      </w:r>
      <w:bookmarkEnd w:id="63"/>
      <w:r w:rsidRPr="00317263">
        <w:t>, Nigel P. Melville</w:t>
      </w:r>
      <w:r w:rsidRPr="00317263">
        <w:t>，</w:t>
      </w:r>
      <w:bookmarkStart w:id="64" w:name="_Hlk199774425"/>
      <w:r w:rsidRPr="00317263">
        <w:t>2018</w:t>
      </w:r>
      <w:bookmarkEnd w:id="64"/>
      <w:r w:rsidRPr="00317263">
        <w:t>）</w:t>
      </w:r>
    </w:p>
  </w:comment>
  <w:comment w:id="65" w:author="190498 lily" w:date="2025-06-02T16:46:00Z" w:initials="1l">
    <w:p w14:paraId="24A2F7D0" w14:textId="77777777" w:rsidR="0061146A" w:rsidRDefault="0061146A" w:rsidP="0061146A">
      <w:pPr>
        <w:ind w:firstLine="360"/>
      </w:pPr>
      <w:r>
        <w:rPr>
          <w:rStyle w:val="af6"/>
        </w:rPr>
        <w:annotationRef/>
      </w:r>
      <w:r>
        <w:rPr>
          <w:rFonts w:hint="eastAsia"/>
        </w:rPr>
        <w:t>【數位創新管理】</w:t>
      </w:r>
      <w:r w:rsidRPr="00FA59B1">
        <w:rPr>
          <w:rFonts w:hint="eastAsia"/>
        </w:rPr>
        <w:t>數位創新管理指的是</w:t>
      </w:r>
      <w:r w:rsidRPr="00AC7E35">
        <w:rPr>
          <w:rFonts w:hint="eastAsia"/>
          <w:color w:val="EE0000"/>
        </w:rPr>
        <w:t>有效</w:t>
      </w:r>
      <w:bookmarkStart w:id="66" w:name="_Hlk199775156"/>
      <w:r w:rsidRPr="00AC7E35">
        <w:rPr>
          <w:rFonts w:hint="eastAsia"/>
          <w:color w:val="EE0000"/>
        </w:rPr>
        <w:t>協調數位創新所依據的</w:t>
      </w:r>
      <w:r w:rsidRPr="00AC7E35">
        <w:rPr>
          <w:rFonts w:hint="eastAsia"/>
          <w:b/>
          <w:bCs/>
          <w:color w:val="EE0000"/>
        </w:rPr>
        <w:t>實踐、流程和原則</w:t>
      </w:r>
      <w:bookmarkEnd w:id="66"/>
      <w:r w:rsidRPr="00FA59B1">
        <w:rPr>
          <w:rFonts w:hint="eastAsia"/>
        </w:rPr>
        <w:t>。</w:t>
      </w:r>
      <w:r w:rsidRPr="00776E4B">
        <w:t>digital innovation management refers to the practices, processes, and principles that underlie the effective orchestration of digital innovation.</w:t>
      </w:r>
      <w:r w:rsidRPr="009A5A7F">
        <w:t xml:space="preserve"> </w:t>
      </w:r>
      <w:r w:rsidRPr="00AF5C93">
        <w:t>（來自《</w:t>
      </w:r>
      <w:r w:rsidRPr="007A7F99">
        <w:t>DIGITAL INNOVATION MANAGEMENT: REINVENTING INNOVATION MANAGEMENT RESEARCH IN A DIGITAL WORLD</w:t>
      </w:r>
      <w:r w:rsidRPr="00AF5C93">
        <w:t>》，</w:t>
      </w:r>
      <w:r w:rsidRPr="007A7F99">
        <w:t>Satish Nambisan, Kalle Lyytinen, Ann Majchrzak, Michael Song</w:t>
      </w:r>
      <w:r w:rsidRPr="00AF5C93">
        <w:t>，</w:t>
      </w:r>
      <w:r w:rsidRPr="00AF5C93">
        <w:t>201</w:t>
      </w:r>
      <w:r>
        <w:rPr>
          <w:rFonts w:hint="eastAsia"/>
        </w:rPr>
        <w:t>7</w:t>
      </w:r>
      <w:r w:rsidRPr="00AF5C93">
        <w:t>）</w:t>
      </w:r>
    </w:p>
    <w:p w14:paraId="1B09B71D" w14:textId="77777777" w:rsidR="0061146A" w:rsidRPr="00AF0533" w:rsidRDefault="0061146A" w:rsidP="0061146A">
      <w:pPr>
        <w:pStyle w:val="af7"/>
        <w:ind w:firstLine="480"/>
      </w:pPr>
    </w:p>
  </w:comment>
  <w:comment w:id="68" w:author="190498 lily" w:date="2025-06-02T17:29:00Z" w:initials="1l">
    <w:p w14:paraId="219BCC28" w14:textId="50D8201C" w:rsidR="008A0ABF" w:rsidRDefault="008A0ABF">
      <w:pPr>
        <w:pStyle w:val="af7"/>
        <w:ind w:firstLine="360"/>
      </w:pPr>
      <w:r>
        <w:rPr>
          <w:rStyle w:val="af6"/>
        </w:rPr>
        <w:annotationRef/>
      </w:r>
      <w:r>
        <w:rPr>
          <w:rFonts w:hint="eastAsia"/>
        </w:rPr>
        <w:t>【</w:t>
      </w:r>
      <w:r w:rsidRPr="008A0ABF">
        <w:t>知識的來源可以源自內部或外部顧問，這些知識可以支持數位創新活動】社區中的知識共享可以支持數位創新</w:t>
      </w:r>
      <w:r w:rsidRPr="008A0ABF">
        <w:rPr>
          <w:highlight w:val="yellow"/>
        </w:rPr>
        <w:t>（</w:t>
      </w:r>
      <w:r w:rsidRPr="008A0ABF">
        <w:rPr>
          <w:highlight w:val="yellow"/>
        </w:rPr>
        <w:t>Huysman &amp; Wulf</w:t>
      </w:r>
      <w:r w:rsidRPr="008A0ABF">
        <w:rPr>
          <w:highlight w:val="yellow"/>
        </w:rPr>
        <w:t>，</w:t>
      </w:r>
      <w:r w:rsidRPr="008A0ABF">
        <w:rPr>
          <w:highlight w:val="yellow"/>
        </w:rPr>
        <w:t xml:space="preserve"> 2006</w:t>
      </w:r>
      <w:r w:rsidRPr="008A0ABF">
        <w:t xml:space="preserve"> </w:t>
      </w:r>
      <w:r w:rsidRPr="008A0ABF">
        <w:t>；</w:t>
      </w:r>
      <w:r w:rsidRPr="008A0ABF">
        <w:t>Malhotra</w:t>
      </w:r>
      <w:r w:rsidRPr="008A0ABF">
        <w:t>，</w:t>
      </w:r>
      <w:r w:rsidRPr="008A0ABF">
        <w:t>Gosain</w:t>
      </w:r>
      <w:r w:rsidRPr="008A0ABF">
        <w:t>，</w:t>
      </w:r>
      <w:r w:rsidRPr="008A0ABF">
        <w:t>&amp; El Sawy</w:t>
      </w:r>
      <w:r w:rsidRPr="008A0ABF">
        <w:t>，</w:t>
      </w:r>
      <w:r w:rsidRPr="008A0ABF">
        <w:t xml:space="preserve"> 2005 </w:t>
      </w:r>
      <w:r w:rsidRPr="008A0ABF">
        <w:t>；</w:t>
      </w:r>
      <w:r w:rsidRPr="008A0ABF">
        <w:t>Wang &amp; Ramiller</w:t>
      </w:r>
      <w:r w:rsidRPr="008A0ABF">
        <w:t>，</w:t>
      </w:r>
      <w:r w:rsidRPr="008A0ABF">
        <w:t xml:space="preserve"> 2009 </w:t>
      </w:r>
      <w:r w:rsidRPr="008A0ABF">
        <w:t>）。例如，外部顧問可以透過知識相關、激勵和溝通相關的機制與客戶進行知識共享，以促進數位創新（</w:t>
      </w:r>
      <w:r w:rsidRPr="008A0ABF">
        <w:t xml:space="preserve">Ko </w:t>
      </w:r>
      <w:r w:rsidRPr="008A0ABF">
        <w:t>等人，</w:t>
      </w:r>
      <w:r w:rsidRPr="008A0ABF">
        <w:t xml:space="preserve"> 2005 </w:t>
      </w:r>
      <w:r w:rsidRPr="008A0ABF">
        <w:t>年</w:t>
      </w:r>
      <w:r w:rsidRPr="008A0ABF">
        <w:t xml:space="preserve"> </w:t>
      </w:r>
      <w:r w:rsidRPr="008A0ABF">
        <w:t>）。</w:t>
      </w:r>
      <w:r w:rsidRPr="008A0ABF">
        <w:t xml:space="preserve"> Moreover, knowledge sharing in communities can support digital innovation (Huysman &amp; Wulf, 2006; Malhotra, Gosain, &amp; El Sawy, 2005; Wang &amp; Ramiller, 2009). For example, knowledge sharing to promote digital innovation may occur from external consultants to clients via knowledge-related, motivational, and communication-related mechanisms (Ko et al., 2005). </w:t>
      </w:r>
      <w:r w:rsidRPr="008A0ABF">
        <w:t>（來自《</w:t>
      </w:r>
      <w:r w:rsidRPr="008A0ABF">
        <w:t>Digital innovation: A review and synthesis</w:t>
      </w:r>
      <w:r w:rsidRPr="008A0ABF">
        <w:t>》，</w:t>
      </w:r>
      <w:r w:rsidRPr="008A0ABF">
        <w:t>Rajiv Kohli, Nigel P. Melville</w:t>
      </w:r>
      <w:r w:rsidRPr="008A0ABF">
        <w:t>，</w:t>
      </w:r>
      <w:r w:rsidRPr="008A0ABF">
        <w:t>2018</w:t>
      </w:r>
      <w:r w:rsidRPr="008A0ABF">
        <w:t>）</w:t>
      </w:r>
    </w:p>
  </w:comment>
  <w:comment w:id="69" w:author="190498 lily" w:date="2025-06-02T16:42:00Z" w:initials="1l">
    <w:p w14:paraId="1FCA007D" w14:textId="59A6B00B" w:rsidR="00BD5143" w:rsidRPr="00BD5143" w:rsidRDefault="00BD5143" w:rsidP="00BD5143">
      <w:pPr>
        <w:ind w:firstLine="360"/>
      </w:pPr>
      <w:r>
        <w:rPr>
          <w:rStyle w:val="af6"/>
        </w:rPr>
        <w:annotationRef/>
      </w:r>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r w:rsidRPr="00BC4BD2">
        <w:rPr>
          <w:rFonts w:hint="eastAsia"/>
        </w:rPr>
        <w:t>（來自《</w:t>
      </w:r>
      <w:r w:rsidRPr="00261198">
        <w:t>Digital Transformation and Innovation Management: A Synthesis of Existing Research and an Agenda for Future Studies</w:t>
      </w:r>
      <w:r w:rsidRPr="00BC4BD2">
        <w:rPr>
          <w:rFonts w:hint="eastAsia"/>
        </w:rPr>
        <w:t>》，</w:t>
      </w:r>
      <w:r w:rsidRPr="00261198">
        <w:t>Francesco Paolo Appio, Federico Frattini, Antonio Messeni Petruzzelli, Paolo Neirotti</w:t>
      </w:r>
      <w:r w:rsidRPr="00BC4BD2">
        <w:rPr>
          <w:rFonts w:hint="eastAsia"/>
        </w:rPr>
        <w:t>，</w:t>
      </w:r>
      <w:r w:rsidRPr="00BC4BD2">
        <w:t>20</w:t>
      </w:r>
      <w:r>
        <w:rPr>
          <w:rFonts w:hint="eastAsia"/>
        </w:rPr>
        <w:t>21</w:t>
      </w:r>
      <w:r w:rsidRPr="00BC4BD2">
        <w:rPr>
          <w:rFonts w:hint="eastAsia"/>
        </w:rPr>
        <w:t>）</w:t>
      </w:r>
    </w:p>
  </w:comment>
  <w:comment w:id="7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73" w:author="190498 lily" w:date="2025-03-17T12:26:00Z" w:initials="1l">
    <w:p w14:paraId="757020D5" w14:textId="06D7C637" w:rsidR="007258E2" w:rsidRPr="00057614" w:rsidRDefault="007258E2" w:rsidP="007258E2">
      <w:pPr>
        <w:pStyle w:val="af7"/>
        <w:ind w:firstLine="360"/>
      </w:pPr>
      <w:r>
        <w:rPr>
          <w:rStyle w:val="af6"/>
        </w:rPr>
        <w:annotationRef/>
      </w:r>
      <w:hyperlink r:id="rId16"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7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7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7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7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7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8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8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8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8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8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8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86" w:name="_Hlk193116492"/>
      <w:r w:rsidRPr="00B244F8">
        <w:rPr>
          <w:rFonts w:hint="eastAsia"/>
        </w:rPr>
        <w:t>資料來源、資料類型或研究人員的三角測量是一種可用的主要策略</w:t>
      </w:r>
      <w:bookmarkEnd w:id="8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8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8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21" w:author="190498 lily" w:date="2025-05-16T14:34:00Z" w:initials="1l">
    <w:p w14:paraId="6658713A" w14:textId="77777777" w:rsidR="000A3EF2" w:rsidRDefault="000A3EF2" w:rsidP="000A3EF2">
      <w:pPr>
        <w:pStyle w:val="af7"/>
        <w:ind w:firstLine="360"/>
      </w:pPr>
      <w:r>
        <w:rPr>
          <w:rStyle w:val="af6"/>
        </w:rPr>
        <w:annotationRef/>
      </w:r>
      <w:hyperlink r:id="rId17" w:history="1">
        <w:r w:rsidRPr="00197EC9">
          <w:rPr>
            <w:rStyle w:val="af1"/>
          </w:rPr>
          <w:t>https://www.ctwant.com/article/140473?utm_source=yahoo&amp;utm_medium=rss&amp;utm_campaign=140473</w:t>
        </w:r>
      </w:hyperlink>
      <w:r>
        <w:rPr>
          <w:rFonts w:hint="eastAsia"/>
        </w:rPr>
        <w:t xml:space="preserve"> </w:t>
      </w:r>
    </w:p>
  </w:comment>
  <w:comment w:id="130"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49"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CA6C0A4" w15:done="0"/>
  <w15:commentEx w15:paraId="4B271225" w15:done="0"/>
  <w15:commentEx w15:paraId="47BF8335" w15:done="0"/>
  <w15:commentEx w15:paraId="5859CE62" w15:done="0"/>
  <w15:commentEx w15:paraId="4329D8C2" w15:done="0"/>
  <w15:commentEx w15:paraId="7AE4E6A3" w15:paraIdParent="4329D8C2" w15:done="0"/>
  <w15:commentEx w15:paraId="0FDF33AE" w15:done="0"/>
  <w15:commentEx w15:paraId="15093413" w15:done="0"/>
  <w15:commentEx w15:paraId="47EE864C" w15:done="0"/>
  <w15:commentEx w15:paraId="1B09B71D" w15:done="0"/>
  <w15:commentEx w15:paraId="219BCC28" w15:done="0"/>
  <w15:commentEx w15:paraId="1FCA007D"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4E7685CA" w16cex:dateUtc="2025-05-28T07:06:00Z"/>
  <w16cex:commentExtensible w16cex:durableId="3A724D0C" w16cex:dateUtc="2025-06-01T16:39:00Z"/>
  <w16cex:commentExtensible w16cex:durableId="631DF5CB" w16cex:dateUtc="2025-06-02T04:45:00Z"/>
  <w16cex:commentExtensible w16cex:durableId="1FBE4B81" w16cex:dateUtc="2025-06-01T17:09:00Z"/>
  <w16cex:commentExtensible w16cex:durableId="54A3009F" w16cex:dateUtc="2025-06-02T09:33:00Z"/>
  <w16cex:commentExtensible w16cex:durableId="43C709BE" w16cex:dateUtc="2025-06-02T09:34:00Z"/>
  <w16cex:commentExtensible w16cex:durableId="76E165FF" w16cex:dateUtc="2025-06-02T05:43:00Z"/>
  <w16cex:commentExtensible w16cex:durableId="4F5F5137" w16cex:dateUtc="2025-06-02T06:07:00Z"/>
  <w16cex:commentExtensible w16cex:durableId="3A67E625" w16cex:dateUtc="2025-06-02T08:33:00Z"/>
  <w16cex:commentExtensible w16cex:durableId="0B54C1A7" w16cex:dateUtc="2025-06-02T08:46:00Z"/>
  <w16cex:commentExtensible w16cex:durableId="295DF124" w16cex:dateUtc="2025-06-02T09:29:00Z"/>
  <w16cex:commentExtensible w16cex:durableId="0C6CCDE8" w16cex:dateUtc="2025-06-02T08:42: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CA6C0A4" w16cid:durableId="4E7685CA"/>
  <w16cid:commentId w16cid:paraId="4B271225" w16cid:durableId="3A724D0C"/>
  <w16cid:commentId w16cid:paraId="47BF8335" w16cid:durableId="631DF5CB"/>
  <w16cid:commentId w16cid:paraId="5859CE62" w16cid:durableId="1FBE4B81"/>
  <w16cid:commentId w16cid:paraId="4329D8C2" w16cid:durableId="54A3009F"/>
  <w16cid:commentId w16cid:paraId="7AE4E6A3" w16cid:durableId="43C709BE"/>
  <w16cid:commentId w16cid:paraId="0FDF33AE" w16cid:durableId="76E165FF"/>
  <w16cid:commentId w16cid:paraId="15093413" w16cid:durableId="4F5F5137"/>
  <w16cid:commentId w16cid:paraId="47EE864C" w16cid:durableId="3A67E625"/>
  <w16cid:commentId w16cid:paraId="1B09B71D" w16cid:durableId="0B54C1A7"/>
  <w16cid:commentId w16cid:paraId="219BCC28" w16cid:durableId="295DF124"/>
  <w16cid:commentId w16cid:paraId="1FCA007D" w16cid:durableId="0C6CCDE8"/>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CF053" w14:textId="77777777" w:rsidR="001D0424" w:rsidRDefault="001D0424" w:rsidP="00FB06EE">
      <w:pPr>
        <w:spacing w:after="0" w:line="240" w:lineRule="auto"/>
        <w:ind w:firstLine="480"/>
      </w:pPr>
      <w:r>
        <w:separator/>
      </w:r>
    </w:p>
  </w:endnote>
  <w:endnote w:type="continuationSeparator" w:id="0">
    <w:p w14:paraId="2A631E7F" w14:textId="77777777" w:rsidR="001D0424" w:rsidRDefault="001D0424"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2918D" w14:textId="77777777" w:rsidR="001D0424" w:rsidRDefault="001D0424" w:rsidP="00FB06EE">
      <w:pPr>
        <w:spacing w:after="0" w:line="240" w:lineRule="auto"/>
        <w:ind w:firstLine="480"/>
      </w:pPr>
      <w:r>
        <w:separator/>
      </w:r>
    </w:p>
  </w:footnote>
  <w:footnote w:type="continuationSeparator" w:id="0">
    <w:p w14:paraId="0EBA9CA9" w14:textId="77777777" w:rsidR="001D0424" w:rsidRDefault="001D0424"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43568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30"/>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753"/>
    <w:rsid w:val="00007C41"/>
    <w:rsid w:val="000100FD"/>
    <w:rsid w:val="00010193"/>
    <w:rsid w:val="0001044D"/>
    <w:rsid w:val="0001106D"/>
    <w:rsid w:val="000116D8"/>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A4C"/>
    <w:rsid w:val="00016FD3"/>
    <w:rsid w:val="0001721C"/>
    <w:rsid w:val="0001730D"/>
    <w:rsid w:val="000177C5"/>
    <w:rsid w:val="0001794B"/>
    <w:rsid w:val="00017BBC"/>
    <w:rsid w:val="0002038C"/>
    <w:rsid w:val="00020474"/>
    <w:rsid w:val="0002070C"/>
    <w:rsid w:val="00020754"/>
    <w:rsid w:val="00020E1B"/>
    <w:rsid w:val="000214E3"/>
    <w:rsid w:val="00021812"/>
    <w:rsid w:val="0002182E"/>
    <w:rsid w:val="00021BF2"/>
    <w:rsid w:val="00021C79"/>
    <w:rsid w:val="000220D9"/>
    <w:rsid w:val="000220EC"/>
    <w:rsid w:val="000221C2"/>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2A1"/>
    <w:rsid w:val="00030B08"/>
    <w:rsid w:val="00030BCF"/>
    <w:rsid w:val="00032A8F"/>
    <w:rsid w:val="00032A95"/>
    <w:rsid w:val="00032EE1"/>
    <w:rsid w:val="00033065"/>
    <w:rsid w:val="00033298"/>
    <w:rsid w:val="00033462"/>
    <w:rsid w:val="00033553"/>
    <w:rsid w:val="00033E9F"/>
    <w:rsid w:val="0003506F"/>
    <w:rsid w:val="00035183"/>
    <w:rsid w:val="00035371"/>
    <w:rsid w:val="00035767"/>
    <w:rsid w:val="000357BA"/>
    <w:rsid w:val="000365A6"/>
    <w:rsid w:val="00037FEB"/>
    <w:rsid w:val="00040A2F"/>
    <w:rsid w:val="00040B67"/>
    <w:rsid w:val="00041214"/>
    <w:rsid w:val="0004153B"/>
    <w:rsid w:val="00041742"/>
    <w:rsid w:val="00042731"/>
    <w:rsid w:val="0004276D"/>
    <w:rsid w:val="0004280C"/>
    <w:rsid w:val="00043404"/>
    <w:rsid w:val="00043647"/>
    <w:rsid w:val="00043796"/>
    <w:rsid w:val="000437F0"/>
    <w:rsid w:val="00043EB4"/>
    <w:rsid w:val="000442F1"/>
    <w:rsid w:val="0004450C"/>
    <w:rsid w:val="0004496A"/>
    <w:rsid w:val="0004512C"/>
    <w:rsid w:val="00045BC5"/>
    <w:rsid w:val="0004687E"/>
    <w:rsid w:val="000474C5"/>
    <w:rsid w:val="000475DB"/>
    <w:rsid w:val="00047FDB"/>
    <w:rsid w:val="00050718"/>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6D1"/>
    <w:rsid w:val="000657A7"/>
    <w:rsid w:val="00065AE2"/>
    <w:rsid w:val="00065ED8"/>
    <w:rsid w:val="0006680C"/>
    <w:rsid w:val="0006690E"/>
    <w:rsid w:val="00066F97"/>
    <w:rsid w:val="00067175"/>
    <w:rsid w:val="00067379"/>
    <w:rsid w:val="00067A80"/>
    <w:rsid w:val="00067D2A"/>
    <w:rsid w:val="00067E93"/>
    <w:rsid w:val="000706CB"/>
    <w:rsid w:val="00070731"/>
    <w:rsid w:val="00070976"/>
    <w:rsid w:val="00070A9E"/>
    <w:rsid w:val="00070AC0"/>
    <w:rsid w:val="000714D0"/>
    <w:rsid w:val="00071629"/>
    <w:rsid w:val="000717EF"/>
    <w:rsid w:val="00071D30"/>
    <w:rsid w:val="00071D55"/>
    <w:rsid w:val="000720BC"/>
    <w:rsid w:val="000725CE"/>
    <w:rsid w:val="00072755"/>
    <w:rsid w:val="000728E4"/>
    <w:rsid w:val="00073049"/>
    <w:rsid w:val="00073CEF"/>
    <w:rsid w:val="00073E88"/>
    <w:rsid w:val="000741D7"/>
    <w:rsid w:val="00074292"/>
    <w:rsid w:val="000742AA"/>
    <w:rsid w:val="000744D9"/>
    <w:rsid w:val="000748A1"/>
    <w:rsid w:val="00074DAF"/>
    <w:rsid w:val="00074EB5"/>
    <w:rsid w:val="00075474"/>
    <w:rsid w:val="000755B2"/>
    <w:rsid w:val="00075765"/>
    <w:rsid w:val="00075AD9"/>
    <w:rsid w:val="00075DB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AC6"/>
    <w:rsid w:val="00085CF1"/>
    <w:rsid w:val="00085D24"/>
    <w:rsid w:val="00085E3F"/>
    <w:rsid w:val="00085F37"/>
    <w:rsid w:val="0008650B"/>
    <w:rsid w:val="000867CD"/>
    <w:rsid w:val="00086D02"/>
    <w:rsid w:val="00087102"/>
    <w:rsid w:val="00087846"/>
    <w:rsid w:val="0008789C"/>
    <w:rsid w:val="00087EC5"/>
    <w:rsid w:val="000903D3"/>
    <w:rsid w:val="000906C7"/>
    <w:rsid w:val="000907F2"/>
    <w:rsid w:val="0009086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3B7"/>
    <w:rsid w:val="00096472"/>
    <w:rsid w:val="0009664D"/>
    <w:rsid w:val="00096B17"/>
    <w:rsid w:val="000972C5"/>
    <w:rsid w:val="000976E4"/>
    <w:rsid w:val="000976FD"/>
    <w:rsid w:val="00097C0F"/>
    <w:rsid w:val="000A004E"/>
    <w:rsid w:val="000A056A"/>
    <w:rsid w:val="000A0AC7"/>
    <w:rsid w:val="000A0F19"/>
    <w:rsid w:val="000A0F99"/>
    <w:rsid w:val="000A11B8"/>
    <w:rsid w:val="000A1CF3"/>
    <w:rsid w:val="000A2AB4"/>
    <w:rsid w:val="000A2C2C"/>
    <w:rsid w:val="000A3732"/>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1E00"/>
    <w:rsid w:val="000B20FB"/>
    <w:rsid w:val="000B2517"/>
    <w:rsid w:val="000B27E5"/>
    <w:rsid w:val="000B2DC2"/>
    <w:rsid w:val="000B2F10"/>
    <w:rsid w:val="000B32D7"/>
    <w:rsid w:val="000B332C"/>
    <w:rsid w:val="000B386C"/>
    <w:rsid w:val="000B3A6C"/>
    <w:rsid w:val="000B422A"/>
    <w:rsid w:val="000B471E"/>
    <w:rsid w:val="000B49BC"/>
    <w:rsid w:val="000B4AB5"/>
    <w:rsid w:val="000B4B94"/>
    <w:rsid w:val="000B4C4B"/>
    <w:rsid w:val="000B4D7D"/>
    <w:rsid w:val="000B50EE"/>
    <w:rsid w:val="000B5E85"/>
    <w:rsid w:val="000B6080"/>
    <w:rsid w:val="000B6289"/>
    <w:rsid w:val="000B6404"/>
    <w:rsid w:val="000B65EC"/>
    <w:rsid w:val="000B68FF"/>
    <w:rsid w:val="000B6B9C"/>
    <w:rsid w:val="000B6D30"/>
    <w:rsid w:val="000B7579"/>
    <w:rsid w:val="000B773B"/>
    <w:rsid w:val="000C066D"/>
    <w:rsid w:val="000C0709"/>
    <w:rsid w:val="000C07BE"/>
    <w:rsid w:val="000C0921"/>
    <w:rsid w:val="000C0FEF"/>
    <w:rsid w:val="000C1015"/>
    <w:rsid w:val="000C1056"/>
    <w:rsid w:val="000C1283"/>
    <w:rsid w:val="000C226B"/>
    <w:rsid w:val="000C32D3"/>
    <w:rsid w:val="000C32EC"/>
    <w:rsid w:val="000C3680"/>
    <w:rsid w:val="000C3E26"/>
    <w:rsid w:val="000C4967"/>
    <w:rsid w:val="000C49A7"/>
    <w:rsid w:val="000C4D22"/>
    <w:rsid w:val="000C4DBE"/>
    <w:rsid w:val="000C4E7B"/>
    <w:rsid w:val="000C501A"/>
    <w:rsid w:val="000C57CF"/>
    <w:rsid w:val="000C5853"/>
    <w:rsid w:val="000C5B7B"/>
    <w:rsid w:val="000C5FB4"/>
    <w:rsid w:val="000C63D7"/>
    <w:rsid w:val="000C6411"/>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A2C"/>
    <w:rsid w:val="000D5B97"/>
    <w:rsid w:val="000D61E3"/>
    <w:rsid w:val="000D622A"/>
    <w:rsid w:val="000D6393"/>
    <w:rsid w:val="000D6641"/>
    <w:rsid w:val="000D670B"/>
    <w:rsid w:val="000D6DAD"/>
    <w:rsid w:val="000D6FE9"/>
    <w:rsid w:val="000D702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15"/>
    <w:rsid w:val="000E3355"/>
    <w:rsid w:val="000E339D"/>
    <w:rsid w:val="000E3FCE"/>
    <w:rsid w:val="000E45BC"/>
    <w:rsid w:val="000E45CE"/>
    <w:rsid w:val="000E4862"/>
    <w:rsid w:val="000E4D29"/>
    <w:rsid w:val="000E5312"/>
    <w:rsid w:val="000E5E80"/>
    <w:rsid w:val="000E604B"/>
    <w:rsid w:val="000E6972"/>
    <w:rsid w:val="000E698B"/>
    <w:rsid w:val="000E6C52"/>
    <w:rsid w:val="000E6FFF"/>
    <w:rsid w:val="000E730D"/>
    <w:rsid w:val="000E769A"/>
    <w:rsid w:val="000E7743"/>
    <w:rsid w:val="000F04CD"/>
    <w:rsid w:val="000F0633"/>
    <w:rsid w:val="000F0A16"/>
    <w:rsid w:val="000F0B28"/>
    <w:rsid w:val="000F0B71"/>
    <w:rsid w:val="000F1257"/>
    <w:rsid w:val="000F2032"/>
    <w:rsid w:val="000F2E98"/>
    <w:rsid w:val="000F2EFE"/>
    <w:rsid w:val="000F348C"/>
    <w:rsid w:val="000F3863"/>
    <w:rsid w:val="000F39FF"/>
    <w:rsid w:val="000F49B0"/>
    <w:rsid w:val="000F4CFD"/>
    <w:rsid w:val="000F4F5E"/>
    <w:rsid w:val="000F5122"/>
    <w:rsid w:val="000F555A"/>
    <w:rsid w:val="000F5741"/>
    <w:rsid w:val="000F5ACE"/>
    <w:rsid w:val="000F5D26"/>
    <w:rsid w:val="000F6930"/>
    <w:rsid w:val="000F6B0B"/>
    <w:rsid w:val="000F6DA5"/>
    <w:rsid w:val="000F6DA8"/>
    <w:rsid w:val="000F7191"/>
    <w:rsid w:val="000F77E3"/>
    <w:rsid w:val="000F7EA2"/>
    <w:rsid w:val="00100363"/>
    <w:rsid w:val="0010043C"/>
    <w:rsid w:val="001005A6"/>
    <w:rsid w:val="00100AC9"/>
    <w:rsid w:val="00100E78"/>
    <w:rsid w:val="00100F0E"/>
    <w:rsid w:val="001014BE"/>
    <w:rsid w:val="00101C52"/>
    <w:rsid w:val="00101D52"/>
    <w:rsid w:val="00101E86"/>
    <w:rsid w:val="00102336"/>
    <w:rsid w:val="00102817"/>
    <w:rsid w:val="00102967"/>
    <w:rsid w:val="00102BE6"/>
    <w:rsid w:val="0010379A"/>
    <w:rsid w:val="00103C35"/>
    <w:rsid w:val="00103D2A"/>
    <w:rsid w:val="00103F3B"/>
    <w:rsid w:val="001049BD"/>
    <w:rsid w:val="00104DF8"/>
    <w:rsid w:val="00104F8F"/>
    <w:rsid w:val="00105966"/>
    <w:rsid w:val="00105A6F"/>
    <w:rsid w:val="00105C26"/>
    <w:rsid w:val="00105F82"/>
    <w:rsid w:val="00106094"/>
    <w:rsid w:val="0010778D"/>
    <w:rsid w:val="001102F5"/>
    <w:rsid w:val="00111622"/>
    <w:rsid w:val="00112A5A"/>
    <w:rsid w:val="00112AEB"/>
    <w:rsid w:val="00112BF5"/>
    <w:rsid w:val="0011355A"/>
    <w:rsid w:val="001141C6"/>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14E"/>
    <w:rsid w:val="00123CDD"/>
    <w:rsid w:val="00123D5F"/>
    <w:rsid w:val="00123D71"/>
    <w:rsid w:val="001242E4"/>
    <w:rsid w:val="00124312"/>
    <w:rsid w:val="0012433F"/>
    <w:rsid w:val="00124F13"/>
    <w:rsid w:val="0012507C"/>
    <w:rsid w:val="001251C6"/>
    <w:rsid w:val="0012647B"/>
    <w:rsid w:val="00126603"/>
    <w:rsid w:val="0012662D"/>
    <w:rsid w:val="00126691"/>
    <w:rsid w:val="00126742"/>
    <w:rsid w:val="00126CE6"/>
    <w:rsid w:val="001272A9"/>
    <w:rsid w:val="00127977"/>
    <w:rsid w:val="00127A09"/>
    <w:rsid w:val="0013026B"/>
    <w:rsid w:val="001303C3"/>
    <w:rsid w:val="0013052F"/>
    <w:rsid w:val="00130588"/>
    <w:rsid w:val="001306CD"/>
    <w:rsid w:val="00130E18"/>
    <w:rsid w:val="00131019"/>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A33"/>
    <w:rsid w:val="00135B5E"/>
    <w:rsid w:val="00135B9A"/>
    <w:rsid w:val="0013667E"/>
    <w:rsid w:val="00136CA2"/>
    <w:rsid w:val="00137123"/>
    <w:rsid w:val="001373F7"/>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03A"/>
    <w:rsid w:val="00144332"/>
    <w:rsid w:val="00144840"/>
    <w:rsid w:val="00144A7F"/>
    <w:rsid w:val="00144A97"/>
    <w:rsid w:val="001450A5"/>
    <w:rsid w:val="00145232"/>
    <w:rsid w:val="001455EC"/>
    <w:rsid w:val="00146124"/>
    <w:rsid w:val="001464FE"/>
    <w:rsid w:val="0014659F"/>
    <w:rsid w:val="00146D0B"/>
    <w:rsid w:val="0014783A"/>
    <w:rsid w:val="00147888"/>
    <w:rsid w:val="00150275"/>
    <w:rsid w:val="0015030A"/>
    <w:rsid w:val="00150920"/>
    <w:rsid w:val="0015095F"/>
    <w:rsid w:val="00150BDF"/>
    <w:rsid w:val="00150C8A"/>
    <w:rsid w:val="00150DBA"/>
    <w:rsid w:val="00150F96"/>
    <w:rsid w:val="001512C2"/>
    <w:rsid w:val="00151C51"/>
    <w:rsid w:val="00151DD1"/>
    <w:rsid w:val="00152413"/>
    <w:rsid w:val="00152C2B"/>
    <w:rsid w:val="00152F48"/>
    <w:rsid w:val="00153071"/>
    <w:rsid w:val="00153AF6"/>
    <w:rsid w:val="00153DA0"/>
    <w:rsid w:val="0015412D"/>
    <w:rsid w:val="00154DB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9DA"/>
    <w:rsid w:val="00161B53"/>
    <w:rsid w:val="00161BD3"/>
    <w:rsid w:val="00162060"/>
    <w:rsid w:val="0016233C"/>
    <w:rsid w:val="001623AC"/>
    <w:rsid w:val="00162B0D"/>
    <w:rsid w:val="0016307F"/>
    <w:rsid w:val="001639F9"/>
    <w:rsid w:val="0016417C"/>
    <w:rsid w:val="00164D93"/>
    <w:rsid w:val="00165A93"/>
    <w:rsid w:val="00165B50"/>
    <w:rsid w:val="00165B81"/>
    <w:rsid w:val="00165D10"/>
    <w:rsid w:val="00165E38"/>
    <w:rsid w:val="00166026"/>
    <w:rsid w:val="00166363"/>
    <w:rsid w:val="00166570"/>
    <w:rsid w:val="00166DCA"/>
    <w:rsid w:val="00166E40"/>
    <w:rsid w:val="00166E98"/>
    <w:rsid w:val="00167016"/>
    <w:rsid w:val="001674B6"/>
    <w:rsid w:val="00167847"/>
    <w:rsid w:val="0017032E"/>
    <w:rsid w:val="00170504"/>
    <w:rsid w:val="00171869"/>
    <w:rsid w:val="00171A8E"/>
    <w:rsid w:val="00171AB9"/>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0C9"/>
    <w:rsid w:val="001821F3"/>
    <w:rsid w:val="0018224E"/>
    <w:rsid w:val="00182C84"/>
    <w:rsid w:val="00182E9C"/>
    <w:rsid w:val="00182EE0"/>
    <w:rsid w:val="00182F58"/>
    <w:rsid w:val="0018349B"/>
    <w:rsid w:val="001836A6"/>
    <w:rsid w:val="00184411"/>
    <w:rsid w:val="0018444C"/>
    <w:rsid w:val="00184AD5"/>
    <w:rsid w:val="00184EA0"/>
    <w:rsid w:val="0018517B"/>
    <w:rsid w:val="00185FA9"/>
    <w:rsid w:val="001863D3"/>
    <w:rsid w:val="00186A9E"/>
    <w:rsid w:val="00186ACE"/>
    <w:rsid w:val="00186CB3"/>
    <w:rsid w:val="0018727A"/>
    <w:rsid w:val="001874B7"/>
    <w:rsid w:val="001879FD"/>
    <w:rsid w:val="00187CC3"/>
    <w:rsid w:val="0019000D"/>
    <w:rsid w:val="00190161"/>
    <w:rsid w:val="0019037D"/>
    <w:rsid w:val="00190639"/>
    <w:rsid w:val="00190B3F"/>
    <w:rsid w:val="00190C51"/>
    <w:rsid w:val="00190D15"/>
    <w:rsid w:val="00191398"/>
    <w:rsid w:val="00191651"/>
    <w:rsid w:val="00191814"/>
    <w:rsid w:val="00191923"/>
    <w:rsid w:val="0019240C"/>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184"/>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5FE3"/>
    <w:rsid w:val="001A60CF"/>
    <w:rsid w:val="001A62A2"/>
    <w:rsid w:val="001A6508"/>
    <w:rsid w:val="001A686B"/>
    <w:rsid w:val="001A79CD"/>
    <w:rsid w:val="001A7C22"/>
    <w:rsid w:val="001A7E09"/>
    <w:rsid w:val="001B05EF"/>
    <w:rsid w:val="001B0A7D"/>
    <w:rsid w:val="001B0B75"/>
    <w:rsid w:val="001B14B8"/>
    <w:rsid w:val="001B14BA"/>
    <w:rsid w:val="001B1B4E"/>
    <w:rsid w:val="001B1E1D"/>
    <w:rsid w:val="001B21E9"/>
    <w:rsid w:val="001B27A8"/>
    <w:rsid w:val="001B2838"/>
    <w:rsid w:val="001B28F1"/>
    <w:rsid w:val="001B2E38"/>
    <w:rsid w:val="001B2F8D"/>
    <w:rsid w:val="001B3261"/>
    <w:rsid w:val="001B3384"/>
    <w:rsid w:val="001B338E"/>
    <w:rsid w:val="001B3F2E"/>
    <w:rsid w:val="001B4229"/>
    <w:rsid w:val="001B48AB"/>
    <w:rsid w:val="001B5073"/>
    <w:rsid w:val="001B5507"/>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3DD0"/>
    <w:rsid w:val="001C415C"/>
    <w:rsid w:val="001C43B7"/>
    <w:rsid w:val="001C484A"/>
    <w:rsid w:val="001C487B"/>
    <w:rsid w:val="001C505A"/>
    <w:rsid w:val="001C5772"/>
    <w:rsid w:val="001C5C3C"/>
    <w:rsid w:val="001C5CCA"/>
    <w:rsid w:val="001C5CDC"/>
    <w:rsid w:val="001C5CF1"/>
    <w:rsid w:val="001C5FC6"/>
    <w:rsid w:val="001C60AF"/>
    <w:rsid w:val="001C6345"/>
    <w:rsid w:val="001C664C"/>
    <w:rsid w:val="001C67F0"/>
    <w:rsid w:val="001C6911"/>
    <w:rsid w:val="001C7106"/>
    <w:rsid w:val="001C74FE"/>
    <w:rsid w:val="001C7517"/>
    <w:rsid w:val="001C78A6"/>
    <w:rsid w:val="001D0424"/>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CD5"/>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2EC9"/>
    <w:rsid w:val="001E312D"/>
    <w:rsid w:val="001E3853"/>
    <w:rsid w:val="001E3BAD"/>
    <w:rsid w:val="001E3CE3"/>
    <w:rsid w:val="001E3CEE"/>
    <w:rsid w:val="001E45E3"/>
    <w:rsid w:val="001E4BCC"/>
    <w:rsid w:val="001E4D96"/>
    <w:rsid w:val="001E5467"/>
    <w:rsid w:val="001E60ED"/>
    <w:rsid w:val="001E6108"/>
    <w:rsid w:val="001E67B3"/>
    <w:rsid w:val="001E68CE"/>
    <w:rsid w:val="001E6E32"/>
    <w:rsid w:val="001E7274"/>
    <w:rsid w:val="001E7BFB"/>
    <w:rsid w:val="001E7C10"/>
    <w:rsid w:val="001E7E60"/>
    <w:rsid w:val="001F0074"/>
    <w:rsid w:val="001F012C"/>
    <w:rsid w:val="001F01AA"/>
    <w:rsid w:val="001F071C"/>
    <w:rsid w:val="001F1360"/>
    <w:rsid w:val="001F1484"/>
    <w:rsid w:val="001F154C"/>
    <w:rsid w:val="001F1AAF"/>
    <w:rsid w:val="001F1B23"/>
    <w:rsid w:val="001F1D23"/>
    <w:rsid w:val="001F2635"/>
    <w:rsid w:val="001F2646"/>
    <w:rsid w:val="001F2878"/>
    <w:rsid w:val="001F2DAF"/>
    <w:rsid w:val="001F2FBF"/>
    <w:rsid w:val="001F3653"/>
    <w:rsid w:val="001F3B9C"/>
    <w:rsid w:val="001F427F"/>
    <w:rsid w:val="001F458B"/>
    <w:rsid w:val="001F4813"/>
    <w:rsid w:val="001F4B42"/>
    <w:rsid w:val="001F4E4C"/>
    <w:rsid w:val="001F501C"/>
    <w:rsid w:val="001F542B"/>
    <w:rsid w:val="001F549C"/>
    <w:rsid w:val="001F5CA4"/>
    <w:rsid w:val="001F5D99"/>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1AB4"/>
    <w:rsid w:val="0020205C"/>
    <w:rsid w:val="00202081"/>
    <w:rsid w:val="00202A39"/>
    <w:rsid w:val="00202D8D"/>
    <w:rsid w:val="002038F8"/>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7B"/>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B42"/>
    <w:rsid w:val="00213DC9"/>
    <w:rsid w:val="002146BA"/>
    <w:rsid w:val="00214857"/>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4A5E"/>
    <w:rsid w:val="002359CC"/>
    <w:rsid w:val="00236436"/>
    <w:rsid w:val="00236815"/>
    <w:rsid w:val="00236BD5"/>
    <w:rsid w:val="00236F84"/>
    <w:rsid w:val="002375A5"/>
    <w:rsid w:val="00237A87"/>
    <w:rsid w:val="00237EB1"/>
    <w:rsid w:val="002404BB"/>
    <w:rsid w:val="0024053F"/>
    <w:rsid w:val="0024055D"/>
    <w:rsid w:val="002406A8"/>
    <w:rsid w:val="00240733"/>
    <w:rsid w:val="002407B6"/>
    <w:rsid w:val="00240B9E"/>
    <w:rsid w:val="00240DF2"/>
    <w:rsid w:val="00241087"/>
    <w:rsid w:val="0024174E"/>
    <w:rsid w:val="002417A4"/>
    <w:rsid w:val="00241B9D"/>
    <w:rsid w:val="00242143"/>
    <w:rsid w:val="00243D69"/>
    <w:rsid w:val="00243EDE"/>
    <w:rsid w:val="00244563"/>
    <w:rsid w:val="002447B6"/>
    <w:rsid w:val="00244D92"/>
    <w:rsid w:val="00244FF2"/>
    <w:rsid w:val="002451A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2EC4"/>
    <w:rsid w:val="00253958"/>
    <w:rsid w:val="00253D07"/>
    <w:rsid w:val="0025437D"/>
    <w:rsid w:val="00254944"/>
    <w:rsid w:val="00254A30"/>
    <w:rsid w:val="00255342"/>
    <w:rsid w:val="00255DA3"/>
    <w:rsid w:val="00256890"/>
    <w:rsid w:val="0025710D"/>
    <w:rsid w:val="00257565"/>
    <w:rsid w:val="00257B26"/>
    <w:rsid w:val="00257C3F"/>
    <w:rsid w:val="002603AC"/>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1AD"/>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087"/>
    <w:rsid w:val="002677BA"/>
    <w:rsid w:val="00267B13"/>
    <w:rsid w:val="00267CE1"/>
    <w:rsid w:val="00267D08"/>
    <w:rsid w:val="00267E28"/>
    <w:rsid w:val="00270037"/>
    <w:rsid w:val="00270288"/>
    <w:rsid w:val="00271C46"/>
    <w:rsid w:val="002725C8"/>
    <w:rsid w:val="00272623"/>
    <w:rsid w:val="002738A0"/>
    <w:rsid w:val="002742A3"/>
    <w:rsid w:val="002745EB"/>
    <w:rsid w:val="002755A4"/>
    <w:rsid w:val="00275B83"/>
    <w:rsid w:val="002766EC"/>
    <w:rsid w:val="00276AF5"/>
    <w:rsid w:val="00276B1E"/>
    <w:rsid w:val="002770ED"/>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262A"/>
    <w:rsid w:val="00283226"/>
    <w:rsid w:val="002838CA"/>
    <w:rsid w:val="0028396A"/>
    <w:rsid w:val="00283E88"/>
    <w:rsid w:val="0028431D"/>
    <w:rsid w:val="002849FA"/>
    <w:rsid w:val="00284AB5"/>
    <w:rsid w:val="00284E3D"/>
    <w:rsid w:val="002860CF"/>
    <w:rsid w:val="00287114"/>
    <w:rsid w:val="00287275"/>
    <w:rsid w:val="002872AC"/>
    <w:rsid w:val="002873AC"/>
    <w:rsid w:val="002874BD"/>
    <w:rsid w:val="00287C6E"/>
    <w:rsid w:val="00287D02"/>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4596"/>
    <w:rsid w:val="00295854"/>
    <w:rsid w:val="00295FE2"/>
    <w:rsid w:val="00296379"/>
    <w:rsid w:val="002965BA"/>
    <w:rsid w:val="00297153"/>
    <w:rsid w:val="00297758"/>
    <w:rsid w:val="002978B3"/>
    <w:rsid w:val="00297A52"/>
    <w:rsid w:val="00297D8C"/>
    <w:rsid w:val="002A04EA"/>
    <w:rsid w:val="002A0A07"/>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8BE"/>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BF1"/>
    <w:rsid w:val="002C2D63"/>
    <w:rsid w:val="002C327C"/>
    <w:rsid w:val="002C340C"/>
    <w:rsid w:val="002C3850"/>
    <w:rsid w:val="002C3C10"/>
    <w:rsid w:val="002C3DA5"/>
    <w:rsid w:val="002C44A5"/>
    <w:rsid w:val="002C4962"/>
    <w:rsid w:val="002C4B55"/>
    <w:rsid w:val="002C4C91"/>
    <w:rsid w:val="002C5503"/>
    <w:rsid w:val="002C5F28"/>
    <w:rsid w:val="002C6012"/>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2C47"/>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7C6"/>
    <w:rsid w:val="002D6F80"/>
    <w:rsid w:val="002D6F9C"/>
    <w:rsid w:val="002D72E5"/>
    <w:rsid w:val="002D7985"/>
    <w:rsid w:val="002D7A4F"/>
    <w:rsid w:val="002D7AEF"/>
    <w:rsid w:val="002D7EA7"/>
    <w:rsid w:val="002E0206"/>
    <w:rsid w:val="002E020D"/>
    <w:rsid w:val="002E0235"/>
    <w:rsid w:val="002E024A"/>
    <w:rsid w:val="002E0681"/>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348"/>
    <w:rsid w:val="002E5FF2"/>
    <w:rsid w:val="002E632D"/>
    <w:rsid w:val="002E6F48"/>
    <w:rsid w:val="002E78F8"/>
    <w:rsid w:val="002F0766"/>
    <w:rsid w:val="002F083C"/>
    <w:rsid w:val="002F0CA3"/>
    <w:rsid w:val="002F0CCF"/>
    <w:rsid w:val="002F10D7"/>
    <w:rsid w:val="002F1116"/>
    <w:rsid w:val="002F18A4"/>
    <w:rsid w:val="002F1A01"/>
    <w:rsid w:val="002F21FD"/>
    <w:rsid w:val="002F2211"/>
    <w:rsid w:val="002F2451"/>
    <w:rsid w:val="002F247F"/>
    <w:rsid w:val="002F25D0"/>
    <w:rsid w:val="002F26A5"/>
    <w:rsid w:val="002F2BE5"/>
    <w:rsid w:val="002F2D22"/>
    <w:rsid w:val="002F2DFE"/>
    <w:rsid w:val="002F30E2"/>
    <w:rsid w:val="002F319B"/>
    <w:rsid w:val="002F32A7"/>
    <w:rsid w:val="002F3E7C"/>
    <w:rsid w:val="002F3EB6"/>
    <w:rsid w:val="002F4628"/>
    <w:rsid w:val="002F4C7A"/>
    <w:rsid w:val="002F4C8A"/>
    <w:rsid w:val="002F4D62"/>
    <w:rsid w:val="002F5021"/>
    <w:rsid w:val="002F5023"/>
    <w:rsid w:val="002F58D7"/>
    <w:rsid w:val="002F6024"/>
    <w:rsid w:val="002F76D7"/>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24"/>
    <w:rsid w:val="003154B4"/>
    <w:rsid w:val="003158C6"/>
    <w:rsid w:val="00315DDE"/>
    <w:rsid w:val="003167A0"/>
    <w:rsid w:val="003169A9"/>
    <w:rsid w:val="00316F7D"/>
    <w:rsid w:val="00316FB6"/>
    <w:rsid w:val="00317176"/>
    <w:rsid w:val="003174C7"/>
    <w:rsid w:val="00317696"/>
    <w:rsid w:val="003178DB"/>
    <w:rsid w:val="00320A30"/>
    <w:rsid w:val="003210A3"/>
    <w:rsid w:val="003215A8"/>
    <w:rsid w:val="0032181C"/>
    <w:rsid w:val="0032206D"/>
    <w:rsid w:val="00322686"/>
    <w:rsid w:val="0032288B"/>
    <w:rsid w:val="0032318F"/>
    <w:rsid w:val="00323302"/>
    <w:rsid w:val="003233FD"/>
    <w:rsid w:val="00323569"/>
    <w:rsid w:val="003236BF"/>
    <w:rsid w:val="003238AA"/>
    <w:rsid w:val="00323A9C"/>
    <w:rsid w:val="003241BD"/>
    <w:rsid w:val="00324281"/>
    <w:rsid w:val="0032442C"/>
    <w:rsid w:val="00324630"/>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0D4"/>
    <w:rsid w:val="00343602"/>
    <w:rsid w:val="003441F9"/>
    <w:rsid w:val="003442FD"/>
    <w:rsid w:val="003447C4"/>
    <w:rsid w:val="00344D25"/>
    <w:rsid w:val="00345654"/>
    <w:rsid w:val="00345B28"/>
    <w:rsid w:val="00346C87"/>
    <w:rsid w:val="003474D0"/>
    <w:rsid w:val="00347957"/>
    <w:rsid w:val="00347E1C"/>
    <w:rsid w:val="00350936"/>
    <w:rsid w:val="0035093D"/>
    <w:rsid w:val="00350E9A"/>
    <w:rsid w:val="00351793"/>
    <w:rsid w:val="00351BD3"/>
    <w:rsid w:val="00351CFF"/>
    <w:rsid w:val="00351F60"/>
    <w:rsid w:val="0035237D"/>
    <w:rsid w:val="00352D09"/>
    <w:rsid w:val="00353017"/>
    <w:rsid w:val="00353165"/>
    <w:rsid w:val="003531C0"/>
    <w:rsid w:val="00353807"/>
    <w:rsid w:val="00353971"/>
    <w:rsid w:val="003539D8"/>
    <w:rsid w:val="00353F2F"/>
    <w:rsid w:val="00354054"/>
    <w:rsid w:val="00354C1D"/>
    <w:rsid w:val="00354CCC"/>
    <w:rsid w:val="003551FC"/>
    <w:rsid w:val="0035567A"/>
    <w:rsid w:val="00355E77"/>
    <w:rsid w:val="00355EAA"/>
    <w:rsid w:val="00356070"/>
    <w:rsid w:val="00356336"/>
    <w:rsid w:val="00356F09"/>
    <w:rsid w:val="003579CA"/>
    <w:rsid w:val="003579E7"/>
    <w:rsid w:val="00357AB1"/>
    <w:rsid w:val="00357F6D"/>
    <w:rsid w:val="00357FF2"/>
    <w:rsid w:val="003600C6"/>
    <w:rsid w:val="003601CF"/>
    <w:rsid w:val="00360459"/>
    <w:rsid w:val="003605AE"/>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26F"/>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D99"/>
    <w:rsid w:val="00383F0D"/>
    <w:rsid w:val="00383F29"/>
    <w:rsid w:val="00384F6A"/>
    <w:rsid w:val="003854B0"/>
    <w:rsid w:val="0038579E"/>
    <w:rsid w:val="00385A8F"/>
    <w:rsid w:val="003863B8"/>
    <w:rsid w:val="00386C5C"/>
    <w:rsid w:val="00387694"/>
    <w:rsid w:val="003877FD"/>
    <w:rsid w:val="0038780A"/>
    <w:rsid w:val="00387952"/>
    <w:rsid w:val="00387BB8"/>
    <w:rsid w:val="00387E9D"/>
    <w:rsid w:val="00387EB5"/>
    <w:rsid w:val="003900AD"/>
    <w:rsid w:val="003900F7"/>
    <w:rsid w:val="0039044C"/>
    <w:rsid w:val="00390543"/>
    <w:rsid w:val="0039058C"/>
    <w:rsid w:val="00390896"/>
    <w:rsid w:val="00390925"/>
    <w:rsid w:val="003917EC"/>
    <w:rsid w:val="00391F3E"/>
    <w:rsid w:val="003927A4"/>
    <w:rsid w:val="00392BF9"/>
    <w:rsid w:val="003935FC"/>
    <w:rsid w:val="00393610"/>
    <w:rsid w:val="00393ABB"/>
    <w:rsid w:val="0039406B"/>
    <w:rsid w:val="003955D3"/>
    <w:rsid w:val="00395866"/>
    <w:rsid w:val="0039641E"/>
    <w:rsid w:val="00396606"/>
    <w:rsid w:val="00396706"/>
    <w:rsid w:val="00396DD5"/>
    <w:rsid w:val="0039704D"/>
    <w:rsid w:val="0039717B"/>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4DC"/>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8D6"/>
    <w:rsid w:val="003D0B11"/>
    <w:rsid w:val="003D1123"/>
    <w:rsid w:val="003D1180"/>
    <w:rsid w:val="003D153C"/>
    <w:rsid w:val="003D1BEF"/>
    <w:rsid w:val="003D1E0B"/>
    <w:rsid w:val="003D1F76"/>
    <w:rsid w:val="003D210F"/>
    <w:rsid w:val="003D22DB"/>
    <w:rsid w:val="003D2754"/>
    <w:rsid w:val="003D2A9D"/>
    <w:rsid w:val="003D2BCF"/>
    <w:rsid w:val="003D2EAC"/>
    <w:rsid w:val="003D320E"/>
    <w:rsid w:val="003D3286"/>
    <w:rsid w:val="003D3BFD"/>
    <w:rsid w:val="003D4025"/>
    <w:rsid w:val="003D450E"/>
    <w:rsid w:val="003D5179"/>
    <w:rsid w:val="003D60FB"/>
    <w:rsid w:val="003D62D5"/>
    <w:rsid w:val="003D633E"/>
    <w:rsid w:val="003D692D"/>
    <w:rsid w:val="003D6A68"/>
    <w:rsid w:val="003D6ED1"/>
    <w:rsid w:val="003D6FA1"/>
    <w:rsid w:val="003D72F5"/>
    <w:rsid w:val="003D735F"/>
    <w:rsid w:val="003D7730"/>
    <w:rsid w:val="003D7907"/>
    <w:rsid w:val="003D7F0B"/>
    <w:rsid w:val="003E0476"/>
    <w:rsid w:val="003E0C99"/>
    <w:rsid w:val="003E0DB7"/>
    <w:rsid w:val="003E0DD7"/>
    <w:rsid w:val="003E1086"/>
    <w:rsid w:val="003E1744"/>
    <w:rsid w:val="003E1AFB"/>
    <w:rsid w:val="003E1C2D"/>
    <w:rsid w:val="003E2191"/>
    <w:rsid w:val="003E235B"/>
    <w:rsid w:val="003E271C"/>
    <w:rsid w:val="003E2768"/>
    <w:rsid w:val="003E2EA3"/>
    <w:rsid w:val="003E336C"/>
    <w:rsid w:val="003E3A57"/>
    <w:rsid w:val="003E3AC7"/>
    <w:rsid w:val="003E3F85"/>
    <w:rsid w:val="003E3FA5"/>
    <w:rsid w:val="003E4105"/>
    <w:rsid w:val="003E516D"/>
    <w:rsid w:val="003E54E9"/>
    <w:rsid w:val="003E569B"/>
    <w:rsid w:val="003E577B"/>
    <w:rsid w:val="003E57BC"/>
    <w:rsid w:val="003E5BC8"/>
    <w:rsid w:val="003E5D15"/>
    <w:rsid w:val="003E5D5F"/>
    <w:rsid w:val="003E5E23"/>
    <w:rsid w:val="003E5F6D"/>
    <w:rsid w:val="003E64B1"/>
    <w:rsid w:val="003E6B62"/>
    <w:rsid w:val="003E6F8F"/>
    <w:rsid w:val="003E7031"/>
    <w:rsid w:val="003E7108"/>
    <w:rsid w:val="003E72E1"/>
    <w:rsid w:val="003E7C6A"/>
    <w:rsid w:val="003F01E8"/>
    <w:rsid w:val="003F0392"/>
    <w:rsid w:val="003F0618"/>
    <w:rsid w:val="003F10D4"/>
    <w:rsid w:val="003F1286"/>
    <w:rsid w:val="003F13C0"/>
    <w:rsid w:val="003F16F5"/>
    <w:rsid w:val="003F2037"/>
    <w:rsid w:val="003F20E9"/>
    <w:rsid w:val="003F223F"/>
    <w:rsid w:val="003F2F5A"/>
    <w:rsid w:val="003F39B4"/>
    <w:rsid w:val="003F404D"/>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6"/>
    <w:rsid w:val="0040327D"/>
    <w:rsid w:val="004038A8"/>
    <w:rsid w:val="00404192"/>
    <w:rsid w:val="004044E7"/>
    <w:rsid w:val="00404665"/>
    <w:rsid w:val="004047AD"/>
    <w:rsid w:val="00404ACD"/>
    <w:rsid w:val="00404CD8"/>
    <w:rsid w:val="004051C5"/>
    <w:rsid w:val="0040534A"/>
    <w:rsid w:val="00405AF5"/>
    <w:rsid w:val="00406A19"/>
    <w:rsid w:val="00406F8D"/>
    <w:rsid w:val="004076EE"/>
    <w:rsid w:val="0040772B"/>
    <w:rsid w:val="004077EC"/>
    <w:rsid w:val="00407A45"/>
    <w:rsid w:val="00407D45"/>
    <w:rsid w:val="00407D9D"/>
    <w:rsid w:val="00410219"/>
    <w:rsid w:val="004104D4"/>
    <w:rsid w:val="00410D6D"/>
    <w:rsid w:val="00410FEA"/>
    <w:rsid w:val="0041184E"/>
    <w:rsid w:val="004122E0"/>
    <w:rsid w:val="004124ED"/>
    <w:rsid w:val="00413323"/>
    <w:rsid w:val="00413A87"/>
    <w:rsid w:val="00413B7C"/>
    <w:rsid w:val="00413CB6"/>
    <w:rsid w:val="00413E05"/>
    <w:rsid w:val="0041426C"/>
    <w:rsid w:val="00414723"/>
    <w:rsid w:val="00414742"/>
    <w:rsid w:val="00414A0F"/>
    <w:rsid w:val="00414C63"/>
    <w:rsid w:val="0041515B"/>
    <w:rsid w:val="00415174"/>
    <w:rsid w:val="004152FF"/>
    <w:rsid w:val="0041591D"/>
    <w:rsid w:val="00415A2D"/>
    <w:rsid w:val="00416137"/>
    <w:rsid w:val="004164D9"/>
    <w:rsid w:val="0041660C"/>
    <w:rsid w:val="00416BB7"/>
    <w:rsid w:val="00416EFF"/>
    <w:rsid w:val="00417F4C"/>
    <w:rsid w:val="0042035A"/>
    <w:rsid w:val="00420616"/>
    <w:rsid w:val="0042097A"/>
    <w:rsid w:val="00420BC0"/>
    <w:rsid w:val="00420CA3"/>
    <w:rsid w:val="0042128F"/>
    <w:rsid w:val="00421455"/>
    <w:rsid w:val="0042165D"/>
    <w:rsid w:val="004218F7"/>
    <w:rsid w:val="00421C9B"/>
    <w:rsid w:val="00421DAC"/>
    <w:rsid w:val="004220AE"/>
    <w:rsid w:val="00422C2D"/>
    <w:rsid w:val="00422EE7"/>
    <w:rsid w:val="00423089"/>
    <w:rsid w:val="0042511D"/>
    <w:rsid w:val="004257EB"/>
    <w:rsid w:val="004259F2"/>
    <w:rsid w:val="00426084"/>
    <w:rsid w:val="00426169"/>
    <w:rsid w:val="004267A5"/>
    <w:rsid w:val="00426C3B"/>
    <w:rsid w:val="00426E1E"/>
    <w:rsid w:val="004276F9"/>
    <w:rsid w:val="0042776D"/>
    <w:rsid w:val="00430B97"/>
    <w:rsid w:val="00430E39"/>
    <w:rsid w:val="00431949"/>
    <w:rsid w:val="00431E1E"/>
    <w:rsid w:val="00431E71"/>
    <w:rsid w:val="0043262F"/>
    <w:rsid w:val="004327EC"/>
    <w:rsid w:val="00432B8A"/>
    <w:rsid w:val="00432C3B"/>
    <w:rsid w:val="00432C84"/>
    <w:rsid w:val="0043324D"/>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994"/>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5F65"/>
    <w:rsid w:val="0045616A"/>
    <w:rsid w:val="0045622B"/>
    <w:rsid w:val="00456891"/>
    <w:rsid w:val="00456947"/>
    <w:rsid w:val="00456AF4"/>
    <w:rsid w:val="00456B2B"/>
    <w:rsid w:val="00456BE7"/>
    <w:rsid w:val="00456D1E"/>
    <w:rsid w:val="0045706A"/>
    <w:rsid w:val="00457812"/>
    <w:rsid w:val="0046064D"/>
    <w:rsid w:val="00460D95"/>
    <w:rsid w:val="004611AA"/>
    <w:rsid w:val="00461339"/>
    <w:rsid w:val="00461C69"/>
    <w:rsid w:val="00461EC2"/>
    <w:rsid w:val="00461F51"/>
    <w:rsid w:val="00462413"/>
    <w:rsid w:val="00462D90"/>
    <w:rsid w:val="00462EE3"/>
    <w:rsid w:val="00463989"/>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933"/>
    <w:rsid w:val="00471A76"/>
    <w:rsid w:val="00471AA0"/>
    <w:rsid w:val="00471BCE"/>
    <w:rsid w:val="00472B53"/>
    <w:rsid w:val="00473179"/>
    <w:rsid w:val="004735B6"/>
    <w:rsid w:val="004736EB"/>
    <w:rsid w:val="00473800"/>
    <w:rsid w:val="00473808"/>
    <w:rsid w:val="004741E8"/>
    <w:rsid w:val="00474870"/>
    <w:rsid w:val="00475031"/>
    <w:rsid w:val="004753E0"/>
    <w:rsid w:val="0047541A"/>
    <w:rsid w:val="00475978"/>
    <w:rsid w:val="00475EB8"/>
    <w:rsid w:val="004766C5"/>
    <w:rsid w:val="00476AC8"/>
    <w:rsid w:val="0047702A"/>
    <w:rsid w:val="004776BB"/>
    <w:rsid w:val="004805F0"/>
    <w:rsid w:val="004806C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B15"/>
    <w:rsid w:val="00494DFC"/>
    <w:rsid w:val="00494ED2"/>
    <w:rsid w:val="004955F7"/>
    <w:rsid w:val="0049587A"/>
    <w:rsid w:val="00495D92"/>
    <w:rsid w:val="00495DAE"/>
    <w:rsid w:val="00495FB9"/>
    <w:rsid w:val="00496226"/>
    <w:rsid w:val="00496742"/>
    <w:rsid w:val="004969D1"/>
    <w:rsid w:val="00497003"/>
    <w:rsid w:val="004972D1"/>
    <w:rsid w:val="00497975"/>
    <w:rsid w:val="00497DCA"/>
    <w:rsid w:val="00497E85"/>
    <w:rsid w:val="004A061C"/>
    <w:rsid w:val="004A0AB5"/>
    <w:rsid w:val="004A10CA"/>
    <w:rsid w:val="004A10DE"/>
    <w:rsid w:val="004A244F"/>
    <w:rsid w:val="004A2489"/>
    <w:rsid w:val="004A275A"/>
    <w:rsid w:val="004A2890"/>
    <w:rsid w:val="004A306E"/>
    <w:rsid w:val="004A3146"/>
    <w:rsid w:val="004A33EF"/>
    <w:rsid w:val="004A33FB"/>
    <w:rsid w:val="004A35B3"/>
    <w:rsid w:val="004A3A55"/>
    <w:rsid w:val="004A3F69"/>
    <w:rsid w:val="004A4400"/>
    <w:rsid w:val="004A44D8"/>
    <w:rsid w:val="004A4547"/>
    <w:rsid w:val="004A45CD"/>
    <w:rsid w:val="004A47A4"/>
    <w:rsid w:val="004A50F0"/>
    <w:rsid w:val="004A5889"/>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3D57"/>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2F5"/>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13D"/>
    <w:rsid w:val="004C6554"/>
    <w:rsid w:val="004C66C8"/>
    <w:rsid w:val="004C7047"/>
    <w:rsid w:val="004D0088"/>
    <w:rsid w:val="004D00C9"/>
    <w:rsid w:val="004D04BC"/>
    <w:rsid w:val="004D0943"/>
    <w:rsid w:val="004D119A"/>
    <w:rsid w:val="004D1505"/>
    <w:rsid w:val="004D1DB3"/>
    <w:rsid w:val="004D213D"/>
    <w:rsid w:val="004D2F7C"/>
    <w:rsid w:val="004D3163"/>
    <w:rsid w:val="004D31CC"/>
    <w:rsid w:val="004D3359"/>
    <w:rsid w:val="004D3416"/>
    <w:rsid w:val="004D3C72"/>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852"/>
    <w:rsid w:val="004E0D73"/>
    <w:rsid w:val="004E1219"/>
    <w:rsid w:val="004E127E"/>
    <w:rsid w:val="004E1B76"/>
    <w:rsid w:val="004E1FBC"/>
    <w:rsid w:val="004E20B9"/>
    <w:rsid w:val="004E33E3"/>
    <w:rsid w:val="004E342D"/>
    <w:rsid w:val="004E36EE"/>
    <w:rsid w:val="004E3813"/>
    <w:rsid w:val="004E39F2"/>
    <w:rsid w:val="004E4E61"/>
    <w:rsid w:val="004E4FFF"/>
    <w:rsid w:val="004E53F5"/>
    <w:rsid w:val="004E5505"/>
    <w:rsid w:val="004E6161"/>
    <w:rsid w:val="004E65F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3EE"/>
    <w:rsid w:val="004F390C"/>
    <w:rsid w:val="004F3ACA"/>
    <w:rsid w:val="004F3B08"/>
    <w:rsid w:val="004F3C65"/>
    <w:rsid w:val="004F414E"/>
    <w:rsid w:val="004F432E"/>
    <w:rsid w:val="004F4481"/>
    <w:rsid w:val="004F47D9"/>
    <w:rsid w:val="004F5466"/>
    <w:rsid w:val="004F610C"/>
    <w:rsid w:val="004F6545"/>
    <w:rsid w:val="004F6693"/>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6BA"/>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17576"/>
    <w:rsid w:val="0052006A"/>
    <w:rsid w:val="0052043A"/>
    <w:rsid w:val="00520775"/>
    <w:rsid w:val="00520F9E"/>
    <w:rsid w:val="00521B35"/>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578"/>
    <w:rsid w:val="00532A40"/>
    <w:rsid w:val="00532C6E"/>
    <w:rsid w:val="00532CBE"/>
    <w:rsid w:val="005330A3"/>
    <w:rsid w:val="005335CB"/>
    <w:rsid w:val="00534397"/>
    <w:rsid w:val="005343CE"/>
    <w:rsid w:val="00534799"/>
    <w:rsid w:val="00534C51"/>
    <w:rsid w:val="005355B3"/>
    <w:rsid w:val="005359A6"/>
    <w:rsid w:val="00536128"/>
    <w:rsid w:val="00536285"/>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E7F"/>
    <w:rsid w:val="00541F23"/>
    <w:rsid w:val="00542381"/>
    <w:rsid w:val="00542497"/>
    <w:rsid w:val="005425B3"/>
    <w:rsid w:val="00542AA6"/>
    <w:rsid w:val="005435A9"/>
    <w:rsid w:val="005436AC"/>
    <w:rsid w:val="00543B19"/>
    <w:rsid w:val="0054421E"/>
    <w:rsid w:val="00544419"/>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23B"/>
    <w:rsid w:val="005543EC"/>
    <w:rsid w:val="005543F7"/>
    <w:rsid w:val="005548C9"/>
    <w:rsid w:val="005549EE"/>
    <w:rsid w:val="00554CBD"/>
    <w:rsid w:val="00554D69"/>
    <w:rsid w:val="00554DA0"/>
    <w:rsid w:val="0055537C"/>
    <w:rsid w:val="00555B81"/>
    <w:rsid w:val="00555C74"/>
    <w:rsid w:val="005569C6"/>
    <w:rsid w:val="00556E74"/>
    <w:rsid w:val="005571CA"/>
    <w:rsid w:val="00557375"/>
    <w:rsid w:val="00560073"/>
    <w:rsid w:val="0056010C"/>
    <w:rsid w:val="00560626"/>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8FC"/>
    <w:rsid w:val="00566DC8"/>
    <w:rsid w:val="00566F6A"/>
    <w:rsid w:val="00567010"/>
    <w:rsid w:val="005673CD"/>
    <w:rsid w:val="005676A1"/>
    <w:rsid w:val="005676F0"/>
    <w:rsid w:val="00567763"/>
    <w:rsid w:val="0056777A"/>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4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87E30"/>
    <w:rsid w:val="0059015D"/>
    <w:rsid w:val="005901BE"/>
    <w:rsid w:val="005908F7"/>
    <w:rsid w:val="00590B04"/>
    <w:rsid w:val="005913B8"/>
    <w:rsid w:val="00591519"/>
    <w:rsid w:val="00591AAF"/>
    <w:rsid w:val="00591D15"/>
    <w:rsid w:val="00592722"/>
    <w:rsid w:val="00592B73"/>
    <w:rsid w:val="00592E4C"/>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C52"/>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A7D01"/>
    <w:rsid w:val="005B0346"/>
    <w:rsid w:val="005B03A6"/>
    <w:rsid w:val="005B03FD"/>
    <w:rsid w:val="005B080A"/>
    <w:rsid w:val="005B0CF5"/>
    <w:rsid w:val="005B1052"/>
    <w:rsid w:val="005B1483"/>
    <w:rsid w:val="005B150D"/>
    <w:rsid w:val="005B150F"/>
    <w:rsid w:val="005B1CB6"/>
    <w:rsid w:val="005B27FF"/>
    <w:rsid w:val="005B2E2A"/>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94F"/>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D2"/>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9E1"/>
    <w:rsid w:val="005D4A86"/>
    <w:rsid w:val="005D4C76"/>
    <w:rsid w:val="005D4F08"/>
    <w:rsid w:val="005D5047"/>
    <w:rsid w:val="005D5215"/>
    <w:rsid w:val="005D5700"/>
    <w:rsid w:val="005D5773"/>
    <w:rsid w:val="005D580E"/>
    <w:rsid w:val="005D60F5"/>
    <w:rsid w:val="005D6794"/>
    <w:rsid w:val="005D6B4C"/>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9C5"/>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E79"/>
    <w:rsid w:val="005F1FE4"/>
    <w:rsid w:val="005F1FED"/>
    <w:rsid w:val="005F2AE8"/>
    <w:rsid w:val="005F2B4A"/>
    <w:rsid w:val="005F30E4"/>
    <w:rsid w:val="005F4640"/>
    <w:rsid w:val="005F4665"/>
    <w:rsid w:val="005F49A4"/>
    <w:rsid w:val="005F4CA7"/>
    <w:rsid w:val="005F4CAA"/>
    <w:rsid w:val="005F4F92"/>
    <w:rsid w:val="005F549D"/>
    <w:rsid w:val="005F54AD"/>
    <w:rsid w:val="005F5A65"/>
    <w:rsid w:val="005F61C8"/>
    <w:rsid w:val="005F63E7"/>
    <w:rsid w:val="005F6620"/>
    <w:rsid w:val="005F669B"/>
    <w:rsid w:val="005F6999"/>
    <w:rsid w:val="005F6E2B"/>
    <w:rsid w:val="005F6E34"/>
    <w:rsid w:val="005F7BF6"/>
    <w:rsid w:val="005F7E22"/>
    <w:rsid w:val="00600313"/>
    <w:rsid w:val="006004F5"/>
    <w:rsid w:val="006006EF"/>
    <w:rsid w:val="00600E04"/>
    <w:rsid w:val="006012D9"/>
    <w:rsid w:val="00601A77"/>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B9C"/>
    <w:rsid w:val="00610D0D"/>
    <w:rsid w:val="00611044"/>
    <w:rsid w:val="0061146A"/>
    <w:rsid w:val="00611567"/>
    <w:rsid w:val="00611597"/>
    <w:rsid w:val="00612398"/>
    <w:rsid w:val="00612637"/>
    <w:rsid w:val="0061263C"/>
    <w:rsid w:val="00613174"/>
    <w:rsid w:val="00613288"/>
    <w:rsid w:val="0061337A"/>
    <w:rsid w:val="006133C8"/>
    <w:rsid w:val="006134FF"/>
    <w:rsid w:val="006139CA"/>
    <w:rsid w:val="006145F8"/>
    <w:rsid w:val="00614B61"/>
    <w:rsid w:val="00615AF8"/>
    <w:rsid w:val="00615B87"/>
    <w:rsid w:val="00615DDE"/>
    <w:rsid w:val="0061622E"/>
    <w:rsid w:val="00616F35"/>
    <w:rsid w:val="00617283"/>
    <w:rsid w:val="00617A0F"/>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3F7D"/>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204"/>
    <w:rsid w:val="00627508"/>
    <w:rsid w:val="00627971"/>
    <w:rsid w:val="00630074"/>
    <w:rsid w:val="00630171"/>
    <w:rsid w:val="00630375"/>
    <w:rsid w:val="0063058C"/>
    <w:rsid w:val="00630B80"/>
    <w:rsid w:val="00630F96"/>
    <w:rsid w:val="00631D05"/>
    <w:rsid w:val="006320B0"/>
    <w:rsid w:val="006326E6"/>
    <w:rsid w:val="00632C95"/>
    <w:rsid w:val="00632D63"/>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8F3"/>
    <w:rsid w:val="00641A57"/>
    <w:rsid w:val="00641AD4"/>
    <w:rsid w:val="00641C25"/>
    <w:rsid w:val="00641E18"/>
    <w:rsid w:val="0064213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0C10"/>
    <w:rsid w:val="006516C0"/>
    <w:rsid w:val="00651ED2"/>
    <w:rsid w:val="0065263A"/>
    <w:rsid w:val="0065278F"/>
    <w:rsid w:val="00653212"/>
    <w:rsid w:val="006532FE"/>
    <w:rsid w:val="00653B72"/>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0F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36E"/>
    <w:rsid w:val="0068049E"/>
    <w:rsid w:val="006804B2"/>
    <w:rsid w:val="006804DB"/>
    <w:rsid w:val="00680598"/>
    <w:rsid w:val="00680822"/>
    <w:rsid w:val="00680B0E"/>
    <w:rsid w:val="00681096"/>
    <w:rsid w:val="006810E0"/>
    <w:rsid w:val="006812F5"/>
    <w:rsid w:val="00681324"/>
    <w:rsid w:val="00681918"/>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0E20"/>
    <w:rsid w:val="006917D8"/>
    <w:rsid w:val="00691F58"/>
    <w:rsid w:val="00692248"/>
    <w:rsid w:val="0069244C"/>
    <w:rsid w:val="006925CC"/>
    <w:rsid w:val="006930EF"/>
    <w:rsid w:val="00693893"/>
    <w:rsid w:val="00693B7A"/>
    <w:rsid w:val="00693BCB"/>
    <w:rsid w:val="00693F07"/>
    <w:rsid w:val="00694073"/>
    <w:rsid w:val="006944BD"/>
    <w:rsid w:val="00694664"/>
    <w:rsid w:val="00694A8A"/>
    <w:rsid w:val="00694BC7"/>
    <w:rsid w:val="00694F39"/>
    <w:rsid w:val="0069547C"/>
    <w:rsid w:val="00695717"/>
    <w:rsid w:val="006957A5"/>
    <w:rsid w:val="00696116"/>
    <w:rsid w:val="00696C83"/>
    <w:rsid w:val="00697291"/>
    <w:rsid w:val="006977B7"/>
    <w:rsid w:val="006A035C"/>
    <w:rsid w:val="006A0F10"/>
    <w:rsid w:val="006A149E"/>
    <w:rsid w:val="006A1557"/>
    <w:rsid w:val="006A16C0"/>
    <w:rsid w:val="006A2982"/>
    <w:rsid w:val="006A2CF3"/>
    <w:rsid w:val="006A2D61"/>
    <w:rsid w:val="006A3D8A"/>
    <w:rsid w:val="006A3EF6"/>
    <w:rsid w:val="006A40C0"/>
    <w:rsid w:val="006A471B"/>
    <w:rsid w:val="006A4E67"/>
    <w:rsid w:val="006A50A9"/>
    <w:rsid w:val="006A5372"/>
    <w:rsid w:val="006A6133"/>
    <w:rsid w:val="006A7020"/>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71"/>
    <w:rsid w:val="006B5BEF"/>
    <w:rsid w:val="006B5D5D"/>
    <w:rsid w:val="006B5EF8"/>
    <w:rsid w:val="006B6338"/>
    <w:rsid w:val="006B654A"/>
    <w:rsid w:val="006B6741"/>
    <w:rsid w:val="006B6DF6"/>
    <w:rsid w:val="006B7FDA"/>
    <w:rsid w:val="006C0579"/>
    <w:rsid w:val="006C0877"/>
    <w:rsid w:val="006C08D2"/>
    <w:rsid w:val="006C0F40"/>
    <w:rsid w:val="006C16D1"/>
    <w:rsid w:val="006C1787"/>
    <w:rsid w:val="006C1CB6"/>
    <w:rsid w:val="006C2271"/>
    <w:rsid w:val="006C29FC"/>
    <w:rsid w:val="006C2BB4"/>
    <w:rsid w:val="006C34B9"/>
    <w:rsid w:val="006C3558"/>
    <w:rsid w:val="006C39C5"/>
    <w:rsid w:val="006C4000"/>
    <w:rsid w:val="006C4A40"/>
    <w:rsid w:val="006C4A5F"/>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1AD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159"/>
    <w:rsid w:val="006D7592"/>
    <w:rsid w:val="006D770C"/>
    <w:rsid w:val="006D7851"/>
    <w:rsid w:val="006D7DF1"/>
    <w:rsid w:val="006D7E2A"/>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984"/>
    <w:rsid w:val="006E4D2E"/>
    <w:rsid w:val="006E51CA"/>
    <w:rsid w:val="006E5720"/>
    <w:rsid w:val="006E5D4F"/>
    <w:rsid w:val="006E5DBA"/>
    <w:rsid w:val="006E68EA"/>
    <w:rsid w:val="006E6DF9"/>
    <w:rsid w:val="006E6FFB"/>
    <w:rsid w:val="006E730D"/>
    <w:rsid w:val="006E73AC"/>
    <w:rsid w:val="006E762A"/>
    <w:rsid w:val="006E79B3"/>
    <w:rsid w:val="006E7AC6"/>
    <w:rsid w:val="006E7B18"/>
    <w:rsid w:val="006F000C"/>
    <w:rsid w:val="006F0271"/>
    <w:rsid w:val="006F0BE3"/>
    <w:rsid w:val="006F11DE"/>
    <w:rsid w:val="006F21C0"/>
    <w:rsid w:val="006F23A2"/>
    <w:rsid w:val="006F28B2"/>
    <w:rsid w:val="006F29B2"/>
    <w:rsid w:val="006F2E77"/>
    <w:rsid w:val="006F38DB"/>
    <w:rsid w:val="006F3BD0"/>
    <w:rsid w:val="006F405F"/>
    <w:rsid w:val="006F45CA"/>
    <w:rsid w:val="006F46A1"/>
    <w:rsid w:val="006F46FF"/>
    <w:rsid w:val="006F5188"/>
    <w:rsid w:val="006F51C4"/>
    <w:rsid w:val="006F533C"/>
    <w:rsid w:val="006F5438"/>
    <w:rsid w:val="006F5B8D"/>
    <w:rsid w:val="006F5D00"/>
    <w:rsid w:val="006F6112"/>
    <w:rsid w:val="006F6422"/>
    <w:rsid w:val="006F6750"/>
    <w:rsid w:val="006F7EC6"/>
    <w:rsid w:val="0070054D"/>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26"/>
    <w:rsid w:val="00703EC2"/>
    <w:rsid w:val="00704096"/>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CFA"/>
    <w:rsid w:val="00711D34"/>
    <w:rsid w:val="00711DBC"/>
    <w:rsid w:val="00712455"/>
    <w:rsid w:val="007125C3"/>
    <w:rsid w:val="0071294D"/>
    <w:rsid w:val="00712C02"/>
    <w:rsid w:val="00712ECF"/>
    <w:rsid w:val="007133AE"/>
    <w:rsid w:val="00713A5B"/>
    <w:rsid w:val="00713E40"/>
    <w:rsid w:val="00714494"/>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2C7"/>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B80"/>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0BA"/>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499"/>
    <w:rsid w:val="00756AFA"/>
    <w:rsid w:val="00756E7D"/>
    <w:rsid w:val="00756FA8"/>
    <w:rsid w:val="007572AD"/>
    <w:rsid w:val="0075749B"/>
    <w:rsid w:val="00757B27"/>
    <w:rsid w:val="007605AA"/>
    <w:rsid w:val="00760610"/>
    <w:rsid w:val="00760B0F"/>
    <w:rsid w:val="00760E44"/>
    <w:rsid w:val="00761156"/>
    <w:rsid w:val="00761B38"/>
    <w:rsid w:val="00761BA6"/>
    <w:rsid w:val="00761F94"/>
    <w:rsid w:val="007625E9"/>
    <w:rsid w:val="007635CE"/>
    <w:rsid w:val="007637F7"/>
    <w:rsid w:val="007639E6"/>
    <w:rsid w:val="00763C05"/>
    <w:rsid w:val="00764239"/>
    <w:rsid w:val="007642E3"/>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181B"/>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209"/>
    <w:rsid w:val="00780372"/>
    <w:rsid w:val="00780679"/>
    <w:rsid w:val="007806D9"/>
    <w:rsid w:val="00780839"/>
    <w:rsid w:val="007808E8"/>
    <w:rsid w:val="00780DAA"/>
    <w:rsid w:val="00780DB2"/>
    <w:rsid w:val="00780F4C"/>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50D"/>
    <w:rsid w:val="007969F5"/>
    <w:rsid w:val="00796BD7"/>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4F6"/>
    <w:rsid w:val="007A5865"/>
    <w:rsid w:val="007A5D2C"/>
    <w:rsid w:val="007A68DA"/>
    <w:rsid w:val="007A798E"/>
    <w:rsid w:val="007A7997"/>
    <w:rsid w:val="007A7B96"/>
    <w:rsid w:val="007B01E0"/>
    <w:rsid w:val="007B0256"/>
    <w:rsid w:val="007B0564"/>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87F"/>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4B76"/>
    <w:rsid w:val="007C5232"/>
    <w:rsid w:val="007C5304"/>
    <w:rsid w:val="007C56E8"/>
    <w:rsid w:val="007C5F7E"/>
    <w:rsid w:val="007C6387"/>
    <w:rsid w:val="007C6448"/>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D7D31"/>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9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7F7ADC"/>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14F"/>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1A"/>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0FAB"/>
    <w:rsid w:val="008211A3"/>
    <w:rsid w:val="008212E5"/>
    <w:rsid w:val="008217FA"/>
    <w:rsid w:val="00821DA4"/>
    <w:rsid w:val="00821E0D"/>
    <w:rsid w:val="00822AE9"/>
    <w:rsid w:val="0082398D"/>
    <w:rsid w:val="00823EF4"/>
    <w:rsid w:val="00824533"/>
    <w:rsid w:val="00824E5E"/>
    <w:rsid w:val="00824FAC"/>
    <w:rsid w:val="00825078"/>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4B76"/>
    <w:rsid w:val="0083535B"/>
    <w:rsid w:val="00835827"/>
    <w:rsid w:val="00835957"/>
    <w:rsid w:val="00835DE9"/>
    <w:rsid w:val="008361B7"/>
    <w:rsid w:val="00836203"/>
    <w:rsid w:val="008365A6"/>
    <w:rsid w:val="00836882"/>
    <w:rsid w:val="00836A12"/>
    <w:rsid w:val="00836F33"/>
    <w:rsid w:val="00837D6E"/>
    <w:rsid w:val="00837E32"/>
    <w:rsid w:val="008405AC"/>
    <w:rsid w:val="00840634"/>
    <w:rsid w:val="008414F9"/>
    <w:rsid w:val="00841EAD"/>
    <w:rsid w:val="0084223D"/>
    <w:rsid w:val="008423D8"/>
    <w:rsid w:val="0084249C"/>
    <w:rsid w:val="00842566"/>
    <w:rsid w:val="00842631"/>
    <w:rsid w:val="00842DB1"/>
    <w:rsid w:val="00843318"/>
    <w:rsid w:val="0084332A"/>
    <w:rsid w:val="00843BA0"/>
    <w:rsid w:val="0084430B"/>
    <w:rsid w:val="00844518"/>
    <w:rsid w:val="00844D5B"/>
    <w:rsid w:val="00845244"/>
    <w:rsid w:val="00845316"/>
    <w:rsid w:val="00845A1C"/>
    <w:rsid w:val="00845C8C"/>
    <w:rsid w:val="00845F73"/>
    <w:rsid w:val="00846286"/>
    <w:rsid w:val="0084700E"/>
    <w:rsid w:val="008472DD"/>
    <w:rsid w:val="00847A75"/>
    <w:rsid w:val="00850354"/>
    <w:rsid w:val="0085037E"/>
    <w:rsid w:val="008503AE"/>
    <w:rsid w:val="008504C4"/>
    <w:rsid w:val="00850A20"/>
    <w:rsid w:val="00851D76"/>
    <w:rsid w:val="00852194"/>
    <w:rsid w:val="008524C1"/>
    <w:rsid w:val="00852732"/>
    <w:rsid w:val="008529D4"/>
    <w:rsid w:val="0085308A"/>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5DFA"/>
    <w:rsid w:val="00866036"/>
    <w:rsid w:val="008663E9"/>
    <w:rsid w:val="008665E7"/>
    <w:rsid w:val="00866975"/>
    <w:rsid w:val="008669AA"/>
    <w:rsid w:val="00866CD7"/>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528"/>
    <w:rsid w:val="00872607"/>
    <w:rsid w:val="00872877"/>
    <w:rsid w:val="00873210"/>
    <w:rsid w:val="008734C9"/>
    <w:rsid w:val="00873C3A"/>
    <w:rsid w:val="00873CC2"/>
    <w:rsid w:val="00874059"/>
    <w:rsid w:val="0087446C"/>
    <w:rsid w:val="00874595"/>
    <w:rsid w:val="00874FFA"/>
    <w:rsid w:val="008751E0"/>
    <w:rsid w:val="00875AAD"/>
    <w:rsid w:val="008763EF"/>
    <w:rsid w:val="008770B4"/>
    <w:rsid w:val="00877321"/>
    <w:rsid w:val="0088095B"/>
    <w:rsid w:val="00880AFB"/>
    <w:rsid w:val="008818C6"/>
    <w:rsid w:val="008824A9"/>
    <w:rsid w:val="008826F1"/>
    <w:rsid w:val="008829BC"/>
    <w:rsid w:val="00882CC3"/>
    <w:rsid w:val="00883374"/>
    <w:rsid w:val="00883502"/>
    <w:rsid w:val="00883601"/>
    <w:rsid w:val="00883B79"/>
    <w:rsid w:val="00883E54"/>
    <w:rsid w:val="00884191"/>
    <w:rsid w:val="008841E1"/>
    <w:rsid w:val="0088484F"/>
    <w:rsid w:val="0088499D"/>
    <w:rsid w:val="00884A55"/>
    <w:rsid w:val="00885209"/>
    <w:rsid w:val="00885300"/>
    <w:rsid w:val="00885435"/>
    <w:rsid w:val="0088570A"/>
    <w:rsid w:val="008859C8"/>
    <w:rsid w:val="00885C4F"/>
    <w:rsid w:val="00885F18"/>
    <w:rsid w:val="008862DE"/>
    <w:rsid w:val="00886727"/>
    <w:rsid w:val="0088677F"/>
    <w:rsid w:val="00886811"/>
    <w:rsid w:val="0088721C"/>
    <w:rsid w:val="00887B6E"/>
    <w:rsid w:val="00887DFF"/>
    <w:rsid w:val="0089002D"/>
    <w:rsid w:val="008900BF"/>
    <w:rsid w:val="008900DC"/>
    <w:rsid w:val="00890431"/>
    <w:rsid w:val="00890587"/>
    <w:rsid w:val="00890F8E"/>
    <w:rsid w:val="0089148F"/>
    <w:rsid w:val="00891608"/>
    <w:rsid w:val="0089184A"/>
    <w:rsid w:val="0089274E"/>
    <w:rsid w:val="00892D34"/>
    <w:rsid w:val="00892D7F"/>
    <w:rsid w:val="00893341"/>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156"/>
    <w:rsid w:val="008974A8"/>
    <w:rsid w:val="008974E4"/>
    <w:rsid w:val="008A08DC"/>
    <w:rsid w:val="008A0ABF"/>
    <w:rsid w:val="008A0D3E"/>
    <w:rsid w:val="008A0E46"/>
    <w:rsid w:val="008A0E56"/>
    <w:rsid w:val="008A127A"/>
    <w:rsid w:val="008A17B3"/>
    <w:rsid w:val="008A1AD3"/>
    <w:rsid w:val="008A1B72"/>
    <w:rsid w:val="008A218D"/>
    <w:rsid w:val="008A2274"/>
    <w:rsid w:val="008A285B"/>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745"/>
    <w:rsid w:val="008B4A33"/>
    <w:rsid w:val="008B4A68"/>
    <w:rsid w:val="008B5196"/>
    <w:rsid w:val="008B5D7A"/>
    <w:rsid w:val="008B646D"/>
    <w:rsid w:val="008B6529"/>
    <w:rsid w:val="008B68E0"/>
    <w:rsid w:val="008B6D8C"/>
    <w:rsid w:val="008B7A3D"/>
    <w:rsid w:val="008C002F"/>
    <w:rsid w:val="008C01BA"/>
    <w:rsid w:val="008C0250"/>
    <w:rsid w:val="008C0482"/>
    <w:rsid w:val="008C1283"/>
    <w:rsid w:val="008C1584"/>
    <w:rsid w:val="008C15AD"/>
    <w:rsid w:val="008C1C62"/>
    <w:rsid w:val="008C202D"/>
    <w:rsid w:val="008C209D"/>
    <w:rsid w:val="008C296E"/>
    <w:rsid w:val="008C2AD8"/>
    <w:rsid w:val="008C3596"/>
    <w:rsid w:val="008C3B4E"/>
    <w:rsid w:val="008C48ED"/>
    <w:rsid w:val="008C5059"/>
    <w:rsid w:val="008C5AAE"/>
    <w:rsid w:val="008C5D92"/>
    <w:rsid w:val="008C65CC"/>
    <w:rsid w:val="008C6D9C"/>
    <w:rsid w:val="008C70FB"/>
    <w:rsid w:val="008C71EC"/>
    <w:rsid w:val="008C7222"/>
    <w:rsid w:val="008C79B1"/>
    <w:rsid w:val="008C7AA2"/>
    <w:rsid w:val="008C7E1A"/>
    <w:rsid w:val="008C7EDD"/>
    <w:rsid w:val="008D0057"/>
    <w:rsid w:val="008D0131"/>
    <w:rsid w:val="008D017A"/>
    <w:rsid w:val="008D0947"/>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3DA1"/>
    <w:rsid w:val="008D42DB"/>
    <w:rsid w:val="008D461E"/>
    <w:rsid w:val="008D4672"/>
    <w:rsid w:val="008D51A3"/>
    <w:rsid w:val="008D5378"/>
    <w:rsid w:val="008D5786"/>
    <w:rsid w:val="008D676F"/>
    <w:rsid w:val="008D6AAE"/>
    <w:rsid w:val="008D6E3A"/>
    <w:rsid w:val="008D6F1B"/>
    <w:rsid w:val="008D6F3D"/>
    <w:rsid w:val="008D7168"/>
    <w:rsid w:val="008D7240"/>
    <w:rsid w:val="008D77A0"/>
    <w:rsid w:val="008D7C76"/>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193"/>
    <w:rsid w:val="008F06B5"/>
    <w:rsid w:val="008F0D84"/>
    <w:rsid w:val="008F1397"/>
    <w:rsid w:val="008F1B33"/>
    <w:rsid w:val="008F2050"/>
    <w:rsid w:val="008F24FD"/>
    <w:rsid w:val="008F2668"/>
    <w:rsid w:val="008F2741"/>
    <w:rsid w:val="008F2801"/>
    <w:rsid w:val="008F2897"/>
    <w:rsid w:val="008F2C43"/>
    <w:rsid w:val="008F3229"/>
    <w:rsid w:val="008F333B"/>
    <w:rsid w:val="008F34BD"/>
    <w:rsid w:val="008F37AF"/>
    <w:rsid w:val="008F3B21"/>
    <w:rsid w:val="008F3B31"/>
    <w:rsid w:val="008F3F5B"/>
    <w:rsid w:val="008F400A"/>
    <w:rsid w:val="008F472B"/>
    <w:rsid w:val="008F49E0"/>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113"/>
    <w:rsid w:val="00902474"/>
    <w:rsid w:val="00902741"/>
    <w:rsid w:val="00902AA6"/>
    <w:rsid w:val="00903BE8"/>
    <w:rsid w:val="00903E71"/>
    <w:rsid w:val="009041DC"/>
    <w:rsid w:val="009045BC"/>
    <w:rsid w:val="0090564D"/>
    <w:rsid w:val="00905A4D"/>
    <w:rsid w:val="00905AF7"/>
    <w:rsid w:val="009060E3"/>
    <w:rsid w:val="0090617A"/>
    <w:rsid w:val="00906663"/>
    <w:rsid w:val="00906AE5"/>
    <w:rsid w:val="00907316"/>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037"/>
    <w:rsid w:val="00915561"/>
    <w:rsid w:val="00915586"/>
    <w:rsid w:val="00915723"/>
    <w:rsid w:val="00915A77"/>
    <w:rsid w:val="00915BF8"/>
    <w:rsid w:val="00916C4A"/>
    <w:rsid w:val="0091715D"/>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0FA"/>
    <w:rsid w:val="00925407"/>
    <w:rsid w:val="00925581"/>
    <w:rsid w:val="009255F2"/>
    <w:rsid w:val="00925A9F"/>
    <w:rsid w:val="00925E58"/>
    <w:rsid w:val="00925ED6"/>
    <w:rsid w:val="009263ED"/>
    <w:rsid w:val="00926838"/>
    <w:rsid w:val="00926D8E"/>
    <w:rsid w:val="00926ECC"/>
    <w:rsid w:val="00926F60"/>
    <w:rsid w:val="0092700E"/>
    <w:rsid w:val="00927097"/>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6F4F"/>
    <w:rsid w:val="009371EE"/>
    <w:rsid w:val="009377DA"/>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47E47"/>
    <w:rsid w:val="00950038"/>
    <w:rsid w:val="00950499"/>
    <w:rsid w:val="00950868"/>
    <w:rsid w:val="009508FF"/>
    <w:rsid w:val="00951334"/>
    <w:rsid w:val="0095169D"/>
    <w:rsid w:val="00951BA4"/>
    <w:rsid w:val="00951CD1"/>
    <w:rsid w:val="00951DDB"/>
    <w:rsid w:val="00951E81"/>
    <w:rsid w:val="00952262"/>
    <w:rsid w:val="009524EE"/>
    <w:rsid w:val="00952872"/>
    <w:rsid w:val="00952DBE"/>
    <w:rsid w:val="00952F33"/>
    <w:rsid w:val="009530F6"/>
    <w:rsid w:val="00953239"/>
    <w:rsid w:val="00953329"/>
    <w:rsid w:val="00953384"/>
    <w:rsid w:val="0095355B"/>
    <w:rsid w:val="009536DF"/>
    <w:rsid w:val="00953847"/>
    <w:rsid w:val="009539DE"/>
    <w:rsid w:val="00953E41"/>
    <w:rsid w:val="009541EB"/>
    <w:rsid w:val="00954584"/>
    <w:rsid w:val="00954A4B"/>
    <w:rsid w:val="0095502A"/>
    <w:rsid w:val="00955093"/>
    <w:rsid w:val="0095598D"/>
    <w:rsid w:val="0095632E"/>
    <w:rsid w:val="00956578"/>
    <w:rsid w:val="00956652"/>
    <w:rsid w:val="00956A26"/>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1B6"/>
    <w:rsid w:val="009702AD"/>
    <w:rsid w:val="009703C3"/>
    <w:rsid w:val="0097089C"/>
    <w:rsid w:val="00970A71"/>
    <w:rsid w:val="009719C3"/>
    <w:rsid w:val="00972389"/>
    <w:rsid w:val="00972460"/>
    <w:rsid w:val="009725D3"/>
    <w:rsid w:val="00972BFE"/>
    <w:rsid w:val="00972C73"/>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77F06"/>
    <w:rsid w:val="009803AA"/>
    <w:rsid w:val="00980A77"/>
    <w:rsid w:val="00980CA6"/>
    <w:rsid w:val="00980E96"/>
    <w:rsid w:val="009811F4"/>
    <w:rsid w:val="00981BF8"/>
    <w:rsid w:val="009820D2"/>
    <w:rsid w:val="0098213B"/>
    <w:rsid w:val="0098270F"/>
    <w:rsid w:val="00982769"/>
    <w:rsid w:val="00982A24"/>
    <w:rsid w:val="00982CA7"/>
    <w:rsid w:val="00982CF9"/>
    <w:rsid w:val="00983DCA"/>
    <w:rsid w:val="0098408C"/>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2984"/>
    <w:rsid w:val="00992D60"/>
    <w:rsid w:val="00993057"/>
    <w:rsid w:val="00993492"/>
    <w:rsid w:val="00993730"/>
    <w:rsid w:val="00993CBE"/>
    <w:rsid w:val="00993DC0"/>
    <w:rsid w:val="00993F72"/>
    <w:rsid w:val="00994496"/>
    <w:rsid w:val="00994858"/>
    <w:rsid w:val="00994F77"/>
    <w:rsid w:val="009953D7"/>
    <w:rsid w:val="00995EE0"/>
    <w:rsid w:val="009962A0"/>
    <w:rsid w:val="00996558"/>
    <w:rsid w:val="009969B2"/>
    <w:rsid w:val="00996C46"/>
    <w:rsid w:val="00997538"/>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09D"/>
    <w:rsid w:val="009A5755"/>
    <w:rsid w:val="009A58F3"/>
    <w:rsid w:val="009A595F"/>
    <w:rsid w:val="009A610A"/>
    <w:rsid w:val="009A6195"/>
    <w:rsid w:val="009A68E8"/>
    <w:rsid w:val="009A69F3"/>
    <w:rsid w:val="009A6AAB"/>
    <w:rsid w:val="009A6DF8"/>
    <w:rsid w:val="009A6F86"/>
    <w:rsid w:val="009A71B7"/>
    <w:rsid w:val="009A76C1"/>
    <w:rsid w:val="009A78E9"/>
    <w:rsid w:val="009A7A7C"/>
    <w:rsid w:val="009B0647"/>
    <w:rsid w:val="009B0A95"/>
    <w:rsid w:val="009B0CBD"/>
    <w:rsid w:val="009B1363"/>
    <w:rsid w:val="009B16E4"/>
    <w:rsid w:val="009B18AC"/>
    <w:rsid w:val="009B2092"/>
    <w:rsid w:val="009B2266"/>
    <w:rsid w:val="009B279D"/>
    <w:rsid w:val="009B2B7A"/>
    <w:rsid w:val="009B2DB7"/>
    <w:rsid w:val="009B2E2C"/>
    <w:rsid w:val="009B3362"/>
    <w:rsid w:val="009B3414"/>
    <w:rsid w:val="009B366B"/>
    <w:rsid w:val="009B368D"/>
    <w:rsid w:val="009B3762"/>
    <w:rsid w:val="009B3C47"/>
    <w:rsid w:val="009B41B7"/>
    <w:rsid w:val="009B512F"/>
    <w:rsid w:val="009B557A"/>
    <w:rsid w:val="009B6084"/>
    <w:rsid w:val="009B672A"/>
    <w:rsid w:val="009B6731"/>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29E9"/>
    <w:rsid w:val="009C318A"/>
    <w:rsid w:val="009C3706"/>
    <w:rsid w:val="009C3C44"/>
    <w:rsid w:val="009C3E6C"/>
    <w:rsid w:val="009C4AFB"/>
    <w:rsid w:val="009C4EC8"/>
    <w:rsid w:val="009C5439"/>
    <w:rsid w:val="009C5936"/>
    <w:rsid w:val="009C5DD6"/>
    <w:rsid w:val="009C5FB0"/>
    <w:rsid w:val="009C609D"/>
    <w:rsid w:val="009C61C3"/>
    <w:rsid w:val="009C63E0"/>
    <w:rsid w:val="009C6FE8"/>
    <w:rsid w:val="009C7410"/>
    <w:rsid w:val="009C785F"/>
    <w:rsid w:val="009C7A51"/>
    <w:rsid w:val="009D0224"/>
    <w:rsid w:val="009D07AA"/>
    <w:rsid w:val="009D0C17"/>
    <w:rsid w:val="009D0FBB"/>
    <w:rsid w:val="009D14E8"/>
    <w:rsid w:val="009D185A"/>
    <w:rsid w:val="009D1EB1"/>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0E3E"/>
    <w:rsid w:val="009E122A"/>
    <w:rsid w:val="009E126A"/>
    <w:rsid w:val="009E20AA"/>
    <w:rsid w:val="009E20B9"/>
    <w:rsid w:val="009E2304"/>
    <w:rsid w:val="009E2491"/>
    <w:rsid w:val="009E2904"/>
    <w:rsid w:val="009E322D"/>
    <w:rsid w:val="009E3241"/>
    <w:rsid w:val="009E3608"/>
    <w:rsid w:val="009E3A42"/>
    <w:rsid w:val="009E3B8D"/>
    <w:rsid w:val="009E3EB2"/>
    <w:rsid w:val="009E4009"/>
    <w:rsid w:val="009E43E1"/>
    <w:rsid w:val="009E4879"/>
    <w:rsid w:val="009E4CE4"/>
    <w:rsid w:val="009E5349"/>
    <w:rsid w:val="009E5638"/>
    <w:rsid w:val="009E58CC"/>
    <w:rsid w:val="009E595D"/>
    <w:rsid w:val="009E59F4"/>
    <w:rsid w:val="009E5FC1"/>
    <w:rsid w:val="009E6053"/>
    <w:rsid w:val="009E611E"/>
    <w:rsid w:val="009E63DD"/>
    <w:rsid w:val="009E67AF"/>
    <w:rsid w:val="009E68E3"/>
    <w:rsid w:val="009E73FF"/>
    <w:rsid w:val="009E7585"/>
    <w:rsid w:val="009E75E2"/>
    <w:rsid w:val="009F00BD"/>
    <w:rsid w:val="009F0B77"/>
    <w:rsid w:val="009F0E0F"/>
    <w:rsid w:val="009F111A"/>
    <w:rsid w:val="009F1271"/>
    <w:rsid w:val="009F14A0"/>
    <w:rsid w:val="009F1A73"/>
    <w:rsid w:val="009F1CE4"/>
    <w:rsid w:val="009F1E37"/>
    <w:rsid w:val="009F1F2F"/>
    <w:rsid w:val="009F1FE5"/>
    <w:rsid w:val="009F2389"/>
    <w:rsid w:val="009F2C85"/>
    <w:rsid w:val="009F2CD2"/>
    <w:rsid w:val="009F3067"/>
    <w:rsid w:val="009F352A"/>
    <w:rsid w:val="009F44D2"/>
    <w:rsid w:val="009F4593"/>
    <w:rsid w:val="009F47A5"/>
    <w:rsid w:val="009F48E2"/>
    <w:rsid w:val="009F525B"/>
    <w:rsid w:val="009F531E"/>
    <w:rsid w:val="009F5822"/>
    <w:rsid w:val="009F5851"/>
    <w:rsid w:val="009F5F4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6DBC"/>
    <w:rsid w:val="00A16E69"/>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DE7"/>
    <w:rsid w:val="00A22ED1"/>
    <w:rsid w:val="00A23230"/>
    <w:rsid w:val="00A2473F"/>
    <w:rsid w:val="00A24B5A"/>
    <w:rsid w:val="00A24D47"/>
    <w:rsid w:val="00A24DDD"/>
    <w:rsid w:val="00A25084"/>
    <w:rsid w:val="00A258EE"/>
    <w:rsid w:val="00A25990"/>
    <w:rsid w:val="00A259E5"/>
    <w:rsid w:val="00A25D40"/>
    <w:rsid w:val="00A25D69"/>
    <w:rsid w:val="00A26716"/>
    <w:rsid w:val="00A268C8"/>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11F"/>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186"/>
    <w:rsid w:val="00A41A1E"/>
    <w:rsid w:val="00A41AB3"/>
    <w:rsid w:val="00A4207A"/>
    <w:rsid w:val="00A420B9"/>
    <w:rsid w:val="00A4250D"/>
    <w:rsid w:val="00A427B6"/>
    <w:rsid w:val="00A42970"/>
    <w:rsid w:val="00A434B3"/>
    <w:rsid w:val="00A43558"/>
    <w:rsid w:val="00A43DAE"/>
    <w:rsid w:val="00A43E9C"/>
    <w:rsid w:val="00A44147"/>
    <w:rsid w:val="00A444C5"/>
    <w:rsid w:val="00A4476F"/>
    <w:rsid w:val="00A45194"/>
    <w:rsid w:val="00A4523C"/>
    <w:rsid w:val="00A45337"/>
    <w:rsid w:val="00A455E4"/>
    <w:rsid w:val="00A457E4"/>
    <w:rsid w:val="00A458C5"/>
    <w:rsid w:val="00A45A36"/>
    <w:rsid w:val="00A45C97"/>
    <w:rsid w:val="00A461EC"/>
    <w:rsid w:val="00A4631E"/>
    <w:rsid w:val="00A464AC"/>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717"/>
    <w:rsid w:val="00A52F2C"/>
    <w:rsid w:val="00A5302B"/>
    <w:rsid w:val="00A53666"/>
    <w:rsid w:val="00A53756"/>
    <w:rsid w:val="00A53918"/>
    <w:rsid w:val="00A53952"/>
    <w:rsid w:val="00A53A3A"/>
    <w:rsid w:val="00A5462D"/>
    <w:rsid w:val="00A54991"/>
    <w:rsid w:val="00A54CC0"/>
    <w:rsid w:val="00A54EA9"/>
    <w:rsid w:val="00A54EE8"/>
    <w:rsid w:val="00A55132"/>
    <w:rsid w:val="00A55363"/>
    <w:rsid w:val="00A55580"/>
    <w:rsid w:val="00A555B9"/>
    <w:rsid w:val="00A55D0C"/>
    <w:rsid w:val="00A5681A"/>
    <w:rsid w:val="00A56911"/>
    <w:rsid w:val="00A56944"/>
    <w:rsid w:val="00A57097"/>
    <w:rsid w:val="00A573AA"/>
    <w:rsid w:val="00A57C85"/>
    <w:rsid w:val="00A57F1C"/>
    <w:rsid w:val="00A616FC"/>
    <w:rsid w:val="00A617C2"/>
    <w:rsid w:val="00A61C4D"/>
    <w:rsid w:val="00A61D14"/>
    <w:rsid w:val="00A61E2D"/>
    <w:rsid w:val="00A62695"/>
    <w:rsid w:val="00A6338D"/>
    <w:rsid w:val="00A633E6"/>
    <w:rsid w:val="00A63492"/>
    <w:rsid w:val="00A638B2"/>
    <w:rsid w:val="00A63C43"/>
    <w:rsid w:val="00A63CE4"/>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5A3"/>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5E8F"/>
    <w:rsid w:val="00A764BB"/>
    <w:rsid w:val="00A76BE4"/>
    <w:rsid w:val="00A76D4A"/>
    <w:rsid w:val="00A7722D"/>
    <w:rsid w:val="00A77666"/>
    <w:rsid w:val="00A776B9"/>
    <w:rsid w:val="00A779B4"/>
    <w:rsid w:val="00A77AA4"/>
    <w:rsid w:val="00A77AC5"/>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48F"/>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62CD"/>
    <w:rsid w:val="00A97161"/>
    <w:rsid w:val="00A974A1"/>
    <w:rsid w:val="00A97775"/>
    <w:rsid w:val="00A97841"/>
    <w:rsid w:val="00A97B49"/>
    <w:rsid w:val="00AA066F"/>
    <w:rsid w:val="00AA1157"/>
    <w:rsid w:val="00AA1BE6"/>
    <w:rsid w:val="00AA1C19"/>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529"/>
    <w:rsid w:val="00AB396B"/>
    <w:rsid w:val="00AB3FD2"/>
    <w:rsid w:val="00AB4442"/>
    <w:rsid w:val="00AB468C"/>
    <w:rsid w:val="00AB4778"/>
    <w:rsid w:val="00AB4FC8"/>
    <w:rsid w:val="00AB502F"/>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C96"/>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1B9A"/>
    <w:rsid w:val="00AD27F1"/>
    <w:rsid w:val="00AD2928"/>
    <w:rsid w:val="00AD2944"/>
    <w:rsid w:val="00AD2A2D"/>
    <w:rsid w:val="00AD2E5B"/>
    <w:rsid w:val="00AD331E"/>
    <w:rsid w:val="00AD37D5"/>
    <w:rsid w:val="00AD3B49"/>
    <w:rsid w:val="00AD3EC3"/>
    <w:rsid w:val="00AD4042"/>
    <w:rsid w:val="00AD4290"/>
    <w:rsid w:val="00AD45E8"/>
    <w:rsid w:val="00AD4F01"/>
    <w:rsid w:val="00AD58FF"/>
    <w:rsid w:val="00AD5B3B"/>
    <w:rsid w:val="00AD6055"/>
    <w:rsid w:val="00AD63C0"/>
    <w:rsid w:val="00AD6AD8"/>
    <w:rsid w:val="00AD6FE9"/>
    <w:rsid w:val="00AD72F1"/>
    <w:rsid w:val="00AD7564"/>
    <w:rsid w:val="00AE0098"/>
    <w:rsid w:val="00AE0277"/>
    <w:rsid w:val="00AE0286"/>
    <w:rsid w:val="00AE08A6"/>
    <w:rsid w:val="00AE0D27"/>
    <w:rsid w:val="00AE115A"/>
    <w:rsid w:val="00AE1377"/>
    <w:rsid w:val="00AE13C5"/>
    <w:rsid w:val="00AE13D1"/>
    <w:rsid w:val="00AE1DD5"/>
    <w:rsid w:val="00AE2083"/>
    <w:rsid w:val="00AE26AD"/>
    <w:rsid w:val="00AE275B"/>
    <w:rsid w:val="00AE2848"/>
    <w:rsid w:val="00AE3B38"/>
    <w:rsid w:val="00AE3B79"/>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533"/>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7F3"/>
    <w:rsid w:val="00B018E0"/>
    <w:rsid w:val="00B019DA"/>
    <w:rsid w:val="00B01F45"/>
    <w:rsid w:val="00B021C4"/>
    <w:rsid w:val="00B023EC"/>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327E"/>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0979"/>
    <w:rsid w:val="00B21152"/>
    <w:rsid w:val="00B21644"/>
    <w:rsid w:val="00B21974"/>
    <w:rsid w:val="00B21A13"/>
    <w:rsid w:val="00B222D5"/>
    <w:rsid w:val="00B22A83"/>
    <w:rsid w:val="00B22BF0"/>
    <w:rsid w:val="00B2300D"/>
    <w:rsid w:val="00B2391C"/>
    <w:rsid w:val="00B23D1F"/>
    <w:rsid w:val="00B23D65"/>
    <w:rsid w:val="00B23DA7"/>
    <w:rsid w:val="00B247C4"/>
    <w:rsid w:val="00B24A4D"/>
    <w:rsid w:val="00B24AB9"/>
    <w:rsid w:val="00B24BA5"/>
    <w:rsid w:val="00B24D84"/>
    <w:rsid w:val="00B24F5C"/>
    <w:rsid w:val="00B255FA"/>
    <w:rsid w:val="00B2593E"/>
    <w:rsid w:val="00B259FD"/>
    <w:rsid w:val="00B25CE6"/>
    <w:rsid w:val="00B25D83"/>
    <w:rsid w:val="00B26300"/>
    <w:rsid w:val="00B26636"/>
    <w:rsid w:val="00B26691"/>
    <w:rsid w:val="00B26DFC"/>
    <w:rsid w:val="00B26E22"/>
    <w:rsid w:val="00B272FA"/>
    <w:rsid w:val="00B27A4C"/>
    <w:rsid w:val="00B27C0C"/>
    <w:rsid w:val="00B27C0F"/>
    <w:rsid w:val="00B3028C"/>
    <w:rsid w:val="00B304EA"/>
    <w:rsid w:val="00B3072E"/>
    <w:rsid w:val="00B307D3"/>
    <w:rsid w:val="00B30BB7"/>
    <w:rsid w:val="00B30F33"/>
    <w:rsid w:val="00B3150F"/>
    <w:rsid w:val="00B316A4"/>
    <w:rsid w:val="00B317AC"/>
    <w:rsid w:val="00B31905"/>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26A"/>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47"/>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5BD"/>
    <w:rsid w:val="00B56896"/>
    <w:rsid w:val="00B5704E"/>
    <w:rsid w:val="00B5711E"/>
    <w:rsid w:val="00B5733E"/>
    <w:rsid w:val="00B57374"/>
    <w:rsid w:val="00B575FC"/>
    <w:rsid w:val="00B5782E"/>
    <w:rsid w:val="00B57895"/>
    <w:rsid w:val="00B57D14"/>
    <w:rsid w:val="00B601C4"/>
    <w:rsid w:val="00B60E12"/>
    <w:rsid w:val="00B61059"/>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6E2"/>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450"/>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040"/>
    <w:rsid w:val="00B97CE7"/>
    <w:rsid w:val="00BA0322"/>
    <w:rsid w:val="00BA037E"/>
    <w:rsid w:val="00BA04B9"/>
    <w:rsid w:val="00BA0A64"/>
    <w:rsid w:val="00BA0B66"/>
    <w:rsid w:val="00BA0BE8"/>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29"/>
    <w:rsid w:val="00BB0281"/>
    <w:rsid w:val="00BB0447"/>
    <w:rsid w:val="00BB04AE"/>
    <w:rsid w:val="00BB0596"/>
    <w:rsid w:val="00BB1261"/>
    <w:rsid w:val="00BB1344"/>
    <w:rsid w:val="00BB1604"/>
    <w:rsid w:val="00BB188D"/>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71A"/>
    <w:rsid w:val="00BB5BDD"/>
    <w:rsid w:val="00BB5F17"/>
    <w:rsid w:val="00BB6166"/>
    <w:rsid w:val="00BB61A1"/>
    <w:rsid w:val="00BB61E3"/>
    <w:rsid w:val="00BB6469"/>
    <w:rsid w:val="00BB6502"/>
    <w:rsid w:val="00BB6793"/>
    <w:rsid w:val="00BB69EA"/>
    <w:rsid w:val="00BB6A9E"/>
    <w:rsid w:val="00BB73DA"/>
    <w:rsid w:val="00BB7461"/>
    <w:rsid w:val="00BB7B3F"/>
    <w:rsid w:val="00BB7ECF"/>
    <w:rsid w:val="00BC053E"/>
    <w:rsid w:val="00BC0ABF"/>
    <w:rsid w:val="00BC104B"/>
    <w:rsid w:val="00BC166D"/>
    <w:rsid w:val="00BC1929"/>
    <w:rsid w:val="00BC217D"/>
    <w:rsid w:val="00BC28BD"/>
    <w:rsid w:val="00BC292C"/>
    <w:rsid w:val="00BC2E82"/>
    <w:rsid w:val="00BC2FAD"/>
    <w:rsid w:val="00BC37EE"/>
    <w:rsid w:val="00BC3C61"/>
    <w:rsid w:val="00BC3E51"/>
    <w:rsid w:val="00BC414A"/>
    <w:rsid w:val="00BC43E2"/>
    <w:rsid w:val="00BC49FC"/>
    <w:rsid w:val="00BC4AA3"/>
    <w:rsid w:val="00BC4E72"/>
    <w:rsid w:val="00BC57E5"/>
    <w:rsid w:val="00BC583F"/>
    <w:rsid w:val="00BC5BE9"/>
    <w:rsid w:val="00BC5E35"/>
    <w:rsid w:val="00BC61CF"/>
    <w:rsid w:val="00BC6384"/>
    <w:rsid w:val="00BC6938"/>
    <w:rsid w:val="00BC737B"/>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0E6"/>
    <w:rsid w:val="00BD5143"/>
    <w:rsid w:val="00BD5151"/>
    <w:rsid w:val="00BD52B7"/>
    <w:rsid w:val="00BD54F9"/>
    <w:rsid w:val="00BD6259"/>
    <w:rsid w:val="00BD63DC"/>
    <w:rsid w:val="00BD6580"/>
    <w:rsid w:val="00BD6C05"/>
    <w:rsid w:val="00BD721C"/>
    <w:rsid w:val="00BD77C8"/>
    <w:rsid w:val="00BD7820"/>
    <w:rsid w:val="00BE03B4"/>
    <w:rsid w:val="00BE0601"/>
    <w:rsid w:val="00BE06F9"/>
    <w:rsid w:val="00BE0ACE"/>
    <w:rsid w:val="00BE0ED8"/>
    <w:rsid w:val="00BE11A4"/>
    <w:rsid w:val="00BE12E1"/>
    <w:rsid w:val="00BE2361"/>
    <w:rsid w:val="00BE3285"/>
    <w:rsid w:val="00BE3936"/>
    <w:rsid w:val="00BE4AA4"/>
    <w:rsid w:val="00BE4AC9"/>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38E3"/>
    <w:rsid w:val="00BF48E7"/>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0C9B"/>
    <w:rsid w:val="00C01236"/>
    <w:rsid w:val="00C01429"/>
    <w:rsid w:val="00C01659"/>
    <w:rsid w:val="00C01B88"/>
    <w:rsid w:val="00C01F5E"/>
    <w:rsid w:val="00C02062"/>
    <w:rsid w:val="00C02541"/>
    <w:rsid w:val="00C02FCC"/>
    <w:rsid w:val="00C0317B"/>
    <w:rsid w:val="00C0326B"/>
    <w:rsid w:val="00C0336D"/>
    <w:rsid w:val="00C03633"/>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C48"/>
    <w:rsid w:val="00C07FD1"/>
    <w:rsid w:val="00C10507"/>
    <w:rsid w:val="00C10798"/>
    <w:rsid w:val="00C1107C"/>
    <w:rsid w:val="00C113DB"/>
    <w:rsid w:val="00C11A50"/>
    <w:rsid w:val="00C11CD2"/>
    <w:rsid w:val="00C11CFE"/>
    <w:rsid w:val="00C1204F"/>
    <w:rsid w:val="00C12444"/>
    <w:rsid w:val="00C12FC3"/>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BF4"/>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2CD"/>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6F0E"/>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A33"/>
    <w:rsid w:val="00C64FA1"/>
    <w:rsid w:val="00C65507"/>
    <w:rsid w:val="00C65BC1"/>
    <w:rsid w:val="00C65F3F"/>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4BF4"/>
    <w:rsid w:val="00C75061"/>
    <w:rsid w:val="00C7524A"/>
    <w:rsid w:val="00C75CF0"/>
    <w:rsid w:val="00C760B7"/>
    <w:rsid w:val="00C7619C"/>
    <w:rsid w:val="00C761C5"/>
    <w:rsid w:val="00C7635C"/>
    <w:rsid w:val="00C7668B"/>
    <w:rsid w:val="00C77694"/>
    <w:rsid w:val="00C7788A"/>
    <w:rsid w:val="00C77B1D"/>
    <w:rsid w:val="00C80250"/>
    <w:rsid w:val="00C805D9"/>
    <w:rsid w:val="00C80ADD"/>
    <w:rsid w:val="00C81488"/>
    <w:rsid w:val="00C815AB"/>
    <w:rsid w:val="00C81BB3"/>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97F0A"/>
    <w:rsid w:val="00CA0234"/>
    <w:rsid w:val="00CA0494"/>
    <w:rsid w:val="00CA04BC"/>
    <w:rsid w:val="00CA0667"/>
    <w:rsid w:val="00CA0B80"/>
    <w:rsid w:val="00CA135E"/>
    <w:rsid w:val="00CA1B78"/>
    <w:rsid w:val="00CA1DBB"/>
    <w:rsid w:val="00CA20C9"/>
    <w:rsid w:val="00CA2484"/>
    <w:rsid w:val="00CA2D8B"/>
    <w:rsid w:val="00CA335F"/>
    <w:rsid w:val="00CA3895"/>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0CF8"/>
    <w:rsid w:val="00CB14FE"/>
    <w:rsid w:val="00CB1786"/>
    <w:rsid w:val="00CB1CC6"/>
    <w:rsid w:val="00CB1CD6"/>
    <w:rsid w:val="00CB22C9"/>
    <w:rsid w:val="00CB2883"/>
    <w:rsid w:val="00CB2E01"/>
    <w:rsid w:val="00CB2FB3"/>
    <w:rsid w:val="00CB3110"/>
    <w:rsid w:val="00CB334C"/>
    <w:rsid w:val="00CB3466"/>
    <w:rsid w:val="00CB3F3D"/>
    <w:rsid w:val="00CB4B4D"/>
    <w:rsid w:val="00CB4D6E"/>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062"/>
    <w:rsid w:val="00CC0497"/>
    <w:rsid w:val="00CC0500"/>
    <w:rsid w:val="00CC08F7"/>
    <w:rsid w:val="00CC0C09"/>
    <w:rsid w:val="00CC0E4C"/>
    <w:rsid w:val="00CC1529"/>
    <w:rsid w:val="00CC1D9B"/>
    <w:rsid w:val="00CC2203"/>
    <w:rsid w:val="00CC2430"/>
    <w:rsid w:val="00CC26F3"/>
    <w:rsid w:val="00CC2D93"/>
    <w:rsid w:val="00CC2FD4"/>
    <w:rsid w:val="00CC31DA"/>
    <w:rsid w:val="00CC362C"/>
    <w:rsid w:val="00CC381C"/>
    <w:rsid w:val="00CC385D"/>
    <w:rsid w:val="00CC413D"/>
    <w:rsid w:val="00CC489F"/>
    <w:rsid w:val="00CC4FF0"/>
    <w:rsid w:val="00CC5BE3"/>
    <w:rsid w:val="00CC5F0A"/>
    <w:rsid w:val="00CC5FD9"/>
    <w:rsid w:val="00CC613A"/>
    <w:rsid w:val="00CC642A"/>
    <w:rsid w:val="00CC6B27"/>
    <w:rsid w:val="00CC770F"/>
    <w:rsid w:val="00CC7D14"/>
    <w:rsid w:val="00CD028E"/>
    <w:rsid w:val="00CD03D8"/>
    <w:rsid w:val="00CD047A"/>
    <w:rsid w:val="00CD0770"/>
    <w:rsid w:val="00CD08E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D7D01"/>
    <w:rsid w:val="00CE06E7"/>
    <w:rsid w:val="00CE1395"/>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6F66"/>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42"/>
    <w:rsid w:val="00CF5A55"/>
    <w:rsid w:val="00CF5DFA"/>
    <w:rsid w:val="00CF69BE"/>
    <w:rsid w:val="00CF7159"/>
    <w:rsid w:val="00CF7E76"/>
    <w:rsid w:val="00D00122"/>
    <w:rsid w:val="00D00455"/>
    <w:rsid w:val="00D01F3A"/>
    <w:rsid w:val="00D02077"/>
    <w:rsid w:val="00D0256C"/>
    <w:rsid w:val="00D0285F"/>
    <w:rsid w:val="00D03293"/>
    <w:rsid w:val="00D0390B"/>
    <w:rsid w:val="00D03CA0"/>
    <w:rsid w:val="00D0429D"/>
    <w:rsid w:val="00D049D0"/>
    <w:rsid w:val="00D04B13"/>
    <w:rsid w:val="00D04F42"/>
    <w:rsid w:val="00D050A0"/>
    <w:rsid w:val="00D05E78"/>
    <w:rsid w:val="00D06784"/>
    <w:rsid w:val="00D06BB9"/>
    <w:rsid w:val="00D06CA9"/>
    <w:rsid w:val="00D06F99"/>
    <w:rsid w:val="00D07252"/>
    <w:rsid w:val="00D0726C"/>
    <w:rsid w:val="00D0767F"/>
    <w:rsid w:val="00D07717"/>
    <w:rsid w:val="00D07759"/>
    <w:rsid w:val="00D0786C"/>
    <w:rsid w:val="00D079B4"/>
    <w:rsid w:val="00D07AA2"/>
    <w:rsid w:val="00D10CB2"/>
    <w:rsid w:val="00D10E05"/>
    <w:rsid w:val="00D10FAC"/>
    <w:rsid w:val="00D113BD"/>
    <w:rsid w:val="00D11646"/>
    <w:rsid w:val="00D119A4"/>
    <w:rsid w:val="00D119D2"/>
    <w:rsid w:val="00D1230A"/>
    <w:rsid w:val="00D12659"/>
    <w:rsid w:val="00D12A82"/>
    <w:rsid w:val="00D13227"/>
    <w:rsid w:val="00D134A8"/>
    <w:rsid w:val="00D1415B"/>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0D92"/>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49B1"/>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DDB"/>
    <w:rsid w:val="00D32FBE"/>
    <w:rsid w:val="00D33271"/>
    <w:rsid w:val="00D334D9"/>
    <w:rsid w:val="00D33B75"/>
    <w:rsid w:val="00D33C22"/>
    <w:rsid w:val="00D33DA2"/>
    <w:rsid w:val="00D340E5"/>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0D"/>
    <w:rsid w:val="00D4015C"/>
    <w:rsid w:val="00D4036E"/>
    <w:rsid w:val="00D40507"/>
    <w:rsid w:val="00D410A4"/>
    <w:rsid w:val="00D41AA7"/>
    <w:rsid w:val="00D41C28"/>
    <w:rsid w:val="00D42043"/>
    <w:rsid w:val="00D429AE"/>
    <w:rsid w:val="00D42ADC"/>
    <w:rsid w:val="00D430B2"/>
    <w:rsid w:val="00D4343E"/>
    <w:rsid w:val="00D4394E"/>
    <w:rsid w:val="00D44506"/>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DD5"/>
    <w:rsid w:val="00D51F10"/>
    <w:rsid w:val="00D51F24"/>
    <w:rsid w:val="00D52021"/>
    <w:rsid w:val="00D5269C"/>
    <w:rsid w:val="00D5274F"/>
    <w:rsid w:val="00D52D13"/>
    <w:rsid w:val="00D53FE2"/>
    <w:rsid w:val="00D54310"/>
    <w:rsid w:val="00D5458E"/>
    <w:rsid w:val="00D54DA8"/>
    <w:rsid w:val="00D54FF8"/>
    <w:rsid w:val="00D5530A"/>
    <w:rsid w:val="00D5596A"/>
    <w:rsid w:val="00D55EB0"/>
    <w:rsid w:val="00D55EF1"/>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1AD"/>
    <w:rsid w:val="00D744B9"/>
    <w:rsid w:val="00D74BEC"/>
    <w:rsid w:val="00D75144"/>
    <w:rsid w:val="00D75738"/>
    <w:rsid w:val="00D757A0"/>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059"/>
    <w:rsid w:val="00D856FF"/>
    <w:rsid w:val="00D85732"/>
    <w:rsid w:val="00D857B4"/>
    <w:rsid w:val="00D85C24"/>
    <w:rsid w:val="00D86271"/>
    <w:rsid w:val="00D8639B"/>
    <w:rsid w:val="00D868E0"/>
    <w:rsid w:val="00D86B13"/>
    <w:rsid w:val="00D86F8B"/>
    <w:rsid w:val="00D86FA9"/>
    <w:rsid w:val="00D86FB7"/>
    <w:rsid w:val="00D87121"/>
    <w:rsid w:val="00D87F28"/>
    <w:rsid w:val="00D90103"/>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48C"/>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9DB"/>
    <w:rsid w:val="00DA1A47"/>
    <w:rsid w:val="00DA1D63"/>
    <w:rsid w:val="00DA2A0A"/>
    <w:rsid w:val="00DA2F72"/>
    <w:rsid w:val="00DA34D6"/>
    <w:rsid w:val="00DA4F71"/>
    <w:rsid w:val="00DA5250"/>
    <w:rsid w:val="00DA56F8"/>
    <w:rsid w:val="00DA5767"/>
    <w:rsid w:val="00DA5838"/>
    <w:rsid w:val="00DA5989"/>
    <w:rsid w:val="00DA5B3E"/>
    <w:rsid w:val="00DA5BB0"/>
    <w:rsid w:val="00DA63B6"/>
    <w:rsid w:val="00DA6441"/>
    <w:rsid w:val="00DA66F7"/>
    <w:rsid w:val="00DA72CA"/>
    <w:rsid w:val="00DA7870"/>
    <w:rsid w:val="00DB016D"/>
    <w:rsid w:val="00DB033E"/>
    <w:rsid w:val="00DB03FB"/>
    <w:rsid w:val="00DB05A8"/>
    <w:rsid w:val="00DB06A9"/>
    <w:rsid w:val="00DB077C"/>
    <w:rsid w:val="00DB08BD"/>
    <w:rsid w:val="00DB11CF"/>
    <w:rsid w:val="00DB1306"/>
    <w:rsid w:val="00DB1741"/>
    <w:rsid w:val="00DB1742"/>
    <w:rsid w:val="00DB1790"/>
    <w:rsid w:val="00DB179E"/>
    <w:rsid w:val="00DB18D8"/>
    <w:rsid w:val="00DB1A07"/>
    <w:rsid w:val="00DB267A"/>
    <w:rsid w:val="00DB272D"/>
    <w:rsid w:val="00DB27C1"/>
    <w:rsid w:val="00DB290D"/>
    <w:rsid w:val="00DB2A5A"/>
    <w:rsid w:val="00DB38FA"/>
    <w:rsid w:val="00DB3A6B"/>
    <w:rsid w:val="00DB3A97"/>
    <w:rsid w:val="00DB3C84"/>
    <w:rsid w:val="00DB5D07"/>
    <w:rsid w:val="00DB5E6C"/>
    <w:rsid w:val="00DB6417"/>
    <w:rsid w:val="00DB64A5"/>
    <w:rsid w:val="00DB688F"/>
    <w:rsid w:val="00DB6A5A"/>
    <w:rsid w:val="00DB6E07"/>
    <w:rsid w:val="00DB6E6F"/>
    <w:rsid w:val="00DB6EFF"/>
    <w:rsid w:val="00DB7986"/>
    <w:rsid w:val="00DB7AA5"/>
    <w:rsid w:val="00DB7DDE"/>
    <w:rsid w:val="00DC009B"/>
    <w:rsid w:val="00DC085A"/>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871"/>
    <w:rsid w:val="00DC69C9"/>
    <w:rsid w:val="00DC6D6C"/>
    <w:rsid w:val="00DC6E09"/>
    <w:rsid w:val="00DC6FE2"/>
    <w:rsid w:val="00DC7186"/>
    <w:rsid w:val="00DC77F8"/>
    <w:rsid w:val="00DD0112"/>
    <w:rsid w:val="00DD0293"/>
    <w:rsid w:val="00DD0587"/>
    <w:rsid w:val="00DD087A"/>
    <w:rsid w:val="00DD09D8"/>
    <w:rsid w:val="00DD0BA3"/>
    <w:rsid w:val="00DD0F56"/>
    <w:rsid w:val="00DD12DD"/>
    <w:rsid w:val="00DD130B"/>
    <w:rsid w:val="00DD134B"/>
    <w:rsid w:val="00DD144F"/>
    <w:rsid w:val="00DD155B"/>
    <w:rsid w:val="00DD1D9F"/>
    <w:rsid w:val="00DD2283"/>
    <w:rsid w:val="00DD24F7"/>
    <w:rsid w:val="00DD268D"/>
    <w:rsid w:val="00DD2B47"/>
    <w:rsid w:val="00DD2CD1"/>
    <w:rsid w:val="00DD321B"/>
    <w:rsid w:val="00DD32DA"/>
    <w:rsid w:val="00DD341A"/>
    <w:rsid w:val="00DD3813"/>
    <w:rsid w:val="00DD38DB"/>
    <w:rsid w:val="00DD3CA6"/>
    <w:rsid w:val="00DD3D7B"/>
    <w:rsid w:val="00DD3FFC"/>
    <w:rsid w:val="00DD42CD"/>
    <w:rsid w:val="00DD4F91"/>
    <w:rsid w:val="00DD579A"/>
    <w:rsid w:val="00DD5C73"/>
    <w:rsid w:val="00DD5DD0"/>
    <w:rsid w:val="00DD61B7"/>
    <w:rsid w:val="00DD637B"/>
    <w:rsid w:val="00DD63AF"/>
    <w:rsid w:val="00DD667A"/>
    <w:rsid w:val="00DD6695"/>
    <w:rsid w:val="00DD7266"/>
    <w:rsid w:val="00DD7651"/>
    <w:rsid w:val="00DD7690"/>
    <w:rsid w:val="00DD7D84"/>
    <w:rsid w:val="00DE00E6"/>
    <w:rsid w:val="00DE0562"/>
    <w:rsid w:val="00DE0907"/>
    <w:rsid w:val="00DE1134"/>
    <w:rsid w:val="00DE142F"/>
    <w:rsid w:val="00DE170C"/>
    <w:rsid w:val="00DE1FC1"/>
    <w:rsid w:val="00DE2817"/>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776"/>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01E"/>
    <w:rsid w:val="00DF7110"/>
    <w:rsid w:val="00DF7209"/>
    <w:rsid w:val="00DF76F0"/>
    <w:rsid w:val="00DF7A6A"/>
    <w:rsid w:val="00DF7F58"/>
    <w:rsid w:val="00DF7FDE"/>
    <w:rsid w:val="00E0013A"/>
    <w:rsid w:val="00E004E0"/>
    <w:rsid w:val="00E00744"/>
    <w:rsid w:val="00E0165E"/>
    <w:rsid w:val="00E01C96"/>
    <w:rsid w:val="00E024EA"/>
    <w:rsid w:val="00E02515"/>
    <w:rsid w:val="00E026F9"/>
    <w:rsid w:val="00E029F9"/>
    <w:rsid w:val="00E02CC3"/>
    <w:rsid w:val="00E02DF2"/>
    <w:rsid w:val="00E034FC"/>
    <w:rsid w:val="00E03F11"/>
    <w:rsid w:val="00E04023"/>
    <w:rsid w:val="00E04642"/>
    <w:rsid w:val="00E04C66"/>
    <w:rsid w:val="00E05597"/>
    <w:rsid w:val="00E058BB"/>
    <w:rsid w:val="00E05906"/>
    <w:rsid w:val="00E05DC6"/>
    <w:rsid w:val="00E065BF"/>
    <w:rsid w:val="00E06F60"/>
    <w:rsid w:val="00E074D9"/>
    <w:rsid w:val="00E075BA"/>
    <w:rsid w:val="00E07627"/>
    <w:rsid w:val="00E07702"/>
    <w:rsid w:val="00E0776C"/>
    <w:rsid w:val="00E077F7"/>
    <w:rsid w:val="00E07925"/>
    <w:rsid w:val="00E07B63"/>
    <w:rsid w:val="00E07E2B"/>
    <w:rsid w:val="00E07F74"/>
    <w:rsid w:val="00E1051A"/>
    <w:rsid w:val="00E10665"/>
    <w:rsid w:val="00E10ACE"/>
    <w:rsid w:val="00E11121"/>
    <w:rsid w:val="00E11AC2"/>
    <w:rsid w:val="00E11B61"/>
    <w:rsid w:val="00E11C9D"/>
    <w:rsid w:val="00E11F12"/>
    <w:rsid w:val="00E11FB7"/>
    <w:rsid w:val="00E1222F"/>
    <w:rsid w:val="00E12617"/>
    <w:rsid w:val="00E12690"/>
    <w:rsid w:val="00E12711"/>
    <w:rsid w:val="00E12D81"/>
    <w:rsid w:val="00E134C6"/>
    <w:rsid w:val="00E1357A"/>
    <w:rsid w:val="00E137F4"/>
    <w:rsid w:val="00E13D1D"/>
    <w:rsid w:val="00E13FFF"/>
    <w:rsid w:val="00E14091"/>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072"/>
    <w:rsid w:val="00E217B3"/>
    <w:rsid w:val="00E2200B"/>
    <w:rsid w:val="00E2212F"/>
    <w:rsid w:val="00E22A99"/>
    <w:rsid w:val="00E22C4B"/>
    <w:rsid w:val="00E22D23"/>
    <w:rsid w:val="00E22EED"/>
    <w:rsid w:val="00E23692"/>
    <w:rsid w:val="00E23A77"/>
    <w:rsid w:val="00E23C0F"/>
    <w:rsid w:val="00E24469"/>
    <w:rsid w:val="00E24678"/>
    <w:rsid w:val="00E24A85"/>
    <w:rsid w:val="00E24B8B"/>
    <w:rsid w:val="00E24FEC"/>
    <w:rsid w:val="00E25129"/>
    <w:rsid w:val="00E251A0"/>
    <w:rsid w:val="00E2528A"/>
    <w:rsid w:val="00E253EB"/>
    <w:rsid w:val="00E2562B"/>
    <w:rsid w:val="00E25699"/>
    <w:rsid w:val="00E25C30"/>
    <w:rsid w:val="00E25F7C"/>
    <w:rsid w:val="00E26047"/>
    <w:rsid w:val="00E26167"/>
    <w:rsid w:val="00E26481"/>
    <w:rsid w:val="00E2673C"/>
    <w:rsid w:val="00E2684D"/>
    <w:rsid w:val="00E26867"/>
    <w:rsid w:val="00E26886"/>
    <w:rsid w:val="00E26AAB"/>
    <w:rsid w:val="00E26EE0"/>
    <w:rsid w:val="00E26FF9"/>
    <w:rsid w:val="00E270B2"/>
    <w:rsid w:val="00E2737D"/>
    <w:rsid w:val="00E27836"/>
    <w:rsid w:val="00E27CBC"/>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5F5B"/>
    <w:rsid w:val="00E36032"/>
    <w:rsid w:val="00E36330"/>
    <w:rsid w:val="00E36673"/>
    <w:rsid w:val="00E36CB3"/>
    <w:rsid w:val="00E37D4C"/>
    <w:rsid w:val="00E37DCF"/>
    <w:rsid w:val="00E401BE"/>
    <w:rsid w:val="00E405EA"/>
    <w:rsid w:val="00E407D4"/>
    <w:rsid w:val="00E40CB6"/>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711"/>
    <w:rsid w:val="00E50C61"/>
    <w:rsid w:val="00E50CA1"/>
    <w:rsid w:val="00E5112A"/>
    <w:rsid w:val="00E512F6"/>
    <w:rsid w:val="00E51494"/>
    <w:rsid w:val="00E5160E"/>
    <w:rsid w:val="00E51CD8"/>
    <w:rsid w:val="00E51D82"/>
    <w:rsid w:val="00E5289B"/>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5DF4"/>
    <w:rsid w:val="00E56754"/>
    <w:rsid w:val="00E56836"/>
    <w:rsid w:val="00E57039"/>
    <w:rsid w:val="00E5739D"/>
    <w:rsid w:val="00E5743F"/>
    <w:rsid w:val="00E575FD"/>
    <w:rsid w:val="00E57634"/>
    <w:rsid w:val="00E60080"/>
    <w:rsid w:val="00E6019B"/>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89E"/>
    <w:rsid w:val="00E73DBF"/>
    <w:rsid w:val="00E742FF"/>
    <w:rsid w:val="00E7478A"/>
    <w:rsid w:val="00E7491A"/>
    <w:rsid w:val="00E7492F"/>
    <w:rsid w:val="00E74B07"/>
    <w:rsid w:val="00E754D2"/>
    <w:rsid w:val="00E75557"/>
    <w:rsid w:val="00E75D88"/>
    <w:rsid w:val="00E760EF"/>
    <w:rsid w:val="00E76711"/>
    <w:rsid w:val="00E76841"/>
    <w:rsid w:val="00E76A6C"/>
    <w:rsid w:val="00E7708C"/>
    <w:rsid w:val="00E77537"/>
    <w:rsid w:val="00E77982"/>
    <w:rsid w:val="00E80050"/>
    <w:rsid w:val="00E8026D"/>
    <w:rsid w:val="00E80B70"/>
    <w:rsid w:val="00E80DBB"/>
    <w:rsid w:val="00E81506"/>
    <w:rsid w:val="00E81690"/>
    <w:rsid w:val="00E8179C"/>
    <w:rsid w:val="00E8187B"/>
    <w:rsid w:val="00E82187"/>
    <w:rsid w:val="00E82206"/>
    <w:rsid w:val="00E825EE"/>
    <w:rsid w:val="00E82663"/>
    <w:rsid w:val="00E82BE4"/>
    <w:rsid w:val="00E82E15"/>
    <w:rsid w:val="00E82E41"/>
    <w:rsid w:val="00E830AF"/>
    <w:rsid w:val="00E83626"/>
    <w:rsid w:val="00E83D2F"/>
    <w:rsid w:val="00E83E20"/>
    <w:rsid w:val="00E83F6B"/>
    <w:rsid w:val="00E840DE"/>
    <w:rsid w:val="00E84E4C"/>
    <w:rsid w:val="00E86C24"/>
    <w:rsid w:val="00E86C32"/>
    <w:rsid w:val="00E86E7B"/>
    <w:rsid w:val="00E872CF"/>
    <w:rsid w:val="00E87601"/>
    <w:rsid w:val="00E879B9"/>
    <w:rsid w:val="00E87A69"/>
    <w:rsid w:val="00E87F74"/>
    <w:rsid w:val="00E90129"/>
    <w:rsid w:val="00E90332"/>
    <w:rsid w:val="00E9046F"/>
    <w:rsid w:val="00E90603"/>
    <w:rsid w:val="00E906EB"/>
    <w:rsid w:val="00E908D1"/>
    <w:rsid w:val="00E90F24"/>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960"/>
    <w:rsid w:val="00E97B7F"/>
    <w:rsid w:val="00E97C86"/>
    <w:rsid w:val="00EA04BE"/>
    <w:rsid w:val="00EA085D"/>
    <w:rsid w:val="00EA0A0C"/>
    <w:rsid w:val="00EA10F8"/>
    <w:rsid w:val="00EA1551"/>
    <w:rsid w:val="00EA1814"/>
    <w:rsid w:val="00EA1823"/>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08F"/>
    <w:rsid w:val="00EB24C7"/>
    <w:rsid w:val="00EB30A6"/>
    <w:rsid w:val="00EB3DB3"/>
    <w:rsid w:val="00EB3EF2"/>
    <w:rsid w:val="00EB405E"/>
    <w:rsid w:val="00EB46FE"/>
    <w:rsid w:val="00EB5373"/>
    <w:rsid w:val="00EB541D"/>
    <w:rsid w:val="00EB56C3"/>
    <w:rsid w:val="00EB5A31"/>
    <w:rsid w:val="00EB5A35"/>
    <w:rsid w:val="00EB5E55"/>
    <w:rsid w:val="00EB6019"/>
    <w:rsid w:val="00EB6476"/>
    <w:rsid w:val="00EB6800"/>
    <w:rsid w:val="00EB6914"/>
    <w:rsid w:val="00EB69F2"/>
    <w:rsid w:val="00EB6B8C"/>
    <w:rsid w:val="00EB6EC9"/>
    <w:rsid w:val="00EB72BD"/>
    <w:rsid w:val="00EB733A"/>
    <w:rsid w:val="00EB77B1"/>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5E9F"/>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5CC"/>
    <w:rsid w:val="00EE37FB"/>
    <w:rsid w:val="00EE3BDF"/>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0E9"/>
    <w:rsid w:val="00EF028D"/>
    <w:rsid w:val="00EF0D6C"/>
    <w:rsid w:val="00EF1A1C"/>
    <w:rsid w:val="00EF1AD8"/>
    <w:rsid w:val="00EF1CBF"/>
    <w:rsid w:val="00EF1CCC"/>
    <w:rsid w:val="00EF229A"/>
    <w:rsid w:val="00EF25A2"/>
    <w:rsid w:val="00EF2633"/>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054"/>
    <w:rsid w:val="00EF6160"/>
    <w:rsid w:val="00EF6B77"/>
    <w:rsid w:val="00EF6E4C"/>
    <w:rsid w:val="00EF7932"/>
    <w:rsid w:val="00EF7AAF"/>
    <w:rsid w:val="00EF7FD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1A"/>
    <w:rsid w:val="00F064E5"/>
    <w:rsid w:val="00F06792"/>
    <w:rsid w:val="00F06873"/>
    <w:rsid w:val="00F06919"/>
    <w:rsid w:val="00F06FFB"/>
    <w:rsid w:val="00F07318"/>
    <w:rsid w:val="00F07692"/>
    <w:rsid w:val="00F07C07"/>
    <w:rsid w:val="00F07D6F"/>
    <w:rsid w:val="00F07EEC"/>
    <w:rsid w:val="00F105E8"/>
    <w:rsid w:val="00F1083F"/>
    <w:rsid w:val="00F1098A"/>
    <w:rsid w:val="00F10B52"/>
    <w:rsid w:val="00F10D70"/>
    <w:rsid w:val="00F11243"/>
    <w:rsid w:val="00F1148A"/>
    <w:rsid w:val="00F120E5"/>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88"/>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4A6D"/>
    <w:rsid w:val="00F25166"/>
    <w:rsid w:val="00F253A7"/>
    <w:rsid w:val="00F25881"/>
    <w:rsid w:val="00F26505"/>
    <w:rsid w:val="00F26AF7"/>
    <w:rsid w:val="00F26ECB"/>
    <w:rsid w:val="00F26FAA"/>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867"/>
    <w:rsid w:val="00F37A8F"/>
    <w:rsid w:val="00F37FB7"/>
    <w:rsid w:val="00F4029E"/>
    <w:rsid w:val="00F40AEA"/>
    <w:rsid w:val="00F40C1A"/>
    <w:rsid w:val="00F40E17"/>
    <w:rsid w:val="00F41A5E"/>
    <w:rsid w:val="00F42C03"/>
    <w:rsid w:val="00F42E8D"/>
    <w:rsid w:val="00F430FB"/>
    <w:rsid w:val="00F4337C"/>
    <w:rsid w:val="00F43AD9"/>
    <w:rsid w:val="00F43BC4"/>
    <w:rsid w:val="00F43D85"/>
    <w:rsid w:val="00F4445C"/>
    <w:rsid w:val="00F44F1B"/>
    <w:rsid w:val="00F45239"/>
    <w:rsid w:val="00F45284"/>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102"/>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18E"/>
    <w:rsid w:val="00F64365"/>
    <w:rsid w:val="00F64737"/>
    <w:rsid w:val="00F65314"/>
    <w:rsid w:val="00F654AC"/>
    <w:rsid w:val="00F65676"/>
    <w:rsid w:val="00F66788"/>
    <w:rsid w:val="00F66F4A"/>
    <w:rsid w:val="00F67244"/>
    <w:rsid w:val="00F6731D"/>
    <w:rsid w:val="00F677E6"/>
    <w:rsid w:val="00F67E19"/>
    <w:rsid w:val="00F70A24"/>
    <w:rsid w:val="00F70A99"/>
    <w:rsid w:val="00F70DC4"/>
    <w:rsid w:val="00F7108F"/>
    <w:rsid w:val="00F7177D"/>
    <w:rsid w:val="00F71830"/>
    <w:rsid w:val="00F71CBB"/>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1FA"/>
    <w:rsid w:val="00F7627A"/>
    <w:rsid w:val="00F76446"/>
    <w:rsid w:val="00F76E4D"/>
    <w:rsid w:val="00F771D1"/>
    <w:rsid w:val="00F778FE"/>
    <w:rsid w:val="00F8033A"/>
    <w:rsid w:val="00F804AC"/>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5F26"/>
    <w:rsid w:val="00F966A7"/>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35"/>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793"/>
    <w:rsid w:val="00FA7A61"/>
    <w:rsid w:val="00FA7B5D"/>
    <w:rsid w:val="00FA7D6D"/>
    <w:rsid w:val="00FA7DBB"/>
    <w:rsid w:val="00FB00D5"/>
    <w:rsid w:val="00FB04CC"/>
    <w:rsid w:val="00FB0590"/>
    <w:rsid w:val="00FB06EE"/>
    <w:rsid w:val="00FB0750"/>
    <w:rsid w:val="00FB07CB"/>
    <w:rsid w:val="00FB0857"/>
    <w:rsid w:val="00FB0C52"/>
    <w:rsid w:val="00FB0D4F"/>
    <w:rsid w:val="00FB131F"/>
    <w:rsid w:val="00FB234B"/>
    <w:rsid w:val="00FB2477"/>
    <w:rsid w:val="00FB260B"/>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369"/>
    <w:rsid w:val="00FB75A2"/>
    <w:rsid w:val="00FB791B"/>
    <w:rsid w:val="00FB7D3B"/>
    <w:rsid w:val="00FB7FCF"/>
    <w:rsid w:val="00FC0CA4"/>
    <w:rsid w:val="00FC0DDC"/>
    <w:rsid w:val="00FC0E97"/>
    <w:rsid w:val="00FC0FD5"/>
    <w:rsid w:val="00FC119E"/>
    <w:rsid w:val="00FC15E7"/>
    <w:rsid w:val="00FC2CDA"/>
    <w:rsid w:val="00FC2D03"/>
    <w:rsid w:val="00FC3F93"/>
    <w:rsid w:val="00FC43BC"/>
    <w:rsid w:val="00FC440D"/>
    <w:rsid w:val="00FC47C9"/>
    <w:rsid w:val="00FC47E4"/>
    <w:rsid w:val="00FC4CCA"/>
    <w:rsid w:val="00FC4FBF"/>
    <w:rsid w:val="00FC5278"/>
    <w:rsid w:val="00FC5313"/>
    <w:rsid w:val="00FC54DD"/>
    <w:rsid w:val="00FC58E5"/>
    <w:rsid w:val="00FC5BA3"/>
    <w:rsid w:val="00FC61E8"/>
    <w:rsid w:val="00FC6AB3"/>
    <w:rsid w:val="00FC6E7D"/>
    <w:rsid w:val="00FC714D"/>
    <w:rsid w:val="00FC7410"/>
    <w:rsid w:val="00FC74FE"/>
    <w:rsid w:val="00FC7634"/>
    <w:rsid w:val="00FD0102"/>
    <w:rsid w:val="00FD0380"/>
    <w:rsid w:val="00FD0D41"/>
    <w:rsid w:val="00FD1347"/>
    <w:rsid w:val="00FD1E29"/>
    <w:rsid w:val="00FD28A9"/>
    <w:rsid w:val="00FD2982"/>
    <w:rsid w:val="00FD2A21"/>
    <w:rsid w:val="00FD2AEC"/>
    <w:rsid w:val="00FD305B"/>
    <w:rsid w:val="00FD30CF"/>
    <w:rsid w:val="00FD342D"/>
    <w:rsid w:val="00FD3706"/>
    <w:rsid w:val="00FD40EA"/>
    <w:rsid w:val="00FD4931"/>
    <w:rsid w:val="00FD4C53"/>
    <w:rsid w:val="00FD4EE0"/>
    <w:rsid w:val="00FD5962"/>
    <w:rsid w:val="00FD5B56"/>
    <w:rsid w:val="00FD63D7"/>
    <w:rsid w:val="00FD6524"/>
    <w:rsid w:val="00FD67CD"/>
    <w:rsid w:val="00FD6B27"/>
    <w:rsid w:val="00FD7092"/>
    <w:rsid w:val="00FD718B"/>
    <w:rsid w:val="00FD7243"/>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E51"/>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37EF"/>
    <w:rsid w:val="00FF4469"/>
    <w:rsid w:val="00FF4F68"/>
    <w:rsid w:val="00FF593E"/>
    <w:rsid w:val="00FF5BAA"/>
    <w:rsid w:val="00FF5E6E"/>
    <w:rsid w:val="00FF60F9"/>
    <w:rsid w:val="00FF6585"/>
    <w:rsid w:val="00FF665F"/>
    <w:rsid w:val="00FF6A43"/>
    <w:rsid w:val="00FF6F86"/>
    <w:rsid w:val="00FF7980"/>
    <w:rsid w:val="00FF7A3A"/>
    <w:rsid w:val="00FF7F9D"/>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3407058">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468106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1738650">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2344700">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1057796">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7076867">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195004460">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3867912">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3048170">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7941010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54883049">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8551644">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doi/full/10.1111/isj.12193" TargetMode="External"/><Relationship Id="rId13" Type="http://schemas.openxmlformats.org/officeDocument/2006/relationships/hyperlink" Target="https://onlinelibrary.wiley.com/doi/full/10.1111/isj.12193" TargetMode="External"/><Relationship Id="rId3" Type="http://schemas.openxmlformats.org/officeDocument/2006/relationships/hyperlink" Target="https://www.sciencedirect.com/science/article/pii/S0007681314001256" TargetMode="External"/><Relationship Id="rId7" Type="http://schemas.openxmlformats.org/officeDocument/2006/relationships/hyperlink" Target="https://scholar.google.com/citations?user=qklPJeYAAAAJ&amp;hl=zh-TW&amp;oi=sra"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www.ctwant.com/article/140473?utm_source=yahoo&amp;utm_medium=rss&amp;utm_campaign=140473"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books.google.com/books?hl=zh-TW&amp;lr=&amp;id=F-jLe55KUdQC&amp;oi=fnd&amp;pg=PP13&amp;dq=statistical+research+Quantitative+research+brown+&amp;ots=Uh1LAC-rym&amp;sig=_0K80bWhiF6xhP1AtyP7efvUqV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scholar.google.com/citations?user=-rxuqEIAAAAJ&amp;hl=zh-TW&amp;oi=sra" TargetMode="External"/><Relationship Id="rId11" Type="http://schemas.openxmlformats.org/officeDocument/2006/relationships/hyperlink" Target="https://onlinelibrary.wiley.com/doi/full/10.1111/isj.12193" TargetMode="External"/><Relationship Id="rId5" Type="http://schemas.openxmlformats.org/officeDocument/2006/relationships/hyperlink" Target="https://scholar.google.com/citations?user=qklPJeYAAAAJ&amp;hl=zh-TW&amp;oi=sra" TargetMode="External"/><Relationship Id="rId15" Type="http://schemas.openxmlformats.org/officeDocument/2006/relationships/hyperlink" Target="https://onlinelibrary.wiley.com/doi/full/10.1111/isj.12193" TargetMode="External"/><Relationship Id="rId10" Type="http://schemas.openxmlformats.org/officeDocument/2006/relationships/hyperlink" Target="https://onlinelibrary.wiley.com/doi/full/10.1111/isj.12193" TargetMode="External"/><Relationship Id="rId4" Type="http://schemas.openxmlformats.org/officeDocument/2006/relationships/hyperlink" Target="https://scholar.google.com/citations?user=-rxuqEIAAAAJ&amp;hl=zh-TW&amp;oi=sra" TargetMode="External"/><Relationship Id="rId9" Type="http://schemas.openxmlformats.org/officeDocument/2006/relationships/hyperlink" Target="https://onlinelibrary.wiley.com/doi/full/10.1111/isj.12193" TargetMode="External"/><Relationship Id="rId14" Type="http://schemas.openxmlformats.org/officeDocument/2006/relationships/hyperlink" Target="https://onlinelibrary.wiley.com/doi/full/10.1111/isj.12193"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hyperlink" Target="https://onlinelibrary.wiley.com/doi/full/10.1111/isj.12193" TargetMode="External"/><Relationship Id="rId39" Type="http://schemas.openxmlformats.org/officeDocument/2006/relationships/hyperlink" Target="https://doi.org/10.1287/orsc.11.4.404.1460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yperlink" Target="https://onlinelibrary.wiley.com/doi/full/10.1111/isj.12193" TargetMode="External"/><Relationship Id="rId33" Type="http://schemas.openxmlformats.org/officeDocument/2006/relationships/image" Target="media/image10.png"/><Relationship Id="rId38" Type="http://schemas.openxmlformats.org/officeDocument/2006/relationships/hyperlink" Target="https://doi.org/10.1287/isre.7.1.63"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onlinelibrary.wiley.com/authored-by/Kohli/Rajiv" TargetMode="External"/><Relationship Id="rId41" Type="http://schemas.openxmlformats.org/officeDocument/2006/relationships/hyperlink" Target="https://doi.org/10.6146/univj.18-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doi.org/https://doi.org/10.2307/41166021" TargetMode="External"/><Relationship Id="rId40" Type="http://schemas.openxmlformats.org/officeDocument/2006/relationships/hyperlink" Target="https://doi.org/10.1111/j.1467-6486.1988.tb00039.x"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onlinelibrary.wiley.com/doi/full/10.1111/isj.12193" TargetMode="External"/><Relationship Id="rId36" Type="http://schemas.openxmlformats.org/officeDocument/2006/relationships/hyperlink" Target="https://doi.org/10.1177/017084069701800106" TargetMode="External"/><Relationship Id="rId49"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image" Target="media/image8.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Melville/Nigel+P." TargetMode="External"/><Relationship Id="rId35" Type="http://schemas.openxmlformats.org/officeDocument/2006/relationships/image" Target="media/image12.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101</Pages>
  <Words>19393</Words>
  <Characters>110546</Characters>
  <Application>Microsoft Office Word</Application>
  <DocSecurity>0</DocSecurity>
  <Lines>921</Lines>
  <Paragraphs>259</Paragraphs>
  <ScaleCrop>false</ScaleCrop>
  <Company/>
  <LinksUpToDate>false</LinksUpToDate>
  <CharactersWithSpaces>129680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800</cp:revision>
  <cp:lastPrinted>2025-05-19T17:36:00Z</cp:lastPrinted>
  <dcterms:created xsi:type="dcterms:W3CDTF">2025-05-21T14:42:00Z</dcterms:created>
  <dcterms:modified xsi:type="dcterms:W3CDTF">2025-06-02T09:53:00Z</dcterms:modified>
</cp:coreProperties>
</file>