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E188E83">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0137178"/>
      <w:r>
        <w:rPr>
          <w:rFonts w:hint="eastAsia"/>
        </w:rPr>
        <w:lastRenderedPageBreak/>
        <w:t>Abstract</w:t>
      </w:r>
      <w:bookmarkEnd w:id="2"/>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3" w:name="_Toc200137179"/>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0137180"/>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0137181"/>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0137182"/>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0137183"/>
      <w:r>
        <w:lastRenderedPageBreak/>
        <w:t>1.</w:t>
      </w:r>
      <w:r>
        <w:rPr>
          <w:rFonts w:hint="eastAsia"/>
        </w:rPr>
        <w:t>3</w:t>
      </w:r>
      <w:r>
        <w:t xml:space="preserve"> </w:t>
      </w:r>
      <w:r>
        <w:t>研究</w:t>
      </w:r>
      <w:r>
        <w:rPr>
          <w:rFonts w:hint="eastAsia"/>
        </w:rPr>
        <w:t>範圍與流程</w:t>
      </w:r>
      <w:bookmarkEnd w:id="13"/>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4"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0137184"/>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0137185"/>
      <w:r>
        <w:rPr>
          <w:rFonts w:hint="eastAsia"/>
        </w:rPr>
        <w:lastRenderedPageBreak/>
        <w:t>第</w:t>
      </w:r>
      <w:r>
        <w:t>二章、文獻探討</w:t>
      </w:r>
      <w:bookmarkEnd w:id="16"/>
    </w:p>
    <w:p w14:paraId="4D383236" w14:textId="77777777" w:rsidR="003B4446" w:rsidRDefault="003B4446" w:rsidP="003B4446">
      <w:pPr>
        <w:pStyle w:val="2"/>
      </w:pPr>
      <w:bookmarkStart w:id="17"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0137187"/>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8"/>
      <w:r w:rsidRPr="00883601">
        <w:rPr>
          <w:rFonts w:hint="eastAsia"/>
        </w:rPr>
        <w:t>創新管理</w:t>
      </w:r>
      <w:commentRangeEnd w:id="28"/>
      <w:r w:rsidRPr="00883601">
        <w:rPr>
          <w:rStyle w:val="af7"/>
        </w:rPr>
        <w:commentReference w:id="28"/>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0137190"/>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4"/>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4"/>
      <w:r>
        <w:rPr>
          <w:rStyle w:val="af7"/>
        </w:rPr>
        <w:commentReference w:id="44"/>
      </w:r>
      <w:r>
        <w:rPr>
          <w:rFonts w:hint="eastAsia"/>
        </w:rPr>
        <w:t>。</w:t>
      </w:r>
      <w:r w:rsidRPr="004F0D54">
        <w:t>特別是在面對不確定或突發</w:t>
      </w:r>
      <w:r w:rsidRPr="004F0D54">
        <w:lastRenderedPageBreak/>
        <w:t>情境時，</w:t>
      </w:r>
      <w:commentRangeStart w:id="45"/>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5"/>
      <w:r>
        <w:rPr>
          <w:rStyle w:val="af7"/>
        </w:rPr>
        <w:commentReference w:id="45"/>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6"/>
      <w:r w:rsidRPr="00EF4988">
        <w:rPr>
          <w:i/>
          <w:iCs/>
          <w:color w:val="EE0000"/>
        </w:rPr>
        <w:t>How can I know what I think until I see what I say?</w:t>
      </w:r>
      <w:commentRangeEnd w:id="46"/>
      <w:r w:rsidR="0089184A">
        <w:rPr>
          <w:rStyle w:val="af7"/>
        </w:rPr>
        <w:commentReference w:id="46"/>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7"/>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7"/>
      <w:r w:rsidRPr="00A63C43">
        <w:rPr>
          <w:rStyle w:val="af7"/>
          <w:sz w:val="24"/>
          <w:szCs w:val="24"/>
        </w:rPr>
        <w:commentReference w:id="47"/>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8"/>
      <w:r w:rsidRPr="0047702A">
        <w:t>共生性制定行動</w:t>
      </w:r>
      <w:commentRangeEnd w:id="48"/>
      <w:r w:rsidRPr="0047702A">
        <w:rPr>
          <w:rStyle w:val="af7"/>
        </w:rPr>
        <w:commentReference w:id="48"/>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9"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0" w:name="_Toc198803541"/>
      <w:bookmarkEnd w:id="49"/>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1" w:name="_Toc200137191"/>
      <w:r>
        <w:rPr>
          <w:rFonts w:hint="eastAsia"/>
        </w:rPr>
        <w:t xml:space="preserve">2.1.2 </w:t>
      </w:r>
      <w:r>
        <w:rPr>
          <w:rFonts w:hint="eastAsia"/>
        </w:rPr>
        <w:t>制定動態循環過程</w:t>
      </w:r>
      <w:bookmarkEnd w:id="50"/>
      <w:r w:rsidR="00432C84">
        <w:rPr>
          <w:rFonts w:hint="eastAsia"/>
        </w:rPr>
        <w:t>與應用</w:t>
      </w:r>
      <w:bookmarkEnd w:id="51"/>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2"/>
      <w:r w:rsidRPr="003630D2">
        <w:t>反應又</w:t>
      </w:r>
      <w:r w:rsidR="007358BA">
        <w:rPr>
          <w:rFonts w:hint="eastAsia"/>
        </w:rPr>
        <w:t>將</w:t>
      </w:r>
      <w:r w:rsidRPr="003630D2">
        <w:t>改變</w:t>
      </w:r>
      <w:r>
        <w:rPr>
          <w:rFonts w:hint="eastAsia"/>
        </w:rPr>
        <w:t>環境情境</w:t>
      </w:r>
      <w:commentRangeEnd w:id="52"/>
      <w:r>
        <w:rPr>
          <w:rStyle w:val="af7"/>
        </w:rPr>
        <w:commentReference w:id="52"/>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3"/>
      <w:r w:rsidRPr="005E297B">
        <w:t>環境不是客觀</w:t>
      </w:r>
      <w:r w:rsidR="008D42DB">
        <w:rPr>
          <w:rFonts w:hint="eastAsia"/>
        </w:rPr>
        <w:t>存在</w:t>
      </w:r>
      <w:r w:rsidRPr="005E297B">
        <w:t>，而是行動與結構之間互動後共同建構的產物</w:t>
      </w:r>
      <w:commentRangeEnd w:id="53"/>
      <w:r>
        <w:rPr>
          <w:rStyle w:val="af7"/>
        </w:rPr>
        <w:commentReference w:id="53"/>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4"/>
      <w:r w:rsidRPr="004A47A4">
        <w:t>Orlikowski</w:t>
      </w:r>
      <w:commentRangeEnd w:id="54"/>
      <w:r>
        <w:rPr>
          <w:rStyle w:val="af7"/>
        </w:rPr>
        <w:commentReference w:id="54"/>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5"/>
      <w:r w:rsidRPr="00F45239">
        <w:t>（</w:t>
      </w:r>
      <w:r w:rsidRPr="00F45239">
        <w:t>Gioia &amp; Chittipeddi, 1991</w:t>
      </w:r>
      <w:r w:rsidRPr="00F45239">
        <w:t>）</w:t>
      </w:r>
      <w:commentRangeEnd w:id="55"/>
      <w:r>
        <w:rPr>
          <w:rStyle w:val="af7"/>
        </w:rPr>
        <w:commentReference w:id="55"/>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6"/>
      <w:r w:rsidRPr="00B63179">
        <w:t>Giddens, 1984</w:t>
      </w:r>
      <w:r w:rsidRPr="00B63179">
        <w:t>）</w:t>
      </w:r>
      <w:commentRangeEnd w:id="56"/>
      <w:r>
        <w:rPr>
          <w:rStyle w:val="af7"/>
        </w:rPr>
        <w:commentReference w:id="56"/>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7"/>
      <w:r w:rsidRPr="00A877C0">
        <w:t>（</w:t>
      </w:r>
      <w:r w:rsidRPr="00A877C0">
        <w:t>Weick &amp; Putnam, 2006</w:t>
      </w:r>
      <w:r w:rsidRPr="00A877C0">
        <w:t>）</w:t>
      </w:r>
      <w:commentRangeEnd w:id="57"/>
      <w:r>
        <w:rPr>
          <w:rStyle w:val="af7"/>
        </w:rPr>
        <w:commentReference w:id="57"/>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8"/>
      <w:r w:rsidRPr="00B3713C">
        <w:rPr>
          <w:color w:val="EE0000"/>
        </w:rPr>
        <w:t>創造出</w:t>
      </w:r>
      <w:r w:rsidR="00625F25">
        <w:rPr>
          <w:rFonts w:hint="eastAsia"/>
          <w:color w:val="EE0000"/>
        </w:rPr>
        <w:t>行動者</w:t>
      </w:r>
      <w:r w:rsidRPr="00B3713C">
        <w:rPr>
          <w:color w:val="EE0000"/>
        </w:rPr>
        <w:t>所面對的部分環境</w:t>
      </w:r>
      <w:commentRangeEnd w:id="58"/>
      <w:r w:rsidRPr="00B3713C">
        <w:rPr>
          <w:rStyle w:val="af7"/>
          <w:color w:val="EE0000"/>
        </w:rPr>
        <w:commentReference w:id="58"/>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9"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9"/>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0"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0"/>
    </w:p>
    <w:p w14:paraId="7C7EB79F" w14:textId="14675D89" w:rsidR="003579E7" w:rsidRDefault="0042165D" w:rsidP="00FF4469">
      <w:pPr>
        <w:pStyle w:val="3"/>
      </w:pPr>
      <w:bookmarkStart w:id="61" w:name="_Toc200137193"/>
      <w:r>
        <w:rPr>
          <w:rFonts w:hint="eastAsia"/>
        </w:rPr>
        <w:t>2.</w:t>
      </w:r>
      <w:r w:rsidR="006854C0">
        <w:rPr>
          <w:rFonts w:hint="eastAsia"/>
        </w:rPr>
        <w:t>3</w:t>
      </w:r>
      <w:r>
        <w:rPr>
          <w:rFonts w:hint="eastAsia"/>
        </w:rPr>
        <w:t xml:space="preserve">.1 </w:t>
      </w:r>
      <w:r w:rsidR="00C14958">
        <w:rPr>
          <w:rFonts w:hint="eastAsia"/>
        </w:rPr>
        <w:t>可供性</w:t>
      </w:r>
      <w:commentRangeStart w:id="62"/>
      <w:r w:rsidR="008B0166">
        <w:rPr>
          <w:rFonts w:hint="eastAsia"/>
        </w:rPr>
        <w:t>起源</w:t>
      </w:r>
      <w:commentRangeEnd w:id="62"/>
      <w:r w:rsidR="00BC37EE">
        <w:rPr>
          <w:rStyle w:val="af7"/>
          <w:rFonts w:cstheme="minorBidi"/>
          <w:b w:val="0"/>
        </w:rPr>
        <w:commentReference w:id="62"/>
      </w:r>
      <w:r w:rsidR="008B0166">
        <w:rPr>
          <w:rFonts w:hint="eastAsia"/>
        </w:rPr>
        <w:t>與</w:t>
      </w:r>
      <w:r w:rsidR="006047EA" w:rsidRPr="00362A89">
        <w:rPr>
          <w:rFonts w:hint="eastAsia"/>
        </w:rPr>
        <w:t>基本</w:t>
      </w:r>
      <w:r w:rsidR="006047EA">
        <w:rPr>
          <w:rFonts w:hint="eastAsia"/>
        </w:rPr>
        <w:t>定義</w:t>
      </w:r>
      <w:bookmarkEnd w:id="61"/>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3"/>
      <w:r>
        <w:rPr>
          <w:rFonts w:hint="eastAsia"/>
          <w:color w:val="EE0000"/>
        </w:rPr>
        <w:t>直接存在、卻不必然可視或已知</w:t>
      </w:r>
      <w:commentRangeEnd w:id="63"/>
      <w:r>
        <w:rPr>
          <w:rStyle w:val="af7"/>
        </w:rPr>
        <w:commentReference w:id="63"/>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4"/>
      <w:r w:rsidRPr="00080427">
        <w:t>環境</w:t>
      </w:r>
      <w:commentRangeEnd w:id="64"/>
      <w:r>
        <w:rPr>
          <w:rStyle w:val="af7"/>
        </w:rPr>
        <w:commentReference w:id="64"/>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5"/>
      <w:r>
        <w:rPr>
          <w:rFonts w:hint="eastAsia"/>
          <w:color w:val="EE0000"/>
        </w:rPr>
        <w:t>被改造後的舊環境</w:t>
      </w:r>
      <w:commentRangeEnd w:id="65"/>
      <w:r>
        <w:rPr>
          <w:rStyle w:val="af7"/>
        </w:rPr>
        <w:commentReference w:id="65"/>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6"/>
      <w:r w:rsidRPr="00050DEB">
        <w:t>相對性</w:t>
      </w:r>
      <w:commentRangeEnd w:id="66"/>
      <w:r w:rsidR="003601CF">
        <w:rPr>
          <w:rStyle w:val="af7"/>
        </w:rPr>
        <w:commentReference w:id="66"/>
      </w:r>
      <w:r w:rsidRPr="00050DEB">
        <w:t>與</w:t>
      </w:r>
      <w:commentRangeStart w:id="67"/>
      <w:r w:rsidRPr="00050DEB">
        <w:t>互補性</w:t>
      </w:r>
      <w:commentRangeEnd w:id="67"/>
      <w:r w:rsidR="00DC09D9">
        <w:rPr>
          <w:rStyle w:val="af7"/>
        </w:rPr>
        <w:commentReference w:id="67"/>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8"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8"/>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9"/>
      <w:r w:rsidR="005C1CA5" w:rsidRPr="00011781">
        <w:t>文化約束</w:t>
      </w:r>
      <w:commentRangeEnd w:id="69"/>
      <w:r w:rsidR="005C1CA5">
        <w:rPr>
          <w:rStyle w:val="af7"/>
        </w:rPr>
        <w:commentReference w:id="69"/>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0"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0"/>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1"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1"/>
    </w:p>
    <w:p w14:paraId="1E1D9A63" w14:textId="386F4732" w:rsidR="00474870" w:rsidRDefault="00474870" w:rsidP="00EE7728">
      <w:pPr>
        <w:pStyle w:val="3"/>
      </w:pPr>
      <w:bookmarkStart w:id="72"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2"/>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3"/>
      <w:r w:rsidRPr="00D82B44">
        <w:t>同步進行探索與發展</w:t>
      </w:r>
      <w:commentRangeEnd w:id="73"/>
      <w:r w:rsidR="006B5D04">
        <w:rPr>
          <w:rStyle w:val="af7"/>
        </w:rPr>
        <w:commentReference w:id="73"/>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4"/>
      <w:r>
        <w:rPr>
          <w:rFonts w:hint="eastAsia"/>
        </w:rPr>
        <w:t>靈活</w:t>
      </w:r>
      <w:commentRangeEnd w:id="74"/>
      <w:r w:rsidR="00820BE3">
        <w:rPr>
          <w:rStyle w:val="af7"/>
        </w:rPr>
        <w:commentReference w:id="74"/>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5"/>
      <w:r w:rsidRPr="00F77488">
        <w:t>領導力問題</w:t>
      </w:r>
      <w:commentRangeEnd w:id="75"/>
      <w:r w:rsidR="00F8190C">
        <w:rPr>
          <w:rStyle w:val="af7"/>
        </w:rPr>
        <w:commentReference w:id="75"/>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7"/>
      <w:r>
        <w:rPr>
          <w:rFonts w:hint="eastAsia"/>
        </w:rPr>
        <w:t>協調能力</w:t>
      </w:r>
      <w:commentRangeEnd w:id="77"/>
      <w:r w:rsidR="009C68D4">
        <w:rPr>
          <w:rStyle w:val="af7"/>
        </w:rPr>
        <w:commentReference w:id="77"/>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8"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8"/>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9"/>
      <w:r w:rsidRPr="00117AB9">
        <w:t>實現雙元任務</w:t>
      </w:r>
      <w:commentRangeEnd w:id="79"/>
      <w:r w:rsidR="008E5163">
        <w:rPr>
          <w:rStyle w:val="af7"/>
        </w:rPr>
        <w:commentReference w:id="79"/>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0"/>
      <w:r w:rsidRPr="0058040E">
        <w:t>條件</w:t>
      </w:r>
      <w:commentRangeEnd w:id="80"/>
      <w:r w:rsidR="00415472">
        <w:rPr>
          <w:rStyle w:val="af7"/>
        </w:rPr>
        <w:commentReference w:id="80"/>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1" w:name="_Toc200137198"/>
      <w:r>
        <w:lastRenderedPageBreak/>
        <w:t>第三章、研究方法與架構</w:t>
      </w:r>
      <w:bookmarkEnd w:id="8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37199"/>
      <w:r>
        <w:rPr>
          <w:rFonts w:hint="eastAsia"/>
        </w:rPr>
        <w:t>3.1</w:t>
      </w:r>
      <w:r w:rsidR="00490253">
        <w:rPr>
          <w:rFonts w:hint="eastAsia"/>
        </w:rPr>
        <w:t xml:space="preserve"> </w:t>
      </w:r>
      <w:r>
        <w:rPr>
          <w:rFonts w:hint="eastAsia"/>
        </w:rPr>
        <w:t>研究方法</w:t>
      </w:r>
      <w:bookmarkEnd w:id="82"/>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9" w:name="_Toc200137200"/>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0"/>
      <w:commentRangeStart w:id="91"/>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5"/>
      <w:commentRangeStart w:id="96"/>
      <w:r w:rsidR="002C6630" w:rsidRPr="0053448A">
        <w:t>（</w:t>
      </w:r>
      <w:r w:rsidR="002C6630" w:rsidRPr="0053448A">
        <w:t>Ahmad et al., 2019</w:t>
      </w:r>
      <w:r w:rsidR="002C6630" w:rsidRPr="0053448A">
        <w:t>）</w:t>
      </w:r>
      <w:commentRangeEnd w:id="95"/>
      <w:r w:rsidR="002C6630" w:rsidRPr="0053448A">
        <w:rPr>
          <w:rStyle w:val="af7"/>
          <w:color w:val="FF0000"/>
        </w:rPr>
        <w:commentReference w:id="95"/>
      </w:r>
      <w:commentRangeEnd w:id="96"/>
      <w:r w:rsidR="002C6630">
        <w:rPr>
          <w:rStyle w:val="af7"/>
        </w:rPr>
        <w:commentReference w:id="96"/>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7" w:name="_Toc200137201"/>
      <w:r>
        <w:rPr>
          <w:rFonts w:hint="eastAsia"/>
        </w:rPr>
        <w:t xml:space="preserve">3.1.2 </w:t>
      </w:r>
      <w:r w:rsidR="00C00B98">
        <w:rPr>
          <w:rFonts w:hint="eastAsia"/>
        </w:rPr>
        <w:t>個案研究</w:t>
      </w:r>
      <w:bookmarkEnd w:id="97"/>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37202"/>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37203"/>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37204"/>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37205"/>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37207"/>
      <w:r>
        <w:rPr>
          <w:rFonts w:hint="eastAsia"/>
        </w:rPr>
        <w:lastRenderedPageBreak/>
        <w:t xml:space="preserve">3.5.2 </w:t>
      </w:r>
      <w:r>
        <w:rPr>
          <w:rFonts w:hint="eastAsia"/>
        </w:rPr>
        <w:t>資料分析</w:t>
      </w:r>
      <w:bookmarkEnd w:id="109"/>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1" w:name="_Toc200137208"/>
      <w:r>
        <w:lastRenderedPageBreak/>
        <w:t>第</w:t>
      </w:r>
      <w:r>
        <w:rPr>
          <w:rFonts w:hint="eastAsia"/>
        </w:rPr>
        <w:t>四章、個</w:t>
      </w:r>
      <w:bookmarkEnd w:id="111"/>
      <w:r w:rsidR="003635CF">
        <w:rPr>
          <w:rFonts w:hint="eastAsia"/>
        </w:rPr>
        <w:t>案描述</w:t>
      </w:r>
    </w:p>
    <w:p w14:paraId="357F670A" w14:textId="7E2DA1BF" w:rsidR="00F46B86" w:rsidRPr="00F46B86" w:rsidRDefault="006A4F02" w:rsidP="006A4F02">
      <w:pPr>
        <w:pStyle w:val="15"/>
        <w:ind w:firstLine="480"/>
      </w:pPr>
      <w:r>
        <w:rPr>
          <w:rFonts w:hint="eastAsia"/>
        </w:rPr>
        <w:t>本章節分為</w:t>
      </w:r>
      <w:r w:rsidR="006F2853">
        <w:rPr>
          <w:rFonts w:hint="eastAsia"/>
        </w:rPr>
        <w:t>三</w:t>
      </w:r>
      <w:r>
        <w:rPr>
          <w:rFonts w:hint="eastAsia"/>
        </w:rPr>
        <w:t>個部分，第一節</w:t>
      </w:r>
      <w:r w:rsidR="001B1CE1" w:rsidRPr="001B1CE1">
        <w:t>概述全球紡織產業在永續轉型上的壓力與行動方針</w:t>
      </w:r>
      <w:r w:rsidR="000B3316">
        <w:rPr>
          <w:rFonts w:hint="eastAsia"/>
        </w:rPr>
        <w:t>。第二節</w:t>
      </w:r>
      <w:r w:rsidR="001B1CE1" w:rsidRPr="001B1CE1">
        <w:t>說明台灣紡織產業當前的發展困境與轉型挑戰。</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1816BC4B" w14:textId="00076859" w:rsidR="00953384" w:rsidRDefault="00953384" w:rsidP="00953384">
      <w:pPr>
        <w:pStyle w:val="2"/>
      </w:pPr>
      <w:bookmarkStart w:id="112" w:name="_Toc200137209"/>
      <w:r>
        <w:rPr>
          <w:rFonts w:hint="eastAsia"/>
        </w:rPr>
        <w:t>4.1</w:t>
      </w:r>
      <w:bookmarkEnd w:id="112"/>
      <w:r w:rsidR="00136E90">
        <w:rPr>
          <w:rFonts w:hint="eastAsia"/>
        </w:rPr>
        <w:t>全球</w:t>
      </w:r>
      <w:r w:rsidR="00B54A4B" w:rsidRPr="00B54A4B">
        <w:t>紡織產業轉型現況與挑戰</w:t>
      </w:r>
    </w:p>
    <w:p w14:paraId="567F2140" w14:textId="60E636FC" w:rsidR="00C9284D" w:rsidRDefault="00B439CA" w:rsidP="00876990">
      <w:pPr>
        <w:pStyle w:val="15"/>
        <w:ind w:firstLine="480"/>
        <w:rPr>
          <w:rFonts w:hint="eastAsia"/>
        </w:rPr>
      </w:pPr>
      <w:r>
        <w:rPr>
          <w:rFonts w:hint="eastAsia"/>
          <w:noProof/>
        </w:rPr>
        <w:drawing>
          <wp:anchor distT="0" distB="0" distL="114300" distR="114300" simplePos="0" relativeHeight="251663360" behindDoc="0" locked="0" layoutInCell="1" allowOverlap="1" wp14:anchorId="10EACBB8" wp14:editId="7AD85588">
            <wp:simplePos x="0" y="0"/>
            <wp:positionH relativeFrom="margin">
              <wp:align>center</wp:align>
            </wp:positionH>
            <wp:positionV relativeFrom="paragraph">
              <wp:posOffset>3788702</wp:posOffset>
            </wp:positionV>
            <wp:extent cx="3171190" cy="1614170"/>
            <wp:effectExtent l="0" t="0" r="0" b="0"/>
            <wp:wrapTopAndBottom/>
            <wp:docPr id="420469899"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7414C" w:rsidRPr="0017414C">
        <w:t>紡織產業</w:t>
      </w:r>
      <w:r w:rsidR="00F265FC">
        <w:rPr>
          <w:rFonts w:hint="eastAsia"/>
        </w:rPr>
        <w:t>串連起</w:t>
      </w:r>
      <w:r w:rsidR="001056C5">
        <w:rPr>
          <w:rFonts w:hint="eastAsia"/>
        </w:rPr>
        <w:t>起</w:t>
      </w:r>
      <w:r w:rsidR="00D74467">
        <w:rPr>
          <w:rFonts w:hint="eastAsia"/>
        </w:rPr>
        <w:t>全球</w:t>
      </w:r>
      <w:r w:rsidR="00E42305">
        <w:rPr>
          <w:rFonts w:hint="eastAsia"/>
        </w:rPr>
        <w:t>織品</w:t>
      </w:r>
      <w:r w:rsidR="0017414C" w:rsidRPr="0017414C">
        <w:t>生產者、</w:t>
      </w:r>
      <w:r w:rsidR="00E42305">
        <w:rPr>
          <w:rFonts w:hint="eastAsia"/>
        </w:rPr>
        <w:t>時尚</w:t>
      </w:r>
      <w:r w:rsidR="0017414C" w:rsidRPr="0017414C">
        <w:t>品牌、</w:t>
      </w:r>
      <w:r w:rsidR="00E42305">
        <w:rPr>
          <w:rFonts w:hint="eastAsia"/>
        </w:rPr>
        <w:t>成衣</w:t>
      </w:r>
      <w:r w:rsidR="0017414C" w:rsidRPr="0017414C">
        <w:t>零售商與</w:t>
      </w:r>
      <w:r w:rsidR="00E42305">
        <w:rPr>
          <w:rFonts w:hint="eastAsia"/>
        </w:rPr>
        <w:t>終端</w:t>
      </w:r>
      <w:r w:rsidR="0017414C" w:rsidRPr="0017414C">
        <w:t>消費者，</w:t>
      </w:r>
      <w:r w:rsidR="009C2E82">
        <w:rPr>
          <w:rFonts w:hint="eastAsia"/>
        </w:rPr>
        <w:t>為具</w:t>
      </w:r>
      <w:r w:rsidR="0017414C" w:rsidRPr="0017414C">
        <w:t>龐大的經濟與社會價值</w:t>
      </w:r>
      <w:r w:rsidR="00EC1CCB">
        <w:rPr>
          <w:rFonts w:hint="eastAsia"/>
        </w:rPr>
        <w:t>之重要</w:t>
      </w:r>
      <w:r w:rsidR="002D694C">
        <w:rPr>
          <w:rFonts w:hint="eastAsia"/>
        </w:rPr>
        <w:t>產業</w:t>
      </w:r>
      <w:r w:rsidR="0017414C" w:rsidRPr="0017414C">
        <w:t>。此一線性導向的快速擴張</w:t>
      </w:r>
      <w:r w:rsidR="00404320">
        <w:rPr>
          <w:rFonts w:hint="eastAsia"/>
        </w:rPr>
        <w:t>的產業文化</w:t>
      </w:r>
      <w:r w:rsidR="0017414C" w:rsidRPr="0017414C">
        <w:t>亦導致</w:t>
      </w:r>
      <w:r w:rsidR="0017414C" w:rsidRPr="001C06E7">
        <w:rPr>
          <w:color w:val="EE0000"/>
        </w:rPr>
        <w:t>資源</w:t>
      </w:r>
      <w:r w:rsidR="00815C3D" w:rsidRPr="001C06E7">
        <w:rPr>
          <w:rFonts w:hint="eastAsia"/>
          <w:color w:val="EE0000"/>
        </w:rPr>
        <w:t>過度</w:t>
      </w:r>
      <w:r w:rsidR="0017414C" w:rsidRPr="001C06E7">
        <w:rPr>
          <w:color w:val="EE0000"/>
        </w:rPr>
        <w:t>消耗</w:t>
      </w:r>
      <w:r w:rsidR="00C408E6" w:rsidRPr="001C06E7">
        <w:rPr>
          <w:rFonts w:hint="eastAsia"/>
          <w:color w:val="EE0000"/>
        </w:rPr>
        <w:t>與環境汙染</w:t>
      </w:r>
      <w:r w:rsidR="00C408E6">
        <w:rPr>
          <w:rFonts w:hint="eastAsia"/>
        </w:rPr>
        <w:t>的問題</w:t>
      </w:r>
      <w:r w:rsidR="00A47ECF">
        <w:rPr>
          <w:rFonts w:hint="eastAsia"/>
        </w:rPr>
        <w:t>，使得</w:t>
      </w:r>
      <w:r w:rsidR="00EA0863">
        <w:rPr>
          <w:rFonts w:hint="eastAsia"/>
        </w:rPr>
        <w:t>紡織</w:t>
      </w:r>
      <w:r w:rsidR="00A47ECF">
        <w:rPr>
          <w:rFonts w:hint="eastAsia"/>
        </w:rPr>
        <w:t>業在</w:t>
      </w:r>
      <w:r w:rsidR="001D2FC0" w:rsidRPr="0017414C">
        <w:t>永續與循環經濟的浪潮下，面臨</w:t>
      </w:r>
      <w:r w:rsidR="00673E4A">
        <w:rPr>
          <w:rFonts w:hint="eastAsia"/>
        </w:rPr>
        <w:t>著</w:t>
      </w:r>
      <w:r w:rsidR="001D2FC0" w:rsidRPr="0017414C">
        <w:t>前所未有</w:t>
      </w:r>
      <w:r w:rsidR="007E191B">
        <w:rPr>
          <w:rFonts w:hint="eastAsia"/>
        </w:rPr>
        <w:t>之</w:t>
      </w:r>
      <w:r w:rsidR="001D2FC0" w:rsidRPr="0017414C">
        <w:t>轉型壓力</w:t>
      </w:r>
      <w:r>
        <w:rPr>
          <w:rFonts w:hint="eastAsia"/>
        </w:rPr>
        <w:t>。</w:t>
      </w:r>
      <w:r w:rsidR="008077A5" w:rsidRPr="00C57262">
        <w:t>根據聯合國環境規劃署（</w:t>
      </w:r>
      <w:r w:rsidR="00A84B16" w:rsidRPr="00A84B16">
        <w:t>United Nations</w:t>
      </w:r>
      <w:r w:rsidR="008A3E02" w:rsidRPr="008A3E02">
        <w:t xml:space="preserve"> Environment Programme</w:t>
      </w:r>
      <w:r w:rsidR="008A3E02" w:rsidRPr="008A3E02">
        <w:t xml:space="preserve"> </w:t>
      </w:r>
      <w:r w:rsidR="008A3E02">
        <w:rPr>
          <w:rFonts w:hint="eastAsia"/>
        </w:rPr>
        <w:t xml:space="preserve">, </w:t>
      </w:r>
      <w:r w:rsidR="008077A5" w:rsidRPr="00C57262">
        <w:t>UNEP</w:t>
      </w:r>
      <w:r w:rsidR="008077A5" w:rsidRPr="00C57262">
        <w:t>）</w:t>
      </w:r>
      <w:r w:rsidR="008077A5">
        <w:rPr>
          <w:rFonts w:hint="eastAsia"/>
        </w:rPr>
        <w:t>2023</w:t>
      </w:r>
      <w:r w:rsidR="008077A5">
        <w:rPr>
          <w:rFonts w:hint="eastAsia"/>
        </w:rPr>
        <w:t>年</w:t>
      </w:r>
      <w:r w:rsidR="009458E3">
        <w:rPr>
          <w:rFonts w:hint="eastAsia"/>
        </w:rPr>
        <w:t>的</w:t>
      </w:r>
      <w:r w:rsidR="00E47115" w:rsidRPr="00C57262">
        <w:t>「</w:t>
      </w:r>
      <w:commentRangeStart w:id="113"/>
      <w:r w:rsidR="00E47115" w:rsidRPr="00C57262">
        <w:t>永續與循環紡織全球藍圖</w:t>
      </w:r>
      <w:commentRangeEnd w:id="113"/>
      <w:r w:rsidR="00575DCC">
        <w:rPr>
          <w:rStyle w:val="af7"/>
        </w:rPr>
        <w:commentReference w:id="113"/>
      </w:r>
      <w:r w:rsidR="00E47115" w:rsidRPr="00C57262">
        <w:t>」</w:t>
      </w:r>
      <w:r w:rsidR="008077A5">
        <w:rPr>
          <w:rFonts w:hint="eastAsia"/>
        </w:rPr>
        <w:t>，</w:t>
      </w:r>
      <w:r w:rsidR="00C408E6">
        <w:rPr>
          <w:rFonts w:hint="eastAsia"/>
        </w:rPr>
        <w:t>全球</w:t>
      </w:r>
      <w:r w:rsidR="00E74AF7">
        <w:rPr>
          <w:rFonts w:hint="eastAsia"/>
        </w:rPr>
        <w:t>紡織</w:t>
      </w:r>
      <w:commentRangeStart w:id="114"/>
      <w:r w:rsidR="00E74AF7" w:rsidRPr="00C57262">
        <w:t>產業每年耗用超過</w:t>
      </w:r>
      <w:r w:rsidR="00E74AF7" w:rsidRPr="00C57262">
        <w:t>215</w:t>
      </w:r>
      <w:r w:rsidR="00E74AF7" w:rsidRPr="00C57262">
        <w:t>兆公升的水資源</w:t>
      </w:r>
      <w:commentRangeEnd w:id="114"/>
      <w:r w:rsidR="00E74AF7">
        <w:rPr>
          <w:rStyle w:val="af7"/>
        </w:rPr>
        <w:commentReference w:id="114"/>
      </w:r>
      <w:r w:rsidR="000C46D9">
        <w:rPr>
          <w:rFonts w:hint="eastAsia"/>
        </w:rPr>
        <w:t>、</w:t>
      </w:r>
      <w:commentRangeStart w:id="115"/>
      <w:r w:rsidR="00E74AF7" w:rsidRPr="00C57262">
        <w:t>占全球</w:t>
      </w:r>
      <w:r w:rsidR="00F26C6F">
        <w:rPr>
          <w:rFonts w:hint="eastAsia"/>
        </w:rPr>
        <w:t>海洋</w:t>
      </w:r>
      <w:r w:rsidR="00E74AF7" w:rsidRPr="00C57262">
        <w:t>微塑膠汙染比重達</w:t>
      </w:r>
      <w:r w:rsidR="00E74AF7" w:rsidRPr="00C57262">
        <w:t>9%</w:t>
      </w:r>
      <w:commentRangeEnd w:id="115"/>
      <w:r w:rsidR="004C7FAA">
        <w:rPr>
          <w:rStyle w:val="af7"/>
        </w:rPr>
        <w:commentReference w:id="115"/>
      </w:r>
      <w:r w:rsidR="00E74AF7" w:rsidRPr="00C57262">
        <w:t>，造成</w:t>
      </w:r>
      <w:commentRangeStart w:id="116"/>
      <w:r w:rsidR="00E74AF7" w:rsidRPr="00C57262">
        <w:t>約</w:t>
      </w:r>
      <w:r w:rsidR="00E74AF7" w:rsidRPr="00C57262">
        <w:t>2</w:t>
      </w:r>
      <w:r w:rsidR="00E74AF7" w:rsidRPr="00C57262">
        <w:t>～</w:t>
      </w:r>
      <w:r w:rsidR="00E74AF7" w:rsidRPr="00C57262">
        <w:t>8%</w:t>
      </w:r>
      <w:r w:rsidR="00E74AF7" w:rsidRPr="00C57262">
        <w:t>全球溫室氣體排放</w:t>
      </w:r>
      <w:commentRangeEnd w:id="116"/>
      <w:r w:rsidR="00E74AF7">
        <w:rPr>
          <w:rStyle w:val="af7"/>
        </w:rPr>
        <w:commentReference w:id="116"/>
      </w:r>
      <w:r w:rsidR="00E74AF7" w:rsidRPr="00C57262">
        <w:t>，突顯</w:t>
      </w:r>
      <w:r w:rsidR="00B74D45">
        <w:rPr>
          <w:rFonts w:hint="eastAsia"/>
        </w:rPr>
        <w:t>出</w:t>
      </w:r>
      <w:r w:rsidR="00E74AF7" w:rsidRPr="00C57262">
        <w:t>過度生產與過度消費所引發的資源浪費與管理困境</w:t>
      </w:r>
      <w:r w:rsidR="00764B77">
        <w:rPr>
          <w:rFonts w:hint="eastAsia"/>
        </w:rPr>
        <w:t>。</w:t>
      </w:r>
      <w:r w:rsidR="003269C7">
        <w:rPr>
          <w:rFonts w:hint="eastAsia"/>
        </w:rPr>
        <w:t>雖然</w:t>
      </w:r>
      <w:r w:rsidR="00C57262" w:rsidRPr="00C57262">
        <w:t>全球紡織價值鏈在經濟發展與</w:t>
      </w:r>
      <w:r w:rsidR="00AB773F">
        <w:rPr>
          <w:rFonts w:hint="eastAsia"/>
        </w:rPr>
        <w:t>多元</w:t>
      </w:r>
      <w:r w:rsidR="00DF70F5">
        <w:rPr>
          <w:rFonts w:hint="eastAsia"/>
        </w:rPr>
        <w:t>價值</w:t>
      </w:r>
      <w:r w:rsidR="00C57262" w:rsidRPr="00C57262">
        <w:t>創造中扮演</w:t>
      </w:r>
      <w:r w:rsidR="00AF69AC">
        <w:rPr>
          <w:rFonts w:hint="eastAsia"/>
        </w:rPr>
        <w:t>著</w:t>
      </w:r>
      <w:r w:rsidR="00C57262" w:rsidRPr="00C57262">
        <w:t>關鍵角色，</w:t>
      </w:r>
      <w:r w:rsidR="00AA5BAC">
        <w:rPr>
          <w:rFonts w:hint="eastAsia"/>
        </w:rPr>
        <w:t>卻</w:t>
      </w:r>
      <w:r w:rsidR="00C57262" w:rsidRPr="00C57262">
        <w:t>也</w:t>
      </w:r>
      <w:r w:rsidR="00C57262" w:rsidRPr="00FE50E3">
        <w:rPr>
          <w:color w:val="EE0000"/>
        </w:rPr>
        <w:t>對氣候變遷、生物多樣性喪失與</w:t>
      </w:r>
      <w:r w:rsidR="00373375" w:rsidRPr="00FE50E3">
        <w:rPr>
          <w:rFonts w:hint="eastAsia"/>
          <w:color w:val="EE0000"/>
        </w:rPr>
        <w:t>環境</w:t>
      </w:r>
      <w:r w:rsidR="00C57262" w:rsidRPr="00FE50E3">
        <w:rPr>
          <w:color w:val="EE0000"/>
        </w:rPr>
        <w:t>污染</w:t>
      </w:r>
      <w:r w:rsidR="00C57262" w:rsidRPr="00C57262">
        <w:t>等「三重地球危機」構成重大威脅。</w:t>
      </w:r>
      <w:r w:rsidR="00196ACC">
        <w:rPr>
          <w:rFonts w:hint="eastAsia"/>
        </w:rPr>
        <w:t>因此</w:t>
      </w:r>
      <w:r w:rsidR="00403058" w:rsidRPr="00403058">
        <w:t>，</w:t>
      </w:r>
      <w:r w:rsidR="00403058" w:rsidRPr="00403058">
        <w:t>UNEP</w:t>
      </w:r>
      <w:r w:rsidR="00C94784">
        <w:rPr>
          <w:rFonts w:hint="eastAsia"/>
        </w:rPr>
        <w:t>於此藍圖中</w:t>
      </w:r>
      <w:r w:rsidR="00403058" w:rsidRPr="00403058">
        <w:t>提出三項具體優先行動方向，作為全球紡織推動永續轉型的策略核心</w:t>
      </w:r>
      <w:r w:rsidR="002938EC">
        <w:rPr>
          <w:rFonts w:hint="eastAsia"/>
        </w:rPr>
        <w:t>，如圖</w:t>
      </w:r>
      <w:r w:rsidR="002938EC">
        <w:rPr>
          <w:rFonts w:hint="eastAsia"/>
        </w:rPr>
        <w:t>4.1-1</w:t>
      </w:r>
      <w:r w:rsidR="002938EC">
        <w:rPr>
          <w:rFonts w:hint="eastAsia"/>
        </w:rPr>
        <w:t>所示</w:t>
      </w:r>
      <w:r w:rsidR="00403058" w:rsidRPr="00403058">
        <w:t>：</w:t>
      </w:r>
    </w:p>
    <w:p w14:paraId="34115F6A" w14:textId="4BD608B4" w:rsidR="002B7E5A" w:rsidRDefault="005C53E9" w:rsidP="005C53E9">
      <w:pPr>
        <w:pStyle w:val="afff0"/>
      </w:pPr>
      <w:r>
        <w:rPr>
          <w:rFonts w:hint="eastAsia"/>
        </w:rPr>
        <w:t>圖</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1</w:t>
      </w:r>
      <w:r>
        <w:fldChar w:fldCharType="end"/>
      </w:r>
      <w:r w:rsidR="00E65888">
        <w:rPr>
          <w:rFonts w:hint="eastAsia"/>
        </w:rPr>
        <w:t xml:space="preserve"> UNEP</w:t>
      </w:r>
      <w:r w:rsidR="0099190F">
        <w:rPr>
          <w:rFonts w:hint="eastAsia"/>
        </w:rPr>
        <w:t>永續與循環藍圖</w:t>
      </w:r>
      <w:r w:rsidR="00E65888">
        <w:rPr>
          <w:rFonts w:hint="eastAsia"/>
        </w:rPr>
        <w:t>具體行動</w:t>
      </w:r>
    </w:p>
    <w:p w14:paraId="28BD6358" w14:textId="269EE870" w:rsidR="00876990" w:rsidRDefault="00876990" w:rsidP="003816D0">
      <w:pPr>
        <w:pStyle w:val="151"/>
        <w:spacing w:line="276" w:lineRule="auto"/>
        <w:jc w:val="center"/>
      </w:pPr>
      <w:r>
        <w:rPr>
          <w:rFonts w:hint="eastAsia"/>
        </w:rPr>
        <w:t>資料來源：</w:t>
      </w:r>
      <w:r w:rsidRPr="00C57262">
        <w:t>聯合國環境規劃署</w:t>
      </w:r>
      <w:r>
        <w:rPr>
          <w:rFonts w:hint="eastAsia"/>
        </w:rPr>
        <w:t>（</w:t>
      </w:r>
      <w:r>
        <w:rPr>
          <w:rFonts w:hint="eastAsia"/>
        </w:rPr>
        <w:t>2023</w:t>
      </w:r>
      <w:r>
        <w:rPr>
          <w:rFonts w:hint="eastAsia"/>
        </w:rPr>
        <w:t>）</w:t>
      </w:r>
    </w:p>
    <w:p w14:paraId="7335C3EC" w14:textId="282262A1" w:rsidR="00BC55BD" w:rsidRPr="004408BD" w:rsidRDefault="00403058" w:rsidP="003043CC">
      <w:pPr>
        <w:pStyle w:val="151"/>
        <w:numPr>
          <w:ilvl w:val="0"/>
          <w:numId w:val="18"/>
        </w:numPr>
      </w:pPr>
      <w:r w:rsidRPr="004408BD">
        <w:lastRenderedPageBreak/>
        <w:t>改變消費模式（</w:t>
      </w:r>
      <w:r w:rsidRPr="004408BD">
        <w:t>Changing Consumption Patterns</w:t>
      </w:r>
      <w:r w:rsidRPr="004408BD">
        <w:t>）</w:t>
      </w:r>
    </w:p>
    <w:p w14:paraId="1C885821" w14:textId="0A75EDAC" w:rsidR="003A5F3C" w:rsidRDefault="003A5F3C" w:rsidP="00A60BB3">
      <w:pPr>
        <w:pStyle w:val="15"/>
        <w:ind w:firstLine="480"/>
      </w:pPr>
      <w:r w:rsidRPr="003A5F3C">
        <w:t>透過租賃、二手交易、維修服務等</w:t>
      </w:r>
      <w:r w:rsidR="0031386F">
        <w:rPr>
          <w:rFonts w:hint="eastAsia"/>
        </w:rPr>
        <w:t>，推</w:t>
      </w:r>
      <w:r w:rsidR="002E6731">
        <w:rPr>
          <w:rFonts w:hint="eastAsia"/>
        </w:rPr>
        <w:t>廣</w:t>
      </w:r>
      <w:r w:rsidR="0031386F" w:rsidRPr="008D0F58">
        <w:rPr>
          <w:color w:val="C00000"/>
        </w:rPr>
        <w:t>創新商業模式與消費者教育</w:t>
      </w:r>
      <w:r w:rsidR="00E47CCA">
        <w:rPr>
          <w:rFonts w:hint="eastAsia"/>
          <w:color w:val="C00000"/>
        </w:rPr>
        <w:t>，以</w:t>
      </w:r>
      <w:r w:rsidR="0031386F" w:rsidRPr="00553527">
        <w:rPr>
          <w:color w:val="C00000"/>
        </w:rPr>
        <w:t>延長產品使用</w:t>
      </w:r>
      <w:r w:rsidR="00C21B65">
        <w:rPr>
          <w:rFonts w:hint="eastAsia"/>
          <w:color w:val="C00000"/>
        </w:rPr>
        <w:t>壽命</w:t>
      </w:r>
      <w:r w:rsidRPr="003A5F3C">
        <w:t>，</w:t>
      </w:r>
      <w:r w:rsidR="00864AAC">
        <w:rPr>
          <w:rFonts w:hint="eastAsia"/>
        </w:rPr>
        <w:t>並推廣</w:t>
      </w:r>
      <w:r w:rsidR="00864AAC" w:rsidRPr="008D0F58">
        <w:rPr>
          <w:color w:val="C00000"/>
        </w:rPr>
        <w:t>數位產品護照（</w:t>
      </w:r>
      <w:r w:rsidR="00864AAC" w:rsidRPr="008D0F58">
        <w:rPr>
          <w:color w:val="C00000"/>
        </w:rPr>
        <w:t>Digital Product Passport</w:t>
      </w:r>
      <w:r w:rsidR="00864AAC" w:rsidRPr="008D0F58">
        <w:rPr>
          <w:color w:val="C00000"/>
        </w:rPr>
        <w:t>）</w:t>
      </w:r>
      <w:r w:rsidR="00864AAC">
        <w:rPr>
          <w:rFonts w:hint="eastAsia"/>
        </w:rPr>
        <w:t>落地應用</w:t>
      </w:r>
      <w:r w:rsidR="00864AAC" w:rsidRPr="000B3A67">
        <w:rPr>
          <w:rFonts w:hint="eastAsia"/>
        </w:rPr>
        <w:t>，</w:t>
      </w:r>
      <w:r w:rsidR="00864AAC" w:rsidRPr="00902A06">
        <w:rPr>
          <w:rFonts w:hint="eastAsia"/>
          <w:color w:val="C00000"/>
        </w:rPr>
        <w:t>提升</w:t>
      </w:r>
      <w:r w:rsidR="00864AAC" w:rsidRPr="00902A06">
        <w:rPr>
          <w:color w:val="C00000"/>
        </w:rPr>
        <w:t>資訊透明度與</w:t>
      </w:r>
      <w:r w:rsidR="00CC099F" w:rsidRPr="00902A06">
        <w:rPr>
          <w:rFonts w:hint="eastAsia"/>
          <w:color w:val="C00000"/>
        </w:rPr>
        <w:t>創造</w:t>
      </w:r>
      <w:r w:rsidR="00E73D13" w:rsidRPr="00902A06">
        <w:rPr>
          <w:color w:val="C00000"/>
        </w:rPr>
        <w:t>永續</w:t>
      </w:r>
      <w:r w:rsidR="009B221C" w:rsidRPr="00902A06">
        <w:rPr>
          <w:rFonts w:hint="eastAsia"/>
          <w:color w:val="C00000"/>
        </w:rPr>
        <w:t>性</w:t>
      </w:r>
      <w:r w:rsidR="00864AAC" w:rsidRPr="00902A06">
        <w:rPr>
          <w:color w:val="C00000"/>
        </w:rPr>
        <w:t>消費</w:t>
      </w:r>
      <w:r w:rsidRPr="003A5F3C">
        <w:t>。</w:t>
      </w:r>
    </w:p>
    <w:p w14:paraId="0756424B" w14:textId="702263E0" w:rsidR="003043CC" w:rsidRPr="004408BD" w:rsidRDefault="00403058" w:rsidP="003043CC">
      <w:pPr>
        <w:pStyle w:val="151"/>
        <w:numPr>
          <w:ilvl w:val="0"/>
          <w:numId w:val="18"/>
        </w:numPr>
      </w:pPr>
      <w:r w:rsidRPr="004408BD">
        <w:t>改善生產實踐（</w:t>
      </w:r>
      <w:r w:rsidRPr="004408BD">
        <w:t>Improving Production Practices</w:t>
      </w:r>
      <w:r w:rsidRPr="004408BD">
        <w:t>）</w:t>
      </w:r>
    </w:p>
    <w:p w14:paraId="37125F74" w14:textId="08015DF6" w:rsidR="00321A36" w:rsidRDefault="00B72706" w:rsidP="00403058">
      <w:pPr>
        <w:pStyle w:val="15"/>
        <w:ind w:firstLine="480"/>
      </w:pPr>
      <w:r>
        <w:rPr>
          <w:rFonts w:hint="eastAsia"/>
        </w:rPr>
        <w:t>推廣</w:t>
      </w:r>
      <w:r w:rsidR="00852186">
        <w:rPr>
          <w:rFonts w:hint="eastAsia"/>
        </w:rPr>
        <w:t>製造過程中的</w:t>
      </w:r>
      <w:r w:rsidR="00321A36" w:rsidRPr="004F027F">
        <w:rPr>
          <w:color w:val="EE0000"/>
        </w:rPr>
        <w:t>節能節水、替代有害化學品、強化廢棄物處理與勞動</w:t>
      </w:r>
      <w:r w:rsidR="00944B3B" w:rsidRPr="004F027F">
        <w:rPr>
          <w:rFonts w:hint="eastAsia"/>
          <w:color w:val="EE0000"/>
        </w:rPr>
        <w:t>權益</w:t>
      </w:r>
      <w:r w:rsidR="00321A36" w:rsidRPr="004F027F">
        <w:rPr>
          <w:color w:val="EE0000"/>
        </w:rPr>
        <w:t>保障</w:t>
      </w:r>
      <w:r w:rsidR="00321A36" w:rsidRPr="00321A36">
        <w:t>，</w:t>
      </w:r>
      <w:r w:rsidR="009622D8" w:rsidRPr="00403058">
        <w:t>鼓勵</w:t>
      </w:r>
      <w:r w:rsidR="009622D8">
        <w:rPr>
          <w:rFonts w:hint="eastAsia"/>
        </w:rPr>
        <w:t>品牌與製造商</w:t>
      </w:r>
      <w:r w:rsidR="009F6F84">
        <w:rPr>
          <w:rFonts w:hint="eastAsia"/>
        </w:rPr>
        <w:t>選擇</w:t>
      </w:r>
      <w:r w:rsidR="009622D8" w:rsidRPr="00403058">
        <w:t>可回收與再生材料</w:t>
      </w:r>
      <w:r w:rsidR="00321A36" w:rsidRPr="00321A36">
        <w:t>。</w:t>
      </w:r>
    </w:p>
    <w:p w14:paraId="1A94B210" w14:textId="74C3E8BC" w:rsidR="00EF6B0A" w:rsidRPr="004408BD" w:rsidRDefault="00403058" w:rsidP="00B9597F">
      <w:pPr>
        <w:pStyle w:val="15"/>
        <w:numPr>
          <w:ilvl w:val="0"/>
          <w:numId w:val="18"/>
        </w:numPr>
        <w:ind w:firstLineChars="0"/>
      </w:pPr>
      <w:r w:rsidRPr="004408BD">
        <w:t>投資系統基礎設施（</w:t>
      </w:r>
      <w:r w:rsidRPr="004408BD">
        <w:t>Investing in Infrastructure</w:t>
      </w:r>
      <w:r w:rsidRPr="004408BD">
        <w:t>）</w:t>
      </w:r>
    </w:p>
    <w:p w14:paraId="2655808E" w14:textId="6AE9518A" w:rsidR="00496737" w:rsidRPr="00501653" w:rsidRDefault="00501653" w:rsidP="0019163E">
      <w:pPr>
        <w:pStyle w:val="15"/>
        <w:ind w:firstLine="480"/>
        <w:rPr>
          <w:rFonts w:hint="eastAsia"/>
        </w:rPr>
      </w:pPr>
      <w:r w:rsidRPr="00501653">
        <w:t>建構</w:t>
      </w:r>
      <w:r w:rsidR="00AA57C4">
        <w:rPr>
          <w:rFonts w:hint="eastAsia"/>
        </w:rPr>
        <w:t>完整</w:t>
      </w:r>
      <w:r w:rsidRPr="00501653">
        <w:t>回收與分類體系、資料共享平台與供應鏈追蹤機制，並制定循環設計與回收</w:t>
      </w:r>
      <w:r w:rsidR="00E175EE">
        <w:rPr>
          <w:rFonts w:hint="eastAsia"/>
        </w:rPr>
        <w:t>相關</w:t>
      </w:r>
      <w:r w:rsidRPr="00501653">
        <w:t>政策與標準。</w:t>
      </w:r>
    </w:p>
    <w:p w14:paraId="08DF1705" w14:textId="731392DC" w:rsidR="00555B3F" w:rsidRDefault="004478D6" w:rsidP="00107E09">
      <w:pPr>
        <w:pStyle w:val="15"/>
        <w:ind w:firstLine="480"/>
      </w:pPr>
      <w:r w:rsidRPr="004478D6">
        <w:t>除了</w:t>
      </w:r>
      <w:r w:rsidR="0035045C">
        <w:rPr>
          <w:rFonts w:hint="eastAsia"/>
        </w:rPr>
        <w:t>上述</w:t>
      </w:r>
      <w:r w:rsidRPr="004478D6">
        <w:t>永續壓力外，全球紡織產業在實踐循環經濟與永續轉型時，亦面臨</w:t>
      </w:r>
      <w:r w:rsidRPr="00D51732">
        <w:rPr>
          <w:color w:val="EE0000"/>
        </w:rPr>
        <w:t>多層次結構性的挑戰</w:t>
      </w:r>
      <w:r w:rsidR="009028DA">
        <w:rPr>
          <w:rFonts w:hint="eastAsia"/>
        </w:rPr>
        <w:t>。</w:t>
      </w:r>
      <w:r w:rsidR="00971086" w:rsidRPr="00C57262">
        <w:t>UNEP</w:t>
      </w:r>
      <w:r w:rsidR="00C57262" w:rsidRPr="00C57262">
        <w:t>報告亦指出，</w:t>
      </w:r>
      <w:r w:rsidR="00A271E4">
        <w:rPr>
          <w:rFonts w:hint="eastAsia"/>
        </w:rPr>
        <w:t>目前</w:t>
      </w:r>
      <w:r w:rsidR="00C57262" w:rsidRPr="00580F30">
        <w:rPr>
          <w:color w:val="EE0000"/>
        </w:rPr>
        <w:t>品牌商與零售商的永續</w:t>
      </w:r>
      <w:r w:rsidR="0016233D" w:rsidRPr="00580F30">
        <w:rPr>
          <w:rFonts w:hint="eastAsia"/>
          <w:color w:val="EE0000"/>
        </w:rPr>
        <w:t>貢獻</w:t>
      </w:r>
      <w:r w:rsidR="00C57262" w:rsidRPr="00580F30">
        <w:rPr>
          <w:color w:val="EE0000"/>
        </w:rPr>
        <w:t>多停留在產品層級</w:t>
      </w:r>
      <w:r w:rsidR="00C57262" w:rsidRPr="00C57262">
        <w:t>，</w:t>
      </w:r>
      <w:r w:rsidR="00FF6C03" w:rsidRPr="00FF6C03">
        <w:t>例如使用有機棉、導入環保材質等</w:t>
      </w:r>
      <w:r w:rsidR="00FF6C03">
        <w:rPr>
          <w:rFonts w:hint="eastAsia"/>
        </w:rPr>
        <w:t>，</w:t>
      </w:r>
      <w:r w:rsidR="00A5042A" w:rsidRPr="00580F30">
        <w:rPr>
          <w:rFonts w:hint="eastAsia"/>
          <w:color w:val="EE0000"/>
        </w:rPr>
        <w:t>缺乏對</w:t>
      </w:r>
      <w:r w:rsidR="00320B7D" w:rsidRPr="00580F30">
        <w:rPr>
          <w:color w:val="EE0000"/>
        </w:rPr>
        <w:t>整體營運流程與</w:t>
      </w:r>
      <w:r w:rsidR="007E6216" w:rsidRPr="00580F30">
        <w:rPr>
          <w:rFonts w:hint="eastAsia"/>
          <w:color w:val="EE0000"/>
        </w:rPr>
        <w:t>紡織</w:t>
      </w:r>
      <w:r w:rsidR="00320B7D" w:rsidRPr="00580F30">
        <w:rPr>
          <w:color w:val="EE0000"/>
        </w:rPr>
        <w:t>供應鏈</w:t>
      </w:r>
      <w:r w:rsidR="00A122B0" w:rsidRPr="00580F30">
        <w:rPr>
          <w:rFonts w:hint="eastAsia"/>
          <w:color w:val="EE0000"/>
        </w:rPr>
        <w:t>協作</w:t>
      </w:r>
      <w:r w:rsidR="00320B7D" w:rsidRPr="00580F30">
        <w:rPr>
          <w:color w:val="EE0000"/>
        </w:rPr>
        <w:t>制度的根本</w:t>
      </w:r>
      <w:r w:rsidR="00A3111B" w:rsidRPr="00580F30">
        <w:rPr>
          <w:rFonts w:hint="eastAsia"/>
          <w:color w:val="EE0000"/>
        </w:rPr>
        <w:t>性</w:t>
      </w:r>
      <w:r w:rsidR="00320B7D" w:rsidRPr="00580F30">
        <w:rPr>
          <w:color w:val="EE0000"/>
        </w:rPr>
        <w:t>改革</w:t>
      </w:r>
      <w:r w:rsidR="00555B3F">
        <w:rPr>
          <w:rFonts w:hint="eastAsia"/>
        </w:rPr>
        <w:t>。</w:t>
      </w:r>
    </w:p>
    <w:p w14:paraId="5C193EF9" w14:textId="77777777" w:rsidR="00496737" w:rsidRDefault="008C7B16" w:rsidP="00C57262">
      <w:pPr>
        <w:pStyle w:val="15"/>
        <w:ind w:firstLine="480"/>
      </w:pPr>
      <w:r w:rsidRPr="00580F30">
        <w:rPr>
          <w:rFonts w:hint="eastAsia"/>
        </w:rPr>
        <w:t>此外，</w:t>
      </w:r>
      <w:r w:rsidR="00107E09" w:rsidRPr="00107E09">
        <w:t>多數企業的永續承諾高度依賴自我揭露（</w:t>
      </w:r>
      <w:r w:rsidR="00F40CE0">
        <w:rPr>
          <w:rFonts w:hint="eastAsia"/>
        </w:rPr>
        <w:t>S</w:t>
      </w:r>
      <w:r w:rsidR="00107E09" w:rsidRPr="00107E09">
        <w:t>elf-disclosure</w:t>
      </w:r>
      <w:r w:rsidR="00107E09" w:rsidRPr="00107E09">
        <w:t>）或外部認證機構之稽核，</w:t>
      </w:r>
      <w:r w:rsidR="00107E09" w:rsidRPr="00A42C80">
        <w:rPr>
          <w:color w:val="EE0000"/>
        </w:rPr>
        <w:t>欠缺統一與可信的監測標準，使資訊透明與責任追蹤無法真正落實</w:t>
      </w:r>
      <w:r w:rsidR="00C57262" w:rsidRPr="00580F30">
        <w:t>。</w:t>
      </w:r>
      <w:r w:rsidR="002274F3">
        <w:rPr>
          <w:rFonts w:hint="eastAsia"/>
        </w:rPr>
        <w:t>而</w:t>
      </w:r>
      <w:r w:rsidR="00C57262" w:rsidRPr="00580F30">
        <w:t>創新</w:t>
      </w:r>
      <w:r w:rsidR="00B877B1" w:rsidRPr="00580F30">
        <w:rPr>
          <w:rFonts w:hint="eastAsia"/>
        </w:rPr>
        <w:t>業</w:t>
      </w:r>
      <w:r w:rsidR="00C57262" w:rsidRPr="00580F30">
        <w:t>者與回收業者</w:t>
      </w:r>
      <w:r w:rsidR="00E22E3F">
        <w:rPr>
          <w:rFonts w:hint="eastAsia"/>
        </w:rPr>
        <w:t>的</w:t>
      </w:r>
      <w:r w:rsidR="00D51732" w:rsidRPr="00D51732">
        <w:t>挑戰則來自資金取得困難、缺乏政策</w:t>
      </w:r>
      <w:r w:rsidR="00094EA3">
        <w:rPr>
          <w:rFonts w:hint="eastAsia"/>
        </w:rPr>
        <w:t>支持</w:t>
      </w:r>
      <w:r w:rsidR="003B1B66">
        <w:rPr>
          <w:rFonts w:hint="eastAsia"/>
        </w:rPr>
        <w:t>與</w:t>
      </w:r>
      <w:r w:rsidR="00D51732" w:rsidRPr="00D51732">
        <w:t>標準規範、技術</w:t>
      </w:r>
      <w:r w:rsidR="00E6377E">
        <w:rPr>
          <w:rFonts w:hint="eastAsia"/>
        </w:rPr>
        <w:t>更新</w:t>
      </w:r>
      <w:r w:rsidR="00D51732" w:rsidRPr="00D51732">
        <w:t>門檻高，回收材料在市場流通</w:t>
      </w:r>
      <w:r w:rsidR="009E51B6">
        <w:rPr>
          <w:rFonts w:hint="eastAsia"/>
        </w:rPr>
        <w:t>也</w:t>
      </w:r>
      <w:r w:rsidR="00D826EA">
        <w:rPr>
          <w:rFonts w:hint="eastAsia"/>
        </w:rPr>
        <w:t>因</w:t>
      </w:r>
      <w:r w:rsidR="001C0D51">
        <w:rPr>
          <w:rFonts w:hint="eastAsia"/>
        </w:rPr>
        <w:t>分</w:t>
      </w:r>
      <w:r w:rsidR="005B760E" w:rsidRPr="005B760E">
        <w:t>類標準</w:t>
      </w:r>
      <w:r w:rsidR="001508AF">
        <w:rPr>
          <w:rFonts w:hint="eastAsia"/>
        </w:rPr>
        <w:t>尚</w:t>
      </w:r>
      <w:r w:rsidR="005B760E" w:rsidRPr="005B760E">
        <w:t>未統一，不僅降低回收效率，也使得產品</w:t>
      </w:r>
      <w:r w:rsidR="00A4533A">
        <w:rPr>
          <w:rFonts w:hint="eastAsia"/>
        </w:rPr>
        <w:t>循環再製的</w:t>
      </w:r>
      <w:r w:rsidR="005B760E" w:rsidRPr="005B760E">
        <w:t>模式難以擴大</w:t>
      </w:r>
      <w:r w:rsidR="002927A3">
        <w:rPr>
          <w:rFonts w:hint="eastAsia"/>
        </w:rPr>
        <w:t>應用</w:t>
      </w:r>
      <w:r w:rsidR="00D51732" w:rsidRPr="00D51732">
        <w:t>。</w:t>
      </w:r>
    </w:p>
    <w:p w14:paraId="56510C6B" w14:textId="58700268" w:rsidR="00C57262" w:rsidRPr="00580F30" w:rsidRDefault="001E5307" w:rsidP="00C57262">
      <w:pPr>
        <w:pStyle w:val="15"/>
        <w:ind w:firstLine="480"/>
      </w:pPr>
      <w:r>
        <w:rPr>
          <w:rFonts w:hint="eastAsia"/>
        </w:rPr>
        <w:t>產業轉型</w:t>
      </w:r>
      <w:r w:rsidR="000C3A5C" w:rsidRPr="000C3A5C">
        <w:t>若無法透過政策與技術手段</w:t>
      </w:r>
      <w:r w:rsidR="000C3A5C" w:rsidRPr="00BC1374">
        <w:rPr>
          <w:color w:val="EE0000"/>
        </w:rPr>
        <w:t>有效整合產業鏈中不同利害關係人，將難以推動規模化的循環創新</w:t>
      </w:r>
      <w:r w:rsidR="000C3A5C">
        <w:rPr>
          <w:rFonts w:hint="eastAsia"/>
        </w:rPr>
        <w:t>，</w:t>
      </w:r>
      <w:r w:rsidR="00BC1374">
        <w:rPr>
          <w:rFonts w:hint="eastAsia"/>
        </w:rPr>
        <w:t>此挑戰</w:t>
      </w:r>
      <w:r w:rsidR="0098078B" w:rsidRPr="00580F30">
        <w:rPr>
          <w:rFonts w:hint="eastAsia"/>
        </w:rPr>
        <w:t>更加</w:t>
      </w:r>
      <w:r w:rsidR="00C57262" w:rsidRPr="00580F30">
        <w:t>凸顯</w:t>
      </w:r>
      <w:r w:rsidR="00197DCF" w:rsidRPr="00580F30">
        <w:rPr>
          <w:rFonts w:hint="eastAsia"/>
        </w:rPr>
        <w:t>紡織產業</w:t>
      </w:r>
      <w:r w:rsidR="00C57262" w:rsidRPr="00580F30">
        <w:t>導入數位技術以整合供應鏈資訊、提高產品可追溯性與促進跨角色協作的必要性</w:t>
      </w:r>
      <w:r w:rsidR="00D605C3" w:rsidRPr="00580F30">
        <w:rPr>
          <w:rFonts w:hint="eastAsia"/>
        </w:rPr>
        <w:t>。</w:t>
      </w:r>
    </w:p>
    <w:p w14:paraId="57A5F1A9" w14:textId="6AA90182" w:rsidR="00464857" w:rsidRDefault="007F2E2C" w:rsidP="007F2E2C">
      <w:pPr>
        <w:pStyle w:val="2"/>
      </w:pPr>
      <w:r>
        <w:rPr>
          <w:rFonts w:hint="eastAsia"/>
        </w:rPr>
        <w:lastRenderedPageBreak/>
        <w:t>4.2</w:t>
      </w:r>
      <w:r w:rsidR="00EB0A13">
        <w:rPr>
          <w:rFonts w:hint="eastAsia"/>
        </w:rPr>
        <w:t xml:space="preserve"> </w:t>
      </w:r>
      <w:r w:rsidR="00473D7F" w:rsidRPr="00473D7F">
        <w:t>台灣紡織產業</w:t>
      </w:r>
      <w:r w:rsidR="002B6CD7">
        <w:rPr>
          <w:rFonts w:hint="eastAsia"/>
        </w:rPr>
        <w:t>發展</w:t>
      </w:r>
      <w:r w:rsidR="00AA7065">
        <w:rPr>
          <w:rFonts w:hint="eastAsia"/>
        </w:rPr>
        <w:t>歷史與現況</w:t>
      </w:r>
    </w:p>
    <w:p w14:paraId="531F5DDA" w14:textId="4C2A3913" w:rsidR="00B86E48"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經濟發展的重要產業之一，歷經數十年發展，已逐步建構出涵蓋上、中、下游的完整生產體系。</w:t>
      </w:r>
      <w:r w:rsidR="003A2C9A">
        <w:rPr>
          <w:rFonts w:hint="eastAsia"/>
        </w:rPr>
        <w:t>回</w:t>
      </w:r>
      <w:r w:rsidR="00D21B3A">
        <w:rPr>
          <w:rFonts w:hint="eastAsia"/>
        </w:rPr>
        <w:t>顧</w:t>
      </w:r>
      <w:r w:rsidR="002772E8">
        <w:rPr>
          <w:rFonts w:hint="eastAsia"/>
        </w:rPr>
        <w:t>過去</w:t>
      </w:r>
      <w:r w:rsidR="007C7DBE">
        <w:rPr>
          <w:rFonts w:hint="eastAsia"/>
        </w:rPr>
        <w:t>紡織業</w:t>
      </w:r>
      <w:r w:rsidR="00D21B3A">
        <w:rPr>
          <w:rFonts w:hint="eastAsia"/>
        </w:rPr>
        <w:t>發展歷史</w:t>
      </w:r>
      <w:r w:rsidR="00963480">
        <w:rPr>
          <w:rFonts w:hint="eastAsia"/>
        </w:rPr>
        <w:t>脈絡，可以發現</w:t>
      </w:r>
      <w:r w:rsidR="00B86E48" w:rsidRPr="00B86E48">
        <w:t>台灣戰後初期選擇扶植紡織業作為工業發展起點，主</w:t>
      </w:r>
      <w:r w:rsidR="000D03C2">
        <w:rPr>
          <w:rFonts w:hint="eastAsia"/>
        </w:rPr>
        <w:t>要因應</w:t>
      </w:r>
      <w:r w:rsidR="00B86E48" w:rsidRPr="00B86E48">
        <w:t>中國大陸政權更替後，大量紡織設備與技術遷移來台，以及棉紗紡織品的國內需求快速增長。</w:t>
      </w:r>
    </w:p>
    <w:p w14:paraId="643CBD8E" w14:textId="55FFB630" w:rsidR="00115157" w:rsidRDefault="00115157" w:rsidP="00115157">
      <w:pPr>
        <w:pStyle w:val="a0"/>
        <w:rPr>
          <w:rFonts w:hint="eastAsia"/>
        </w:rPr>
      </w:pPr>
      <w:r w:rsidRPr="000317AD">
        <w:t>1950</w:t>
      </w:r>
      <w:r w:rsidRPr="000317AD">
        <w:t>年代初期</w:t>
      </w:r>
      <w:r>
        <w:rPr>
          <w:rFonts w:hint="eastAsia"/>
        </w:rPr>
        <w:t>，代紡代織</w:t>
      </w:r>
      <w:r w:rsidR="00AA608A">
        <w:rPr>
          <w:rFonts w:hint="eastAsia"/>
        </w:rPr>
        <w:t>的進口替代</w:t>
      </w:r>
      <w:r w:rsidR="00AD5838">
        <w:rPr>
          <w:rFonts w:hint="eastAsia"/>
        </w:rPr>
        <w:t>政策</w:t>
      </w:r>
    </w:p>
    <w:p w14:paraId="4215DBFC" w14:textId="77777777" w:rsidR="00150415" w:rsidRDefault="00F45470" w:rsidP="00A17C75">
      <w:pPr>
        <w:pStyle w:val="15"/>
        <w:ind w:firstLine="480"/>
      </w:pPr>
      <w:r>
        <w:rPr>
          <w:rFonts w:hint="eastAsia"/>
        </w:rPr>
        <w:t>然</w:t>
      </w:r>
      <w:r w:rsidR="004D782E" w:rsidRPr="000317AD">
        <w:t>1950</w:t>
      </w:r>
      <w:r w:rsidR="004D782E" w:rsidRPr="000317AD">
        <w:t>年代初期</w:t>
      </w:r>
      <w:r w:rsidR="004D782E">
        <w:rPr>
          <w:rFonts w:hint="eastAsia"/>
        </w:rPr>
        <w:t>，</w:t>
      </w:r>
      <w:r w:rsidR="00131943" w:rsidRPr="008174A2">
        <w:rPr>
          <w:color w:val="EE0000"/>
        </w:rPr>
        <w:t>國內資金與原物料皆極為匱乏</w:t>
      </w:r>
      <w:r w:rsidR="003D50B8">
        <w:rPr>
          <w:rFonts w:hint="eastAsia"/>
          <w:color w:val="EE0000"/>
        </w:rPr>
        <w:t>，</w:t>
      </w:r>
      <w:r w:rsidR="003D50B8" w:rsidRPr="00580FE9">
        <w:t>紡織原料必須仰賴進口</w:t>
      </w:r>
      <w:r w:rsidR="00580FE9" w:rsidRPr="00580FE9">
        <w:t>政府遂透過美援棉花、優惠匯率與中央統一調配制度，</w:t>
      </w:r>
      <w:r w:rsidR="00C058BA">
        <w:rPr>
          <w:rFonts w:hint="eastAsia"/>
        </w:rPr>
        <w:t>同時</w:t>
      </w:r>
      <w:r w:rsidR="003C6BFB">
        <w:rPr>
          <w:rFonts w:hint="eastAsia"/>
        </w:rPr>
        <w:t>為了</w:t>
      </w:r>
      <w:r w:rsidR="00A456A7">
        <w:rPr>
          <w:rFonts w:hint="eastAsia"/>
        </w:rPr>
        <w:t>推動</w:t>
      </w:r>
      <w:r w:rsidR="00B22F22" w:rsidRPr="00FD6976">
        <w:rPr>
          <w:rFonts w:hint="eastAsia"/>
        </w:rPr>
        <w:t>工業化</w:t>
      </w:r>
      <w:r w:rsidR="00C058BA">
        <w:rPr>
          <w:rFonts w:hint="eastAsia"/>
        </w:rPr>
        <w:t>，政府</w:t>
      </w:r>
      <w:r w:rsidR="00A456A7">
        <w:rPr>
          <w:rFonts w:hint="eastAsia"/>
        </w:rPr>
        <w:t>採行</w:t>
      </w:r>
      <w:r w:rsidR="00937391">
        <w:rPr>
          <w:rFonts w:hint="eastAsia"/>
        </w:rPr>
        <w:t>「</w:t>
      </w:r>
      <w:r w:rsidR="00580FE9" w:rsidRPr="00580FE9">
        <w:t>進口替代</w:t>
      </w:r>
      <w:r w:rsidR="00937391">
        <w:rPr>
          <w:rFonts w:hint="eastAsia"/>
        </w:rPr>
        <w:t>」</w:t>
      </w:r>
      <w:r w:rsidR="00580FE9" w:rsidRPr="00580FE9">
        <w:t>政策</w:t>
      </w:r>
      <w:r w:rsidR="00365777">
        <w:rPr>
          <w:rFonts w:hint="eastAsia"/>
        </w:rPr>
        <w:t>，</w:t>
      </w:r>
      <w:r w:rsidR="00526C63">
        <w:rPr>
          <w:rFonts w:hint="eastAsia"/>
        </w:rPr>
        <w:t>因而</w:t>
      </w:r>
      <w:r w:rsidR="00BB2443">
        <w:rPr>
          <w:rFonts w:hint="eastAsia"/>
        </w:rPr>
        <w:t>形成</w:t>
      </w:r>
      <w:r w:rsidR="00580FE9" w:rsidRPr="00580FE9">
        <w:t>高度</w:t>
      </w:r>
      <w:r w:rsidR="00C87BDB">
        <w:rPr>
          <w:rFonts w:hint="eastAsia"/>
        </w:rPr>
        <w:t>政府</w:t>
      </w:r>
      <w:r w:rsidR="00580FE9" w:rsidRPr="00580FE9">
        <w:t>管制下的「代紡代織」體制。</w:t>
      </w:r>
      <w:r w:rsidR="00043209" w:rsidRPr="00043209">
        <w:t>代紡代織制度的核心，</w:t>
      </w:r>
      <w:r w:rsidR="00043209" w:rsidRPr="0085568E">
        <w:t>在於政府直接供應棉花或棉紗</w:t>
      </w:r>
      <w:r w:rsidRPr="0085568E">
        <w:rPr>
          <w:rFonts w:hint="eastAsia"/>
        </w:rPr>
        <w:t>等原物料</w:t>
      </w:r>
      <w:r w:rsidR="00043209" w:rsidRPr="0085568E">
        <w:t>給紡織廠商，</w:t>
      </w:r>
      <w:r w:rsidR="00B67ED1" w:rsidRPr="0085568E">
        <w:rPr>
          <w:rFonts w:hint="eastAsia"/>
        </w:rPr>
        <w:t>待</w:t>
      </w:r>
      <w:r w:rsidR="00043209" w:rsidRPr="0085568E">
        <w:t>廠商完成加工後將成品交</w:t>
      </w:r>
      <w:r w:rsidR="008D167B" w:rsidRPr="0085568E">
        <w:rPr>
          <w:rFonts w:hint="eastAsia"/>
        </w:rPr>
        <w:t>回</w:t>
      </w:r>
      <w:r w:rsidR="00043209" w:rsidRPr="0085568E">
        <w:t>，</w:t>
      </w:r>
      <w:r w:rsidR="00717C23" w:rsidRPr="0085568E">
        <w:rPr>
          <w:rFonts w:hint="eastAsia"/>
        </w:rPr>
        <w:t>廠商</w:t>
      </w:r>
      <w:r w:rsidR="002E1897" w:rsidRPr="0085568E">
        <w:rPr>
          <w:rFonts w:hint="eastAsia"/>
        </w:rPr>
        <w:t>再</w:t>
      </w:r>
      <w:r w:rsidR="003C19B4">
        <w:rPr>
          <w:rFonts w:hint="eastAsia"/>
        </w:rPr>
        <w:t>收取</w:t>
      </w:r>
      <w:r w:rsidR="00043209" w:rsidRPr="0085568E">
        <w:t>加工</w:t>
      </w:r>
      <w:r w:rsidR="00717C23" w:rsidRPr="0085568E">
        <w:rPr>
          <w:rFonts w:hint="eastAsia"/>
        </w:rPr>
        <w:t>費用，</w:t>
      </w:r>
      <w:r w:rsidR="00CA431F" w:rsidRPr="0085568E">
        <w:rPr>
          <w:rFonts w:hint="eastAsia"/>
        </w:rPr>
        <w:t>而紡織</w:t>
      </w:r>
      <w:r w:rsidR="00717C23" w:rsidRPr="0085568E">
        <w:rPr>
          <w:rFonts w:hint="eastAsia"/>
        </w:rPr>
        <w:t>成品</w:t>
      </w:r>
      <w:r w:rsidR="001F27D5" w:rsidRPr="0085568E">
        <w:rPr>
          <w:rFonts w:hint="eastAsia"/>
        </w:rPr>
        <w:t>則</w:t>
      </w:r>
      <w:r w:rsidR="00717C23" w:rsidRPr="0085568E">
        <w:t>由政府收購</w:t>
      </w:r>
      <w:r w:rsidR="00B52DCC" w:rsidRPr="0085568E">
        <w:rPr>
          <w:rFonts w:hint="eastAsia"/>
        </w:rPr>
        <w:t>後</w:t>
      </w:r>
      <w:r w:rsidR="00717C23" w:rsidRPr="0085568E">
        <w:t>統一賣出</w:t>
      </w:r>
      <w:r w:rsidR="00B52DCC" w:rsidRPr="0085568E">
        <w:rPr>
          <w:rFonts w:hint="eastAsia"/>
        </w:rPr>
        <w:t>來</w:t>
      </w:r>
      <w:r w:rsidR="00717C23" w:rsidRPr="0085568E">
        <w:t>穩定市場價格</w:t>
      </w:r>
      <w:r w:rsidR="00043209" w:rsidRPr="0085568E">
        <w:t>。</w:t>
      </w:r>
    </w:p>
    <w:p w14:paraId="4ABDAFF0" w14:textId="700145CE" w:rsidR="00FF5942" w:rsidRDefault="005C21E4" w:rsidP="00A17C75">
      <w:pPr>
        <w:pStyle w:val="15"/>
        <w:ind w:firstLine="480"/>
      </w:pPr>
      <w:r w:rsidRPr="0085568E">
        <w:t>代紡代織</w:t>
      </w:r>
      <w:r w:rsidR="00043209" w:rsidRPr="0085568E">
        <w:t>政策也強化了少數既有廠商的優勢，</w:t>
      </w:r>
      <w:r w:rsidR="00FF5942" w:rsidRPr="00FF5942">
        <w:t>政府透過限制新廠設立，實質上</w:t>
      </w:r>
      <w:r w:rsidR="00FF5942" w:rsidRPr="007E173F">
        <w:rPr>
          <w:color w:val="EE0000"/>
        </w:rPr>
        <w:t>形成對原有受扶植企業的保護</w:t>
      </w:r>
      <w:r w:rsidR="00FF5942" w:rsidRPr="00FF5942">
        <w:t>，使其得以壟斷市場利潤，並維持高度成長</w:t>
      </w:r>
      <w:r w:rsidR="005059F4">
        <w:rPr>
          <w:rFonts w:hint="eastAsia"/>
        </w:rPr>
        <w:t>。</w:t>
      </w:r>
      <w:r w:rsidR="005059F4" w:rsidRPr="005059F4">
        <w:t>由於當時紡織中上游製程屬於</w:t>
      </w:r>
      <w:r w:rsidR="005059F4" w:rsidRPr="004753A3">
        <w:rPr>
          <w:color w:val="EE0000"/>
        </w:rPr>
        <w:t>資本密集型產業，投資門檻與風險皆高</w:t>
      </w:r>
      <w:r w:rsidR="005059F4" w:rsidRPr="005059F4">
        <w:t>，政府的產業政策介入與即時支持，</w:t>
      </w:r>
      <w:r w:rsidR="005059F4" w:rsidRPr="007E2603">
        <w:rPr>
          <w:color w:val="EE0000"/>
        </w:rPr>
        <w:t>有效促進了中上游部門的穩健發展</w:t>
      </w:r>
      <w:r w:rsidR="005059F4" w:rsidRPr="005059F4">
        <w:t>，奠定日後完整產業體系的基礎。</w:t>
      </w:r>
    </w:p>
    <w:p w14:paraId="2CA0CD0C" w14:textId="03ADFEAF" w:rsidR="00614CC6" w:rsidRDefault="00FB1B5E" w:rsidP="00F45470">
      <w:pPr>
        <w:pStyle w:val="15"/>
        <w:ind w:firstLine="480"/>
      </w:pPr>
      <w:r w:rsidRPr="00FB1B5E">
        <w:t>在明確的進口管制政策推動下</w:t>
      </w:r>
      <w:r w:rsidR="00FA48F3" w:rsidRPr="00FA48F3">
        <w:t>，</w:t>
      </w:r>
      <w:r w:rsidR="008F396A" w:rsidRPr="008F396A">
        <w:t>國內紡織業於短短三年間即實現自給自足的目標</w:t>
      </w:r>
      <w:r w:rsidR="00FA48F3" w:rsidRPr="00FA48F3">
        <w:t>，</w:t>
      </w:r>
      <w:r w:rsidR="009D4B88">
        <w:rPr>
          <w:rFonts w:hint="eastAsia"/>
        </w:rPr>
        <w:t>可受</w:t>
      </w:r>
      <w:r w:rsidR="00614CC6" w:rsidRPr="00614CC6">
        <w:t>限於當時尚未鬆綁的匯率與貿易政策，紡織品仍無法有效出口，導致</w:t>
      </w:r>
      <w:r w:rsidR="00614CC6" w:rsidRPr="001B38D6">
        <w:rPr>
          <w:color w:val="EE0000"/>
        </w:rPr>
        <w:t>產能過剩問題逐漸浮現</w:t>
      </w:r>
      <w:r w:rsidR="00614CC6" w:rsidRPr="00614CC6">
        <w:t>。為因應此一瓶頸，政府</w:t>
      </w:r>
      <w:r w:rsidR="00614CC6" w:rsidRPr="007C11D5">
        <w:rPr>
          <w:color w:val="EE0000"/>
        </w:rPr>
        <w:t>自</w:t>
      </w:r>
      <w:r w:rsidR="00614CC6" w:rsidRPr="007C11D5">
        <w:rPr>
          <w:color w:val="EE0000"/>
        </w:rPr>
        <w:t>1954</w:t>
      </w:r>
      <w:r w:rsidR="00614CC6" w:rsidRPr="007C11D5">
        <w:rPr>
          <w:color w:val="EE0000"/>
        </w:rPr>
        <w:t>年起開始思索產業政策轉向</w:t>
      </w:r>
      <w:r w:rsidR="00614CC6" w:rsidRPr="00614CC6">
        <w:t>，逐步</w:t>
      </w:r>
      <w:r w:rsidR="00614CC6" w:rsidRPr="007C11D5">
        <w:rPr>
          <w:color w:val="EE0000"/>
        </w:rPr>
        <w:t>由進口替代邁向出口擴張的方向</w:t>
      </w:r>
      <w:r w:rsidR="00614CC6" w:rsidRPr="00614CC6">
        <w:t>。</w:t>
      </w:r>
    </w:p>
    <w:p w14:paraId="5F8CD372" w14:textId="269E6F2B" w:rsidR="00CF68E6" w:rsidRDefault="00CF68E6" w:rsidP="00CF68E6">
      <w:pPr>
        <w:pStyle w:val="a0"/>
      </w:pPr>
      <w:r>
        <w:rPr>
          <w:rFonts w:hint="eastAsia"/>
        </w:rPr>
        <w:t>19</w:t>
      </w:r>
      <w:r w:rsidR="00886304">
        <w:rPr>
          <w:rFonts w:hint="eastAsia"/>
        </w:rPr>
        <w:t>60</w:t>
      </w:r>
      <w:r w:rsidR="00886304">
        <w:rPr>
          <w:rFonts w:hint="eastAsia"/>
        </w:rPr>
        <w:t>年代</w:t>
      </w:r>
      <w:r w:rsidR="009066EC">
        <w:rPr>
          <w:rFonts w:hint="eastAsia"/>
        </w:rPr>
        <w:t>，</w:t>
      </w:r>
      <w:r w:rsidR="00B52DCC">
        <w:rPr>
          <w:rFonts w:hint="eastAsia"/>
        </w:rPr>
        <w:t>出口</w:t>
      </w:r>
      <w:r w:rsidR="003266FB">
        <w:rPr>
          <w:rFonts w:hint="eastAsia"/>
        </w:rPr>
        <w:t>擴張</w:t>
      </w:r>
      <w:r w:rsidR="00E2178D">
        <w:rPr>
          <w:rFonts w:hint="eastAsia"/>
        </w:rPr>
        <w:t>政策</w:t>
      </w:r>
      <w:r w:rsidR="007B3042">
        <w:rPr>
          <w:rFonts w:hint="eastAsia"/>
        </w:rPr>
        <w:t>與</w:t>
      </w:r>
      <w:r w:rsidR="00E106C0">
        <w:rPr>
          <w:rFonts w:hint="eastAsia"/>
        </w:rPr>
        <w:t>石化業支援起人造纖維發展</w:t>
      </w:r>
    </w:p>
    <w:p w14:paraId="4BF91E13" w14:textId="0E7B2A47" w:rsidR="00AB54B3" w:rsidRDefault="00FA48F3" w:rsidP="00F45470">
      <w:pPr>
        <w:pStyle w:val="15"/>
        <w:ind w:firstLine="480"/>
      </w:pPr>
      <w:r w:rsidRPr="00FA48F3">
        <w:lastRenderedPageBreak/>
        <w:t>1958</w:t>
      </w:r>
      <w:r w:rsidRPr="00FA48F3">
        <w:t>年</w:t>
      </w:r>
      <w:r w:rsidR="00F02613">
        <w:rPr>
          <w:rFonts w:hint="eastAsia"/>
        </w:rPr>
        <w:t>，台灣</w:t>
      </w:r>
      <w:r w:rsidR="00BC192F" w:rsidRPr="00BC192F">
        <w:t>實施外匯與貿易制度改革</w:t>
      </w:r>
      <w:r w:rsidRPr="00FA48F3">
        <w:t>，</w:t>
      </w:r>
      <w:r w:rsidR="009A63AD">
        <w:rPr>
          <w:rFonts w:hint="eastAsia"/>
          <w:color w:val="EE0000"/>
        </w:rPr>
        <w:t>推動</w:t>
      </w:r>
      <w:r w:rsidR="00717D74" w:rsidRPr="00A24CB3">
        <w:rPr>
          <w:color w:val="EE0000"/>
        </w:rPr>
        <w:t>單一匯率制度與出口退稅機制</w:t>
      </w:r>
      <w:r w:rsidR="00717D74" w:rsidRPr="00717D74">
        <w:t>，</w:t>
      </w:r>
      <w:r w:rsidR="00E154DE" w:rsidRPr="00E154DE">
        <w:t>有效激發出口動能</w:t>
      </w:r>
      <w:r w:rsidR="00A71196">
        <w:rPr>
          <w:rFonts w:hint="eastAsia"/>
        </w:rPr>
        <w:t>，</w:t>
      </w:r>
      <w:r w:rsidR="00A71196" w:rsidRPr="00A71196">
        <w:t>紡織產業作為當時最具發展基礎的製造業之一，率先受惠於此一轉型趨勢</w:t>
      </w:r>
      <w:r w:rsidR="004F24DD">
        <w:rPr>
          <w:rFonts w:hint="eastAsia"/>
        </w:rPr>
        <w:t>，成為高度出口的重點產業</w:t>
      </w:r>
      <w:r w:rsidRPr="00FA48F3">
        <w:t>。</w:t>
      </w:r>
      <w:r w:rsidR="00AB54B3" w:rsidRPr="00AB54B3">
        <w:t>為強化出口競爭力，政府自</w:t>
      </w:r>
      <w:r w:rsidR="00AB54B3" w:rsidRPr="00AB54B3">
        <w:t>1950</w:t>
      </w:r>
      <w:r w:rsidR="00AB54B3" w:rsidRPr="00AB54B3">
        <w:t>年代中期起</w:t>
      </w:r>
      <w:r w:rsidR="001C03C9" w:rsidRPr="001C0EB4">
        <w:rPr>
          <w:color w:val="EE0000"/>
        </w:rPr>
        <w:t>積極發展人</w:t>
      </w:r>
      <w:r w:rsidR="001C03C9" w:rsidRPr="00C2276B">
        <w:rPr>
          <w:color w:val="EE0000"/>
        </w:rPr>
        <w:t>造纖維</w:t>
      </w:r>
      <w:r w:rsidR="00AB54B3" w:rsidRPr="00AB54B3">
        <w:t>產業，並結合重化工業計畫，引入</w:t>
      </w:r>
      <w:r w:rsidR="005E4FEC" w:rsidRPr="007F1A72">
        <w:rPr>
          <w:color w:val="EE0000"/>
        </w:rPr>
        <w:t>石化產業</w:t>
      </w:r>
      <w:r w:rsidR="00AB54B3" w:rsidRPr="00D134CE">
        <w:rPr>
          <w:color w:val="EE0000"/>
        </w:rPr>
        <w:t>以穩定人纖原料供應</w:t>
      </w:r>
      <w:r w:rsidR="00AB54B3" w:rsidRPr="00AB54B3">
        <w:t>，成功促進紡織產業上下游的垂直整合與結構升級</w:t>
      </w:r>
      <w:r w:rsidR="00194F4B">
        <w:rPr>
          <w:rFonts w:hint="eastAsia"/>
        </w:rPr>
        <w:t>，</w:t>
      </w:r>
      <w:r w:rsidR="00AB54B3" w:rsidRPr="00AB54B3">
        <w:t>隨著紡織技術與製造能力的持續提升，台灣逐步成為全球主要的紡織品出口國。</w:t>
      </w:r>
    </w:p>
    <w:p w14:paraId="6138ADD6" w14:textId="75823C86" w:rsidR="00FD1E72" w:rsidRDefault="00FD1E72" w:rsidP="000317AD">
      <w:pPr>
        <w:pStyle w:val="15"/>
        <w:ind w:firstLine="480"/>
      </w:pP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sidR="00036B42">
        <w:rPr>
          <w:rFonts w:hint="eastAsia"/>
          <w:color w:val="EE0000"/>
        </w:rPr>
        <w:t>使</w:t>
      </w:r>
      <w:r w:rsidRPr="00036B42">
        <w:rPr>
          <w:color w:val="EE0000"/>
        </w:rPr>
        <w:t>勞力密集的下游成衣產業陸續外移至</w:t>
      </w:r>
      <w:r w:rsidR="004E28F7">
        <w:rPr>
          <w:rFonts w:hint="eastAsia"/>
          <w:color w:val="EE0000"/>
        </w:rPr>
        <w:t>海外市場</w:t>
      </w:r>
      <w:r w:rsidRPr="00FD1E72">
        <w:t>，但</w:t>
      </w:r>
      <w:r w:rsidRPr="00036B42">
        <w:rPr>
          <w:color w:val="EE0000"/>
        </w:rPr>
        <w:t>中上游產業仍留在國內</w:t>
      </w:r>
      <w:r w:rsidRPr="00FD1E72">
        <w:t>，並持續以出口為導向發展。</w:t>
      </w:r>
    </w:p>
    <w:p w14:paraId="67C2C073" w14:textId="77777777" w:rsidR="00FD1E72" w:rsidRDefault="00FD1E72" w:rsidP="000317AD">
      <w:pPr>
        <w:pStyle w:val="15"/>
        <w:ind w:firstLine="480"/>
      </w:pPr>
    </w:p>
    <w:p w14:paraId="7E066B73" w14:textId="5671D344" w:rsidR="000317AD" w:rsidRPr="000317AD" w:rsidRDefault="000317AD" w:rsidP="000317AD">
      <w:pPr>
        <w:pStyle w:val="15"/>
        <w:ind w:firstLine="480"/>
      </w:pPr>
      <w:r w:rsidRPr="000317AD">
        <w:t>台灣紡織業的成功關鍵，在於政策靈活調整、產業上下游緊密配合與高本地成分比率，使其在國際比較利益轉移後，仍能維持一定競爭力。特別是中上游人纖產業，透過向下游的需求拉動與政策資源整合，得以穩健成長，即使面對國際環境變動與區域競爭，仍維持在全球供應鏈中的重要地位。</w:t>
      </w:r>
    </w:p>
    <w:p w14:paraId="1AC84864" w14:textId="2896B708" w:rsidR="00F61379" w:rsidRDefault="00561966" w:rsidP="00F30FB0">
      <w:pPr>
        <w:pStyle w:val="15"/>
        <w:ind w:firstLine="480"/>
      </w:pPr>
      <w:r>
        <w:rPr>
          <w:rFonts w:hint="eastAsia"/>
        </w:rPr>
        <w:t>123123123123123132</w:t>
      </w:r>
    </w:p>
    <w:p w14:paraId="57D09018" w14:textId="77777777" w:rsidR="00D21B3A" w:rsidRDefault="00D21B3A" w:rsidP="00F30FB0">
      <w:pPr>
        <w:pStyle w:val="15"/>
        <w:ind w:firstLine="480"/>
      </w:pPr>
    </w:p>
    <w:p w14:paraId="424329A4" w14:textId="77777777" w:rsidR="00D21B3A" w:rsidRDefault="00D21B3A" w:rsidP="00F30FB0">
      <w:pPr>
        <w:pStyle w:val="15"/>
        <w:ind w:firstLine="480"/>
        <w:rPr>
          <w:rFonts w:hint="eastAsia"/>
        </w:rPr>
      </w:pPr>
    </w:p>
    <w:p w14:paraId="5988D38F" w14:textId="77777777" w:rsidR="00044255" w:rsidRDefault="00044255" w:rsidP="00044255">
      <w:pPr>
        <w:pStyle w:val="15"/>
        <w:ind w:firstLine="480"/>
      </w:pPr>
      <w:r w:rsidRPr="00B73088">
        <w:t>根據紡拓會於</w:t>
      </w:r>
      <w:r w:rsidRPr="00B73088">
        <w:t>2024</w:t>
      </w:r>
      <w:r w:rsidRPr="00B73088">
        <w:t>年發布之產業概況分析，台灣業者長期致力於新技術研發與設備更新，積極拓展國際市場，使台灣成為全球</w:t>
      </w:r>
      <w:r w:rsidRPr="00C170F6">
        <w:rPr>
          <w:color w:val="EE0000"/>
        </w:rPr>
        <w:t>機能性紡織品的重要供應國</w:t>
      </w:r>
      <w:r w:rsidRPr="00B73088">
        <w:t>，</w:t>
      </w:r>
      <w:r>
        <w:rPr>
          <w:rFonts w:hint="eastAsia"/>
        </w:rPr>
        <w:t>並</w:t>
      </w:r>
      <w:r w:rsidRPr="00B73088">
        <w:t>在國際</w:t>
      </w:r>
      <w:r>
        <w:rPr>
          <w:rFonts w:hint="eastAsia"/>
        </w:rPr>
        <w:t>紡織</w:t>
      </w:r>
      <w:r w:rsidRPr="00B73088">
        <w:t>市場中占有一席之地。</w:t>
      </w:r>
    </w:p>
    <w:p w14:paraId="4DB8A15D" w14:textId="1C45E580" w:rsidR="001A35EF" w:rsidRPr="00E32667" w:rsidRDefault="004A4473" w:rsidP="00F30FB0">
      <w:pPr>
        <w:pStyle w:val="15"/>
        <w:ind w:firstLine="480"/>
        <w:rPr>
          <w:rFonts w:hint="eastAsia"/>
        </w:rPr>
      </w:pPr>
      <w:r w:rsidRPr="004A4473">
        <w:t>從產值統計觀察</w:t>
      </w:r>
      <w:r w:rsidR="00DD6834">
        <w:rPr>
          <w:rFonts w:hint="eastAsia"/>
        </w:rPr>
        <w:t>到</w:t>
      </w:r>
      <w:r w:rsidRPr="004A4473">
        <w:t>（見圖</w:t>
      </w:r>
      <w:r w:rsidRPr="004A4473">
        <w:t>4.2-1</w:t>
      </w:r>
      <w:r w:rsidRPr="004A4473">
        <w:t>），紡織成衣產業整體於</w:t>
      </w:r>
      <w:r w:rsidRPr="004A4473">
        <w:t>2005</w:t>
      </w:r>
      <w:r w:rsidRPr="004A4473">
        <w:t>至</w:t>
      </w:r>
      <w:r w:rsidRPr="004A4473">
        <w:t>2024</w:t>
      </w:r>
      <w:r w:rsidRPr="004A4473">
        <w:t>年間雖呈現波動趨勢，但總體規模仍維持穩定。尤其在</w:t>
      </w:r>
      <w:r w:rsidRPr="004A4473">
        <w:t>2010</w:t>
      </w:r>
      <w:r w:rsidRPr="004A4473">
        <w:t>年後，成衣成品業與紡織業（紗布纖維類）皆呈現出產值逐步收斂的現象，反映出中下游製造的調整</w:t>
      </w:r>
      <w:r w:rsidRPr="004A4473">
        <w:lastRenderedPageBreak/>
        <w:t>與轉型壓力。此外，人纖製造業近年規模亦略為縮減，顯示台灣紡織產業在國際競爭、環保要求與區域轉單壓力下正面臨結構性挑戰。</w:t>
      </w:r>
    </w:p>
    <w:p w14:paraId="098338D7" w14:textId="3D61779A" w:rsidR="00F12666" w:rsidRDefault="00F12666" w:rsidP="00F12666">
      <w:pPr>
        <w:pStyle w:val="aff"/>
      </w:pPr>
      <w:r>
        <w:rPr>
          <w:noProof/>
        </w:rPr>
        <w:drawing>
          <wp:inline distT="0" distB="0" distL="0" distR="0" wp14:anchorId="00634818" wp14:editId="3D33C1E8">
            <wp:extent cx="5341455" cy="2840182"/>
            <wp:effectExtent l="0" t="0" r="0" b="0"/>
            <wp:docPr id="78644395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62701" cy="2851479"/>
                    </a:xfrm>
                    <a:prstGeom prst="rect">
                      <a:avLst/>
                    </a:prstGeom>
                    <a:noFill/>
                  </pic:spPr>
                </pic:pic>
              </a:graphicData>
            </a:graphic>
          </wp:inline>
        </w:drawing>
      </w:r>
    </w:p>
    <w:p w14:paraId="00B61801" w14:textId="502DAA5E" w:rsidR="00B225D4" w:rsidRDefault="00B225D4" w:rsidP="000A3C05">
      <w:pPr>
        <w:pStyle w:val="afff0"/>
      </w:pPr>
      <w:r>
        <w:rPr>
          <w:rFonts w:hint="eastAsia"/>
        </w:rPr>
        <w:t>圖</w:t>
      </w:r>
      <w:r>
        <w:rPr>
          <w:rFonts w:hint="eastAsia"/>
        </w:rPr>
        <w:t>4.2-</w:t>
      </w:r>
      <w:r>
        <w:fldChar w:fldCharType="begin"/>
      </w:r>
      <w:r>
        <w:instrText xml:space="preserve"> </w:instrText>
      </w:r>
      <w:r>
        <w:rPr>
          <w:rFonts w:hint="eastAsia"/>
        </w:rPr>
        <w:instrText xml:space="preserve">SEQ </w:instrText>
      </w:r>
      <w:r>
        <w:rPr>
          <w:rFonts w:hint="eastAsia"/>
        </w:rPr>
        <w:instrText>圖</w:instrText>
      </w:r>
      <w:r>
        <w:rPr>
          <w:rFonts w:hint="eastAsia"/>
        </w:rPr>
        <w:instrText>4.2- \* ARABIC</w:instrText>
      </w:r>
      <w:r>
        <w:instrText xml:space="preserve"> </w:instrText>
      </w:r>
      <w:r>
        <w:fldChar w:fldCharType="separate"/>
      </w:r>
      <w:r>
        <w:rPr>
          <w:noProof/>
        </w:rPr>
        <w:t>1</w:t>
      </w:r>
      <w:r>
        <w:fldChar w:fldCharType="end"/>
      </w:r>
      <w:r w:rsidR="00293320">
        <w:rPr>
          <w:rFonts w:hint="eastAsia"/>
        </w:rPr>
        <w:t xml:space="preserve"> </w:t>
      </w:r>
      <w:r w:rsidR="00A67ED3">
        <w:rPr>
          <w:rFonts w:hint="eastAsia"/>
        </w:rPr>
        <w:t>台灣</w:t>
      </w:r>
      <w:r w:rsidR="00DF7249">
        <w:rPr>
          <w:rFonts w:hint="eastAsia"/>
        </w:rPr>
        <w:t>紡織及成衣工業產值統計</w:t>
      </w:r>
    </w:p>
    <w:p w14:paraId="1FC28490" w14:textId="234C6199" w:rsidR="005D3E7C" w:rsidRDefault="005D3E7C" w:rsidP="00AE520F">
      <w:pPr>
        <w:pStyle w:val="15"/>
        <w:ind w:firstLine="480"/>
        <w:jc w:val="center"/>
      </w:pPr>
      <w:r>
        <w:rPr>
          <w:rFonts w:hint="eastAsia"/>
        </w:rPr>
        <w:t>資料來源：</w:t>
      </w:r>
      <w:r w:rsidRPr="003E2DDC">
        <w:t>：</w:t>
      </w:r>
      <w:r w:rsidR="00DF7249">
        <w:rPr>
          <w:rFonts w:hint="eastAsia"/>
        </w:rPr>
        <w:t>整理自紡拓會</w:t>
      </w:r>
      <w:r w:rsidR="00DF7249">
        <w:rPr>
          <w:rFonts w:hint="eastAsia"/>
        </w:rPr>
        <w:t>2024</w:t>
      </w:r>
      <w:r w:rsidR="00DF7249">
        <w:rPr>
          <w:rFonts w:hint="eastAsia"/>
        </w:rPr>
        <w:t>產業報告</w:t>
      </w:r>
      <w:r w:rsidR="00DF7249">
        <w:rPr>
          <w:rFonts w:hint="eastAsia"/>
        </w:rPr>
        <w:t>-</w:t>
      </w:r>
      <w:commentRangeStart w:id="117"/>
      <w:r w:rsidRPr="003E2DDC">
        <w:t>經濟部統計處</w:t>
      </w:r>
      <w:commentRangeEnd w:id="117"/>
      <w:r>
        <w:rPr>
          <w:rStyle w:val="af7"/>
        </w:rPr>
        <w:commentReference w:id="117"/>
      </w:r>
    </w:p>
    <w:p w14:paraId="2507BD98" w14:textId="6C11118E" w:rsidR="00CB5E4A" w:rsidRPr="00CB5E4A" w:rsidRDefault="00CB5E4A" w:rsidP="00CB5E4A">
      <w:pPr>
        <w:pStyle w:val="15"/>
        <w:ind w:firstLine="480"/>
      </w:pPr>
      <w:r w:rsidRPr="00CB5E4A">
        <w:t>根據財政部貿易資料統計（見表</w:t>
      </w:r>
      <w:r w:rsidRPr="00CB5E4A">
        <w:t>4.2-1</w:t>
      </w:r>
      <w:r w:rsidRPr="00CB5E4A">
        <w:t>），台灣紡織與成衣產業雖然仍維持出口大於進口的貿易順差，但順差金額已從</w:t>
      </w:r>
      <w:r w:rsidRPr="00CB5E4A">
        <w:t>2001–2005</w:t>
      </w:r>
      <w:r w:rsidRPr="00CB5E4A">
        <w:t>年間的每年</w:t>
      </w:r>
      <w:r w:rsidR="00F22EF8">
        <w:rPr>
          <w:rFonts w:hint="eastAsia"/>
        </w:rPr>
        <w:t>平均</w:t>
      </w:r>
      <w:r w:rsidRPr="00CB5E4A">
        <w:t>約</w:t>
      </w:r>
      <w:r w:rsidRPr="00CB5E4A">
        <w:t>83</w:t>
      </w:r>
      <w:r w:rsidRPr="00CB5E4A">
        <w:t>億美元，逐步下降至</w:t>
      </w:r>
      <w:r w:rsidRPr="00CB5E4A">
        <w:t>2021–2024</w:t>
      </w:r>
      <w:r w:rsidRPr="00CB5E4A">
        <w:t>年的約</w:t>
      </w:r>
      <w:r w:rsidRPr="00CB5E4A">
        <w:t>38</w:t>
      </w:r>
      <w:r w:rsidRPr="00CB5E4A">
        <w:t>億美元。此一變化反映出台灣紡織出口競爭力的相對下降，可能與全球供應鏈轉移、新興國家興起、以及國內產業升級進程尚未完全銜接等因素有關。</w:t>
      </w:r>
    </w:p>
    <w:p w14:paraId="5B0AA55B" w14:textId="05183629" w:rsidR="00CB5E4A" w:rsidRPr="00CB5E4A" w:rsidRDefault="00CB5E4A" w:rsidP="00D30C7C">
      <w:pPr>
        <w:pStyle w:val="15"/>
        <w:ind w:firstLine="480"/>
        <w:rPr>
          <w:rFonts w:hint="eastAsia"/>
        </w:rPr>
      </w:pPr>
      <w:r w:rsidRPr="00CB5E4A">
        <w:t>整體而言，台灣紡織產業正處於從代工導向邁向品牌化、功能化與永續化的關鍵轉型期，未來需持續強化研發能量與數位轉型策略，才能鞏固其在國際市場中的競爭優勢。</w:t>
      </w:r>
    </w:p>
    <w:p w14:paraId="35F170DD" w14:textId="4D1ED3A7" w:rsidR="00F605B2" w:rsidRPr="005D3E7C" w:rsidRDefault="00A86ACA" w:rsidP="00030B99">
      <w:pPr>
        <w:pStyle w:val="affc"/>
        <w:rPr>
          <w:rFonts w:hint="eastAsia"/>
        </w:rPr>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1</w:t>
      </w:r>
      <w:r>
        <w:fldChar w:fldCharType="end"/>
      </w:r>
      <w:r w:rsidR="00F80926">
        <w:rPr>
          <w:rFonts w:hint="eastAsia"/>
        </w:rPr>
        <w:t xml:space="preserve"> </w:t>
      </w:r>
      <w:r w:rsidR="007E64E4">
        <w:rPr>
          <w:rFonts w:hint="eastAsia"/>
        </w:rPr>
        <w:t>2001-2024</w:t>
      </w:r>
      <w:r w:rsidR="007E64E4">
        <w:rPr>
          <w:rFonts w:hint="eastAsia"/>
        </w:rPr>
        <w:t>年進出口貿易順差表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rPr>
                <w:rFonts w:hint="eastAsia"/>
              </w:rPr>
            </w:pPr>
            <w:r>
              <w:rPr>
                <w:rFonts w:hint="eastAsia"/>
              </w:rPr>
              <w:t>單位：</w:t>
            </w:r>
            <w:r w:rsidRPr="00AE2EB2">
              <w:rPr>
                <w:rFonts w:hint="eastAsia"/>
              </w:rPr>
              <w:t>千美元</w:t>
            </w:r>
          </w:p>
        </w:tc>
        <w:tc>
          <w:tcPr>
            <w:tcW w:w="2090" w:type="dxa"/>
            <w:vAlign w:val="center"/>
          </w:tcPr>
          <w:p w14:paraId="7CA6CC4E" w14:textId="50B4D9D1" w:rsidR="00FD22B7" w:rsidRDefault="00C52063" w:rsidP="00EF188D">
            <w:pPr>
              <w:pStyle w:val="151"/>
              <w:spacing w:line="240" w:lineRule="auto"/>
              <w:jc w:val="center"/>
              <w:rPr>
                <w:rFonts w:hint="eastAsia"/>
              </w:rPr>
            </w:pPr>
            <w:r>
              <w:rPr>
                <w:rFonts w:hint="eastAsia"/>
              </w:rPr>
              <w:t>年</w:t>
            </w:r>
            <w:commentRangeStart w:id="118"/>
            <w:r w:rsidR="00FD22B7">
              <w:rPr>
                <w:rFonts w:hint="eastAsia"/>
              </w:rPr>
              <w:t>均出口</w:t>
            </w:r>
            <w:commentRangeEnd w:id="118"/>
            <w:r w:rsidR="00FD22B7">
              <w:rPr>
                <w:rStyle w:val="af7"/>
              </w:rPr>
              <w:commentReference w:id="118"/>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40B3EF5C" w:rsidR="00FD22B7" w:rsidRDefault="00C52063" w:rsidP="00EF188D">
            <w:pPr>
              <w:pStyle w:val="151"/>
              <w:spacing w:line="240" w:lineRule="auto"/>
              <w:jc w:val="center"/>
              <w:rPr>
                <w:rFonts w:hint="eastAsia"/>
              </w:rPr>
            </w:pPr>
            <w:r>
              <w:rPr>
                <w:rFonts w:hint="eastAsia"/>
              </w:rPr>
              <w:t>年</w:t>
            </w:r>
            <w:r w:rsidR="00FD22B7">
              <w:rPr>
                <w:rFonts w:hint="eastAsia"/>
              </w:rPr>
              <w:t>均進口</w:t>
            </w:r>
            <w:r w:rsidR="00FD22B7">
              <w:rPr>
                <w:rFonts w:hint="eastAsia"/>
              </w:rPr>
              <w:t>-</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rPr>
                <w:rFonts w:hint="eastAsia"/>
              </w:rPr>
            </w:pPr>
            <w:commentRangeStart w:id="119"/>
            <w:r>
              <w:rPr>
                <w:rFonts w:hint="eastAsia"/>
              </w:rPr>
              <w:t>年</w:t>
            </w:r>
            <w:r w:rsidR="00FD22B7">
              <w:rPr>
                <w:rFonts w:hint="eastAsia"/>
              </w:rPr>
              <w:t>均貿易順差</w:t>
            </w:r>
            <w:commentRangeEnd w:id="119"/>
            <w:r w:rsidR="006A4362">
              <w:rPr>
                <w:rStyle w:val="af7"/>
                <w:color w:val="auto"/>
              </w:rPr>
              <w:commentReference w:id="119"/>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rPr>
                <w:rFonts w:hint="eastAsia"/>
              </w:rP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rPr>
                <w:rFonts w:hint="eastAsia"/>
              </w:rP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rPr>
                <w:rFonts w:hint="eastAsia"/>
              </w:rP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rPr>
                <w:rFonts w:hint="eastAsia"/>
              </w:rP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rPr>
                <w:rFonts w:hint="eastAsia"/>
              </w:rPr>
            </w:pPr>
            <w:r>
              <w:rPr>
                <w:rFonts w:hint="eastAsia"/>
                <w:color w:val="000000"/>
              </w:rPr>
              <w:lastRenderedPageBreak/>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rPr>
                <w:rFonts w:hint="eastAsia"/>
              </w:rP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rPr>
                <w:rFonts w:hint="eastAsia"/>
              </w:rP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rPr>
                <w:rFonts w:hint="eastAsia"/>
              </w:rP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rPr>
                <w:rFonts w:hint="eastAsia"/>
              </w:rP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rPr>
                <w:rFonts w:hint="eastAsia"/>
              </w:rP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rPr>
                <w:rFonts w:hint="eastAsia"/>
              </w:rP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rPr>
                <w:rFonts w:hint="eastAsia"/>
              </w:rP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rPr>
                <w:rFonts w:hint="eastAsia"/>
              </w:rP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rPr>
                <w:rFonts w:hint="eastAsia"/>
              </w:rP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rPr>
                <w:rFonts w:hint="eastAsia"/>
              </w:rP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rPr>
                <w:rFonts w:hint="eastAsia"/>
              </w:rP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hint="eastAsia"/>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rPr>
                <w:rFonts w:hint="eastAsia"/>
              </w:rP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rFonts w:hint="eastAsia"/>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rPr>
                <w:rFonts w:hint="eastAsia"/>
              </w:rPr>
            </w:pPr>
            <w:r>
              <w:rPr>
                <w:rFonts w:hint="eastAsia"/>
                <w:color w:val="000000"/>
              </w:rPr>
              <w:t>3,828,627</w:t>
            </w:r>
          </w:p>
        </w:tc>
      </w:tr>
    </w:tbl>
    <w:p w14:paraId="13B2E846" w14:textId="33756DCA" w:rsidR="00FA7162" w:rsidRDefault="00FA7162" w:rsidP="00FA7162">
      <w:pPr>
        <w:pStyle w:val="15"/>
        <w:ind w:firstLine="480"/>
        <w:jc w:val="center"/>
      </w:pPr>
      <w:r>
        <w:rPr>
          <w:rFonts w:hint="eastAsia"/>
        </w:rPr>
        <w:t>資料來源：</w:t>
      </w:r>
      <w:r w:rsidRPr="003E2DDC">
        <w:t>：</w:t>
      </w:r>
      <w:r w:rsidR="00DB7070">
        <w:rPr>
          <w:rFonts w:hint="eastAsia"/>
        </w:rPr>
        <w:t>財政部</w:t>
      </w:r>
      <w:r w:rsidR="0048608F">
        <w:rPr>
          <w:rFonts w:hint="eastAsia"/>
        </w:rPr>
        <w:t>貿易</w:t>
      </w:r>
      <w:r w:rsidR="00DB7070">
        <w:rPr>
          <w:rFonts w:hint="eastAsia"/>
        </w:rPr>
        <w:t>資料</w:t>
      </w:r>
      <w:r w:rsidR="00D316F8">
        <w:rPr>
          <w:rFonts w:hint="eastAsia"/>
        </w:rPr>
        <w:t>資料庫</w:t>
      </w:r>
    </w:p>
    <w:p w14:paraId="7B79A4CA" w14:textId="77777777" w:rsidR="00C44E1D" w:rsidRPr="00FA7162" w:rsidRDefault="00C44E1D" w:rsidP="00C44E1D">
      <w:pPr>
        <w:pStyle w:val="15"/>
        <w:ind w:firstLine="480"/>
        <w:rPr>
          <w:rFonts w:hint="eastAsia"/>
        </w:rPr>
      </w:pPr>
    </w:p>
    <w:p w14:paraId="5887FED2" w14:textId="32F22AA4" w:rsidR="00953384" w:rsidRDefault="00953384" w:rsidP="00953384">
      <w:pPr>
        <w:pStyle w:val="2"/>
      </w:pPr>
      <w:bookmarkStart w:id="120" w:name="_Toc200137210"/>
      <w:r>
        <w:rPr>
          <w:rFonts w:hint="eastAsia"/>
        </w:rPr>
        <w:t>4.</w:t>
      </w:r>
      <w:r w:rsidR="007B4B3B">
        <w:rPr>
          <w:rFonts w:hint="eastAsia"/>
        </w:rPr>
        <w:t>3</w:t>
      </w:r>
      <w:r w:rsidR="00F504D3">
        <w:rPr>
          <w:rFonts w:hint="eastAsia"/>
        </w:rPr>
        <w:t xml:space="preserve"> </w:t>
      </w:r>
      <w:r>
        <w:rPr>
          <w:rFonts w:hint="eastAsia"/>
        </w:rPr>
        <w:t>個案公司簡介</w:t>
      </w:r>
      <w:bookmarkEnd w:id="120"/>
    </w:p>
    <w:p w14:paraId="24FC60A6" w14:textId="01D9965F" w:rsidR="00805578" w:rsidRPr="00186A9E" w:rsidRDefault="00293C14" w:rsidP="00524AAA">
      <w:pPr>
        <w:pStyle w:val="affc"/>
        <w:rPr>
          <w:rFonts w:eastAsia="新細明體"/>
        </w:rPr>
      </w:pPr>
      <w:bookmarkStart w:id="121" w:name="_Toc200119390"/>
      <w:r>
        <w:rPr>
          <w:rFonts w:hint="eastAsia"/>
        </w:rPr>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Pr>
          <w:noProof/>
        </w:rPr>
        <w:t>1</w:t>
      </w:r>
      <w:r>
        <w:fldChar w:fldCharType="end"/>
      </w:r>
      <w:r w:rsidR="00805578" w:rsidRPr="00186A9E">
        <w:rPr>
          <w:rFonts w:hint="eastAsia"/>
        </w:rPr>
        <w:t xml:space="preserve"> </w:t>
      </w:r>
      <w:r w:rsidR="00805578" w:rsidRPr="00186A9E">
        <w:rPr>
          <w:rFonts w:hint="eastAsia"/>
        </w:rPr>
        <w:t>數位平台發展階段</w:t>
      </w:r>
      <w:r w:rsidR="00805578">
        <w:rPr>
          <w:rFonts w:hint="eastAsia"/>
        </w:rPr>
        <w:t>表</w:t>
      </w:r>
      <w:bookmarkEnd w:id="121"/>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22" w:name="_Toc200137211"/>
      <w:r>
        <w:rPr>
          <w:rFonts w:hint="eastAsia"/>
        </w:rPr>
        <w:lastRenderedPageBreak/>
        <w:t>第五章、個案分析</w:t>
      </w:r>
      <w:bookmarkEnd w:id="122"/>
    </w:p>
    <w:p w14:paraId="2CA70D62" w14:textId="599FACD2" w:rsidR="001A7C22" w:rsidRDefault="00953384" w:rsidP="001A7C22">
      <w:pPr>
        <w:pStyle w:val="2"/>
      </w:pPr>
      <w:bookmarkStart w:id="123"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3"/>
    </w:p>
    <w:p w14:paraId="5C2657B9" w14:textId="128BFEFF" w:rsidR="003016F8" w:rsidRDefault="003016F8" w:rsidP="003016F8">
      <w:pPr>
        <w:pStyle w:val="3"/>
      </w:pPr>
      <w:bookmarkStart w:id="124"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4"/>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25"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25"/>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26" w:name="_Toc200137215"/>
      <w:r>
        <w:rPr>
          <w:rFonts w:hint="eastAsia"/>
        </w:rPr>
        <w:t>5.1.3</w:t>
      </w:r>
      <w:r w:rsidR="002C7C9B">
        <w:rPr>
          <w:rFonts w:hint="eastAsia"/>
        </w:rPr>
        <w:t xml:space="preserve"> </w:t>
      </w:r>
      <w:r>
        <w:rPr>
          <w:rFonts w:hint="eastAsia"/>
        </w:rPr>
        <w:t>目的</w:t>
      </w:r>
      <w:bookmarkEnd w:id="126"/>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31"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32"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33"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34"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35" w:history="1">
        <w:r w:rsidR="009B2B7A" w:rsidRPr="001619DA">
          <w:rPr>
            <w:rStyle w:val="af2"/>
            <w:color w:val="EE0000"/>
            <w:highlight w:val="yellow"/>
          </w:rPr>
          <w:t>Rajiv Kohli</w:t>
        </w:r>
      </w:hyperlink>
      <w:r w:rsidR="009B2B7A" w:rsidRPr="001619DA">
        <w:rPr>
          <w:color w:val="EE0000"/>
          <w:highlight w:val="yellow"/>
        </w:rPr>
        <w:t>, </w:t>
      </w:r>
      <w:hyperlink r:id="rId36"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27"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27"/>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28" w:name="_Toc200137216"/>
      <w:r>
        <w:lastRenderedPageBreak/>
        <w:t xml:space="preserve">5.2 </w:t>
      </w:r>
      <w:r>
        <w:t>第一階段：</w:t>
      </w:r>
      <w:r w:rsidR="009B6738">
        <w:rPr>
          <w:rFonts w:hint="eastAsia"/>
        </w:rPr>
        <w:t>開源與協作</w:t>
      </w:r>
      <w:bookmarkEnd w:id="128"/>
    </w:p>
    <w:p w14:paraId="7B61FAA2" w14:textId="7C09188F" w:rsidR="004E127E" w:rsidRPr="007A3DF7" w:rsidRDefault="004E127E" w:rsidP="007A3DF7">
      <w:pPr>
        <w:pStyle w:val="3"/>
        <w:rPr>
          <w:bCs/>
          <w:sz w:val="28"/>
          <w:szCs w:val="28"/>
        </w:rPr>
      </w:pPr>
      <w:bookmarkStart w:id="129"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29"/>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0"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30"/>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1"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1"/>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32" w:name="_Toc200137220"/>
      <w:r w:rsidRPr="004E127E">
        <w:t>5.2</w:t>
      </w:r>
      <w:r>
        <w:rPr>
          <w:rFonts w:hint="eastAsia"/>
        </w:rPr>
        <w:t>.4</w:t>
      </w:r>
      <w:r w:rsidR="002C7C9B">
        <w:rPr>
          <w:rFonts w:hint="eastAsia"/>
        </w:rPr>
        <w:t xml:space="preserve"> </w:t>
      </w:r>
      <w:r>
        <w:rPr>
          <w:rFonts w:hint="eastAsia"/>
        </w:rPr>
        <w:t>深耕運用</w:t>
      </w:r>
      <w:bookmarkEnd w:id="132"/>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3" w:name="_Toc200137221"/>
      <w:r w:rsidRPr="004E127E">
        <w:t>5.2</w:t>
      </w:r>
      <w:r>
        <w:rPr>
          <w:rFonts w:hint="eastAsia"/>
        </w:rPr>
        <w:t>.5</w:t>
      </w:r>
      <w:r w:rsidR="002C7C9B">
        <w:rPr>
          <w:rFonts w:hint="eastAsia"/>
        </w:rPr>
        <w:t xml:space="preserve"> </w:t>
      </w:r>
      <w:r w:rsidR="00313D06">
        <w:rPr>
          <w:rFonts w:hint="eastAsia"/>
        </w:rPr>
        <w:t>創新探索</w:t>
      </w:r>
      <w:bookmarkEnd w:id="133"/>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34" w:name="_Toc200137222"/>
      <w:r w:rsidRPr="004E127E">
        <w:t>5.2</w:t>
      </w:r>
      <w:r>
        <w:rPr>
          <w:rFonts w:hint="eastAsia"/>
        </w:rPr>
        <w:t>.6</w:t>
      </w:r>
      <w:r w:rsidR="002C7C9B">
        <w:rPr>
          <w:rFonts w:hint="eastAsia"/>
        </w:rPr>
        <w:t xml:space="preserve"> </w:t>
      </w:r>
      <w:r>
        <w:rPr>
          <w:rFonts w:hint="eastAsia"/>
        </w:rPr>
        <w:t>平衡機制</w:t>
      </w:r>
      <w:bookmarkEnd w:id="134"/>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35"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35"/>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36"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36"/>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37"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37"/>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38" w:name="_Toc200137224"/>
      <w:r>
        <w:rPr>
          <w:rFonts w:hint="eastAsia"/>
        </w:rPr>
        <w:lastRenderedPageBreak/>
        <w:t xml:space="preserve">5.3 </w:t>
      </w:r>
      <w:r>
        <w:rPr>
          <w:rFonts w:hint="eastAsia"/>
        </w:rPr>
        <w:t>第二階段：</w:t>
      </w:r>
      <w:r w:rsidR="00775AF0" w:rsidRPr="00850A1F">
        <w:rPr>
          <w:rFonts w:hint="eastAsia"/>
        </w:rPr>
        <w:t>資安與私有</w:t>
      </w:r>
      <w:bookmarkEnd w:id="138"/>
    </w:p>
    <w:p w14:paraId="7D60BCCA" w14:textId="264E8B20" w:rsidR="00051C78" w:rsidRDefault="00051C78" w:rsidP="005E090C">
      <w:pPr>
        <w:pStyle w:val="3"/>
      </w:pPr>
      <w:bookmarkStart w:id="139"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39"/>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0"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0"/>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41" w:name="_Toc200137227"/>
      <w:r w:rsidR="001A4581" w:rsidRPr="007D7A67">
        <w:rPr>
          <w:rFonts w:hint="eastAsia"/>
        </w:rPr>
        <w:t>探索可供性</w:t>
      </w:r>
      <w:bookmarkEnd w:id="141"/>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42"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2"/>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43"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43"/>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4"/>
      <w:r w:rsidRPr="00CE1E36">
        <w:rPr>
          <w:rFonts w:hint="eastAsia"/>
        </w:rPr>
        <w:t>202</w:t>
      </w:r>
      <w:r>
        <w:rPr>
          <w:rFonts w:hint="eastAsia"/>
        </w:rPr>
        <w:t xml:space="preserve">1 </w:t>
      </w:r>
      <w:r w:rsidRPr="00FA5C62">
        <w:t>ctwant</w:t>
      </w:r>
      <w:r w:rsidRPr="00CE1E36">
        <w:rPr>
          <w:rFonts w:hint="eastAsia"/>
        </w:rPr>
        <w:t>訪談資料</w:t>
      </w:r>
      <w:commentRangeEnd w:id="144"/>
      <w:r>
        <w:rPr>
          <w:rStyle w:val="af7"/>
        </w:rPr>
        <w:commentReference w:id="144"/>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45" w:name="_Toc200137230"/>
      <w:r>
        <w:rPr>
          <w:rFonts w:hint="eastAsia"/>
        </w:rPr>
        <w:t xml:space="preserve">5.3.6 </w:t>
      </w:r>
      <w:r w:rsidR="002766EC" w:rsidRPr="002766EC">
        <w:rPr>
          <w:rFonts w:hint="eastAsia"/>
        </w:rPr>
        <w:t>平衡機制</w:t>
      </w:r>
      <w:bookmarkEnd w:id="145"/>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46"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46"/>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47"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47"/>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48"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48"/>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49" w:name="_Toc200137232"/>
      <w:r>
        <w:rPr>
          <w:rFonts w:hint="eastAsia"/>
        </w:rPr>
        <w:lastRenderedPageBreak/>
        <w:t xml:space="preserve">5.4 </w:t>
      </w:r>
      <w:r w:rsidR="00C47A87">
        <w:rPr>
          <w:rFonts w:hint="eastAsia"/>
        </w:rPr>
        <w:t>第三階段：銷售與推廣</w:t>
      </w:r>
      <w:bookmarkEnd w:id="149"/>
    </w:p>
    <w:p w14:paraId="62AA08FC" w14:textId="38CE5051" w:rsidR="00935AE0" w:rsidRPr="00935AE0" w:rsidRDefault="00C7046A" w:rsidP="00C7046A">
      <w:pPr>
        <w:pStyle w:val="3"/>
      </w:pPr>
      <w:bookmarkStart w:id="150"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0"/>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1"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1"/>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52"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52"/>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53"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53"/>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54"/>
      <w:commentRangeEnd w:id="154"/>
      <w:r w:rsidRPr="00DE547A">
        <w:rPr>
          <w:rStyle w:val="af7"/>
          <w:sz w:val="24"/>
          <w:szCs w:val="24"/>
        </w:rPr>
        <w:commentReference w:id="154"/>
      </w:r>
    </w:p>
    <w:p w14:paraId="6DDB6A52" w14:textId="751D616E" w:rsidR="004F6767" w:rsidRPr="004F6767" w:rsidRDefault="00F360E0" w:rsidP="00F360E0">
      <w:pPr>
        <w:pStyle w:val="3"/>
      </w:pPr>
      <w:bookmarkStart w:id="155"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55"/>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56" w:name="_Toc200137238"/>
      <w:r w:rsidRPr="00F93F41">
        <w:rPr>
          <w:rFonts w:hint="eastAsia"/>
        </w:rPr>
        <w:t>5.4.6</w:t>
      </w:r>
      <w:r w:rsidR="009B3362">
        <w:rPr>
          <w:rFonts w:hint="eastAsia"/>
        </w:rPr>
        <w:t xml:space="preserve"> </w:t>
      </w:r>
      <w:r w:rsidRPr="00F93F41">
        <w:rPr>
          <w:rFonts w:hint="eastAsia"/>
        </w:rPr>
        <w:t>平衡機制</w:t>
      </w:r>
      <w:bookmarkEnd w:id="156"/>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57"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57"/>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58"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58"/>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59"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59"/>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0"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0"/>
    </w:p>
    <w:p w14:paraId="5AF93C9C" w14:textId="40ACD47B" w:rsidR="008063F6" w:rsidRPr="008063F6" w:rsidRDefault="003F0392" w:rsidP="003F0392">
      <w:pPr>
        <w:pStyle w:val="3"/>
      </w:pPr>
      <w:bookmarkStart w:id="161"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1"/>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2"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2"/>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63"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63"/>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64"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64"/>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65"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65"/>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66"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66"/>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67"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67"/>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68"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68"/>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69"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69"/>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70"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70"/>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1" w:name="_Toc200137249"/>
      <w:r>
        <w:rPr>
          <w:rFonts w:hint="eastAsia"/>
        </w:rPr>
        <w:lastRenderedPageBreak/>
        <w:t>第六章、研究結論與建議</w:t>
      </w:r>
      <w:bookmarkEnd w:id="171"/>
    </w:p>
    <w:p w14:paraId="4FBACE79" w14:textId="1627399C" w:rsidR="00797D62" w:rsidRDefault="00797D62" w:rsidP="00F71E02">
      <w:pPr>
        <w:pStyle w:val="2"/>
      </w:pPr>
      <w:bookmarkStart w:id="172" w:name="_Toc200137250"/>
      <w:r>
        <w:rPr>
          <w:rFonts w:hint="eastAsia"/>
        </w:rPr>
        <w:t>6.1</w:t>
      </w:r>
      <w:r w:rsidR="00F504D3">
        <w:rPr>
          <w:rFonts w:hint="eastAsia"/>
        </w:rPr>
        <w:t xml:space="preserve"> </w:t>
      </w:r>
      <w:r>
        <w:rPr>
          <w:rFonts w:hint="eastAsia"/>
        </w:rPr>
        <w:t>結論與研究貢獻</w:t>
      </w:r>
      <w:bookmarkEnd w:id="172"/>
    </w:p>
    <w:p w14:paraId="137BDEFA" w14:textId="3200F43F" w:rsidR="00797D62" w:rsidRPr="00953384" w:rsidRDefault="00797D62" w:rsidP="00F71E02">
      <w:pPr>
        <w:pStyle w:val="2"/>
      </w:pPr>
      <w:bookmarkStart w:id="173" w:name="_Toc200137251"/>
      <w:r>
        <w:rPr>
          <w:rFonts w:hint="eastAsia"/>
        </w:rPr>
        <w:t>6.2</w:t>
      </w:r>
      <w:r w:rsidR="00F504D3">
        <w:rPr>
          <w:rFonts w:hint="eastAsia"/>
        </w:rPr>
        <w:t xml:space="preserve"> </w:t>
      </w:r>
      <w:r>
        <w:rPr>
          <w:rFonts w:hint="eastAsia"/>
        </w:rPr>
        <w:t>研究限制與未來研究方向</w:t>
      </w:r>
      <w:bookmarkEnd w:id="173"/>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74" w:name="_Toc200137252"/>
      <w:r>
        <w:rPr>
          <w:rFonts w:hint="eastAsia"/>
        </w:rPr>
        <w:lastRenderedPageBreak/>
        <w:t>第七章、參考文獻</w:t>
      </w:r>
      <w:bookmarkEnd w:id="174"/>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42"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43"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44"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45"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46"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47"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48"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49"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50"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51"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52"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53"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75"/>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75"/>
      <w:r w:rsidR="00143FB1">
        <w:rPr>
          <w:rStyle w:val="af7"/>
        </w:rPr>
        <w:commentReference w:id="175"/>
      </w:r>
    </w:p>
    <w:sectPr w:rsidR="009F48E2">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leftChars="300" w:left="720"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5"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6"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7"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8"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2"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3"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4"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5"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6"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7"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8"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2"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3"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4"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5"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6"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7"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9"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3"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4"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5"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6"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6"/>
    <w:p w14:paraId="27B70677" w14:textId="7CF035EB" w:rsidR="00F8190C" w:rsidRPr="00F8190C" w:rsidRDefault="00F8190C">
      <w:pPr>
        <w:pStyle w:val="af8"/>
        <w:ind w:leftChars="300" w:left="720" w:firstLine="480"/>
      </w:pPr>
    </w:p>
  </w:comment>
  <w:comment w:id="77"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9"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0"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3" w:author="190498 lily" w:date="2025-06-10T15:13:00Z" w:initials="1l">
    <w:p w14:paraId="09903235" w14:textId="6D4D8764" w:rsidR="00575DCC" w:rsidRDefault="00575DCC">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comment>
  <w:comment w:id="114" w:author="190498 lily" w:date="2025-06-09T16:19:00Z" w:initials="1l">
    <w:p w14:paraId="34C54EE6" w14:textId="77777777" w:rsidR="007442C5" w:rsidRDefault="00E74AF7" w:rsidP="00E74AF7">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49F88036" w14:textId="77777777" w:rsidR="007442C5" w:rsidRDefault="007442C5" w:rsidP="00E74AF7">
      <w:pPr>
        <w:pStyle w:val="af8"/>
        <w:ind w:leftChars="300" w:left="720" w:firstLine="480"/>
      </w:pPr>
    </w:p>
    <w:p w14:paraId="0CCB3AC4" w14:textId="1070945D" w:rsidR="00E74AF7" w:rsidRDefault="00E74AF7" w:rsidP="00E74AF7">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15" w:author="190498 lily" w:date="2025-06-09T16:21:00Z" w:initials="1l">
    <w:p w14:paraId="7B8598B9" w14:textId="6C939CCF" w:rsidR="004C7FAA" w:rsidRDefault="004C7FAA">
      <w:pPr>
        <w:pStyle w:val="af8"/>
        <w:ind w:firstLine="360"/>
      </w:pPr>
      <w:r>
        <w:rPr>
          <w:rStyle w:val="af7"/>
        </w:rPr>
        <w:annotationRef/>
      </w:r>
      <w:r w:rsidRPr="004C7FAA">
        <w:t>UNEP (2021) Catalyzing Science-Based Policy Action on SCP: Task Group IRP - One Planet.</w:t>
      </w:r>
    </w:p>
  </w:comment>
  <w:comment w:id="116" w:author="190498 lily" w:date="2025-06-09T16:16:00Z" w:initials="1l">
    <w:p w14:paraId="6B9A371C" w14:textId="77777777" w:rsidR="00E74AF7" w:rsidRDefault="00E74AF7" w:rsidP="00E74AF7">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16411912" w14:textId="77777777" w:rsidR="00E74AF7" w:rsidRDefault="00E74AF7" w:rsidP="00E74AF7">
      <w:pPr>
        <w:pStyle w:val="af8"/>
        <w:ind w:leftChars="225" w:left="540" w:firstLine="480"/>
      </w:pPr>
    </w:p>
    <w:p w14:paraId="5A6B9098" w14:textId="77777777" w:rsidR="00E74AF7" w:rsidRDefault="00E74AF7" w:rsidP="00E74AF7">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17" w:author="190498 lily" w:date="2025-06-10T17:28:00Z" w:initials="1l">
    <w:p w14:paraId="17618303" w14:textId="77777777" w:rsidR="005D3E7C" w:rsidRDefault="005D3E7C" w:rsidP="005D3E7C">
      <w:pPr>
        <w:pStyle w:val="af8"/>
        <w:ind w:firstLine="360"/>
      </w:pPr>
      <w:r>
        <w:rPr>
          <w:rStyle w:val="af7"/>
        </w:rPr>
        <w:annotationRef/>
      </w:r>
      <w:r>
        <w:rPr>
          <w:rFonts w:hint="eastAsia"/>
        </w:rPr>
        <w:t>圖上Ｘ軸要改年分</w:t>
      </w:r>
    </w:p>
    <w:p w14:paraId="12EBB8D9" w14:textId="77777777" w:rsidR="005D3E7C" w:rsidRDefault="005D3E7C" w:rsidP="005D3E7C">
      <w:pPr>
        <w:pStyle w:val="af8"/>
        <w:ind w:leftChars="300" w:left="720" w:firstLine="480"/>
        <w:rPr>
          <w:rFonts w:hint="eastAsia"/>
        </w:rPr>
      </w:pPr>
      <w:r>
        <w:rPr>
          <w:rFonts w:hint="eastAsia"/>
        </w:rPr>
        <w:t>單位　新台幣　億元</w:t>
      </w:r>
    </w:p>
    <w:p w14:paraId="781F1D7E" w14:textId="77777777" w:rsidR="005D3E7C" w:rsidRDefault="005D3E7C" w:rsidP="005D3E7C">
      <w:pPr>
        <w:pStyle w:val="af8"/>
        <w:ind w:leftChars="300" w:left="720" w:firstLine="480"/>
      </w:pPr>
    </w:p>
    <w:p w14:paraId="5CBB619C" w14:textId="77777777" w:rsidR="005D3E7C" w:rsidRDefault="005D3E7C" w:rsidP="005D3E7C">
      <w:pPr>
        <w:pStyle w:val="af8"/>
        <w:ind w:leftChars="300" w:left="720" w:firstLine="480"/>
      </w:pPr>
      <w:r w:rsidRPr="003E2DDC">
        <w:t>紡織及成衣工業產值包括：人纖製造業、紡織製造業、成衣服飾製造業</w:t>
      </w:r>
    </w:p>
  </w:comment>
  <w:comment w:id="118"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19"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44"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54"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75"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09903235" w15:done="0"/>
  <w15:commentEx w15:paraId="0CCB3AC4" w15:done="0"/>
  <w15:commentEx w15:paraId="7B8598B9" w15:done="0"/>
  <w15:commentEx w15:paraId="5A6B9098" w15:done="0"/>
  <w15:commentEx w15:paraId="5CBB619C" w15:done="0"/>
  <w15:commentEx w15:paraId="41F09F05" w15:done="0"/>
  <w15:commentEx w15:paraId="5D4F7B58"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647FED8B" w16cex:dateUtc="2025-06-10T09:28:00Z"/>
  <w16cex:commentExtensible w16cex:durableId="375C8E1E" w16cex:dateUtc="2025-06-10T09:49:00Z"/>
  <w16cex:commentExtensible w16cex:durableId="292DB214" w16cex:dateUtc="2025-06-10T09:57: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09903235" w16cid:durableId="28F7CAB8"/>
  <w16cid:commentId w16cid:paraId="0CCB3AC4" w16cid:durableId="3C34D2F6"/>
  <w16cid:commentId w16cid:paraId="7B8598B9" w16cid:durableId="51A02559"/>
  <w16cid:commentId w16cid:paraId="5A6B9098" w16cid:durableId="2C931411"/>
  <w16cid:commentId w16cid:paraId="5CBB619C" w16cid:durableId="647FED8B"/>
  <w16cid:commentId w16cid:paraId="41F09F05" w16cid:durableId="375C8E1E"/>
  <w16cid:commentId w16cid:paraId="5D4F7B58" w16cid:durableId="292DB214"/>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A4CFC" w14:textId="77777777" w:rsidR="001E5FFD" w:rsidRDefault="001E5FFD" w:rsidP="00FB06EE">
      <w:pPr>
        <w:spacing w:after="0" w:line="240" w:lineRule="auto"/>
        <w:ind w:firstLine="480"/>
      </w:pPr>
      <w:r>
        <w:separator/>
      </w:r>
    </w:p>
  </w:endnote>
  <w:endnote w:type="continuationSeparator" w:id="0">
    <w:p w14:paraId="1DD64823" w14:textId="77777777" w:rsidR="001E5FFD" w:rsidRDefault="001E5FFD"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011FA" w14:textId="77777777" w:rsidR="001E5FFD" w:rsidRDefault="001E5FFD" w:rsidP="00FB06EE">
      <w:pPr>
        <w:spacing w:after="0" w:line="240" w:lineRule="auto"/>
        <w:ind w:firstLine="480"/>
      </w:pPr>
      <w:r>
        <w:separator/>
      </w:r>
    </w:p>
  </w:footnote>
  <w:footnote w:type="continuationSeparator" w:id="0">
    <w:p w14:paraId="76E6297B" w14:textId="77777777" w:rsidR="001E5FFD" w:rsidRDefault="001E5FFD"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20B21533"/>
    <w:multiLevelType w:val="hybridMultilevel"/>
    <w:tmpl w:val="531840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6"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5"/>
  </w:num>
  <w:num w:numId="2" w16cid:durableId="1763843102">
    <w:abstractNumId w:val="11"/>
  </w:num>
  <w:num w:numId="3" w16cid:durableId="1099375052">
    <w:abstractNumId w:val="7"/>
  </w:num>
  <w:num w:numId="4" w16cid:durableId="2005274735">
    <w:abstractNumId w:val="6"/>
  </w:num>
  <w:num w:numId="5" w16cid:durableId="1290358229">
    <w:abstractNumId w:val="4"/>
  </w:num>
  <w:num w:numId="6" w16cid:durableId="942109389">
    <w:abstractNumId w:val="15"/>
  </w:num>
  <w:num w:numId="7" w16cid:durableId="26762952">
    <w:abstractNumId w:val="14"/>
  </w:num>
  <w:num w:numId="8" w16cid:durableId="814299037">
    <w:abstractNumId w:val="9"/>
  </w:num>
  <w:num w:numId="9" w16cid:durableId="1188836471">
    <w:abstractNumId w:val="16"/>
  </w:num>
  <w:num w:numId="10" w16cid:durableId="483860597">
    <w:abstractNumId w:val="13"/>
  </w:num>
  <w:num w:numId="11" w16cid:durableId="616106620">
    <w:abstractNumId w:val="12"/>
  </w:num>
  <w:num w:numId="12" w16cid:durableId="213928851">
    <w:abstractNumId w:val="17"/>
  </w:num>
  <w:num w:numId="13" w16cid:durableId="284435084">
    <w:abstractNumId w:val="1"/>
  </w:num>
  <w:num w:numId="14" w16cid:durableId="86468701">
    <w:abstractNumId w:val="0"/>
  </w:num>
  <w:num w:numId="15" w16cid:durableId="1897082054">
    <w:abstractNumId w:val="10"/>
  </w:num>
  <w:num w:numId="16" w16cid:durableId="760877167">
    <w:abstractNumId w:val="2"/>
  </w:num>
  <w:num w:numId="17" w16cid:durableId="770856118">
    <w:abstractNumId w:val="8"/>
  </w:num>
  <w:num w:numId="18" w16cid:durableId="1210612811">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CB"/>
    <w:rsid w:val="000122B3"/>
    <w:rsid w:val="00012A8F"/>
    <w:rsid w:val="00012CD5"/>
    <w:rsid w:val="00012EC9"/>
    <w:rsid w:val="00013492"/>
    <w:rsid w:val="000136BE"/>
    <w:rsid w:val="0001370B"/>
    <w:rsid w:val="000137F9"/>
    <w:rsid w:val="00013926"/>
    <w:rsid w:val="0001450F"/>
    <w:rsid w:val="000146F5"/>
    <w:rsid w:val="00014B65"/>
    <w:rsid w:val="00014D20"/>
    <w:rsid w:val="000154B0"/>
    <w:rsid w:val="00015F62"/>
    <w:rsid w:val="0001646B"/>
    <w:rsid w:val="0001673F"/>
    <w:rsid w:val="000167D6"/>
    <w:rsid w:val="000167DE"/>
    <w:rsid w:val="00016A2D"/>
    <w:rsid w:val="00016A4C"/>
    <w:rsid w:val="00016E91"/>
    <w:rsid w:val="00016EE3"/>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99"/>
    <w:rsid w:val="00030BCF"/>
    <w:rsid w:val="00030C4A"/>
    <w:rsid w:val="000312BB"/>
    <w:rsid w:val="00031440"/>
    <w:rsid w:val="000317AD"/>
    <w:rsid w:val="00031DA8"/>
    <w:rsid w:val="00032A44"/>
    <w:rsid w:val="00032A8F"/>
    <w:rsid w:val="00032A95"/>
    <w:rsid w:val="00032EE1"/>
    <w:rsid w:val="00033065"/>
    <w:rsid w:val="00033298"/>
    <w:rsid w:val="00033462"/>
    <w:rsid w:val="00033553"/>
    <w:rsid w:val="000335BF"/>
    <w:rsid w:val="00033E9F"/>
    <w:rsid w:val="00033FF6"/>
    <w:rsid w:val="00034638"/>
    <w:rsid w:val="0003506F"/>
    <w:rsid w:val="00035183"/>
    <w:rsid w:val="00035371"/>
    <w:rsid w:val="00035767"/>
    <w:rsid w:val="000357BA"/>
    <w:rsid w:val="000365A6"/>
    <w:rsid w:val="00036B42"/>
    <w:rsid w:val="000372D2"/>
    <w:rsid w:val="00037FEB"/>
    <w:rsid w:val="000400B2"/>
    <w:rsid w:val="00040A2F"/>
    <w:rsid w:val="00040B67"/>
    <w:rsid w:val="00041214"/>
    <w:rsid w:val="0004153B"/>
    <w:rsid w:val="00041742"/>
    <w:rsid w:val="0004175F"/>
    <w:rsid w:val="00041E5D"/>
    <w:rsid w:val="00042731"/>
    <w:rsid w:val="0004276D"/>
    <w:rsid w:val="0004280C"/>
    <w:rsid w:val="00042B61"/>
    <w:rsid w:val="00043209"/>
    <w:rsid w:val="00043404"/>
    <w:rsid w:val="00043647"/>
    <w:rsid w:val="00043796"/>
    <w:rsid w:val="000437F0"/>
    <w:rsid w:val="00043EB4"/>
    <w:rsid w:val="00044255"/>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0E50"/>
    <w:rsid w:val="000510ED"/>
    <w:rsid w:val="000515F6"/>
    <w:rsid w:val="00051875"/>
    <w:rsid w:val="00051C78"/>
    <w:rsid w:val="00051CC8"/>
    <w:rsid w:val="000523A0"/>
    <w:rsid w:val="00052C50"/>
    <w:rsid w:val="00052D8F"/>
    <w:rsid w:val="00053315"/>
    <w:rsid w:val="00053BD3"/>
    <w:rsid w:val="0005412E"/>
    <w:rsid w:val="000541C8"/>
    <w:rsid w:val="00054711"/>
    <w:rsid w:val="000551F6"/>
    <w:rsid w:val="00055285"/>
    <w:rsid w:val="0005541D"/>
    <w:rsid w:val="0005562B"/>
    <w:rsid w:val="0005571B"/>
    <w:rsid w:val="000558CC"/>
    <w:rsid w:val="0005595F"/>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45E"/>
    <w:rsid w:val="000625BA"/>
    <w:rsid w:val="00062A49"/>
    <w:rsid w:val="000634D7"/>
    <w:rsid w:val="0006385F"/>
    <w:rsid w:val="00063A27"/>
    <w:rsid w:val="0006440C"/>
    <w:rsid w:val="00065026"/>
    <w:rsid w:val="00065518"/>
    <w:rsid w:val="0006558A"/>
    <w:rsid w:val="000656D1"/>
    <w:rsid w:val="000657A7"/>
    <w:rsid w:val="00065AE2"/>
    <w:rsid w:val="00065BA4"/>
    <w:rsid w:val="00065ED8"/>
    <w:rsid w:val="00066331"/>
    <w:rsid w:val="0006680C"/>
    <w:rsid w:val="0006690E"/>
    <w:rsid w:val="00066F97"/>
    <w:rsid w:val="00067175"/>
    <w:rsid w:val="00067379"/>
    <w:rsid w:val="0006771A"/>
    <w:rsid w:val="00067A80"/>
    <w:rsid w:val="00067B5B"/>
    <w:rsid w:val="00067C85"/>
    <w:rsid w:val="00067D2A"/>
    <w:rsid w:val="00067E93"/>
    <w:rsid w:val="000706CB"/>
    <w:rsid w:val="00070731"/>
    <w:rsid w:val="000708CB"/>
    <w:rsid w:val="000708F1"/>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3400"/>
    <w:rsid w:val="00083B0D"/>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511"/>
    <w:rsid w:val="00087846"/>
    <w:rsid w:val="0008789C"/>
    <w:rsid w:val="00087D1B"/>
    <w:rsid w:val="00087EC5"/>
    <w:rsid w:val="000903D3"/>
    <w:rsid w:val="000906C7"/>
    <w:rsid w:val="000907F2"/>
    <w:rsid w:val="00090862"/>
    <w:rsid w:val="00090885"/>
    <w:rsid w:val="00090907"/>
    <w:rsid w:val="00090BAE"/>
    <w:rsid w:val="00090D76"/>
    <w:rsid w:val="00091031"/>
    <w:rsid w:val="000912CA"/>
    <w:rsid w:val="000913F8"/>
    <w:rsid w:val="00091C5B"/>
    <w:rsid w:val="00091EF9"/>
    <w:rsid w:val="00093463"/>
    <w:rsid w:val="0009346F"/>
    <w:rsid w:val="000934BF"/>
    <w:rsid w:val="0009375C"/>
    <w:rsid w:val="000940FA"/>
    <w:rsid w:val="000946CB"/>
    <w:rsid w:val="00094715"/>
    <w:rsid w:val="00094A8A"/>
    <w:rsid w:val="00094EA3"/>
    <w:rsid w:val="0009509B"/>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C05"/>
    <w:rsid w:val="000A3E30"/>
    <w:rsid w:val="000A3E66"/>
    <w:rsid w:val="000A3EF2"/>
    <w:rsid w:val="000A41C4"/>
    <w:rsid w:val="000A420D"/>
    <w:rsid w:val="000A498D"/>
    <w:rsid w:val="000A5442"/>
    <w:rsid w:val="000A551D"/>
    <w:rsid w:val="000A59BB"/>
    <w:rsid w:val="000A5B2B"/>
    <w:rsid w:val="000A5C8F"/>
    <w:rsid w:val="000A5FC3"/>
    <w:rsid w:val="000A63B3"/>
    <w:rsid w:val="000A64E3"/>
    <w:rsid w:val="000A6795"/>
    <w:rsid w:val="000A6AE2"/>
    <w:rsid w:val="000A6C9E"/>
    <w:rsid w:val="000A7028"/>
    <w:rsid w:val="000A7B43"/>
    <w:rsid w:val="000B0347"/>
    <w:rsid w:val="000B06C0"/>
    <w:rsid w:val="000B1038"/>
    <w:rsid w:val="000B138E"/>
    <w:rsid w:val="000B1D71"/>
    <w:rsid w:val="000B1DE7"/>
    <w:rsid w:val="000B1E00"/>
    <w:rsid w:val="000B1F1E"/>
    <w:rsid w:val="000B20FB"/>
    <w:rsid w:val="000B2196"/>
    <w:rsid w:val="000B2204"/>
    <w:rsid w:val="000B2517"/>
    <w:rsid w:val="000B27E5"/>
    <w:rsid w:val="000B2BFA"/>
    <w:rsid w:val="000B2DC2"/>
    <w:rsid w:val="000B2E3D"/>
    <w:rsid w:val="000B2F10"/>
    <w:rsid w:val="000B32D7"/>
    <w:rsid w:val="000B3316"/>
    <w:rsid w:val="000B332C"/>
    <w:rsid w:val="000B386C"/>
    <w:rsid w:val="000B3A67"/>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6E2F"/>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2DD"/>
    <w:rsid w:val="000C2B4F"/>
    <w:rsid w:val="000C2D03"/>
    <w:rsid w:val="000C317D"/>
    <w:rsid w:val="000C32D3"/>
    <w:rsid w:val="000C32EC"/>
    <w:rsid w:val="000C3680"/>
    <w:rsid w:val="000C37DF"/>
    <w:rsid w:val="000C3A08"/>
    <w:rsid w:val="000C3A34"/>
    <w:rsid w:val="000C3A5C"/>
    <w:rsid w:val="000C3E26"/>
    <w:rsid w:val="000C413E"/>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19B2"/>
    <w:rsid w:val="000D212F"/>
    <w:rsid w:val="000D2362"/>
    <w:rsid w:val="000D24F4"/>
    <w:rsid w:val="000D2C1B"/>
    <w:rsid w:val="000D306F"/>
    <w:rsid w:val="000D3135"/>
    <w:rsid w:val="000D319E"/>
    <w:rsid w:val="000D342E"/>
    <w:rsid w:val="000D3B03"/>
    <w:rsid w:val="000D3FC5"/>
    <w:rsid w:val="000D40ED"/>
    <w:rsid w:val="000D4148"/>
    <w:rsid w:val="000D43CB"/>
    <w:rsid w:val="000D4891"/>
    <w:rsid w:val="000D48E9"/>
    <w:rsid w:val="000D49D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30D"/>
    <w:rsid w:val="000E769A"/>
    <w:rsid w:val="000E7743"/>
    <w:rsid w:val="000E7EAF"/>
    <w:rsid w:val="000E7F5A"/>
    <w:rsid w:val="000F04CD"/>
    <w:rsid w:val="000F0633"/>
    <w:rsid w:val="000F0A16"/>
    <w:rsid w:val="000F0B28"/>
    <w:rsid w:val="000F0B71"/>
    <w:rsid w:val="000F1120"/>
    <w:rsid w:val="000F1257"/>
    <w:rsid w:val="000F12DB"/>
    <w:rsid w:val="000F170E"/>
    <w:rsid w:val="000F1CBB"/>
    <w:rsid w:val="000F2032"/>
    <w:rsid w:val="000F2585"/>
    <w:rsid w:val="000F2E98"/>
    <w:rsid w:val="000F2EFE"/>
    <w:rsid w:val="000F319D"/>
    <w:rsid w:val="000F348C"/>
    <w:rsid w:val="000F360B"/>
    <w:rsid w:val="000F3863"/>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7E3"/>
    <w:rsid w:val="000F7EA2"/>
    <w:rsid w:val="00100363"/>
    <w:rsid w:val="0010043C"/>
    <w:rsid w:val="00100483"/>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33"/>
    <w:rsid w:val="00102BE6"/>
    <w:rsid w:val="00103790"/>
    <w:rsid w:val="0010379A"/>
    <w:rsid w:val="00103A10"/>
    <w:rsid w:val="00103C35"/>
    <w:rsid w:val="00103D2A"/>
    <w:rsid w:val="00103F3B"/>
    <w:rsid w:val="00104394"/>
    <w:rsid w:val="001049BD"/>
    <w:rsid w:val="00104AD7"/>
    <w:rsid w:val="00104DF8"/>
    <w:rsid w:val="00104E94"/>
    <w:rsid w:val="00104F8F"/>
    <w:rsid w:val="001056C5"/>
    <w:rsid w:val="00105966"/>
    <w:rsid w:val="00105A1E"/>
    <w:rsid w:val="00105A6F"/>
    <w:rsid w:val="00105C26"/>
    <w:rsid w:val="00105F82"/>
    <w:rsid w:val="00106094"/>
    <w:rsid w:val="001071D3"/>
    <w:rsid w:val="00107750"/>
    <w:rsid w:val="0010778D"/>
    <w:rsid w:val="00107E09"/>
    <w:rsid w:val="001102F5"/>
    <w:rsid w:val="00110A23"/>
    <w:rsid w:val="00110B44"/>
    <w:rsid w:val="00111622"/>
    <w:rsid w:val="001122FE"/>
    <w:rsid w:val="00112A5A"/>
    <w:rsid w:val="00112AEB"/>
    <w:rsid w:val="00112BF5"/>
    <w:rsid w:val="00112CBF"/>
    <w:rsid w:val="0011355A"/>
    <w:rsid w:val="001141C6"/>
    <w:rsid w:val="0011479F"/>
    <w:rsid w:val="001148B5"/>
    <w:rsid w:val="00114C1C"/>
    <w:rsid w:val="00114F69"/>
    <w:rsid w:val="00115157"/>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EC1"/>
    <w:rsid w:val="00121553"/>
    <w:rsid w:val="001221A0"/>
    <w:rsid w:val="0012255D"/>
    <w:rsid w:val="00122AA0"/>
    <w:rsid w:val="00123042"/>
    <w:rsid w:val="0012314E"/>
    <w:rsid w:val="00123CDD"/>
    <w:rsid w:val="00123D5F"/>
    <w:rsid w:val="00123D71"/>
    <w:rsid w:val="00123F56"/>
    <w:rsid w:val="001242E4"/>
    <w:rsid w:val="00124312"/>
    <w:rsid w:val="0012433F"/>
    <w:rsid w:val="00124A53"/>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27AA5"/>
    <w:rsid w:val="00130110"/>
    <w:rsid w:val="0013026B"/>
    <w:rsid w:val="001303C3"/>
    <w:rsid w:val="0013052F"/>
    <w:rsid w:val="00130588"/>
    <w:rsid w:val="001306CD"/>
    <w:rsid w:val="00130E18"/>
    <w:rsid w:val="00131019"/>
    <w:rsid w:val="001311D1"/>
    <w:rsid w:val="001312C1"/>
    <w:rsid w:val="00131490"/>
    <w:rsid w:val="001317B3"/>
    <w:rsid w:val="0013194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43D"/>
    <w:rsid w:val="00134544"/>
    <w:rsid w:val="001346D1"/>
    <w:rsid w:val="00134CC3"/>
    <w:rsid w:val="00134F2F"/>
    <w:rsid w:val="00135319"/>
    <w:rsid w:val="00135A33"/>
    <w:rsid w:val="00135B5E"/>
    <w:rsid w:val="00135B9A"/>
    <w:rsid w:val="0013667E"/>
    <w:rsid w:val="00136CA2"/>
    <w:rsid w:val="00136E90"/>
    <w:rsid w:val="00137123"/>
    <w:rsid w:val="001373F7"/>
    <w:rsid w:val="0013763C"/>
    <w:rsid w:val="001376E9"/>
    <w:rsid w:val="00137F07"/>
    <w:rsid w:val="001400DB"/>
    <w:rsid w:val="00140B80"/>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948"/>
    <w:rsid w:val="00146D0B"/>
    <w:rsid w:val="0014783A"/>
    <w:rsid w:val="00147888"/>
    <w:rsid w:val="00150275"/>
    <w:rsid w:val="0015030A"/>
    <w:rsid w:val="00150415"/>
    <w:rsid w:val="001508AF"/>
    <w:rsid w:val="00150920"/>
    <w:rsid w:val="0015095F"/>
    <w:rsid w:val="00150BDF"/>
    <w:rsid w:val="00150C8A"/>
    <w:rsid w:val="00150DBA"/>
    <w:rsid w:val="00150F96"/>
    <w:rsid w:val="001512C2"/>
    <w:rsid w:val="00151C51"/>
    <w:rsid w:val="00151DD1"/>
    <w:rsid w:val="00152095"/>
    <w:rsid w:val="00152413"/>
    <w:rsid w:val="0015273E"/>
    <w:rsid w:val="00152C2B"/>
    <w:rsid w:val="00152F48"/>
    <w:rsid w:val="00153071"/>
    <w:rsid w:val="00153743"/>
    <w:rsid w:val="00153A82"/>
    <w:rsid w:val="00153AF6"/>
    <w:rsid w:val="00153DA0"/>
    <w:rsid w:val="0015412D"/>
    <w:rsid w:val="001546FE"/>
    <w:rsid w:val="00154AC1"/>
    <w:rsid w:val="00154DBD"/>
    <w:rsid w:val="00155326"/>
    <w:rsid w:val="001554EB"/>
    <w:rsid w:val="001555E4"/>
    <w:rsid w:val="001557AA"/>
    <w:rsid w:val="00155C88"/>
    <w:rsid w:val="00155E3F"/>
    <w:rsid w:val="001560B7"/>
    <w:rsid w:val="0015615E"/>
    <w:rsid w:val="00156219"/>
    <w:rsid w:val="00156345"/>
    <w:rsid w:val="00156CDC"/>
    <w:rsid w:val="00156DC1"/>
    <w:rsid w:val="001571EE"/>
    <w:rsid w:val="0015782B"/>
    <w:rsid w:val="0015787C"/>
    <w:rsid w:val="00157956"/>
    <w:rsid w:val="00157B87"/>
    <w:rsid w:val="00157BAD"/>
    <w:rsid w:val="00157C4D"/>
    <w:rsid w:val="00157E6C"/>
    <w:rsid w:val="00160EE2"/>
    <w:rsid w:val="0016118F"/>
    <w:rsid w:val="001614F4"/>
    <w:rsid w:val="001618A8"/>
    <w:rsid w:val="001619DA"/>
    <w:rsid w:val="00161B53"/>
    <w:rsid w:val="00161BD3"/>
    <w:rsid w:val="00162060"/>
    <w:rsid w:val="0016233C"/>
    <w:rsid w:val="0016233D"/>
    <w:rsid w:val="001623AC"/>
    <w:rsid w:val="00162515"/>
    <w:rsid w:val="0016298B"/>
    <w:rsid w:val="00162B0D"/>
    <w:rsid w:val="0016307F"/>
    <w:rsid w:val="001639F9"/>
    <w:rsid w:val="0016417C"/>
    <w:rsid w:val="00164539"/>
    <w:rsid w:val="00164D93"/>
    <w:rsid w:val="00165A93"/>
    <w:rsid w:val="00165B50"/>
    <w:rsid w:val="00165B81"/>
    <w:rsid w:val="00165D10"/>
    <w:rsid w:val="00165E38"/>
    <w:rsid w:val="00166026"/>
    <w:rsid w:val="00166363"/>
    <w:rsid w:val="00166570"/>
    <w:rsid w:val="001665D1"/>
    <w:rsid w:val="00166DCA"/>
    <w:rsid w:val="00166E40"/>
    <w:rsid w:val="00166E98"/>
    <w:rsid w:val="00167016"/>
    <w:rsid w:val="00167439"/>
    <w:rsid w:val="001674B6"/>
    <w:rsid w:val="00167612"/>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4F8"/>
    <w:rsid w:val="001738CD"/>
    <w:rsid w:val="001738D0"/>
    <w:rsid w:val="00173DAF"/>
    <w:rsid w:val="0017414C"/>
    <w:rsid w:val="00174315"/>
    <w:rsid w:val="00174B13"/>
    <w:rsid w:val="00174D26"/>
    <w:rsid w:val="0017524A"/>
    <w:rsid w:val="00175688"/>
    <w:rsid w:val="00175764"/>
    <w:rsid w:val="00175B5B"/>
    <w:rsid w:val="0017632B"/>
    <w:rsid w:val="00176994"/>
    <w:rsid w:val="00176C7C"/>
    <w:rsid w:val="0017703E"/>
    <w:rsid w:val="00177291"/>
    <w:rsid w:val="0017738E"/>
    <w:rsid w:val="001773A4"/>
    <w:rsid w:val="00177B56"/>
    <w:rsid w:val="00177C55"/>
    <w:rsid w:val="00177E35"/>
    <w:rsid w:val="001803F5"/>
    <w:rsid w:val="001808B5"/>
    <w:rsid w:val="00180AF2"/>
    <w:rsid w:val="00180B07"/>
    <w:rsid w:val="0018110F"/>
    <w:rsid w:val="001813FF"/>
    <w:rsid w:val="00181720"/>
    <w:rsid w:val="001819BB"/>
    <w:rsid w:val="00181F47"/>
    <w:rsid w:val="001820C9"/>
    <w:rsid w:val="001821F3"/>
    <w:rsid w:val="0018224E"/>
    <w:rsid w:val="00182528"/>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704"/>
    <w:rsid w:val="001879FD"/>
    <w:rsid w:val="00187CC3"/>
    <w:rsid w:val="0019000D"/>
    <w:rsid w:val="00190161"/>
    <w:rsid w:val="00190334"/>
    <w:rsid w:val="0019037D"/>
    <w:rsid w:val="00190639"/>
    <w:rsid w:val="00190B3F"/>
    <w:rsid w:val="00190C51"/>
    <w:rsid w:val="00190D15"/>
    <w:rsid w:val="00191398"/>
    <w:rsid w:val="0019163E"/>
    <w:rsid w:val="00191651"/>
    <w:rsid w:val="00191814"/>
    <w:rsid w:val="00191923"/>
    <w:rsid w:val="0019240C"/>
    <w:rsid w:val="00192502"/>
    <w:rsid w:val="00192FCB"/>
    <w:rsid w:val="001932B8"/>
    <w:rsid w:val="00193D4D"/>
    <w:rsid w:val="00194007"/>
    <w:rsid w:val="00194970"/>
    <w:rsid w:val="00194C4C"/>
    <w:rsid w:val="00194F4B"/>
    <w:rsid w:val="00194F61"/>
    <w:rsid w:val="00195042"/>
    <w:rsid w:val="001950C9"/>
    <w:rsid w:val="0019515C"/>
    <w:rsid w:val="001951EC"/>
    <w:rsid w:val="00195DBF"/>
    <w:rsid w:val="001961D0"/>
    <w:rsid w:val="0019645A"/>
    <w:rsid w:val="00196ACC"/>
    <w:rsid w:val="00196E48"/>
    <w:rsid w:val="00196EDA"/>
    <w:rsid w:val="00197205"/>
    <w:rsid w:val="00197598"/>
    <w:rsid w:val="00197DCF"/>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3B"/>
    <w:rsid w:val="001A2A91"/>
    <w:rsid w:val="001A2ACA"/>
    <w:rsid w:val="001A2BDC"/>
    <w:rsid w:val="001A2FA5"/>
    <w:rsid w:val="001A3267"/>
    <w:rsid w:val="001A345A"/>
    <w:rsid w:val="001A35EF"/>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CE1"/>
    <w:rsid w:val="001B1E1D"/>
    <w:rsid w:val="001B21E9"/>
    <w:rsid w:val="001B27A8"/>
    <w:rsid w:val="001B2838"/>
    <w:rsid w:val="001B28F1"/>
    <w:rsid w:val="001B2E38"/>
    <w:rsid w:val="001B2F8D"/>
    <w:rsid w:val="001B3261"/>
    <w:rsid w:val="001B3384"/>
    <w:rsid w:val="001B338E"/>
    <w:rsid w:val="001B38D6"/>
    <w:rsid w:val="001B3F2E"/>
    <w:rsid w:val="001B417D"/>
    <w:rsid w:val="001B4229"/>
    <w:rsid w:val="001B45BA"/>
    <w:rsid w:val="001B48AB"/>
    <w:rsid w:val="001B4A50"/>
    <w:rsid w:val="001B5073"/>
    <w:rsid w:val="001B5507"/>
    <w:rsid w:val="001B56FE"/>
    <w:rsid w:val="001B595C"/>
    <w:rsid w:val="001B5E66"/>
    <w:rsid w:val="001B73C0"/>
    <w:rsid w:val="001B73D0"/>
    <w:rsid w:val="001B77C8"/>
    <w:rsid w:val="001B7811"/>
    <w:rsid w:val="001B7930"/>
    <w:rsid w:val="001B7DDE"/>
    <w:rsid w:val="001B7F99"/>
    <w:rsid w:val="001C00EB"/>
    <w:rsid w:val="001C022F"/>
    <w:rsid w:val="001C03C9"/>
    <w:rsid w:val="001C06E7"/>
    <w:rsid w:val="001C0D51"/>
    <w:rsid w:val="001C0EB4"/>
    <w:rsid w:val="001C0F23"/>
    <w:rsid w:val="001C1C01"/>
    <w:rsid w:val="001C23E8"/>
    <w:rsid w:val="001C242A"/>
    <w:rsid w:val="001C24E0"/>
    <w:rsid w:val="001C2589"/>
    <w:rsid w:val="001C28D5"/>
    <w:rsid w:val="001C2908"/>
    <w:rsid w:val="001C2FCD"/>
    <w:rsid w:val="001C3094"/>
    <w:rsid w:val="001C31AD"/>
    <w:rsid w:val="001C3BBD"/>
    <w:rsid w:val="001C3DD0"/>
    <w:rsid w:val="001C40F1"/>
    <w:rsid w:val="001C415C"/>
    <w:rsid w:val="001C4329"/>
    <w:rsid w:val="001C43B7"/>
    <w:rsid w:val="001C484A"/>
    <w:rsid w:val="001C487B"/>
    <w:rsid w:val="001C4892"/>
    <w:rsid w:val="001C4D80"/>
    <w:rsid w:val="001C505A"/>
    <w:rsid w:val="001C5772"/>
    <w:rsid w:val="001C57BD"/>
    <w:rsid w:val="001C5C3C"/>
    <w:rsid w:val="001C5CCA"/>
    <w:rsid w:val="001C5CDC"/>
    <w:rsid w:val="001C5CF1"/>
    <w:rsid w:val="001C5EA8"/>
    <w:rsid w:val="001C5FC6"/>
    <w:rsid w:val="001C60AF"/>
    <w:rsid w:val="001C6345"/>
    <w:rsid w:val="001C64B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2EA4"/>
    <w:rsid w:val="001D2FC0"/>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BCC"/>
    <w:rsid w:val="001E4D96"/>
    <w:rsid w:val="001E4EB0"/>
    <w:rsid w:val="001E5307"/>
    <w:rsid w:val="001E5467"/>
    <w:rsid w:val="001E5FFD"/>
    <w:rsid w:val="001E60ED"/>
    <w:rsid w:val="001E6108"/>
    <w:rsid w:val="001E67B3"/>
    <w:rsid w:val="001E68CE"/>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7D5"/>
    <w:rsid w:val="001F2878"/>
    <w:rsid w:val="001F2DAF"/>
    <w:rsid w:val="001F2FBF"/>
    <w:rsid w:val="001F30DB"/>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07B"/>
    <w:rsid w:val="00201209"/>
    <w:rsid w:val="0020188F"/>
    <w:rsid w:val="002019C0"/>
    <w:rsid w:val="00201AB4"/>
    <w:rsid w:val="0020205C"/>
    <w:rsid w:val="00202081"/>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595"/>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530F"/>
    <w:rsid w:val="00215390"/>
    <w:rsid w:val="002153EC"/>
    <w:rsid w:val="00215836"/>
    <w:rsid w:val="00215CF5"/>
    <w:rsid w:val="00216279"/>
    <w:rsid w:val="00216282"/>
    <w:rsid w:val="00216454"/>
    <w:rsid w:val="00216BB0"/>
    <w:rsid w:val="0021711B"/>
    <w:rsid w:val="00217227"/>
    <w:rsid w:val="00217285"/>
    <w:rsid w:val="00217288"/>
    <w:rsid w:val="00217575"/>
    <w:rsid w:val="00217A22"/>
    <w:rsid w:val="00217B67"/>
    <w:rsid w:val="00217BDF"/>
    <w:rsid w:val="00217C1E"/>
    <w:rsid w:val="00217DF7"/>
    <w:rsid w:val="00220765"/>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5016"/>
    <w:rsid w:val="002250DC"/>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6436"/>
    <w:rsid w:val="00236815"/>
    <w:rsid w:val="002368BF"/>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06E"/>
    <w:rsid w:val="0025032D"/>
    <w:rsid w:val="00250691"/>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DA3"/>
    <w:rsid w:val="002564E7"/>
    <w:rsid w:val="00256890"/>
    <w:rsid w:val="00256ACF"/>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265"/>
    <w:rsid w:val="002612F2"/>
    <w:rsid w:val="002619A4"/>
    <w:rsid w:val="002619AE"/>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0656"/>
    <w:rsid w:val="00271C46"/>
    <w:rsid w:val="002725C8"/>
    <w:rsid w:val="00272623"/>
    <w:rsid w:val="0027275C"/>
    <w:rsid w:val="00272EFF"/>
    <w:rsid w:val="002738A0"/>
    <w:rsid w:val="00273B3C"/>
    <w:rsid w:val="002742A3"/>
    <w:rsid w:val="002745EB"/>
    <w:rsid w:val="00274D45"/>
    <w:rsid w:val="002755A4"/>
    <w:rsid w:val="002759AB"/>
    <w:rsid w:val="00275B83"/>
    <w:rsid w:val="00275BCE"/>
    <w:rsid w:val="00275EAD"/>
    <w:rsid w:val="00275EFF"/>
    <w:rsid w:val="00275FDA"/>
    <w:rsid w:val="00276287"/>
    <w:rsid w:val="002766EC"/>
    <w:rsid w:val="00276AF5"/>
    <w:rsid w:val="00276B1E"/>
    <w:rsid w:val="002770ED"/>
    <w:rsid w:val="00277119"/>
    <w:rsid w:val="002772E8"/>
    <w:rsid w:val="0027739C"/>
    <w:rsid w:val="002775DF"/>
    <w:rsid w:val="002776DF"/>
    <w:rsid w:val="00277977"/>
    <w:rsid w:val="00277C5B"/>
    <w:rsid w:val="0028037A"/>
    <w:rsid w:val="0028056B"/>
    <w:rsid w:val="002805F1"/>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15"/>
    <w:rsid w:val="0028396A"/>
    <w:rsid w:val="00283E88"/>
    <w:rsid w:val="00284279"/>
    <w:rsid w:val="0028431D"/>
    <w:rsid w:val="0028433F"/>
    <w:rsid w:val="002849FA"/>
    <w:rsid w:val="00284AB5"/>
    <w:rsid w:val="00284E3D"/>
    <w:rsid w:val="00285707"/>
    <w:rsid w:val="00285C46"/>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7A3"/>
    <w:rsid w:val="0029283B"/>
    <w:rsid w:val="00292D6D"/>
    <w:rsid w:val="00292E9E"/>
    <w:rsid w:val="00293320"/>
    <w:rsid w:val="002936C9"/>
    <w:rsid w:val="002938EC"/>
    <w:rsid w:val="00293C14"/>
    <w:rsid w:val="00293C7E"/>
    <w:rsid w:val="0029415A"/>
    <w:rsid w:val="00294596"/>
    <w:rsid w:val="00295854"/>
    <w:rsid w:val="00295BE6"/>
    <w:rsid w:val="00295FE2"/>
    <w:rsid w:val="00296379"/>
    <w:rsid w:val="002965BA"/>
    <w:rsid w:val="00297099"/>
    <w:rsid w:val="00297153"/>
    <w:rsid w:val="00297758"/>
    <w:rsid w:val="002978B3"/>
    <w:rsid w:val="00297A52"/>
    <w:rsid w:val="00297B2C"/>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EDA"/>
    <w:rsid w:val="002A4343"/>
    <w:rsid w:val="002A475C"/>
    <w:rsid w:val="002A4C0B"/>
    <w:rsid w:val="002A521C"/>
    <w:rsid w:val="002A5FE9"/>
    <w:rsid w:val="002A634D"/>
    <w:rsid w:val="002A66CC"/>
    <w:rsid w:val="002A674E"/>
    <w:rsid w:val="002A69B4"/>
    <w:rsid w:val="002A6B30"/>
    <w:rsid w:val="002A6E33"/>
    <w:rsid w:val="002A735B"/>
    <w:rsid w:val="002A736E"/>
    <w:rsid w:val="002A7878"/>
    <w:rsid w:val="002A7916"/>
    <w:rsid w:val="002A7B13"/>
    <w:rsid w:val="002A7E56"/>
    <w:rsid w:val="002B0C71"/>
    <w:rsid w:val="002B1226"/>
    <w:rsid w:val="002B1A45"/>
    <w:rsid w:val="002B1D0A"/>
    <w:rsid w:val="002B1D93"/>
    <w:rsid w:val="002B1FAE"/>
    <w:rsid w:val="002B2708"/>
    <w:rsid w:val="002B27A4"/>
    <w:rsid w:val="002B28F1"/>
    <w:rsid w:val="002B2B99"/>
    <w:rsid w:val="002B3442"/>
    <w:rsid w:val="002B34D5"/>
    <w:rsid w:val="002B3718"/>
    <w:rsid w:val="002B43E6"/>
    <w:rsid w:val="002B471A"/>
    <w:rsid w:val="002B4AD8"/>
    <w:rsid w:val="002B4BEA"/>
    <w:rsid w:val="002B5175"/>
    <w:rsid w:val="002B51F5"/>
    <w:rsid w:val="002B5280"/>
    <w:rsid w:val="002B538B"/>
    <w:rsid w:val="002B5755"/>
    <w:rsid w:val="002B58BE"/>
    <w:rsid w:val="002B5A00"/>
    <w:rsid w:val="002B5A40"/>
    <w:rsid w:val="002B5CC1"/>
    <w:rsid w:val="002B5DFE"/>
    <w:rsid w:val="002B5FAB"/>
    <w:rsid w:val="002B6016"/>
    <w:rsid w:val="002B6529"/>
    <w:rsid w:val="002B6878"/>
    <w:rsid w:val="002B6CD7"/>
    <w:rsid w:val="002B6E3D"/>
    <w:rsid w:val="002B7109"/>
    <w:rsid w:val="002B7143"/>
    <w:rsid w:val="002B747F"/>
    <w:rsid w:val="002B7AAB"/>
    <w:rsid w:val="002B7B40"/>
    <w:rsid w:val="002B7CA3"/>
    <w:rsid w:val="002B7E5A"/>
    <w:rsid w:val="002B7E72"/>
    <w:rsid w:val="002C0058"/>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94C"/>
    <w:rsid w:val="002D6F80"/>
    <w:rsid w:val="002D6F9C"/>
    <w:rsid w:val="002D72E5"/>
    <w:rsid w:val="002D768E"/>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460"/>
    <w:rsid w:val="002E6731"/>
    <w:rsid w:val="002E6E98"/>
    <w:rsid w:val="002E6F48"/>
    <w:rsid w:val="002E78F8"/>
    <w:rsid w:val="002F0766"/>
    <w:rsid w:val="002F083C"/>
    <w:rsid w:val="002F0CA3"/>
    <w:rsid w:val="002F0CCF"/>
    <w:rsid w:val="002F10D7"/>
    <w:rsid w:val="002F1116"/>
    <w:rsid w:val="002F18A4"/>
    <w:rsid w:val="002F1A01"/>
    <w:rsid w:val="002F1D9F"/>
    <w:rsid w:val="002F21FD"/>
    <w:rsid w:val="002F2211"/>
    <w:rsid w:val="002F239E"/>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6890"/>
    <w:rsid w:val="002F76D7"/>
    <w:rsid w:val="002F78F7"/>
    <w:rsid w:val="002F7B6E"/>
    <w:rsid w:val="002F7C22"/>
    <w:rsid w:val="002F7DE4"/>
    <w:rsid w:val="002F7E3C"/>
    <w:rsid w:val="002F7F11"/>
    <w:rsid w:val="003001FC"/>
    <w:rsid w:val="003004E0"/>
    <w:rsid w:val="00300C55"/>
    <w:rsid w:val="00300CA1"/>
    <w:rsid w:val="00301028"/>
    <w:rsid w:val="0030154C"/>
    <w:rsid w:val="003015B4"/>
    <w:rsid w:val="003016F8"/>
    <w:rsid w:val="00301F77"/>
    <w:rsid w:val="00301F92"/>
    <w:rsid w:val="00302FC3"/>
    <w:rsid w:val="003030A0"/>
    <w:rsid w:val="0030357B"/>
    <w:rsid w:val="00303727"/>
    <w:rsid w:val="00303E93"/>
    <w:rsid w:val="003043CC"/>
    <w:rsid w:val="0030457B"/>
    <w:rsid w:val="003045B8"/>
    <w:rsid w:val="00304BD9"/>
    <w:rsid w:val="00305113"/>
    <w:rsid w:val="003051D3"/>
    <w:rsid w:val="003051EF"/>
    <w:rsid w:val="003052C4"/>
    <w:rsid w:val="0030544C"/>
    <w:rsid w:val="003056B5"/>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2503"/>
    <w:rsid w:val="003137B2"/>
    <w:rsid w:val="00313854"/>
    <w:rsid w:val="0031386F"/>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77D"/>
    <w:rsid w:val="0032581A"/>
    <w:rsid w:val="00325922"/>
    <w:rsid w:val="00325A88"/>
    <w:rsid w:val="0032629D"/>
    <w:rsid w:val="003264A0"/>
    <w:rsid w:val="003265D6"/>
    <w:rsid w:val="003266FB"/>
    <w:rsid w:val="003269C7"/>
    <w:rsid w:val="00326CCE"/>
    <w:rsid w:val="00326E9E"/>
    <w:rsid w:val="00327771"/>
    <w:rsid w:val="00327945"/>
    <w:rsid w:val="00327A41"/>
    <w:rsid w:val="00327D1E"/>
    <w:rsid w:val="003305DB"/>
    <w:rsid w:val="00330F46"/>
    <w:rsid w:val="00331060"/>
    <w:rsid w:val="0033159D"/>
    <w:rsid w:val="003316F0"/>
    <w:rsid w:val="003318F1"/>
    <w:rsid w:val="00331CCD"/>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4A0"/>
    <w:rsid w:val="0033574B"/>
    <w:rsid w:val="00335882"/>
    <w:rsid w:val="00335EA2"/>
    <w:rsid w:val="00336230"/>
    <w:rsid w:val="00336414"/>
    <w:rsid w:val="00337735"/>
    <w:rsid w:val="00337A6E"/>
    <w:rsid w:val="00337C7A"/>
    <w:rsid w:val="00337D55"/>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C87"/>
    <w:rsid w:val="00346CF8"/>
    <w:rsid w:val="00346D44"/>
    <w:rsid w:val="0034729C"/>
    <w:rsid w:val="003474D0"/>
    <w:rsid w:val="00347757"/>
    <w:rsid w:val="00347957"/>
    <w:rsid w:val="00347E1C"/>
    <w:rsid w:val="0035045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074"/>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9C3"/>
    <w:rsid w:val="00361B2F"/>
    <w:rsid w:val="00361BC9"/>
    <w:rsid w:val="00361F3E"/>
    <w:rsid w:val="0036202F"/>
    <w:rsid w:val="00362559"/>
    <w:rsid w:val="00362984"/>
    <w:rsid w:val="00362A89"/>
    <w:rsid w:val="003630D2"/>
    <w:rsid w:val="003632C4"/>
    <w:rsid w:val="003633EB"/>
    <w:rsid w:val="003635CF"/>
    <w:rsid w:val="00363723"/>
    <w:rsid w:val="003639DE"/>
    <w:rsid w:val="00363A45"/>
    <w:rsid w:val="00363A68"/>
    <w:rsid w:val="00363D7C"/>
    <w:rsid w:val="00363F89"/>
    <w:rsid w:val="003648BD"/>
    <w:rsid w:val="0036508F"/>
    <w:rsid w:val="00365777"/>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A3D"/>
    <w:rsid w:val="00374DFA"/>
    <w:rsid w:val="0037526F"/>
    <w:rsid w:val="003753A3"/>
    <w:rsid w:val="0037570E"/>
    <w:rsid w:val="00375F46"/>
    <w:rsid w:val="0037623C"/>
    <w:rsid w:val="003765E0"/>
    <w:rsid w:val="00376AB9"/>
    <w:rsid w:val="00377E82"/>
    <w:rsid w:val="00377E98"/>
    <w:rsid w:val="0038032B"/>
    <w:rsid w:val="0038064B"/>
    <w:rsid w:val="00380816"/>
    <w:rsid w:val="00380E52"/>
    <w:rsid w:val="00380EBE"/>
    <w:rsid w:val="00380F52"/>
    <w:rsid w:val="003810F4"/>
    <w:rsid w:val="0038125F"/>
    <w:rsid w:val="003815D9"/>
    <w:rsid w:val="0038169E"/>
    <w:rsid w:val="003816D0"/>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F3E"/>
    <w:rsid w:val="003927A4"/>
    <w:rsid w:val="00392BF9"/>
    <w:rsid w:val="0039317B"/>
    <w:rsid w:val="003935FC"/>
    <w:rsid w:val="00393610"/>
    <w:rsid w:val="00393ABB"/>
    <w:rsid w:val="00393C7B"/>
    <w:rsid w:val="0039406B"/>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24D"/>
    <w:rsid w:val="003A0B3E"/>
    <w:rsid w:val="003A0CF0"/>
    <w:rsid w:val="003A16F3"/>
    <w:rsid w:val="003A1D02"/>
    <w:rsid w:val="003A20B0"/>
    <w:rsid w:val="003A237A"/>
    <w:rsid w:val="003A23D5"/>
    <w:rsid w:val="003A253D"/>
    <w:rsid w:val="003A26F3"/>
    <w:rsid w:val="003A2A58"/>
    <w:rsid w:val="003A2C9A"/>
    <w:rsid w:val="003A355B"/>
    <w:rsid w:val="003A3578"/>
    <w:rsid w:val="003A3B45"/>
    <w:rsid w:val="003A3DB4"/>
    <w:rsid w:val="003A41DC"/>
    <w:rsid w:val="003A4CB3"/>
    <w:rsid w:val="003A4CD4"/>
    <w:rsid w:val="003A5157"/>
    <w:rsid w:val="003A5BB5"/>
    <w:rsid w:val="003A5DC1"/>
    <w:rsid w:val="003A5DCE"/>
    <w:rsid w:val="003A5E28"/>
    <w:rsid w:val="003A5F3C"/>
    <w:rsid w:val="003A61FD"/>
    <w:rsid w:val="003A63F2"/>
    <w:rsid w:val="003A664D"/>
    <w:rsid w:val="003A72CB"/>
    <w:rsid w:val="003A75DE"/>
    <w:rsid w:val="003A7895"/>
    <w:rsid w:val="003A7C5E"/>
    <w:rsid w:val="003B006F"/>
    <w:rsid w:val="003B0617"/>
    <w:rsid w:val="003B0720"/>
    <w:rsid w:val="003B1005"/>
    <w:rsid w:val="003B12F5"/>
    <w:rsid w:val="003B1305"/>
    <w:rsid w:val="003B15D1"/>
    <w:rsid w:val="003B165E"/>
    <w:rsid w:val="003B1831"/>
    <w:rsid w:val="003B1B66"/>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677"/>
    <w:rsid w:val="003B5896"/>
    <w:rsid w:val="003B59A4"/>
    <w:rsid w:val="003B5A1A"/>
    <w:rsid w:val="003B6131"/>
    <w:rsid w:val="003B6476"/>
    <w:rsid w:val="003B65E7"/>
    <w:rsid w:val="003B688A"/>
    <w:rsid w:val="003B6F99"/>
    <w:rsid w:val="003B7472"/>
    <w:rsid w:val="003B799A"/>
    <w:rsid w:val="003B7F12"/>
    <w:rsid w:val="003C003E"/>
    <w:rsid w:val="003C0257"/>
    <w:rsid w:val="003C12A4"/>
    <w:rsid w:val="003C15A5"/>
    <w:rsid w:val="003C18F5"/>
    <w:rsid w:val="003C1963"/>
    <w:rsid w:val="003C19B4"/>
    <w:rsid w:val="003C1F65"/>
    <w:rsid w:val="003C23AE"/>
    <w:rsid w:val="003C2683"/>
    <w:rsid w:val="003C27C3"/>
    <w:rsid w:val="003C294D"/>
    <w:rsid w:val="003C2FCD"/>
    <w:rsid w:val="003C3132"/>
    <w:rsid w:val="003C3150"/>
    <w:rsid w:val="003C3490"/>
    <w:rsid w:val="003C34DC"/>
    <w:rsid w:val="003C39FB"/>
    <w:rsid w:val="003C3ACB"/>
    <w:rsid w:val="003C3CD3"/>
    <w:rsid w:val="003C3D11"/>
    <w:rsid w:val="003C3E07"/>
    <w:rsid w:val="003C4688"/>
    <w:rsid w:val="003C4ACB"/>
    <w:rsid w:val="003C4BD8"/>
    <w:rsid w:val="003C4C87"/>
    <w:rsid w:val="003C4EEF"/>
    <w:rsid w:val="003C4EFC"/>
    <w:rsid w:val="003C5520"/>
    <w:rsid w:val="003C57BF"/>
    <w:rsid w:val="003C583D"/>
    <w:rsid w:val="003C5BEC"/>
    <w:rsid w:val="003C5D0C"/>
    <w:rsid w:val="003C5FD4"/>
    <w:rsid w:val="003C60A2"/>
    <w:rsid w:val="003C69A6"/>
    <w:rsid w:val="003C6BFB"/>
    <w:rsid w:val="003C6E2B"/>
    <w:rsid w:val="003C730A"/>
    <w:rsid w:val="003C735D"/>
    <w:rsid w:val="003C741C"/>
    <w:rsid w:val="003C7898"/>
    <w:rsid w:val="003C7954"/>
    <w:rsid w:val="003C7ADB"/>
    <w:rsid w:val="003D0199"/>
    <w:rsid w:val="003D0568"/>
    <w:rsid w:val="003D0582"/>
    <w:rsid w:val="003D08D6"/>
    <w:rsid w:val="003D0918"/>
    <w:rsid w:val="003D0B11"/>
    <w:rsid w:val="003D1123"/>
    <w:rsid w:val="003D1180"/>
    <w:rsid w:val="003D11A4"/>
    <w:rsid w:val="003D153C"/>
    <w:rsid w:val="003D1BA4"/>
    <w:rsid w:val="003D1BEF"/>
    <w:rsid w:val="003D1E0B"/>
    <w:rsid w:val="003D1F76"/>
    <w:rsid w:val="003D210F"/>
    <w:rsid w:val="003D22DB"/>
    <w:rsid w:val="003D2311"/>
    <w:rsid w:val="003D2754"/>
    <w:rsid w:val="003D2A9D"/>
    <w:rsid w:val="003D2BCF"/>
    <w:rsid w:val="003D2CBA"/>
    <w:rsid w:val="003D2EAC"/>
    <w:rsid w:val="003D320E"/>
    <w:rsid w:val="003D3286"/>
    <w:rsid w:val="003D342B"/>
    <w:rsid w:val="003D3BFD"/>
    <w:rsid w:val="003D4025"/>
    <w:rsid w:val="003D4396"/>
    <w:rsid w:val="003D450E"/>
    <w:rsid w:val="003D474F"/>
    <w:rsid w:val="003D50B8"/>
    <w:rsid w:val="003D5179"/>
    <w:rsid w:val="003D58FE"/>
    <w:rsid w:val="003D60FB"/>
    <w:rsid w:val="003D62D5"/>
    <w:rsid w:val="003D633E"/>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657"/>
    <w:rsid w:val="003E6B62"/>
    <w:rsid w:val="003E6F8F"/>
    <w:rsid w:val="003E7031"/>
    <w:rsid w:val="003E7108"/>
    <w:rsid w:val="003E72E1"/>
    <w:rsid w:val="003E7C6A"/>
    <w:rsid w:val="003E7D55"/>
    <w:rsid w:val="003F01E8"/>
    <w:rsid w:val="003F0392"/>
    <w:rsid w:val="003F0618"/>
    <w:rsid w:val="003F10D4"/>
    <w:rsid w:val="003F123F"/>
    <w:rsid w:val="003F1286"/>
    <w:rsid w:val="003F13C0"/>
    <w:rsid w:val="003F15DB"/>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92"/>
    <w:rsid w:val="00404320"/>
    <w:rsid w:val="004044E7"/>
    <w:rsid w:val="00404665"/>
    <w:rsid w:val="004047AD"/>
    <w:rsid w:val="00404ACD"/>
    <w:rsid w:val="00404CD8"/>
    <w:rsid w:val="00405119"/>
    <w:rsid w:val="004051C5"/>
    <w:rsid w:val="0040534A"/>
    <w:rsid w:val="00405AF5"/>
    <w:rsid w:val="00406433"/>
    <w:rsid w:val="00406521"/>
    <w:rsid w:val="00406A19"/>
    <w:rsid w:val="00406F8D"/>
    <w:rsid w:val="0040739F"/>
    <w:rsid w:val="004075CF"/>
    <w:rsid w:val="004076EE"/>
    <w:rsid w:val="0040772B"/>
    <w:rsid w:val="004077EC"/>
    <w:rsid w:val="004079D3"/>
    <w:rsid w:val="00407A45"/>
    <w:rsid w:val="00407D45"/>
    <w:rsid w:val="00407D9D"/>
    <w:rsid w:val="00410219"/>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4FE5"/>
    <w:rsid w:val="0042511D"/>
    <w:rsid w:val="004256FF"/>
    <w:rsid w:val="004257EB"/>
    <w:rsid w:val="004259F2"/>
    <w:rsid w:val="00425ECD"/>
    <w:rsid w:val="00426084"/>
    <w:rsid w:val="00426145"/>
    <w:rsid w:val="00426169"/>
    <w:rsid w:val="004267A5"/>
    <w:rsid w:val="00426A1E"/>
    <w:rsid w:val="00426C3B"/>
    <w:rsid w:val="00426E1E"/>
    <w:rsid w:val="00427101"/>
    <w:rsid w:val="004276F9"/>
    <w:rsid w:val="0042776D"/>
    <w:rsid w:val="00427C73"/>
    <w:rsid w:val="00430A0C"/>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40059"/>
    <w:rsid w:val="004405A2"/>
    <w:rsid w:val="0044077C"/>
    <w:rsid w:val="004408BD"/>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D95"/>
    <w:rsid w:val="00460EC9"/>
    <w:rsid w:val="0046116C"/>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857"/>
    <w:rsid w:val="00464A03"/>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687"/>
    <w:rsid w:val="00472B53"/>
    <w:rsid w:val="00473179"/>
    <w:rsid w:val="004735B6"/>
    <w:rsid w:val="004736EB"/>
    <w:rsid w:val="00473800"/>
    <w:rsid w:val="00473808"/>
    <w:rsid w:val="00473D7F"/>
    <w:rsid w:val="004741E8"/>
    <w:rsid w:val="00474819"/>
    <w:rsid w:val="00474870"/>
    <w:rsid w:val="00475031"/>
    <w:rsid w:val="004753A3"/>
    <w:rsid w:val="004753E0"/>
    <w:rsid w:val="0047541A"/>
    <w:rsid w:val="00475978"/>
    <w:rsid w:val="00475EB8"/>
    <w:rsid w:val="004766C5"/>
    <w:rsid w:val="00476AC8"/>
    <w:rsid w:val="00476F5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08F"/>
    <w:rsid w:val="004864CC"/>
    <w:rsid w:val="00486915"/>
    <w:rsid w:val="004869CF"/>
    <w:rsid w:val="00486A61"/>
    <w:rsid w:val="00486D30"/>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2B96"/>
    <w:rsid w:val="00493057"/>
    <w:rsid w:val="00493274"/>
    <w:rsid w:val="0049343E"/>
    <w:rsid w:val="0049371F"/>
    <w:rsid w:val="00493942"/>
    <w:rsid w:val="00493A10"/>
    <w:rsid w:val="00493A74"/>
    <w:rsid w:val="00493C24"/>
    <w:rsid w:val="00494040"/>
    <w:rsid w:val="00494425"/>
    <w:rsid w:val="00494637"/>
    <w:rsid w:val="004946B0"/>
    <w:rsid w:val="00494B15"/>
    <w:rsid w:val="00494DFC"/>
    <w:rsid w:val="00494ED2"/>
    <w:rsid w:val="004955F7"/>
    <w:rsid w:val="004956C4"/>
    <w:rsid w:val="0049587A"/>
    <w:rsid w:val="00495D92"/>
    <w:rsid w:val="00495DAE"/>
    <w:rsid w:val="00495FB9"/>
    <w:rsid w:val="00496226"/>
    <w:rsid w:val="00496737"/>
    <w:rsid w:val="00496742"/>
    <w:rsid w:val="004969D1"/>
    <w:rsid w:val="00496A49"/>
    <w:rsid w:val="00497003"/>
    <w:rsid w:val="004971A5"/>
    <w:rsid w:val="004972D1"/>
    <w:rsid w:val="00497975"/>
    <w:rsid w:val="00497DCA"/>
    <w:rsid w:val="00497E72"/>
    <w:rsid w:val="00497E85"/>
    <w:rsid w:val="004A061C"/>
    <w:rsid w:val="004A0AB5"/>
    <w:rsid w:val="004A10CA"/>
    <w:rsid w:val="004A10DE"/>
    <w:rsid w:val="004A140D"/>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73"/>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670"/>
    <w:rsid w:val="004B28CD"/>
    <w:rsid w:val="004B2C74"/>
    <w:rsid w:val="004B3089"/>
    <w:rsid w:val="004B3195"/>
    <w:rsid w:val="004B3814"/>
    <w:rsid w:val="004B3A9D"/>
    <w:rsid w:val="004B3C47"/>
    <w:rsid w:val="004B3D57"/>
    <w:rsid w:val="004B3F78"/>
    <w:rsid w:val="004B4092"/>
    <w:rsid w:val="004B497E"/>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A3"/>
    <w:rsid w:val="004B79E3"/>
    <w:rsid w:val="004B7A73"/>
    <w:rsid w:val="004B7AE1"/>
    <w:rsid w:val="004C0552"/>
    <w:rsid w:val="004C0685"/>
    <w:rsid w:val="004C080B"/>
    <w:rsid w:val="004C0A96"/>
    <w:rsid w:val="004C0C36"/>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C7FAA"/>
    <w:rsid w:val="004D0088"/>
    <w:rsid w:val="004D00C9"/>
    <w:rsid w:val="004D04BC"/>
    <w:rsid w:val="004D059C"/>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B2"/>
    <w:rsid w:val="004D4807"/>
    <w:rsid w:val="004D4954"/>
    <w:rsid w:val="004D52B6"/>
    <w:rsid w:val="004D566B"/>
    <w:rsid w:val="004D57A8"/>
    <w:rsid w:val="004D5CD3"/>
    <w:rsid w:val="004D5FD6"/>
    <w:rsid w:val="004D6246"/>
    <w:rsid w:val="004D66D2"/>
    <w:rsid w:val="004D6DD1"/>
    <w:rsid w:val="004D6FD1"/>
    <w:rsid w:val="004D782E"/>
    <w:rsid w:val="004D7A39"/>
    <w:rsid w:val="004E0184"/>
    <w:rsid w:val="004E03FF"/>
    <w:rsid w:val="004E07BF"/>
    <w:rsid w:val="004E0852"/>
    <w:rsid w:val="004E0D73"/>
    <w:rsid w:val="004E0DB7"/>
    <w:rsid w:val="004E1219"/>
    <w:rsid w:val="004E127E"/>
    <w:rsid w:val="004E1B76"/>
    <w:rsid w:val="004E1C9C"/>
    <w:rsid w:val="004E1FBC"/>
    <w:rsid w:val="004E20B9"/>
    <w:rsid w:val="004E23BA"/>
    <w:rsid w:val="004E28F7"/>
    <w:rsid w:val="004E29E9"/>
    <w:rsid w:val="004E2AF5"/>
    <w:rsid w:val="004E33E3"/>
    <w:rsid w:val="004E342D"/>
    <w:rsid w:val="004E36EE"/>
    <w:rsid w:val="004E372D"/>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95E"/>
    <w:rsid w:val="004E7F11"/>
    <w:rsid w:val="004F0230"/>
    <w:rsid w:val="004F027F"/>
    <w:rsid w:val="004F07FF"/>
    <w:rsid w:val="004F0856"/>
    <w:rsid w:val="004F0AC1"/>
    <w:rsid w:val="004F0B18"/>
    <w:rsid w:val="004F0D54"/>
    <w:rsid w:val="004F134A"/>
    <w:rsid w:val="004F15A0"/>
    <w:rsid w:val="004F190D"/>
    <w:rsid w:val="004F1A72"/>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C1D"/>
    <w:rsid w:val="004F4D21"/>
    <w:rsid w:val="004F5466"/>
    <w:rsid w:val="004F5772"/>
    <w:rsid w:val="004F60D4"/>
    <w:rsid w:val="004F610C"/>
    <w:rsid w:val="004F6545"/>
    <w:rsid w:val="004F6693"/>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DEF"/>
    <w:rsid w:val="00500E16"/>
    <w:rsid w:val="0050103F"/>
    <w:rsid w:val="005010A5"/>
    <w:rsid w:val="00501370"/>
    <w:rsid w:val="00501653"/>
    <w:rsid w:val="0050198E"/>
    <w:rsid w:val="00501F86"/>
    <w:rsid w:val="0050254C"/>
    <w:rsid w:val="00502663"/>
    <w:rsid w:val="005026BA"/>
    <w:rsid w:val="00502B7B"/>
    <w:rsid w:val="00503196"/>
    <w:rsid w:val="0050388D"/>
    <w:rsid w:val="00503AAE"/>
    <w:rsid w:val="00503B14"/>
    <w:rsid w:val="00503B82"/>
    <w:rsid w:val="00504708"/>
    <w:rsid w:val="0050525A"/>
    <w:rsid w:val="005059F4"/>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CB5"/>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4AAA"/>
    <w:rsid w:val="00524BE8"/>
    <w:rsid w:val="00524E31"/>
    <w:rsid w:val="00525578"/>
    <w:rsid w:val="005256A5"/>
    <w:rsid w:val="00525D4A"/>
    <w:rsid w:val="00525DA0"/>
    <w:rsid w:val="00526351"/>
    <w:rsid w:val="00526C63"/>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BA0"/>
    <w:rsid w:val="00535FB5"/>
    <w:rsid w:val="00536128"/>
    <w:rsid w:val="00536285"/>
    <w:rsid w:val="0053635C"/>
    <w:rsid w:val="005364B8"/>
    <w:rsid w:val="005364E3"/>
    <w:rsid w:val="005369BA"/>
    <w:rsid w:val="00536AC7"/>
    <w:rsid w:val="00536E7A"/>
    <w:rsid w:val="005370BC"/>
    <w:rsid w:val="00537236"/>
    <w:rsid w:val="00537C55"/>
    <w:rsid w:val="00537CE1"/>
    <w:rsid w:val="00537D62"/>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C91"/>
    <w:rsid w:val="00546611"/>
    <w:rsid w:val="005467AC"/>
    <w:rsid w:val="00546A73"/>
    <w:rsid w:val="00546CA7"/>
    <w:rsid w:val="00546DBF"/>
    <w:rsid w:val="005471A8"/>
    <w:rsid w:val="005474CA"/>
    <w:rsid w:val="005475E0"/>
    <w:rsid w:val="005475E8"/>
    <w:rsid w:val="00547894"/>
    <w:rsid w:val="005478BD"/>
    <w:rsid w:val="00547B11"/>
    <w:rsid w:val="00547E60"/>
    <w:rsid w:val="005502CF"/>
    <w:rsid w:val="00550604"/>
    <w:rsid w:val="00550840"/>
    <w:rsid w:val="00550932"/>
    <w:rsid w:val="00550CF8"/>
    <w:rsid w:val="00550ED9"/>
    <w:rsid w:val="005510DC"/>
    <w:rsid w:val="00551112"/>
    <w:rsid w:val="0055146B"/>
    <w:rsid w:val="00551D88"/>
    <w:rsid w:val="00552C2C"/>
    <w:rsid w:val="00552C9E"/>
    <w:rsid w:val="0055300C"/>
    <w:rsid w:val="0055329F"/>
    <w:rsid w:val="005533BF"/>
    <w:rsid w:val="00553527"/>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6005E"/>
    <w:rsid w:val="00560073"/>
    <w:rsid w:val="0056010C"/>
    <w:rsid w:val="00560626"/>
    <w:rsid w:val="00560636"/>
    <w:rsid w:val="00560666"/>
    <w:rsid w:val="0056067C"/>
    <w:rsid w:val="00561204"/>
    <w:rsid w:val="00561447"/>
    <w:rsid w:val="00561574"/>
    <w:rsid w:val="005617AB"/>
    <w:rsid w:val="00561883"/>
    <w:rsid w:val="00561966"/>
    <w:rsid w:val="00561A8E"/>
    <w:rsid w:val="00561A9D"/>
    <w:rsid w:val="00561B52"/>
    <w:rsid w:val="00561EB1"/>
    <w:rsid w:val="005626B8"/>
    <w:rsid w:val="00562711"/>
    <w:rsid w:val="00562C42"/>
    <w:rsid w:val="00562D6D"/>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E0E"/>
    <w:rsid w:val="00571193"/>
    <w:rsid w:val="00571B40"/>
    <w:rsid w:val="00571CF7"/>
    <w:rsid w:val="00571F7D"/>
    <w:rsid w:val="005725E6"/>
    <w:rsid w:val="0057265B"/>
    <w:rsid w:val="00572A0C"/>
    <w:rsid w:val="00572B6F"/>
    <w:rsid w:val="00572B93"/>
    <w:rsid w:val="00572D49"/>
    <w:rsid w:val="00572F77"/>
    <w:rsid w:val="00573598"/>
    <w:rsid w:val="00573E68"/>
    <w:rsid w:val="00573F3A"/>
    <w:rsid w:val="00573FED"/>
    <w:rsid w:val="00575173"/>
    <w:rsid w:val="00575DCC"/>
    <w:rsid w:val="00576561"/>
    <w:rsid w:val="005765A2"/>
    <w:rsid w:val="0057686A"/>
    <w:rsid w:val="005771E3"/>
    <w:rsid w:val="005773D7"/>
    <w:rsid w:val="00577513"/>
    <w:rsid w:val="005779F8"/>
    <w:rsid w:val="00580043"/>
    <w:rsid w:val="005800AE"/>
    <w:rsid w:val="00580290"/>
    <w:rsid w:val="005802D5"/>
    <w:rsid w:val="00580C92"/>
    <w:rsid w:val="00580F30"/>
    <w:rsid w:val="00580FE9"/>
    <w:rsid w:val="0058123C"/>
    <w:rsid w:val="0058165D"/>
    <w:rsid w:val="00581964"/>
    <w:rsid w:val="00581C73"/>
    <w:rsid w:val="0058236F"/>
    <w:rsid w:val="00582681"/>
    <w:rsid w:val="0058276E"/>
    <w:rsid w:val="00582884"/>
    <w:rsid w:val="0058289F"/>
    <w:rsid w:val="00582A53"/>
    <w:rsid w:val="00582BCE"/>
    <w:rsid w:val="00582DFE"/>
    <w:rsid w:val="0058315A"/>
    <w:rsid w:val="00583467"/>
    <w:rsid w:val="00583B75"/>
    <w:rsid w:val="00583D68"/>
    <w:rsid w:val="00583EE8"/>
    <w:rsid w:val="00583FF1"/>
    <w:rsid w:val="005841DD"/>
    <w:rsid w:val="00584AB8"/>
    <w:rsid w:val="005853BB"/>
    <w:rsid w:val="005859FA"/>
    <w:rsid w:val="00585EA8"/>
    <w:rsid w:val="005860C0"/>
    <w:rsid w:val="0058695C"/>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268"/>
    <w:rsid w:val="00593391"/>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A7ED4"/>
    <w:rsid w:val="005B0346"/>
    <w:rsid w:val="005B03A6"/>
    <w:rsid w:val="005B03FD"/>
    <w:rsid w:val="005B080A"/>
    <w:rsid w:val="005B0B51"/>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CA5"/>
    <w:rsid w:val="005C1CA6"/>
    <w:rsid w:val="005C1DE9"/>
    <w:rsid w:val="005C204F"/>
    <w:rsid w:val="005C212A"/>
    <w:rsid w:val="005C21E4"/>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558"/>
    <w:rsid w:val="005E0800"/>
    <w:rsid w:val="005E090C"/>
    <w:rsid w:val="005E0B48"/>
    <w:rsid w:val="005E0EF6"/>
    <w:rsid w:val="005E1457"/>
    <w:rsid w:val="005E1631"/>
    <w:rsid w:val="005E1B3D"/>
    <w:rsid w:val="005E1D82"/>
    <w:rsid w:val="005E2100"/>
    <w:rsid w:val="005E21C2"/>
    <w:rsid w:val="005E297B"/>
    <w:rsid w:val="005E33F1"/>
    <w:rsid w:val="005E34F9"/>
    <w:rsid w:val="005E379B"/>
    <w:rsid w:val="005E39C5"/>
    <w:rsid w:val="005E3A99"/>
    <w:rsid w:val="005E3DB2"/>
    <w:rsid w:val="005E3F5D"/>
    <w:rsid w:val="005E41AD"/>
    <w:rsid w:val="005E42E8"/>
    <w:rsid w:val="005E4517"/>
    <w:rsid w:val="005E461E"/>
    <w:rsid w:val="005E480C"/>
    <w:rsid w:val="005E4A1B"/>
    <w:rsid w:val="005E4B4A"/>
    <w:rsid w:val="005E4FEC"/>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3E5"/>
    <w:rsid w:val="005F4640"/>
    <w:rsid w:val="005F4665"/>
    <w:rsid w:val="005F49A4"/>
    <w:rsid w:val="005F4CA7"/>
    <w:rsid w:val="005F4CAA"/>
    <w:rsid w:val="005F4F92"/>
    <w:rsid w:val="005F549D"/>
    <w:rsid w:val="005F54AD"/>
    <w:rsid w:val="005F5911"/>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A7B"/>
    <w:rsid w:val="00600E04"/>
    <w:rsid w:val="006012D9"/>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71B"/>
    <w:rsid w:val="00612854"/>
    <w:rsid w:val="006130AD"/>
    <w:rsid w:val="00613174"/>
    <w:rsid w:val="00613288"/>
    <w:rsid w:val="0061337A"/>
    <w:rsid w:val="006133C8"/>
    <w:rsid w:val="006134FF"/>
    <w:rsid w:val="006138F8"/>
    <w:rsid w:val="006139CA"/>
    <w:rsid w:val="00614598"/>
    <w:rsid w:val="006145F8"/>
    <w:rsid w:val="006149CC"/>
    <w:rsid w:val="00614B61"/>
    <w:rsid w:val="00614CC6"/>
    <w:rsid w:val="0061549C"/>
    <w:rsid w:val="00615ADD"/>
    <w:rsid w:val="00615AF8"/>
    <w:rsid w:val="00615B14"/>
    <w:rsid w:val="00615B87"/>
    <w:rsid w:val="00615DDE"/>
    <w:rsid w:val="0061622E"/>
    <w:rsid w:val="0061624E"/>
    <w:rsid w:val="0061699F"/>
    <w:rsid w:val="00616F35"/>
    <w:rsid w:val="00617283"/>
    <w:rsid w:val="00617390"/>
    <w:rsid w:val="00617A0F"/>
    <w:rsid w:val="00617AC3"/>
    <w:rsid w:val="006202C8"/>
    <w:rsid w:val="0062061B"/>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27A5E"/>
    <w:rsid w:val="00627C9C"/>
    <w:rsid w:val="00630074"/>
    <w:rsid w:val="00630171"/>
    <w:rsid w:val="00630375"/>
    <w:rsid w:val="0063055E"/>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6D"/>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344"/>
    <w:rsid w:val="0064651A"/>
    <w:rsid w:val="006465B0"/>
    <w:rsid w:val="00647554"/>
    <w:rsid w:val="006475FE"/>
    <w:rsid w:val="00647B97"/>
    <w:rsid w:val="00647CE2"/>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AB4"/>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7F3"/>
    <w:rsid w:val="00681918"/>
    <w:rsid w:val="00681BD6"/>
    <w:rsid w:val="00681C6B"/>
    <w:rsid w:val="0068219C"/>
    <w:rsid w:val="00682E54"/>
    <w:rsid w:val="0068367F"/>
    <w:rsid w:val="0068373B"/>
    <w:rsid w:val="0068373D"/>
    <w:rsid w:val="006849D1"/>
    <w:rsid w:val="00684CA1"/>
    <w:rsid w:val="00684CD9"/>
    <w:rsid w:val="0068513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128"/>
    <w:rsid w:val="0069366E"/>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0D9"/>
    <w:rsid w:val="006A035C"/>
    <w:rsid w:val="006A0F10"/>
    <w:rsid w:val="006A11E6"/>
    <w:rsid w:val="006A149E"/>
    <w:rsid w:val="006A1557"/>
    <w:rsid w:val="006A1586"/>
    <w:rsid w:val="006A16C0"/>
    <w:rsid w:val="006A1712"/>
    <w:rsid w:val="006A1B21"/>
    <w:rsid w:val="006A23B1"/>
    <w:rsid w:val="006A2982"/>
    <w:rsid w:val="006A2CF3"/>
    <w:rsid w:val="006A2D61"/>
    <w:rsid w:val="006A30DD"/>
    <w:rsid w:val="006A3D8A"/>
    <w:rsid w:val="006A3EA8"/>
    <w:rsid w:val="006A3EF6"/>
    <w:rsid w:val="006A40C0"/>
    <w:rsid w:val="006A434D"/>
    <w:rsid w:val="006A4362"/>
    <w:rsid w:val="006A468E"/>
    <w:rsid w:val="006A471B"/>
    <w:rsid w:val="006A4E67"/>
    <w:rsid w:val="006A4F02"/>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550"/>
    <w:rsid w:val="006C592B"/>
    <w:rsid w:val="006C5AAC"/>
    <w:rsid w:val="006C5ED9"/>
    <w:rsid w:val="006C6567"/>
    <w:rsid w:val="006C6A93"/>
    <w:rsid w:val="006C6DC9"/>
    <w:rsid w:val="006C7CEB"/>
    <w:rsid w:val="006C7F4C"/>
    <w:rsid w:val="006D0036"/>
    <w:rsid w:val="006D008D"/>
    <w:rsid w:val="006D0264"/>
    <w:rsid w:val="006D057C"/>
    <w:rsid w:val="006D0671"/>
    <w:rsid w:val="006D11F5"/>
    <w:rsid w:val="006D153C"/>
    <w:rsid w:val="006D1AD5"/>
    <w:rsid w:val="006D221A"/>
    <w:rsid w:val="006D25BF"/>
    <w:rsid w:val="006D291B"/>
    <w:rsid w:val="006D296E"/>
    <w:rsid w:val="006D2D25"/>
    <w:rsid w:val="006D2F17"/>
    <w:rsid w:val="006D38F0"/>
    <w:rsid w:val="006D3E4B"/>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971"/>
    <w:rsid w:val="006D7B9A"/>
    <w:rsid w:val="006D7DF1"/>
    <w:rsid w:val="006D7E2A"/>
    <w:rsid w:val="006E0279"/>
    <w:rsid w:val="006E054E"/>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5FD"/>
    <w:rsid w:val="006E68EA"/>
    <w:rsid w:val="006E6DF9"/>
    <w:rsid w:val="006E6FFB"/>
    <w:rsid w:val="006E730D"/>
    <w:rsid w:val="006E73AC"/>
    <w:rsid w:val="006E762A"/>
    <w:rsid w:val="006E79B3"/>
    <w:rsid w:val="006E7AC6"/>
    <w:rsid w:val="006E7B18"/>
    <w:rsid w:val="006F000C"/>
    <w:rsid w:val="006F0271"/>
    <w:rsid w:val="006F0BE3"/>
    <w:rsid w:val="006F11DE"/>
    <w:rsid w:val="006F194C"/>
    <w:rsid w:val="006F21C0"/>
    <w:rsid w:val="006F22A8"/>
    <w:rsid w:val="006F23A2"/>
    <w:rsid w:val="006F2853"/>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09F"/>
    <w:rsid w:val="006F7D89"/>
    <w:rsid w:val="006F7EC6"/>
    <w:rsid w:val="0070054D"/>
    <w:rsid w:val="00700693"/>
    <w:rsid w:val="00700B52"/>
    <w:rsid w:val="00700C46"/>
    <w:rsid w:val="00700D11"/>
    <w:rsid w:val="00700F72"/>
    <w:rsid w:val="00700FA7"/>
    <w:rsid w:val="00700FB2"/>
    <w:rsid w:val="007010BE"/>
    <w:rsid w:val="007019FB"/>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A5"/>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8EC"/>
    <w:rsid w:val="007269DC"/>
    <w:rsid w:val="00726E24"/>
    <w:rsid w:val="00726E7C"/>
    <w:rsid w:val="00727300"/>
    <w:rsid w:val="0072748A"/>
    <w:rsid w:val="00727A71"/>
    <w:rsid w:val="00727E96"/>
    <w:rsid w:val="00730337"/>
    <w:rsid w:val="00730642"/>
    <w:rsid w:val="007308D6"/>
    <w:rsid w:val="00730C31"/>
    <w:rsid w:val="0073107F"/>
    <w:rsid w:val="007319B1"/>
    <w:rsid w:val="00731DD8"/>
    <w:rsid w:val="0073247B"/>
    <w:rsid w:val="007330BE"/>
    <w:rsid w:val="007334FA"/>
    <w:rsid w:val="007335CA"/>
    <w:rsid w:val="0073360C"/>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2C5"/>
    <w:rsid w:val="0074467A"/>
    <w:rsid w:val="00744B80"/>
    <w:rsid w:val="00744C5E"/>
    <w:rsid w:val="0074508A"/>
    <w:rsid w:val="00745140"/>
    <w:rsid w:val="00745793"/>
    <w:rsid w:val="007457B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2377"/>
    <w:rsid w:val="007525F5"/>
    <w:rsid w:val="00752D31"/>
    <w:rsid w:val="00752E17"/>
    <w:rsid w:val="00753127"/>
    <w:rsid w:val="00753166"/>
    <w:rsid w:val="007531ED"/>
    <w:rsid w:val="0075364B"/>
    <w:rsid w:val="0075387A"/>
    <w:rsid w:val="00753B41"/>
    <w:rsid w:val="007540DA"/>
    <w:rsid w:val="00754826"/>
    <w:rsid w:val="00754977"/>
    <w:rsid w:val="00755199"/>
    <w:rsid w:val="00755514"/>
    <w:rsid w:val="0075552E"/>
    <w:rsid w:val="0075602B"/>
    <w:rsid w:val="007562F1"/>
    <w:rsid w:val="00756406"/>
    <w:rsid w:val="00756499"/>
    <w:rsid w:val="0075652A"/>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29F"/>
    <w:rsid w:val="007625E9"/>
    <w:rsid w:val="00762B15"/>
    <w:rsid w:val="00762EBE"/>
    <w:rsid w:val="007635CE"/>
    <w:rsid w:val="007637F7"/>
    <w:rsid w:val="007639E6"/>
    <w:rsid w:val="00763C05"/>
    <w:rsid w:val="00764239"/>
    <w:rsid w:val="007642CE"/>
    <w:rsid w:val="007642E3"/>
    <w:rsid w:val="00764A45"/>
    <w:rsid w:val="00764B6E"/>
    <w:rsid w:val="00764B77"/>
    <w:rsid w:val="00764D0B"/>
    <w:rsid w:val="00764D9F"/>
    <w:rsid w:val="00764FC6"/>
    <w:rsid w:val="00765208"/>
    <w:rsid w:val="007655CC"/>
    <w:rsid w:val="00765BB3"/>
    <w:rsid w:val="007663C0"/>
    <w:rsid w:val="00766521"/>
    <w:rsid w:val="007667C3"/>
    <w:rsid w:val="00766A8F"/>
    <w:rsid w:val="00766B36"/>
    <w:rsid w:val="00766D53"/>
    <w:rsid w:val="007673CE"/>
    <w:rsid w:val="0076782F"/>
    <w:rsid w:val="00767A77"/>
    <w:rsid w:val="00767DBC"/>
    <w:rsid w:val="00770117"/>
    <w:rsid w:val="0077026C"/>
    <w:rsid w:val="007702F8"/>
    <w:rsid w:val="00770420"/>
    <w:rsid w:val="0077085C"/>
    <w:rsid w:val="00771259"/>
    <w:rsid w:val="0077181B"/>
    <w:rsid w:val="00771CDC"/>
    <w:rsid w:val="00772A5E"/>
    <w:rsid w:val="00772E94"/>
    <w:rsid w:val="00773521"/>
    <w:rsid w:val="007738C3"/>
    <w:rsid w:val="00773C7B"/>
    <w:rsid w:val="00773EBC"/>
    <w:rsid w:val="007746F2"/>
    <w:rsid w:val="00774BCC"/>
    <w:rsid w:val="00774DB4"/>
    <w:rsid w:val="00774DF2"/>
    <w:rsid w:val="00774E11"/>
    <w:rsid w:val="007750CA"/>
    <w:rsid w:val="0077517A"/>
    <w:rsid w:val="00775427"/>
    <w:rsid w:val="00775972"/>
    <w:rsid w:val="00775AF0"/>
    <w:rsid w:val="00775BC4"/>
    <w:rsid w:val="00775EC6"/>
    <w:rsid w:val="0077632B"/>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4F3F"/>
    <w:rsid w:val="007852B8"/>
    <w:rsid w:val="0078562F"/>
    <w:rsid w:val="00785F31"/>
    <w:rsid w:val="00786564"/>
    <w:rsid w:val="00786949"/>
    <w:rsid w:val="00786D0F"/>
    <w:rsid w:val="007873B0"/>
    <w:rsid w:val="0078765D"/>
    <w:rsid w:val="00790210"/>
    <w:rsid w:val="0079048E"/>
    <w:rsid w:val="00790618"/>
    <w:rsid w:val="00790716"/>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5F9"/>
    <w:rsid w:val="00794B6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8B3"/>
    <w:rsid w:val="007A2A0E"/>
    <w:rsid w:val="007A2A1C"/>
    <w:rsid w:val="007A2BB2"/>
    <w:rsid w:val="007A2C3F"/>
    <w:rsid w:val="007A2C82"/>
    <w:rsid w:val="007A314F"/>
    <w:rsid w:val="007A34B3"/>
    <w:rsid w:val="007A3C7B"/>
    <w:rsid w:val="007A3D5B"/>
    <w:rsid w:val="007A3DF7"/>
    <w:rsid w:val="007A46CC"/>
    <w:rsid w:val="007A4CE2"/>
    <w:rsid w:val="007A54F6"/>
    <w:rsid w:val="007A5865"/>
    <w:rsid w:val="007A5910"/>
    <w:rsid w:val="007A5D2C"/>
    <w:rsid w:val="007A6371"/>
    <w:rsid w:val="007A68DA"/>
    <w:rsid w:val="007A732E"/>
    <w:rsid w:val="007A798E"/>
    <w:rsid w:val="007A7997"/>
    <w:rsid w:val="007A7B96"/>
    <w:rsid w:val="007B01E0"/>
    <w:rsid w:val="007B0256"/>
    <w:rsid w:val="007B0564"/>
    <w:rsid w:val="007B069C"/>
    <w:rsid w:val="007B09F6"/>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88"/>
    <w:rsid w:val="007B4B3B"/>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1D5"/>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7E1"/>
    <w:rsid w:val="007C58B5"/>
    <w:rsid w:val="007C5F7E"/>
    <w:rsid w:val="007C6387"/>
    <w:rsid w:val="007C6448"/>
    <w:rsid w:val="007C659A"/>
    <w:rsid w:val="007C65A0"/>
    <w:rsid w:val="007C6860"/>
    <w:rsid w:val="007C6AF2"/>
    <w:rsid w:val="007C75F0"/>
    <w:rsid w:val="007C7997"/>
    <w:rsid w:val="007C7B22"/>
    <w:rsid w:val="007C7DBE"/>
    <w:rsid w:val="007D031F"/>
    <w:rsid w:val="007D08DB"/>
    <w:rsid w:val="007D0E0D"/>
    <w:rsid w:val="007D1403"/>
    <w:rsid w:val="007D1590"/>
    <w:rsid w:val="007D1E80"/>
    <w:rsid w:val="007D2222"/>
    <w:rsid w:val="007D2502"/>
    <w:rsid w:val="007D26F2"/>
    <w:rsid w:val="007D26F3"/>
    <w:rsid w:val="007D2D79"/>
    <w:rsid w:val="007D304D"/>
    <w:rsid w:val="007D35C7"/>
    <w:rsid w:val="007D35EE"/>
    <w:rsid w:val="007D3A6C"/>
    <w:rsid w:val="007D3ADD"/>
    <w:rsid w:val="007D3BED"/>
    <w:rsid w:val="007D3C44"/>
    <w:rsid w:val="007D3D16"/>
    <w:rsid w:val="007D3E94"/>
    <w:rsid w:val="007D429D"/>
    <w:rsid w:val="007D430E"/>
    <w:rsid w:val="007D489A"/>
    <w:rsid w:val="007D4AD1"/>
    <w:rsid w:val="007D4FD7"/>
    <w:rsid w:val="007D587A"/>
    <w:rsid w:val="007D5AA3"/>
    <w:rsid w:val="007D5CEC"/>
    <w:rsid w:val="007D60D6"/>
    <w:rsid w:val="007D61B3"/>
    <w:rsid w:val="007D62E2"/>
    <w:rsid w:val="007D664C"/>
    <w:rsid w:val="007D6709"/>
    <w:rsid w:val="007D68C2"/>
    <w:rsid w:val="007D701A"/>
    <w:rsid w:val="007D73F4"/>
    <w:rsid w:val="007D79D4"/>
    <w:rsid w:val="007D7A67"/>
    <w:rsid w:val="007D7D31"/>
    <w:rsid w:val="007E0C47"/>
    <w:rsid w:val="007E106D"/>
    <w:rsid w:val="007E1127"/>
    <w:rsid w:val="007E173F"/>
    <w:rsid w:val="007E1826"/>
    <w:rsid w:val="007E191B"/>
    <w:rsid w:val="007E2506"/>
    <w:rsid w:val="007E2603"/>
    <w:rsid w:val="007E2746"/>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216"/>
    <w:rsid w:val="007E64E4"/>
    <w:rsid w:val="007E6B0D"/>
    <w:rsid w:val="007E7262"/>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92E"/>
    <w:rsid w:val="007F2E2C"/>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87"/>
    <w:rsid w:val="007F53E2"/>
    <w:rsid w:val="007F5C62"/>
    <w:rsid w:val="007F5F76"/>
    <w:rsid w:val="007F5FBA"/>
    <w:rsid w:val="007F635B"/>
    <w:rsid w:val="007F66C7"/>
    <w:rsid w:val="007F6B57"/>
    <w:rsid w:val="007F6C00"/>
    <w:rsid w:val="007F7455"/>
    <w:rsid w:val="007F7860"/>
    <w:rsid w:val="007F78D4"/>
    <w:rsid w:val="007F7ADC"/>
    <w:rsid w:val="00800A82"/>
    <w:rsid w:val="008011B5"/>
    <w:rsid w:val="00801DF9"/>
    <w:rsid w:val="008022E1"/>
    <w:rsid w:val="00802B08"/>
    <w:rsid w:val="00803100"/>
    <w:rsid w:val="008032C0"/>
    <w:rsid w:val="008032FC"/>
    <w:rsid w:val="0080364A"/>
    <w:rsid w:val="00804CB3"/>
    <w:rsid w:val="00804D23"/>
    <w:rsid w:val="00805578"/>
    <w:rsid w:val="008057E3"/>
    <w:rsid w:val="00805859"/>
    <w:rsid w:val="00805C60"/>
    <w:rsid w:val="00805CBA"/>
    <w:rsid w:val="00805CE4"/>
    <w:rsid w:val="00805E16"/>
    <w:rsid w:val="008063F6"/>
    <w:rsid w:val="00806B5B"/>
    <w:rsid w:val="00806C2B"/>
    <w:rsid w:val="00807022"/>
    <w:rsid w:val="0080714F"/>
    <w:rsid w:val="008077A5"/>
    <w:rsid w:val="008077A9"/>
    <w:rsid w:val="008078BD"/>
    <w:rsid w:val="00807A3E"/>
    <w:rsid w:val="00807EA3"/>
    <w:rsid w:val="00807ECB"/>
    <w:rsid w:val="008101D4"/>
    <w:rsid w:val="00810527"/>
    <w:rsid w:val="00810538"/>
    <w:rsid w:val="00811022"/>
    <w:rsid w:val="0081109F"/>
    <w:rsid w:val="008110C4"/>
    <w:rsid w:val="008112BD"/>
    <w:rsid w:val="00811C5F"/>
    <w:rsid w:val="0081216A"/>
    <w:rsid w:val="00812257"/>
    <w:rsid w:val="00812647"/>
    <w:rsid w:val="0081298B"/>
    <w:rsid w:val="00812E2A"/>
    <w:rsid w:val="00812FA5"/>
    <w:rsid w:val="00813108"/>
    <w:rsid w:val="00813438"/>
    <w:rsid w:val="008140BA"/>
    <w:rsid w:val="00814480"/>
    <w:rsid w:val="00814690"/>
    <w:rsid w:val="00814AD2"/>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890"/>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AE9"/>
    <w:rsid w:val="00822E46"/>
    <w:rsid w:val="00823734"/>
    <w:rsid w:val="0082398D"/>
    <w:rsid w:val="00823EF4"/>
    <w:rsid w:val="00824533"/>
    <w:rsid w:val="00824E5E"/>
    <w:rsid w:val="00824FAC"/>
    <w:rsid w:val="00825078"/>
    <w:rsid w:val="008250B4"/>
    <w:rsid w:val="00825102"/>
    <w:rsid w:val="0082512B"/>
    <w:rsid w:val="00825ACA"/>
    <w:rsid w:val="0082600C"/>
    <w:rsid w:val="00826963"/>
    <w:rsid w:val="00827212"/>
    <w:rsid w:val="008303DE"/>
    <w:rsid w:val="008304DD"/>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431"/>
    <w:rsid w:val="00833755"/>
    <w:rsid w:val="00833C2C"/>
    <w:rsid w:val="00833D2C"/>
    <w:rsid w:val="008340AC"/>
    <w:rsid w:val="00834280"/>
    <w:rsid w:val="00834457"/>
    <w:rsid w:val="0083449C"/>
    <w:rsid w:val="0083478A"/>
    <w:rsid w:val="0083481F"/>
    <w:rsid w:val="00834B43"/>
    <w:rsid w:val="00834B76"/>
    <w:rsid w:val="0083535B"/>
    <w:rsid w:val="00835504"/>
    <w:rsid w:val="00835827"/>
    <w:rsid w:val="00835957"/>
    <w:rsid w:val="00835DE9"/>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4ED8"/>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186"/>
    <w:rsid w:val="00852194"/>
    <w:rsid w:val="008524C1"/>
    <w:rsid w:val="00852732"/>
    <w:rsid w:val="008529D4"/>
    <w:rsid w:val="00852F76"/>
    <w:rsid w:val="0085308A"/>
    <w:rsid w:val="008530C0"/>
    <w:rsid w:val="00853D7A"/>
    <w:rsid w:val="00853F59"/>
    <w:rsid w:val="0085441D"/>
    <w:rsid w:val="008554A7"/>
    <w:rsid w:val="008555B5"/>
    <w:rsid w:val="0085568E"/>
    <w:rsid w:val="0085585E"/>
    <w:rsid w:val="00855E40"/>
    <w:rsid w:val="008561FB"/>
    <w:rsid w:val="008568FA"/>
    <w:rsid w:val="0085693D"/>
    <w:rsid w:val="00856B1E"/>
    <w:rsid w:val="00856B47"/>
    <w:rsid w:val="00856BCE"/>
    <w:rsid w:val="00857474"/>
    <w:rsid w:val="0085752C"/>
    <w:rsid w:val="00857546"/>
    <w:rsid w:val="0085778D"/>
    <w:rsid w:val="00857FBF"/>
    <w:rsid w:val="00860485"/>
    <w:rsid w:val="00860548"/>
    <w:rsid w:val="00860581"/>
    <w:rsid w:val="00860AC7"/>
    <w:rsid w:val="00860F9E"/>
    <w:rsid w:val="00860FD0"/>
    <w:rsid w:val="008616EF"/>
    <w:rsid w:val="00861874"/>
    <w:rsid w:val="00861AC6"/>
    <w:rsid w:val="00861C18"/>
    <w:rsid w:val="00861E52"/>
    <w:rsid w:val="00861EA6"/>
    <w:rsid w:val="0086283D"/>
    <w:rsid w:val="00863152"/>
    <w:rsid w:val="00863233"/>
    <w:rsid w:val="008632EC"/>
    <w:rsid w:val="0086337E"/>
    <w:rsid w:val="00863C1D"/>
    <w:rsid w:val="00864174"/>
    <w:rsid w:val="00864362"/>
    <w:rsid w:val="008645E4"/>
    <w:rsid w:val="00864AAC"/>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4059"/>
    <w:rsid w:val="0087446C"/>
    <w:rsid w:val="00874595"/>
    <w:rsid w:val="008748C1"/>
    <w:rsid w:val="00874EF1"/>
    <w:rsid w:val="00874FFA"/>
    <w:rsid w:val="008751BB"/>
    <w:rsid w:val="008751E0"/>
    <w:rsid w:val="00875AAD"/>
    <w:rsid w:val="008763EF"/>
    <w:rsid w:val="00876990"/>
    <w:rsid w:val="008770B4"/>
    <w:rsid w:val="00877321"/>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2DE"/>
    <w:rsid w:val="00886304"/>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522"/>
    <w:rsid w:val="00893563"/>
    <w:rsid w:val="008936A2"/>
    <w:rsid w:val="00893CB0"/>
    <w:rsid w:val="00893DF3"/>
    <w:rsid w:val="008942EA"/>
    <w:rsid w:val="008944F2"/>
    <w:rsid w:val="00894554"/>
    <w:rsid w:val="00894840"/>
    <w:rsid w:val="00894B3F"/>
    <w:rsid w:val="00894F1F"/>
    <w:rsid w:val="0089500C"/>
    <w:rsid w:val="00895699"/>
    <w:rsid w:val="008957C8"/>
    <w:rsid w:val="0089592A"/>
    <w:rsid w:val="00895B41"/>
    <w:rsid w:val="00895CA4"/>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2E7"/>
    <w:rsid w:val="008A285B"/>
    <w:rsid w:val="008A28CE"/>
    <w:rsid w:val="008A2C39"/>
    <w:rsid w:val="008A3D91"/>
    <w:rsid w:val="008A3E02"/>
    <w:rsid w:val="008A4854"/>
    <w:rsid w:val="008A4C60"/>
    <w:rsid w:val="008A5046"/>
    <w:rsid w:val="008A51C2"/>
    <w:rsid w:val="008A51FE"/>
    <w:rsid w:val="008A5C20"/>
    <w:rsid w:val="008A5EC6"/>
    <w:rsid w:val="008A67EA"/>
    <w:rsid w:val="008A680A"/>
    <w:rsid w:val="008A68C4"/>
    <w:rsid w:val="008A6B81"/>
    <w:rsid w:val="008A7020"/>
    <w:rsid w:val="008A7B61"/>
    <w:rsid w:val="008A7E90"/>
    <w:rsid w:val="008A7FF8"/>
    <w:rsid w:val="008B006B"/>
    <w:rsid w:val="008B0166"/>
    <w:rsid w:val="008B026D"/>
    <w:rsid w:val="008B060B"/>
    <w:rsid w:val="008B0646"/>
    <w:rsid w:val="008B0709"/>
    <w:rsid w:val="008B0CBA"/>
    <w:rsid w:val="008B0E0E"/>
    <w:rsid w:val="008B1440"/>
    <w:rsid w:val="008B1937"/>
    <w:rsid w:val="008B1970"/>
    <w:rsid w:val="008B1971"/>
    <w:rsid w:val="008B1D4B"/>
    <w:rsid w:val="008B1D9F"/>
    <w:rsid w:val="008B2754"/>
    <w:rsid w:val="008B2835"/>
    <w:rsid w:val="008B2A0D"/>
    <w:rsid w:val="008B2B28"/>
    <w:rsid w:val="008B2B95"/>
    <w:rsid w:val="008B2E9A"/>
    <w:rsid w:val="008B2F98"/>
    <w:rsid w:val="008B331C"/>
    <w:rsid w:val="008B38A6"/>
    <w:rsid w:val="008B3E60"/>
    <w:rsid w:val="008B3E8C"/>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A3D"/>
    <w:rsid w:val="008B7B3F"/>
    <w:rsid w:val="008B7B81"/>
    <w:rsid w:val="008B7FD1"/>
    <w:rsid w:val="008C002F"/>
    <w:rsid w:val="008C01BA"/>
    <w:rsid w:val="008C0250"/>
    <w:rsid w:val="008C0482"/>
    <w:rsid w:val="008C052E"/>
    <w:rsid w:val="008C054F"/>
    <w:rsid w:val="008C11F2"/>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A21"/>
    <w:rsid w:val="008C3B4E"/>
    <w:rsid w:val="008C489E"/>
    <w:rsid w:val="008C48ED"/>
    <w:rsid w:val="008C5059"/>
    <w:rsid w:val="008C54A1"/>
    <w:rsid w:val="008C575A"/>
    <w:rsid w:val="008C5AAE"/>
    <w:rsid w:val="008C5D92"/>
    <w:rsid w:val="008C65CC"/>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4DDB"/>
    <w:rsid w:val="008D51A3"/>
    <w:rsid w:val="008D5378"/>
    <w:rsid w:val="008D5447"/>
    <w:rsid w:val="008D5786"/>
    <w:rsid w:val="008D596E"/>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615"/>
    <w:rsid w:val="008E57EE"/>
    <w:rsid w:val="008E588D"/>
    <w:rsid w:val="008E594E"/>
    <w:rsid w:val="008E5BDB"/>
    <w:rsid w:val="008E5C2D"/>
    <w:rsid w:val="008E6098"/>
    <w:rsid w:val="008E61A6"/>
    <w:rsid w:val="008E631C"/>
    <w:rsid w:val="008E64E0"/>
    <w:rsid w:val="008E6874"/>
    <w:rsid w:val="008E6A72"/>
    <w:rsid w:val="008E6C25"/>
    <w:rsid w:val="008E6F1A"/>
    <w:rsid w:val="008E70BF"/>
    <w:rsid w:val="008E7516"/>
    <w:rsid w:val="008E7692"/>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F5B"/>
    <w:rsid w:val="008F400A"/>
    <w:rsid w:val="008F4646"/>
    <w:rsid w:val="008F472B"/>
    <w:rsid w:val="008F49E0"/>
    <w:rsid w:val="008F4B58"/>
    <w:rsid w:val="008F51F1"/>
    <w:rsid w:val="008F5438"/>
    <w:rsid w:val="008F54FC"/>
    <w:rsid w:val="008F565D"/>
    <w:rsid w:val="008F572A"/>
    <w:rsid w:val="008F5DA7"/>
    <w:rsid w:val="008F615A"/>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60E3"/>
    <w:rsid w:val="0090617A"/>
    <w:rsid w:val="00906663"/>
    <w:rsid w:val="009066EC"/>
    <w:rsid w:val="00906AE5"/>
    <w:rsid w:val="00907316"/>
    <w:rsid w:val="009076BC"/>
    <w:rsid w:val="00907BC3"/>
    <w:rsid w:val="00907DB2"/>
    <w:rsid w:val="00907F2B"/>
    <w:rsid w:val="00910500"/>
    <w:rsid w:val="009108C1"/>
    <w:rsid w:val="00910D52"/>
    <w:rsid w:val="00910F09"/>
    <w:rsid w:val="00911199"/>
    <w:rsid w:val="00911484"/>
    <w:rsid w:val="009114A9"/>
    <w:rsid w:val="009118D7"/>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6C"/>
    <w:rsid w:val="00915BF8"/>
    <w:rsid w:val="00915D1C"/>
    <w:rsid w:val="009160BF"/>
    <w:rsid w:val="00916A53"/>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73F"/>
    <w:rsid w:val="00926838"/>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538D"/>
    <w:rsid w:val="0093549C"/>
    <w:rsid w:val="009354B4"/>
    <w:rsid w:val="00935AE0"/>
    <w:rsid w:val="00935CB6"/>
    <w:rsid w:val="00935E93"/>
    <w:rsid w:val="00935EDE"/>
    <w:rsid w:val="009361DE"/>
    <w:rsid w:val="00936268"/>
    <w:rsid w:val="00936312"/>
    <w:rsid w:val="0093679D"/>
    <w:rsid w:val="009367E6"/>
    <w:rsid w:val="00936D5B"/>
    <w:rsid w:val="00936D92"/>
    <w:rsid w:val="00936F4F"/>
    <w:rsid w:val="009371EE"/>
    <w:rsid w:val="00937391"/>
    <w:rsid w:val="009377DA"/>
    <w:rsid w:val="00937BBB"/>
    <w:rsid w:val="00937F3E"/>
    <w:rsid w:val="00940E83"/>
    <w:rsid w:val="00940FC4"/>
    <w:rsid w:val="00940FC7"/>
    <w:rsid w:val="00941492"/>
    <w:rsid w:val="009415C2"/>
    <w:rsid w:val="009422AC"/>
    <w:rsid w:val="009426A7"/>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B3B"/>
    <w:rsid w:val="00944DFA"/>
    <w:rsid w:val="00945578"/>
    <w:rsid w:val="009458E3"/>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DB"/>
    <w:rsid w:val="009541EB"/>
    <w:rsid w:val="00954584"/>
    <w:rsid w:val="00954A4B"/>
    <w:rsid w:val="0095502A"/>
    <w:rsid w:val="00955093"/>
    <w:rsid w:val="0095567D"/>
    <w:rsid w:val="0095598D"/>
    <w:rsid w:val="0095632E"/>
    <w:rsid w:val="00956578"/>
    <w:rsid w:val="00956652"/>
    <w:rsid w:val="0095675A"/>
    <w:rsid w:val="00956A26"/>
    <w:rsid w:val="00957153"/>
    <w:rsid w:val="00957597"/>
    <w:rsid w:val="009576D3"/>
    <w:rsid w:val="0095785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2D8"/>
    <w:rsid w:val="0096282F"/>
    <w:rsid w:val="00963480"/>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990"/>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086"/>
    <w:rsid w:val="009719A0"/>
    <w:rsid w:val="009719C3"/>
    <w:rsid w:val="00971A48"/>
    <w:rsid w:val="00971C28"/>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78B"/>
    <w:rsid w:val="00980A77"/>
    <w:rsid w:val="00980C72"/>
    <w:rsid w:val="00980CA6"/>
    <w:rsid w:val="00980E96"/>
    <w:rsid w:val="00981065"/>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57F"/>
    <w:rsid w:val="0098671F"/>
    <w:rsid w:val="009868CC"/>
    <w:rsid w:val="009868D6"/>
    <w:rsid w:val="00986A89"/>
    <w:rsid w:val="00986CD3"/>
    <w:rsid w:val="00986DB4"/>
    <w:rsid w:val="0098714F"/>
    <w:rsid w:val="00987262"/>
    <w:rsid w:val="00987386"/>
    <w:rsid w:val="009875C1"/>
    <w:rsid w:val="00987999"/>
    <w:rsid w:val="00987BA0"/>
    <w:rsid w:val="00987C09"/>
    <w:rsid w:val="00987FDF"/>
    <w:rsid w:val="009906A2"/>
    <w:rsid w:val="00990BEB"/>
    <w:rsid w:val="00990CC9"/>
    <w:rsid w:val="00990FF9"/>
    <w:rsid w:val="00991244"/>
    <w:rsid w:val="00991831"/>
    <w:rsid w:val="0099190F"/>
    <w:rsid w:val="00991A58"/>
    <w:rsid w:val="00991C42"/>
    <w:rsid w:val="00992135"/>
    <w:rsid w:val="00992294"/>
    <w:rsid w:val="009922F8"/>
    <w:rsid w:val="009923E2"/>
    <w:rsid w:val="009924F2"/>
    <w:rsid w:val="00992984"/>
    <w:rsid w:val="00992D60"/>
    <w:rsid w:val="00993057"/>
    <w:rsid w:val="00993492"/>
    <w:rsid w:val="00993730"/>
    <w:rsid w:val="00993947"/>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D74"/>
    <w:rsid w:val="009A1F21"/>
    <w:rsid w:val="009A2D8E"/>
    <w:rsid w:val="009A306D"/>
    <w:rsid w:val="009A3149"/>
    <w:rsid w:val="009A33CD"/>
    <w:rsid w:val="009A345E"/>
    <w:rsid w:val="009A38C7"/>
    <w:rsid w:val="009A3E1E"/>
    <w:rsid w:val="009A3E32"/>
    <w:rsid w:val="009A3F39"/>
    <w:rsid w:val="009A49AC"/>
    <w:rsid w:val="009A4BC1"/>
    <w:rsid w:val="009A501D"/>
    <w:rsid w:val="009A5041"/>
    <w:rsid w:val="009A509D"/>
    <w:rsid w:val="009A5755"/>
    <w:rsid w:val="009A58F3"/>
    <w:rsid w:val="009A595F"/>
    <w:rsid w:val="009A610A"/>
    <w:rsid w:val="009A6195"/>
    <w:rsid w:val="009A63AD"/>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06B"/>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2E82"/>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85F"/>
    <w:rsid w:val="009C7A51"/>
    <w:rsid w:val="009C7D63"/>
    <w:rsid w:val="009D0224"/>
    <w:rsid w:val="009D0731"/>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B88"/>
    <w:rsid w:val="009D4FEA"/>
    <w:rsid w:val="009D50C4"/>
    <w:rsid w:val="009D5269"/>
    <w:rsid w:val="009D52C9"/>
    <w:rsid w:val="009D53D7"/>
    <w:rsid w:val="009D5547"/>
    <w:rsid w:val="009D5577"/>
    <w:rsid w:val="009D661A"/>
    <w:rsid w:val="009D69CE"/>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904"/>
    <w:rsid w:val="009E2BCA"/>
    <w:rsid w:val="009E322D"/>
    <w:rsid w:val="009E3241"/>
    <w:rsid w:val="009E3608"/>
    <w:rsid w:val="009E3A42"/>
    <w:rsid w:val="009E3B8D"/>
    <w:rsid w:val="009E3CD8"/>
    <w:rsid w:val="009E3D11"/>
    <w:rsid w:val="009E3EB2"/>
    <w:rsid w:val="009E4009"/>
    <w:rsid w:val="009E43E1"/>
    <w:rsid w:val="009E4879"/>
    <w:rsid w:val="009E4CE4"/>
    <w:rsid w:val="009E51B6"/>
    <w:rsid w:val="009E5349"/>
    <w:rsid w:val="009E5638"/>
    <w:rsid w:val="009E58CC"/>
    <w:rsid w:val="009E595D"/>
    <w:rsid w:val="009E59F4"/>
    <w:rsid w:val="009E5FC1"/>
    <w:rsid w:val="009E6053"/>
    <w:rsid w:val="009E611E"/>
    <w:rsid w:val="009E63DD"/>
    <w:rsid w:val="009E64D5"/>
    <w:rsid w:val="009E67AF"/>
    <w:rsid w:val="009E68E3"/>
    <w:rsid w:val="009E73FF"/>
    <w:rsid w:val="009E7585"/>
    <w:rsid w:val="009E75E2"/>
    <w:rsid w:val="009E7792"/>
    <w:rsid w:val="009E7DBC"/>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A7"/>
    <w:rsid w:val="009F6DCA"/>
    <w:rsid w:val="009F6F84"/>
    <w:rsid w:val="009F7061"/>
    <w:rsid w:val="009F71A3"/>
    <w:rsid w:val="009F7486"/>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622"/>
    <w:rsid w:val="00A03899"/>
    <w:rsid w:val="00A03BBD"/>
    <w:rsid w:val="00A03BC9"/>
    <w:rsid w:val="00A03F8A"/>
    <w:rsid w:val="00A044AA"/>
    <w:rsid w:val="00A0472E"/>
    <w:rsid w:val="00A048BF"/>
    <w:rsid w:val="00A04919"/>
    <w:rsid w:val="00A04A2E"/>
    <w:rsid w:val="00A04CD2"/>
    <w:rsid w:val="00A05155"/>
    <w:rsid w:val="00A0518C"/>
    <w:rsid w:val="00A0526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3287"/>
    <w:rsid w:val="00A132CE"/>
    <w:rsid w:val="00A138C6"/>
    <w:rsid w:val="00A139BA"/>
    <w:rsid w:val="00A13B82"/>
    <w:rsid w:val="00A13C6F"/>
    <w:rsid w:val="00A13DD7"/>
    <w:rsid w:val="00A13E6F"/>
    <w:rsid w:val="00A143CA"/>
    <w:rsid w:val="00A14EDC"/>
    <w:rsid w:val="00A152CB"/>
    <w:rsid w:val="00A163BF"/>
    <w:rsid w:val="00A16637"/>
    <w:rsid w:val="00A16D4B"/>
    <w:rsid w:val="00A16DBC"/>
    <w:rsid w:val="00A16E69"/>
    <w:rsid w:val="00A171DA"/>
    <w:rsid w:val="00A172C6"/>
    <w:rsid w:val="00A173C7"/>
    <w:rsid w:val="00A1766C"/>
    <w:rsid w:val="00A17831"/>
    <w:rsid w:val="00A17893"/>
    <w:rsid w:val="00A17C05"/>
    <w:rsid w:val="00A17C75"/>
    <w:rsid w:val="00A17DD2"/>
    <w:rsid w:val="00A17F31"/>
    <w:rsid w:val="00A200DB"/>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532"/>
    <w:rsid w:val="00A23873"/>
    <w:rsid w:val="00A244A2"/>
    <w:rsid w:val="00A2473F"/>
    <w:rsid w:val="00A247A5"/>
    <w:rsid w:val="00A247D0"/>
    <w:rsid w:val="00A24B5A"/>
    <w:rsid w:val="00A24CB3"/>
    <w:rsid w:val="00A24D47"/>
    <w:rsid w:val="00A24DDD"/>
    <w:rsid w:val="00A25084"/>
    <w:rsid w:val="00A250E1"/>
    <w:rsid w:val="00A258EE"/>
    <w:rsid w:val="00A25990"/>
    <w:rsid w:val="00A259E5"/>
    <w:rsid w:val="00A25D40"/>
    <w:rsid w:val="00A25D69"/>
    <w:rsid w:val="00A2632D"/>
    <w:rsid w:val="00A26716"/>
    <w:rsid w:val="00A268C8"/>
    <w:rsid w:val="00A269C9"/>
    <w:rsid w:val="00A26B9C"/>
    <w:rsid w:val="00A26E1D"/>
    <w:rsid w:val="00A271E4"/>
    <w:rsid w:val="00A273E2"/>
    <w:rsid w:val="00A27944"/>
    <w:rsid w:val="00A279CF"/>
    <w:rsid w:val="00A27A6F"/>
    <w:rsid w:val="00A27C48"/>
    <w:rsid w:val="00A27C62"/>
    <w:rsid w:val="00A27D29"/>
    <w:rsid w:val="00A27F9A"/>
    <w:rsid w:val="00A30189"/>
    <w:rsid w:val="00A306BD"/>
    <w:rsid w:val="00A307B5"/>
    <w:rsid w:val="00A30E1D"/>
    <w:rsid w:val="00A3111B"/>
    <w:rsid w:val="00A31230"/>
    <w:rsid w:val="00A31EAD"/>
    <w:rsid w:val="00A32162"/>
    <w:rsid w:val="00A32371"/>
    <w:rsid w:val="00A32447"/>
    <w:rsid w:val="00A32853"/>
    <w:rsid w:val="00A329FC"/>
    <w:rsid w:val="00A32C52"/>
    <w:rsid w:val="00A32F19"/>
    <w:rsid w:val="00A3311E"/>
    <w:rsid w:val="00A3311F"/>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2C80"/>
    <w:rsid w:val="00A42EE3"/>
    <w:rsid w:val="00A434B3"/>
    <w:rsid w:val="00A43558"/>
    <w:rsid w:val="00A436A3"/>
    <w:rsid w:val="00A43DAE"/>
    <w:rsid w:val="00A43E9C"/>
    <w:rsid w:val="00A44147"/>
    <w:rsid w:val="00A444C5"/>
    <w:rsid w:val="00A4476F"/>
    <w:rsid w:val="00A449D2"/>
    <w:rsid w:val="00A45194"/>
    <w:rsid w:val="00A4523C"/>
    <w:rsid w:val="00A45337"/>
    <w:rsid w:val="00A4533A"/>
    <w:rsid w:val="00A455E4"/>
    <w:rsid w:val="00A456A7"/>
    <w:rsid w:val="00A457E4"/>
    <w:rsid w:val="00A458C5"/>
    <w:rsid w:val="00A45A36"/>
    <w:rsid w:val="00A45C97"/>
    <w:rsid w:val="00A461EC"/>
    <w:rsid w:val="00A4631E"/>
    <w:rsid w:val="00A463FD"/>
    <w:rsid w:val="00A464AC"/>
    <w:rsid w:val="00A4685D"/>
    <w:rsid w:val="00A46BB1"/>
    <w:rsid w:val="00A47498"/>
    <w:rsid w:val="00A476DB"/>
    <w:rsid w:val="00A477DF"/>
    <w:rsid w:val="00A47B38"/>
    <w:rsid w:val="00A47ECF"/>
    <w:rsid w:val="00A47EEB"/>
    <w:rsid w:val="00A47FD5"/>
    <w:rsid w:val="00A500B2"/>
    <w:rsid w:val="00A50158"/>
    <w:rsid w:val="00A50300"/>
    <w:rsid w:val="00A5037B"/>
    <w:rsid w:val="00A5042A"/>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351"/>
    <w:rsid w:val="00A573AA"/>
    <w:rsid w:val="00A57C85"/>
    <w:rsid w:val="00A57F1C"/>
    <w:rsid w:val="00A60BB3"/>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517F"/>
    <w:rsid w:val="00A6581B"/>
    <w:rsid w:val="00A66344"/>
    <w:rsid w:val="00A6686D"/>
    <w:rsid w:val="00A66B4A"/>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2F84"/>
    <w:rsid w:val="00A83124"/>
    <w:rsid w:val="00A8317E"/>
    <w:rsid w:val="00A834B9"/>
    <w:rsid w:val="00A8354D"/>
    <w:rsid w:val="00A8380C"/>
    <w:rsid w:val="00A83946"/>
    <w:rsid w:val="00A83F92"/>
    <w:rsid w:val="00A83FC8"/>
    <w:rsid w:val="00A8434D"/>
    <w:rsid w:val="00A8448F"/>
    <w:rsid w:val="00A84B03"/>
    <w:rsid w:val="00A84B16"/>
    <w:rsid w:val="00A84B28"/>
    <w:rsid w:val="00A85071"/>
    <w:rsid w:val="00A8544C"/>
    <w:rsid w:val="00A858E9"/>
    <w:rsid w:val="00A85C6B"/>
    <w:rsid w:val="00A85EEB"/>
    <w:rsid w:val="00A863AD"/>
    <w:rsid w:val="00A8655E"/>
    <w:rsid w:val="00A8657B"/>
    <w:rsid w:val="00A8679A"/>
    <w:rsid w:val="00A86813"/>
    <w:rsid w:val="00A86AC0"/>
    <w:rsid w:val="00A86ACA"/>
    <w:rsid w:val="00A86EAB"/>
    <w:rsid w:val="00A870D6"/>
    <w:rsid w:val="00A8764C"/>
    <w:rsid w:val="00A877C0"/>
    <w:rsid w:val="00A877D1"/>
    <w:rsid w:val="00A878E6"/>
    <w:rsid w:val="00A90D92"/>
    <w:rsid w:val="00A90F93"/>
    <w:rsid w:val="00A91179"/>
    <w:rsid w:val="00A9126D"/>
    <w:rsid w:val="00A9200F"/>
    <w:rsid w:val="00A92230"/>
    <w:rsid w:val="00A923A5"/>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C73"/>
    <w:rsid w:val="00A96DF0"/>
    <w:rsid w:val="00A97161"/>
    <w:rsid w:val="00A974A1"/>
    <w:rsid w:val="00A9763F"/>
    <w:rsid w:val="00A97775"/>
    <w:rsid w:val="00A97841"/>
    <w:rsid w:val="00A97906"/>
    <w:rsid w:val="00A97B49"/>
    <w:rsid w:val="00AA066F"/>
    <w:rsid w:val="00AA0C4F"/>
    <w:rsid w:val="00AA0E2D"/>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407"/>
    <w:rsid w:val="00AA5716"/>
    <w:rsid w:val="00AA57C4"/>
    <w:rsid w:val="00AA5B55"/>
    <w:rsid w:val="00AA5BAC"/>
    <w:rsid w:val="00AA5CBA"/>
    <w:rsid w:val="00AA608A"/>
    <w:rsid w:val="00AA68C2"/>
    <w:rsid w:val="00AA6A0A"/>
    <w:rsid w:val="00AA7065"/>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D6C"/>
    <w:rsid w:val="00AB2F9E"/>
    <w:rsid w:val="00AB3529"/>
    <w:rsid w:val="00AB3897"/>
    <w:rsid w:val="00AB396B"/>
    <w:rsid w:val="00AB3FD2"/>
    <w:rsid w:val="00AB4442"/>
    <w:rsid w:val="00AB45E2"/>
    <w:rsid w:val="00AB468C"/>
    <w:rsid w:val="00AB4778"/>
    <w:rsid w:val="00AB4C6F"/>
    <w:rsid w:val="00AB4CE1"/>
    <w:rsid w:val="00AB4FC8"/>
    <w:rsid w:val="00AB502F"/>
    <w:rsid w:val="00AB503E"/>
    <w:rsid w:val="00AB519C"/>
    <w:rsid w:val="00AB53EC"/>
    <w:rsid w:val="00AB54B3"/>
    <w:rsid w:val="00AB5A68"/>
    <w:rsid w:val="00AB60E6"/>
    <w:rsid w:val="00AB61C8"/>
    <w:rsid w:val="00AB62AA"/>
    <w:rsid w:val="00AB64F3"/>
    <w:rsid w:val="00AB6BA2"/>
    <w:rsid w:val="00AB73B3"/>
    <w:rsid w:val="00AB773F"/>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634"/>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158"/>
    <w:rsid w:val="00AD14CC"/>
    <w:rsid w:val="00AD1584"/>
    <w:rsid w:val="00AD15B8"/>
    <w:rsid w:val="00AD1798"/>
    <w:rsid w:val="00AD1B83"/>
    <w:rsid w:val="00AD1B9A"/>
    <w:rsid w:val="00AD21D2"/>
    <w:rsid w:val="00AD27F1"/>
    <w:rsid w:val="00AD2928"/>
    <w:rsid w:val="00AD2944"/>
    <w:rsid w:val="00AD2A2D"/>
    <w:rsid w:val="00AD2E5B"/>
    <w:rsid w:val="00AD331E"/>
    <w:rsid w:val="00AD3698"/>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E0098"/>
    <w:rsid w:val="00AE0277"/>
    <w:rsid w:val="00AE0286"/>
    <w:rsid w:val="00AE08A6"/>
    <w:rsid w:val="00AE0D27"/>
    <w:rsid w:val="00AE115A"/>
    <w:rsid w:val="00AE1172"/>
    <w:rsid w:val="00AE1377"/>
    <w:rsid w:val="00AE13C5"/>
    <w:rsid w:val="00AE13D1"/>
    <w:rsid w:val="00AE1DD5"/>
    <w:rsid w:val="00AE1F2C"/>
    <w:rsid w:val="00AE2083"/>
    <w:rsid w:val="00AE26AD"/>
    <w:rsid w:val="00AE275B"/>
    <w:rsid w:val="00AE2848"/>
    <w:rsid w:val="00AE2EB2"/>
    <w:rsid w:val="00AE337C"/>
    <w:rsid w:val="00AE349E"/>
    <w:rsid w:val="00AE3B38"/>
    <w:rsid w:val="00AE3B79"/>
    <w:rsid w:val="00AE3D2E"/>
    <w:rsid w:val="00AE408C"/>
    <w:rsid w:val="00AE458C"/>
    <w:rsid w:val="00AE46C5"/>
    <w:rsid w:val="00AE4A2B"/>
    <w:rsid w:val="00AE520F"/>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2DF9"/>
    <w:rsid w:val="00AF30BB"/>
    <w:rsid w:val="00AF3170"/>
    <w:rsid w:val="00AF3556"/>
    <w:rsid w:val="00AF35CD"/>
    <w:rsid w:val="00AF392A"/>
    <w:rsid w:val="00AF3B10"/>
    <w:rsid w:val="00AF4365"/>
    <w:rsid w:val="00AF474A"/>
    <w:rsid w:val="00AF4925"/>
    <w:rsid w:val="00AF56A4"/>
    <w:rsid w:val="00AF5908"/>
    <w:rsid w:val="00AF5B73"/>
    <w:rsid w:val="00AF69AC"/>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044"/>
    <w:rsid w:val="00B021C4"/>
    <w:rsid w:val="00B023EC"/>
    <w:rsid w:val="00B025B4"/>
    <w:rsid w:val="00B02985"/>
    <w:rsid w:val="00B02AA0"/>
    <w:rsid w:val="00B02E8E"/>
    <w:rsid w:val="00B02EEC"/>
    <w:rsid w:val="00B0391B"/>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727D"/>
    <w:rsid w:val="00B072A9"/>
    <w:rsid w:val="00B0747A"/>
    <w:rsid w:val="00B0766B"/>
    <w:rsid w:val="00B103D7"/>
    <w:rsid w:val="00B103DE"/>
    <w:rsid w:val="00B10862"/>
    <w:rsid w:val="00B1091E"/>
    <w:rsid w:val="00B10E96"/>
    <w:rsid w:val="00B11373"/>
    <w:rsid w:val="00B11758"/>
    <w:rsid w:val="00B1191B"/>
    <w:rsid w:val="00B1226E"/>
    <w:rsid w:val="00B122AB"/>
    <w:rsid w:val="00B126F3"/>
    <w:rsid w:val="00B12CCD"/>
    <w:rsid w:val="00B12E0F"/>
    <w:rsid w:val="00B1327E"/>
    <w:rsid w:val="00B13F7F"/>
    <w:rsid w:val="00B147D5"/>
    <w:rsid w:val="00B14857"/>
    <w:rsid w:val="00B148F4"/>
    <w:rsid w:val="00B14BE3"/>
    <w:rsid w:val="00B14CBF"/>
    <w:rsid w:val="00B150B5"/>
    <w:rsid w:val="00B1525B"/>
    <w:rsid w:val="00B1556E"/>
    <w:rsid w:val="00B15775"/>
    <w:rsid w:val="00B1583B"/>
    <w:rsid w:val="00B1623F"/>
    <w:rsid w:val="00B163F4"/>
    <w:rsid w:val="00B16443"/>
    <w:rsid w:val="00B16E84"/>
    <w:rsid w:val="00B17016"/>
    <w:rsid w:val="00B176B6"/>
    <w:rsid w:val="00B179ED"/>
    <w:rsid w:val="00B17B15"/>
    <w:rsid w:val="00B17F83"/>
    <w:rsid w:val="00B204DC"/>
    <w:rsid w:val="00B2051F"/>
    <w:rsid w:val="00B20979"/>
    <w:rsid w:val="00B20F32"/>
    <w:rsid w:val="00B21152"/>
    <w:rsid w:val="00B21644"/>
    <w:rsid w:val="00B21822"/>
    <w:rsid w:val="00B21974"/>
    <w:rsid w:val="00B21A13"/>
    <w:rsid w:val="00B2201C"/>
    <w:rsid w:val="00B222D5"/>
    <w:rsid w:val="00B225D4"/>
    <w:rsid w:val="00B22A83"/>
    <w:rsid w:val="00B22BF0"/>
    <w:rsid w:val="00B22D3C"/>
    <w:rsid w:val="00B22F22"/>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C5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403"/>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765"/>
    <w:rsid w:val="00B41C28"/>
    <w:rsid w:val="00B41FA5"/>
    <w:rsid w:val="00B42076"/>
    <w:rsid w:val="00B42112"/>
    <w:rsid w:val="00B4251D"/>
    <w:rsid w:val="00B42586"/>
    <w:rsid w:val="00B429FF"/>
    <w:rsid w:val="00B42B03"/>
    <w:rsid w:val="00B42E68"/>
    <w:rsid w:val="00B4300F"/>
    <w:rsid w:val="00B43891"/>
    <w:rsid w:val="00B439CA"/>
    <w:rsid w:val="00B43A2D"/>
    <w:rsid w:val="00B44163"/>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DCC"/>
    <w:rsid w:val="00B52E1C"/>
    <w:rsid w:val="00B52E23"/>
    <w:rsid w:val="00B52E62"/>
    <w:rsid w:val="00B52EB0"/>
    <w:rsid w:val="00B532AA"/>
    <w:rsid w:val="00B53368"/>
    <w:rsid w:val="00B538D5"/>
    <w:rsid w:val="00B53B43"/>
    <w:rsid w:val="00B53D26"/>
    <w:rsid w:val="00B53FEC"/>
    <w:rsid w:val="00B549DD"/>
    <w:rsid w:val="00B54A4B"/>
    <w:rsid w:val="00B54CAB"/>
    <w:rsid w:val="00B55002"/>
    <w:rsid w:val="00B5524F"/>
    <w:rsid w:val="00B55A5C"/>
    <w:rsid w:val="00B56455"/>
    <w:rsid w:val="00B56510"/>
    <w:rsid w:val="00B565BD"/>
    <w:rsid w:val="00B5671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8B9"/>
    <w:rsid w:val="00B63179"/>
    <w:rsid w:val="00B634D0"/>
    <w:rsid w:val="00B63DE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533"/>
    <w:rsid w:val="00B67ED1"/>
    <w:rsid w:val="00B70481"/>
    <w:rsid w:val="00B708E0"/>
    <w:rsid w:val="00B70D96"/>
    <w:rsid w:val="00B71075"/>
    <w:rsid w:val="00B714E9"/>
    <w:rsid w:val="00B7185B"/>
    <w:rsid w:val="00B7199F"/>
    <w:rsid w:val="00B71F76"/>
    <w:rsid w:val="00B71FE4"/>
    <w:rsid w:val="00B72102"/>
    <w:rsid w:val="00B72211"/>
    <w:rsid w:val="00B72427"/>
    <w:rsid w:val="00B7242F"/>
    <w:rsid w:val="00B7259E"/>
    <w:rsid w:val="00B72706"/>
    <w:rsid w:val="00B7278A"/>
    <w:rsid w:val="00B72ACF"/>
    <w:rsid w:val="00B73088"/>
    <w:rsid w:val="00B730BA"/>
    <w:rsid w:val="00B731C6"/>
    <w:rsid w:val="00B732E9"/>
    <w:rsid w:val="00B74001"/>
    <w:rsid w:val="00B74088"/>
    <w:rsid w:val="00B744BB"/>
    <w:rsid w:val="00B7462D"/>
    <w:rsid w:val="00B74939"/>
    <w:rsid w:val="00B74D45"/>
    <w:rsid w:val="00B74F4A"/>
    <w:rsid w:val="00B75259"/>
    <w:rsid w:val="00B75905"/>
    <w:rsid w:val="00B75E37"/>
    <w:rsid w:val="00B75EF7"/>
    <w:rsid w:val="00B75F4F"/>
    <w:rsid w:val="00B7623B"/>
    <w:rsid w:val="00B76751"/>
    <w:rsid w:val="00B7680F"/>
    <w:rsid w:val="00B7692D"/>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932"/>
    <w:rsid w:val="00B85FD2"/>
    <w:rsid w:val="00B86241"/>
    <w:rsid w:val="00B866A4"/>
    <w:rsid w:val="00B86DAA"/>
    <w:rsid w:val="00B86E48"/>
    <w:rsid w:val="00B87211"/>
    <w:rsid w:val="00B87450"/>
    <w:rsid w:val="00B87533"/>
    <w:rsid w:val="00B8778B"/>
    <w:rsid w:val="00B877B1"/>
    <w:rsid w:val="00B87B75"/>
    <w:rsid w:val="00B90163"/>
    <w:rsid w:val="00B902CC"/>
    <w:rsid w:val="00B90FAA"/>
    <w:rsid w:val="00B912D4"/>
    <w:rsid w:val="00B918B9"/>
    <w:rsid w:val="00B9196A"/>
    <w:rsid w:val="00B92543"/>
    <w:rsid w:val="00B92598"/>
    <w:rsid w:val="00B929E9"/>
    <w:rsid w:val="00B92CDB"/>
    <w:rsid w:val="00B930F3"/>
    <w:rsid w:val="00B931E9"/>
    <w:rsid w:val="00B9356A"/>
    <w:rsid w:val="00B93D9E"/>
    <w:rsid w:val="00B9450F"/>
    <w:rsid w:val="00B9487F"/>
    <w:rsid w:val="00B94A18"/>
    <w:rsid w:val="00B9570E"/>
    <w:rsid w:val="00B9597F"/>
    <w:rsid w:val="00B95B1B"/>
    <w:rsid w:val="00B95F8E"/>
    <w:rsid w:val="00B95FED"/>
    <w:rsid w:val="00B961E3"/>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6D1"/>
    <w:rsid w:val="00BA4C43"/>
    <w:rsid w:val="00BA4CE9"/>
    <w:rsid w:val="00BA55E7"/>
    <w:rsid w:val="00BA5A28"/>
    <w:rsid w:val="00BA5A89"/>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43"/>
    <w:rsid w:val="00BB2498"/>
    <w:rsid w:val="00BB26EC"/>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0C2F"/>
    <w:rsid w:val="00BC104B"/>
    <w:rsid w:val="00BC1374"/>
    <w:rsid w:val="00BC166D"/>
    <w:rsid w:val="00BC1929"/>
    <w:rsid w:val="00BC192F"/>
    <w:rsid w:val="00BC1FEE"/>
    <w:rsid w:val="00BC217D"/>
    <w:rsid w:val="00BC28BD"/>
    <w:rsid w:val="00BC292C"/>
    <w:rsid w:val="00BC2E39"/>
    <w:rsid w:val="00BC2E82"/>
    <w:rsid w:val="00BC2FAD"/>
    <w:rsid w:val="00BC3251"/>
    <w:rsid w:val="00BC37EE"/>
    <w:rsid w:val="00BC3C61"/>
    <w:rsid w:val="00BC3E51"/>
    <w:rsid w:val="00BC414A"/>
    <w:rsid w:val="00BC41A0"/>
    <w:rsid w:val="00BC43E2"/>
    <w:rsid w:val="00BC49FC"/>
    <w:rsid w:val="00BC4A12"/>
    <w:rsid w:val="00BC4AA3"/>
    <w:rsid w:val="00BC4D78"/>
    <w:rsid w:val="00BC4E72"/>
    <w:rsid w:val="00BC55BD"/>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F02"/>
    <w:rsid w:val="00BD1F5B"/>
    <w:rsid w:val="00BD1F5E"/>
    <w:rsid w:val="00BD1FB4"/>
    <w:rsid w:val="00BD2037"/>
    <w:rsid w:val="00BD2082"/>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8EF"/>
    <w:rsid w:val="00BE59EE"/>
    <w:rsid w:val="00BE609F"/>
    <w:rsid w:val="00BE64A5"/>
    <w:rsid w:val="00BE67BC"/>
    <w:rsid w:val="00BE69CE"/>
    <w:rsid w:val="00BE69E7"/>
    <w:rsid w:val="00BE6A00"/>
    <w:rsid w:val="00BE6C72"/>
    <w:rsid w:val="00BE6D54"/>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5E9E"/>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107C"/>
    <w:rsid w:val="00C113DB"/>
    <w:rsid w:val="00C119BB"/>
    <w:rsid w:val="00C11A50"/>
    <w:rsid w:val="00C11CD2"/>
    <w:rsid w:val="00C11CFE"/>
    <w:rsid w:val="00C1204F"/>
    <w:rsid w:val="00C12352"/>
    <w:rsid w:val="00C12444"/>
    <w:rsid w:val="00C12FC3"/>
    <w:rsid w:val="00C137C9"/>
    <w:rsid w:val="00C13E86"/>
    <w:rsid w:val="00C13FE3"/>
    <w:rsid w:val="00C14958"/>
    <w:rsid w:val="00C149D3"/>
    <w:rsid w:val="00C14D7A"/>
    <w:rsid w:val="00C14ED2"/>
    <w:rsid w:val="00C14F80"/>
    <w:rsid w:val="00C153B7"/>
    <w:rsid w:val="00C15607"/>
    <w:rsid w:val="00C1572C"/>
    <w:rsid w:val="00C15732"/>
    <w:rsid w:val="00C158E4"/>
    <w:rsid w:val="00C16659"/>
    <w:rsid w:val="00C16873"/>
    <w:rsid w:val="00C16AB2"/>
    <w:rsid w:val="00C16F0B"/>
    <w:rsid w:val="00C170F6"/>
    <w:rsid w:val="00C17912"/>
    <w:rsid w:val="00C17A89"/>
    <w:rsid w:val="00C17E1F"/>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1B65"/>
    <w:rsid w:val="00C2212A"/>
    <w:rsid w:val="00C2226A"/>
    <w:rsid w:val="00C22613"/>
    <w:rsid w:val="00C22681"/>
    <w:rsid w:val="00C226C8"/>
    <w:rsid w:val="00C2276B"/>
    <w:rsid w:val="00C228AE"/>
    <w:rsid w:val="00C22ABD"/>
    <w:rsid w:val="00C22BF4"/>
    <w:rsid w:val="00C22F9E"/>
    <w:rsid w:val="00C230A1"/>
    <w:rsid w:val="00C23533"/>
    <w:rsid w:val="00C2373B"/>
    <w:rsid w:val="00C2397D"/>
    <w:rsid w:val="00C239A9"/>
    <w:rsid w:val="00C23D5E"/>
    <w:rsid w:val="00C23DFF"/>
    <w:rsid w:val="00C23F24"/>
    <w:rsid w:val="00C244ED"/>
    <w:rsid w:val="00C24609"/>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BE4"/>
    <w:rsid w:val="00C33C4C"/>
    <w:rsid w:val="00C349E9"/>
    <w:rsid w:val="00C34A28"/>
    <w:rsid w:val="00C34A3B"/>
    <w:rsid w:val="00C34ACC"/>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8E6"/>
    <w:rsid w:val="00C40932"/>
    <w:rsid w:val="00C409DC"/>
    <w:rsid w:val="00C41082"/>
    <w:rsid w:val="00C41167"/>
    <w:rsid w:val="00C419F0"/>
    <w:rsid w:val="00C41ADD"/>
    <w:rsid w:val="00C41B38"/>
    <w:rsid w:val="00C420B9"/>
    <w:rsid w:val="00C4212D"/>
    <w:rsid w:val="00C4226E"/>
    <w:rsid w:val="00C423B1"/>
    <w:rsid w:val="00C429F4"/>
    <w:rsid w:val="00C42B5D"/>
    <w:rsid w:val="00C42F77"/>
    <w:rsid w:val="00C43719"/>
    <w:rsid w:val="00C437D6"/>
    <w:rsid w:val="00C43FEF"/>
    <w:rsid w:val="00C440A1"/>
    <w:rsid w:val="00C44593"/>
    <w:rsid w:val="00C44778"/>
    <w:rsid w:val="00C44E1D"/>
    <w:rsid w:val="00C44E46"/>
    <w:rsid w:val="00C45024"/>
    <w:rsid w:val="00C45278"/>
    <w:rsid w:val="00C455E2"/>
    <w:rsid w:val="00C457B1"/>
    <w:rsid w:val="00C45F74"/>
    <w:rsid w:val="00C4611F"/>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1ECB"/>
    <w:rsid w:val="00C52063"/>
    <w:rsid w:val="00C52193"/>
    <w:rsid w:val="00C52738"/>
    <w:rsid w:val="00C52F97"/>
    <w:rsid w:val="00C53200"/>
    <w:rsid w:val="00C5353C"/>
    <w:rsid w:val="00C53BEF"/>
    <w:rsid w:val="00C54341"/>
    <w:rsid w:val="00C543B3"/>
    <w:rsid w:val="00C54D9F"/>
    <w:rsid w:val="00C54FFE"/>
    <w:rsid w:val="00C553CE"/>
    <w:rsid w:val="00C55659"/>
    <w:rsid w:val="00C55A57"/>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21A8"/>
    <w:rsid w:val="00C626ED"/>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85"/>
    <w:rsid w:val="00C65BC1"/>
    <w:rsid w:val="00C65F3F"/>
    <w:rsid w:val="00C66EFA"/>
    <w:rsid w:val="00C66FF0"/>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003"/>
    <w:rsid w:val="00C77694"/>
    <w:rsid w:val="00C7788A"/>
    <w:rsid w:val="00C77B1D"/>
    <w:rsid w:val="00C80250"/>
    <w:rsid w:val="00C805D9"/>
    <w:rsid w:val="00C80ADD"/>
    <w:rsid w:val="00C80F78"/>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5B6"/>
    <w:rsid w:val="00C866D6"/>
    <w:rsid w:val="00C86CAA"/>
    <w:rsid w:val="00C8716F"/>
    <w:rsid w:val="00C8726E"/>
    <w:rsid w:val="00C877E1"/>
    <w:rsid w:val="00C877FD"/>
    <w:rsid w:val="00C87BDB"/>
    <w:rsid w:val="00C903E5"/>
    <w:rsid w:val="00C9079B"/>
    <w:rsid w:val="00C90A3F"/>
    <w:rsid w:val="00C90AFE"/>
    <w:rsid w:val="00C90C44"/>
    <w:rsid w:val="00C90F00"/>
    <w:rsid w:val="00C91206"/>
    <w:rsid w:val="00C913DB"/>
    <w:rsid w:val="00C91478"/>
    <w:rsid w:val="00C9156B"/>
    <w:rsid w:val="00C91775"/>
    <w:rsid w:val="00C917D2"/>
    <w:rsid w:val="00C91828"/>
    <w:rsid w:val="00C91E30"/>
    <w:rsid w:val="00C9284D"/>
    <w:rsid w:val="00C92BFD"/>
    <w:rsid w:val="00C93240"/>
    <w:rsid w:val="00C93277"/>
    <w:rsid w:val="00C93DF9"/>
    <w:rsid w:val="00C94784"/>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21C"/>
    <w:rsid w:val="00CA335F"/>
    <w:rsid w:val="00CA3895"/>
    <w:rsid w:val="00CA3C12"/>
    <w:rsid w:val="00CA431F"/>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35D"/>
    <w:rsid w:val="00CB0402"/>
    <w:rsid w:val="00CB078D"/>
    <w:rsid w:val="00CB0A40"/>
    <w:rsid w:val="00CB0ACA"/>
    <w:rsid w:val="00CB0B58"/>
    <w:rsid w:val="00CB0CF8"/>
    <w:rsid w:val="00CB1435"/>
    <w:rsid w:val="00CB14FE"/>
    <w:rsid w:val="00CB1786"/>
    <w:rsid w:val="00CB1891"/>
    <w:rsid w:val="00CB1CC6"/>
    <w:rsid w:val="00CB1CD6"/>
    <w:rsid w:val="00CB1DD9"/>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E4A"/>
    <w:rsid w:val="00CB5F77"/>
    <w:rsid w:val="00CB63DB"/>
    <w:rsid w:val="00CB6415"/>
    <w:rsid w:val="00CB651F"/>
    <w:rsid w:val="00CB655B"/>
    <w:rsid w:val="00CB6A61"/>
    <w:rsid w:val="00CB6B7A"/>
    <w:rsid w:val="00CB6C1E"/>
    <w:rsid w:val="00CB6C51"/>
    <w:rsid w:val="00CB6D08"/>
    <w:rsid w:val="00CB6DC2"/>
    <w:rsid w:val="00CB7827"/>
    <w:rsid w:val="00CB7BE2"/>
    <w:rsid w:val="00CB7C56"/>
    <w:rsid w:val="00CB7CD8"/>
    <w:rsid w:val="00CB7E60"/>
    <w:rsid w:val="00CC0062"/>
    <w:rsid w:val="00CC0458"/>
    <w:rsid w:val="00CC0497"/>
    <w:rsid w:val="00CC0500"/>
    <w:rsid w:val="00CC08F7"/>
    <w:rsid w:val="00CC099F"/>
    <w:rsid w:val="00CC0C09"/>
    <w:rsid w:val="00CC0E4C"/>
    <w:rsid w:val="00CC0F74"/>
    <w:rsid w:val="00CC116F"/>
    <w:rsid w:val="00CC144F"/>
    <w:rsid w:val="00CC1529"/>
    <w:rsid w:val="00CC1D9B"/>
    <w:rsid w:val="00CC1DF8"/>
    <w:rsid w:val="00CC20CF"/>
    <w:rsid w:val="00CC2203"/>
    <w:rsid w:val="00CC2430"/>
    <w:rsid w:val="00CC26F3"/>
    <w:rsid w:val="00CC2D93"/>
    <w:rsid w:val="00CC2FD4"/>
    <w:rsid w:val="00CC31DA"/>
    <w:rsid w:val="00CC362C"/>
    <w:rsid w:val="00CC381C"/>
    <w:rsid w:val="00CC385D"/>
    <w:rsid w:val="00CC413D"/>
    <w:rsid w:val="00CC4705"/>
    <w:rsid w:val="00CC489F"/>
    <w:rsid w:val="00CC4FF0"/>
    <w:rsid w:val="00CC5BE3"/>
    <w:rsid w:val="00CC5F0A"/>
    <w:rsid w:val="00CC5FD9"/>
    <w:rsid w:val="00CC613A"/>
    <w:rsid w:val="00CC642A"/>
    <w:rsid w:val="00CC664D"/>
    <w:rsid w:val="00CC69E5"/>
    <w:rsid w:val="00CC6B27"/>
    <w:rsid w:val="00CC770F"/>
    <w:rsid w:val="00CC7D14"/>
    <w:rsid w:val="00CD028E"/>
    <w:rsid w:val="00CD03D8"/>
    <w:rsid w:val="00CD047A"/>
    <w:rsid w:val="00CD0770"/>
    <w:rsid w:val="00CD08E0"/>
    <w:rsid w:val="00CD177A"/>
    <w:rsid w:val="00CD1BEC"/>
    <w:rsid w:val="00CD1E9E"/>
    <w:rsid w:val="00CD1F60"/>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5F42"/>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395"/>
    <w:rsid w:val="00CE1534"/>
    <w:rsid w:val="00CE1643"/>
    <w:rsid w:val="00CE1720"/>
    <w:rsid w:val="00CE199B"/>
    <w:rsid w:val="00CE1E36"/>
    <w:rsid w:val="00CE1E97"/>
    <w:rsid w:val="00CE25DF"/>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A6C"/>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A0"/>
    <w:rsid w:val="00D05578"/>
    <w:rsid w:val="00D05E78"/>
    <w:rsid w:val="00D061BA"/>
    <w:rsid w:val="00D06784"/>
    <w:rsid w:val="00D06BB9"/>
    <w:rsid w:val="00D06CA9"/>
    <w:rsid w:val="00D06F99"/>
    <w:rsid w:val="00D07252"/>
    <w:rsid w:val="00D0726C"/>
    <w:rsid w:val="00D0767F"/>
    <w:rsid w:val="00D07717"/>
    <w:rsid w:val="00D07759"/>
    <w:rsid w:val="00D07803"/>
    <w:rsid w:val="00D0786C"/>
    <w:rsid w:val="00D079B4"/>
    <w:rsid w:val="00D07AA2"/>
    <w:rsid w:val="00D10CB2"/>
    <w:rsid w:val="00D10E05"/>
    <w:rsid w:val="00D10E50"/>
    <w:rsid w:val="00D10FAC"/>
    <w:rsid w:val="00D11125"/>
    <w:rsid w:val="00D113BD"/>
    <w:rsid w:val="00D11646"/>
    <w:rsid w:val="00D117E6"/>
    <w:rsid w:val="00D119A4"/>
    <w:rsid w:val="00D119D2"/>
    <w:rsid w:val="00D1230A"/>
    <w:rsid w:val="00D125B1"/>
    <w:rsid w:val="00D12659"/>
    <w:rsid w:val="00D127DD"/>
    <w:rsid w:val="00D129C7"/>
    <w:rsid w:val="00D12A82"/>
    <w:rsid w:val="00D13227"/>
    <w:rsid w:val="00D134A8"/>
    <w:rsid w:val="00D134CE"/>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4BB"/>
    <w:rsid w:val="00D20597"/>
    <w:rsid w:val="00D20605"/>
    <w:rsid w:val="00D20C19"/>
    <w:rsid w:val="00D20D4D"/>
    <w:rsid w:val="00D20D92"/>
    <w:rsid w:val="00D211C2"/>
    <w:rsid w:val="00D21367"/>
    <w:rsid w:val="00D2148D"/>
    <w:rsid w:val="00D219D3"/>
    <w:rsid w:val="00D21B3A"/>
    <w:rsid w:val="00D21C54"/>
    <w:rsid w:val="00D21C7E"/>
    <w:rsid w:val="00D21EE7"/>
    <w:rsid w:val="00D21F07"/>
    <w:rsid w:val="00D22034"/>
    <w:rsid w:val="00D220BC"/>
    <w:rsid w:val="00D22C0D"/>
    <w:rsid w:val="00D22F41"/>
    <w:rsid w:val="00D23139"/>
    <w:rsid w:val="00D231B8"/>
    <w:rsid w:val="00D23693"/>
    <w:rsid w:val="00D23CDE"/>
    <w:rsid w:val="00D241AB"/>
    <w:rsid w:val="00D2436C"/>
    <w:rsid w:val="00D244DB"/>
    <w:rsid w:val="00D2480F"/>
    <w:rsid w:val="00D249B1"/>
    <w:rsid w:val="00D25419"/>
    <w:rsid w:val="00D25919"/>
    <w:rsid w:val="00D25CD4"/>
    <w:rsid w:val="00D25F2A"/>
    <w:rsid w:val="00D26E3D"/>
    <w:rsid w:val="00D271AA"/>
    <w:rsid w:val="00D276AE"/>
    <w:rsid w:val="00D27738"/>
    <w:rsid w:val="00D27A70"/>
    <w:rsid w:val="00D27B9E"/>
    <w:rsid w:val="00D305EA"/>
    <w:rsid w:val="00D30683"/>
    <w:rsid w:val="00D30C7C"/>
    <w:rsid w:val="00D30FAC"/>
    <w:rsid w:val="00D31153"/>
    <w:rsid w:val="00D31599"/>
    <w:rsid w:val="00D316F1"/>
    <w:rsid w:val="00D316F8"/>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39"/>
    <w:rsid w:val="00D4036E"/>
    <w:rsid w:val="00D40507"/>
    <w:rsid w:val="00D4053A"/>
    <w:rsid w:val="00D410A4"/>
    <w:rsid w:val="00D41AA7"/>
    <w:rsid w:val="00D41C28"/>
    <w:rsid w:val="00D42043"/>
    <w:rsid w:val="00D429AE"/>
    <w:rsid w:val="00D42ADC"/>
    <w:rsid w:val="00D4303B"/>
    <w:rsid w:val="00D430B2"/>
    <w:rsid w:val="00D4335C"/>
    <w:rsid w:val="00D4343E"/>
    <w:rsid w:val="00D43489"/>
    <w:rsid w:val="00D4394E"/>
    <w:rsid w:val="00D44506"/>
    <w:rsid w:val="00D4451C"/>
    <w:rsid w:val="00D4489F"/>
    <w:rsid w:val="00D44B19"/>
    <w:rsid w:val="00D44ED1"/>
    <w:rsid w:val="00D453A6"/>
    <w:rsid w:val="00D45498"/>
    <w:rsid w:val="00D456D6"/>
    <w:rsid w:val="00D45848"/>
    <w:rsid w:val="00D46810"/>
    <w:rsid w:val="00D46B14"/>
    <w:rsid w:val="00D46B49"/>
    <w:rsid w:val="00D46EA5"/>
    <w:rsid w:val="00D47529"/>
    <w:rsid w:val="00D476C3"/>
    <w:rsid w:val="00D4798E"/>
    <w:rsid w:val="00D47BEB"/>
    <w:rsid w:val="00D47E8E"/>
    <w:rsid w:val="00D47FDC"/>
    <w:rsid w:val="00D50359"/>
    <w:rsid w:val="00D507DE"/>
    <w:rsid w:val="00D508EB"/>
    <w:rsid w:val="00D50A44"/>
    <w:rsid w:val="00D50A57"/>
    <w:rsid w:val="00D50DC1"/>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DA8"/>
    <w:rsid w:val="00D54FCF"/>
    <w:rsid w:val="00D54FF8"/>
    <w:rsid w:val="00D5530A"/>
    <w:rsid w:val="00D5596A"/>
    <w:rsid w:val="00D55EB0"/>
    <w:rsid w:val="00D55EF1"/>
    <w:rsid w:val="00D56778"/>
    <w:rsid w:val="00D56835"/>
    <w:rsid w:val="00D56F52"/>
    <w:rsid w:val="00D5706F"/>
    <w:rsid w:val="00D572A3"/>
    <w:rsid w:val="00D5761D"/>
    <w:rsid w:val="00D57F32"/>
    <w:rsid w:val="00D605BA"/>
    <w:rsid w:val="00D605C3"/>
    <w:rsid w:val="00D60785"/>
    <w:rsid w:val="00D60F47"/>
    <w:rsid w:val="00D6129E"/>
    <w:rsid w:val="00D61359"/>
    <w:rsid w:val="00D61E9E"/>
    <w:rsid w:val="00D6206F"/>
    <w:rsid w:val="00D62536"/>
    <w:rsid w:val="00D6275F"/>
    <w:rsid w:val="00D6289E"/>
    <w:rsid w:val="00D62CC9"/>
    <w:rsid w:val="00D62E5F"/>
    <w:rsid w:val="00D63417"/>
    <w:rsid w:val="00D63A53"/>
    <w:rsid w:val="00D63B5A"/>
    <w:rsid w:val="00D63D4A"/>
    <w:rsid w:val="00D643A3"/>
    <w:rsid w:val="00D645C9"/>
    <w:rsid w:val="00D64934"/>
    <w:rsid w:val="00D64C36"/>
    <w:rsid w:val="00D64D1B"/>
    <w:rsid w:val="00D64D46"/>
    <w:rsid w:val="00D65AE1"/>
    <w:rsid w:val="00D65BC5"/>
    <w:rsid w:val="00D661CC"/>
    <w:rsid w:val="00D6626C"/>
    <w:rsid w:val="00D66D64"/>
    <w:rsid w:val="00D66FF5"/>
    <w:rsid w:val="00D670BA"/>
    <w:rsid w:val="00D67220"/>
    <w:rsid w:val="00D672DD"/>
    <w:rsid w:val="00D67320"/>
    <w:rsid w:val="00D67844"/>
    <w:rsid w:val="00D67AE1"/>
    <w:rsid w:val="00D67B17"/>
    <w:rsid w:val="00D70086"/>
    <w:rsid w:val="00D70493"/>
    <w:rsid w:val="00D706E1"/>
    <w:rsid w:val="00D70824"/>
    <w:rsid w:val="00D70849"/>
    <w:rsid w:val="00D70B5F"/>
    <w:rsid w:val="00D70D88"/>
    <w:rsid w:val="00D711DC"/>
    <w:rsid w:val="00D7125C"/>
    <w:rsid w:val="00D712DD"/>
    <w:rsid w:val="00D71422"/>
    <w:rsid w:val="00D71D71"/>
    <w:rsid w:val="00D72156"/>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BEC"/>
    <w:rsid w:val="00D75144"/>
    <w:rsid w:val="00D753F0"/>
    <w:rsid w:val="00D7546E"/>
    <w:rsid w:val="00D75738"/>
    <w:rsid w:val="00D757A0"/>
    <w:rsid w:val="00D7589F"/>
    <w:rsid w:val="00D7658E"/>
    <w:rsid w:val="00D767A6"/>
    <w:rsid w:val="00D76ADA"/>
    <w:rsid w:val="00D76C8E"/>
    <w:rsid w:val="00D76D17"/>
    <w:rsid w:val="00D77006"/>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6EA"/>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27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28C"/>
    <w:rsid w:val="00D959D9"/>
    <w:rsid w:val="00D95C2A"/>
    <w:rsid w:val="00D95E77"/>
    <w:rsid w:val="00D960DB"/>
    <w:rsid w:val="00D960E3"/>
    <w:rsid w:val="00D96298"/>
    <w:rsid w:val="00D962AD"/>
    <w:rsid w:val="00D96D0C"/>
    <w:rsid w:val="00D96FF1"/>
    <w:rsid w:val="00D97121"/>
    <w:rsid w:val="00D9729A"/>
    <w:rsid w:val="00D975D1"/>
    <w:rsid w:val="00D976E1"/>
    <w:rsid w:val="00D97B51"/>
    <w:rsid w:val="00D97CC2"/>
    <w:rsid w:val="00DA0060"/>
    <w:rsid w:val="00DA008C"/>
    <w:rsid w:val="00DA013F"/>
    <w:rsid w:val="00DA047B"/>
    <w:rsid w:val="00DA04CD"/>
    <w:rsid w:val="00DA06CC"/>
    <w:rsid w:val="00DA0701"/>
    <w:rsid w:val="00DA0DB2"/>
    <w:rsid w:val="00DA1087"/>
    <w:rsid w:val="00DA1136"/>
    <w:rsid w:val="00DA12B9"/>
    <w:rsid w:val="00DA1410"/>
    <w:rsid w:val="00DA19DB"/>
    <w:rsid w:val="00DA1A47"/>
    <w:rsid w:val="00DA1D63"/>
    <w:rsid w:val="00DA1FD2"/>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D07"/>
    <w:rsid w:val="00DB5E6C"/>
    <w:rsid w:val="00DB6417"/>
    <w:rsid w:val="00DB64A5"/>
    <w:rsid w:val="00DB688F"/>
    <w:rsid w:val="00DB689C"/>
    <w:rsid w:val="00DB6A5A"/>
    <w:rsid w:val="00DB6E07"/>
    <w:rsid w:val="00DB6E6F"/>
    <w:rsid w:val="00DB6EFF"/>
    <w:rsid w:val="00DB7070"/>
    <w:rsid w:val="00DB7693"/>
    <w:rsid w:val="00DB7986"/>
    <w:rsid w:val="00DB7AA5"/>
    <w:rsid w:val="00DB7DDE"/>
    <w:rsid w:val="00DC009B"/>
    <w:rsid w:val="00DC0186"/>
    <w:rsid w:val="00DC085A"/>
    <w:rsid w:val="00DC09D9"/>
    <w:rsid w:val="00DC0CB0"/>
    <w:rsid w:val="00DC0D66"/>
    <w:rsid w:val="00DC0F1A"/>
    <w:rsid w:val="00DC12E8"/>
    <w:rsid w:val="00DC1399"/>
    <w:rsid w:val="00DC17D3"/>
    <w:rsid w:val="00DC1828"/>
    <w:rsid w:val="00DC18B9"/>
    <w:rsid w:val="00DC1D9E"/>
    <w:rsid w:val="00DC2304"/>
    <w:rsid w:val="00DC25E3"/>
    <w:rsid w:val="00DC2AEE"/>
    <w:rsid w:val="00DC2B25"/>
    <w:rsid w:val="00DC3307"/>
    <w:rsid w:val="00DC3951"/>
    <w:rsid w:val="00DC3CF7"/>
    <w:rsid w:val="00DC3DC2"/>
    <w:rsid w:val="00DC3F4D"/>
    <w:rsid w:val="00DC3F73"/>
    <w:rsid w:val="00DC4220"/>
    <w:rsid w:val="00DC42FD"/>
    <w:rsid w:val="00DC4705"/>
    <w:rsid w:val="00DC4A48"/>
    <w:rsid w:val="00DC4A67"/>
    <w:rsid w:val="00DC5158"/>
    <w:rsid w:val="00DC5B3C"/>
    <w:rsid w:val="00DC5B4C"/>
    <w:rsid w:val="00DC5C68"/>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21B"/>
    <w:rsid w:val="00DD32CB"/>
    <w:rsid w:val="00DD32DA"/>
    <w:rsid w:val="00DD341A"/>
    <w:rsid w:val="00DD3813"/>
    <w:rsid w:val="00DD38DB"/>
    <w:rsid w:val="00DD3CA6"/>
    <w:rsid w:val="00DD3D7B"/>
    <w:rsid w:val="00DD3FFC"/>
    <w:rsid w:val="00DD42CD"/>
    <w:rsid w:val="00DD44CB"/>
    <w:rsid w:val="00DD4C5A"/>
    <w:rsid w:val="00DD4F91"/>
    <w:rsid w:val="00DD5416"/>
    <w:rsid w:val="00DD579A"/>
    <w:rsid w:val="00DD5C73"/>
    <w:rsid w:val="00DD5DCD"/>
    <w:rsid w:val="00DD5DD0"/>
    <w:rsid w:val="00DD61B7"/>
    <w:rsid w:val="00DD637B"/>
    <w:rsid w:val="00DD63AF"/>
    <w:rsid w:val="00DD667A"/>
    <w:rsid w:val="00DD6695"/>
    <w:rsid w:val="00DD6834"/>
    <w:rsid w:val="00DD6C29"/>
    <w:rsid w:val="00DD7266"/>
    <w:rsid w:val="00DD7651"/>
    <w:rsid w:val="00DD7690"/>
    <w:rsid w:val="00DD7A93"/>
    <w:rsid w:val="00DD7D84"/>
    <w:rsid w:val="00DE00E6"/>
    <w:rsid w:val="00DE04D4"/>
    <w:rsid w:val="00DE0562"/>
    <w:rsid w:val="00DE06CF"/>
    <w:rsid w:val="00DE0907"/>
    <w:rsid w:val="00DE1134"/>
    <w:rsid w:val="00DE1192"/>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4D4E"/>
    <w:rsid w:val="00DF502B"/>
    <w:rsid w:val="00DF5740"/>
    <w:rsid w:val="00DF5926"/>
    <w:rsid w:val="00DF5C40"/>
    <w:rsid w:val="00DF6182"/>
    <w:rsid w:val="00DF6F82"/>
    <w:rsid w:val="00DF701E"/>
    <w:rsid w:val="00DF70F5"/>
    <w:rsid w:val="00DF7110"/>
    <w:rsid w:val="00DF7209"/>
    <w:rsid w:val="00DF7249"/>
    <w:rsid w:val="00DF76F0"/>
    <w:rsid w:val="00DF7A6A"/>
    <w:rsid w:val="00DF7F58"/>
    <w:rsid w:val="00DF7FDE"/>
    <w:rsid w:val="00E0013A"/>
    <w:rsid w:val="00E00483"/>
    <w:rsid w:val="00E004E0"/>
    <w:rsid w:val="00E00744"/>
    <w:rsid w:val="00E0139A"/>
    <w:rsid w:val="00E0165E"/>
    <w:rsid w:val="00E01917"/>
    <w:rsid w:val="00E01C96"/>
    <w:rsid w:val="00E01E4F"/>
    <w:rsid w:val="00E0212A"/>
    <w:rsid w:val="00E024EA"/>
    <w:rsid w:val="00E02515"/>
    <w:rsid w:val="00E026F9"/>
    <w:rsid w:val="00E029F9"/>
    <w:rsid w:val="00E02CC3"/>
    <w:rsid w:val="00E02D52"/>
    <w:rsid w:val="00E02DF2"/>
    <w:rsid w:val="00E02F77"/>
    <w:rsid w:val="00E034FC"/>
    <w:rsid w:val="00E03F11"/>
    <w:rsid w:val="00E04023"/>
    <w:rsid w:val="00E04341"/>
    <w:rsid w:val="00E04642"/>
    <w:rsid w:val="00E04C66"/>
    <w:rsid w:val="00E04D1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6C0"/>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4DE"/>
    <w:rsid w:val="00E15790"/>
    <w:rsid w:val="00E158C9"/>
    <w:rsid w:val="00E15C84"/>
    <w:rsid w:val="00E15DA1"/>
    <w:rsid w:val="00E15F82"/>
    <w:rsid w:val="00E1606C"/>
    <w:rsid w:val="00E160D4"/>
    <w:rsid w:val="00E16158"/>
    <w:rsid w:val="00E16273"/>
    <w:rsid w:val="00E16694"/>
    <w:rsid w:val="00E16A1B"/>
    <w:rsid w:val="00E16D9F"/>
    <w:rsid w:val="00E175EE"/>
    <w:rsid w:val="00E176A1"/>
    <w:rsid w:val="00E176BC"/>
    <w:rsid w:val="00E17AC2"/>
    <w:rsid w:val="00E20F0C"/>
    <w:rsid w:val="00E21072"/>
    <w:rsid w:val="00E2178D"/>
    <w:rsid w:val="00E217B3"/>
    <w:rsid w:val="00E2200B"/>
    <w:rsid w:val="00E2212F"/>
    <w:rsid w:val="00E22642"/>
    <w:rsid w:val="00E22A99"/>
    <w:rsid w:val="00E22C4B"/>
    <w:rsid w:val="00E22D23"/>
    <w:rsid w:val="00E22E3F"/>
    <w:rsid w:val="00E22EED"/>
    <w:rsid w:val="00E23270"/>
    <w:rsid w:val="00E23692"/>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30014"/>
    <w:rsid w:val="00E30EC0"/>
    <w:rsid w:val="00E30ECE"/>
    <w:rsid w:val="00E311D6"/>
    <w:rsid w:val="00E31226"/>
    <w:rsid w:val="00E314B2"/>
    <w:rsid w:val="00E3171A"/>
    <w:rsid w:val="00E32667"/>
    <w:rsid w:val="00E32C51"/>
    <w:rsid w:val="00E32E65"/>
    <w:rsid w:val="00E32EB2"/>
    <w:rsid w:val="00E3325B"/>
    <w:rsid w:val="00E3365E"/>
    <w:rsid w:val="00E33D6A"/>
    <w:rsid w:val="00E34480"/>
    <w:rsid w:val="00E34637"/>
    <w:rsid w:val="00E34B68"/>
    <w:rsid w:val="00E34E62"/>
    <w:rsid w:val="00E34F2D"/>
    <w:rsid w:val="00E352E3"/>
    <w:rsid w:val="00E35368"/>
    <w:rsid w:val="00E35883"/>
    <w:rsid w:val="00E35F3D"/>
    <w:rsid w:val="00E35F5B"/>
    <w:rsid w:val="00E36032"/>
    <w:rsid w:val="00E36330"/>
    <w:rsid w:val="00E36465"/>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66B"/>
    <w:rsid w:val="00E436CE"/>
    <w:rsid w:val="00E437A2"/>
    <w:rsid w:val="00E43A80"/>
    <w:rsid w:val="00E44330"/>
    <w:rsid w:val="00E44596"/>
    <w:rsid w:val="00E445C5"/>
    <w:rsid w:val="00E4479E"/>
    <w:rsid w:val="00E44AE4"/>
    <w:rsid w:val="00E44CE0"/>
    <w:rsid w:val="00E4515D"/>
    <w:rsid w:val="00E45305"/>
    <w:rsid w:val="00E45312"/>
    <w:rsid w:val="00E4560B"/>
    <w:rsid w:val="00E4568F"/>
    <w:rsid w:val="00E4571F"/>
    <w:rsid w:val="00E45C1B"/>
    <w:rsid w:val="00E4625E"/>
    <w:rsid w:val="00E4659C"/>
    <w:rsid w:val="00E46C79"/>
    <w:rsid w:val="00E46D38"/>
    <w:rsid w:val="00E47115"/>
    <w:rsid w:val="00E47154"/>
    <w:rsid w:val="00E47ABD"/>
    <w:rsid w:val="00E47BED"/>
    <w:rsid w:val="00E47CCA"/>
    <w:rsid w:val="00E47D75"/>
    <w:rsid w:val="00E50711"/>
    <w:rsid w:val="00E50C61"/>
    <w:rsid w:val="00E50CA1"/>
    <w:rsid w:val="00E5112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7E"/>
    <w:rsid w:val="00E637C3"/>
    <w:rsid w:val="00E63A2C"/>
    <w:rsid w:val="00E63B19"/>
    <w:rsid w:val="00E63FF5"/>
    <w:rsid w:val="00E64BA1"/>
    <w:rsid w:val="00E65328"/>
    <w:rsid w:val="00E653AA"/>
    <w:rsid w:val="00E65738"/>
    <w:rsid w:val="00E65888"/>
    <w:rsid w:val="00E665C7"/>
    <w:rsid w:val="00E66AA4"/>
    <w:rsid w:val="00E66EEC"/>
    <w:rsid w:val="00E670A4"/>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2EA"/>
    <w:rsid w:val="00E72522"/>
    <w:rsid w:val="00E728A4"/>
    <w:rsid w:val="00E72BA8"/>
    <w:rsid w:val="00E72FC6"/>
    <w:rsid w:val="00E736E6"/>
    <w:rsid w:val="00E7375E"/>
    <w:rsid w:val="00E73839"/>
    <w:rsid w:val="00E7383F"/>
    <w:rsid w:val="00E7389E"/>
    <w:rsid w:val="00E73D13"/>
    <w:rsid w:val="00E73DBF"/>
    <w:rsid w:val="00E7415F"/>
    <w:rsid w:val="00E742FF"/>
    <w:rsid w:val="00E7478A"/>
    <w:rsid w:val="00E7491A"/>
    <w:rsid w:val="00E7492F"/>
    <w:rsid w:val="00E74AF7"/>
    <w:rsid w:val="00E74B07"/>
    <w:rsid w:val="00E74FB4"/>
    <w:rsid w:val="00E75342"/>
    <w:rsid w:val="00E754C2"/>
    <w:rsid w:val="00E754D2"/>
    <w:rsid w:val="00E75557"/>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D2F"/>
    <w:rsid w:val="00E83E20"/>
    <w:rsid w:val="00E83F6B"/>
    <w:rsid w:val="00E840DE"/>
    <w:rsid w:val="00E844D7"/>
    <w:rsid w:val="00E84E4C"/>
    <w:rsid w:val="00E8509A"/>
    <w:rsid w:val="00E85E13"/>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A76"/>
    <w:rsid w:val="00E90F24"/>
    <w:rsid w:val="00E916BC"/>
    <w:rsid w:val="00E91A3E"/>
    <w:rsid w:val="00E91D86"/>
    <w:rsid w:val="00E92280"/>
    <w:rsid w:val="00E92464"/>
    <w:rsid w:val="00E92694"/>
    <w:rsid w:val="00E92753"/>
    <w:rsid w:val="00E9293F"/>
    <w:rsid w:val="00E92BD7"/>
    <w:rsid w:val="00E92D7A"/>
    <w:rsid w:val="00E930A7"/>
    <w:rsid w:val="00E931AB"/>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9E9"/>
    <w:rsid w:val="00E95A88"/>
    <w:rsid w:val="00E95DFF"/>
    <w:rsid w:val="00E96396"/>
    <w:rsid w:val="00E9692B"/>
    <w:rsid w:val="00E96CA8"/>
    <w:rsid w:val="00E96F20"/>
    <w:rsid w:val="00E97205"/>
    <w:rsid w:val="00E97743"/>
    <w:rsid w:val="00E97960"/>
    <w:rsid w:val="00E97B7F"/>
    <w:rsid w:val="00E97C86"/>
    <w:rsid w:val="00EA02C3"/>
    <w:rsid w:val="00EA04BE"/>
    <w:rsid w:val="00EA085D"/>
    <w:rsid w:val="00EA0863"/>
    <w:rsid w:val="00EA0A0C"/>
    <w:rsid w:val="00EA10F8"/>
    <w:rsid w:val="00EA1551"/>
    <w:rsid w:val="00EA1814"/>
    <w:rsid w:val="00EA1823"/>
    <w:rsid w:val="00EA18F9"/>
    <w:rsid w:val="00EA23B4"/>
    <w:rsid w:val="00EA295F"/>
    <w:rsid w:val="00EA2A32"/>
    <w:rsid w:val="00EA2DD2"/>
    <w:rsid w:val="00EA30E9"/>
    <w:rsid w:val="00EA3441"/>
    <w:rsid w:val="00EA3AB2"/>
    <w:rsid w:val="00EA3B42"/>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A13"/>
    <w:rsid w:val="00EB0D6D"/>
    <w:rsid w:val="00EB11E2"/>
    <w:rsid w:val="00EB1A20"/>
    <w:rsid w:val="00EB1C37"/>
    <w:rsid w:val="00EB1CAF"/>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F89"/>
    <w:rsid w:val="00EC3FE2"/>
    <w:rsid w:val="00EC4891"/>
    <w:rsid w:val="00EC4A30"/>
    <w:rsid w:val="00EC4A54"/>
    <w:rsid w:val="00EC508E"/>
    <w:rsid w:val="00EC52B5"/>
    <w:rsid w:val="00EC5A51"/>
    <w:rsid w:val="00EC5B2B"/>
    <w:rsid w:val="00EC5CA9"/>
    <w:rsid w:val="00EC5E9F"/>
    <w:rsid w:val="00EC5FEF"/>
    <w:rsid w:val="00EC6090"/>
    <w:rsid w:val="00EC60BC"/>
    <w:rsid w:val="00EC6309"/>
    <w:rsid w:val="00EC65C9"/>
    <w:rsid w:val="00EC67E5"/>
    <w:rsid w:val="00EC6CD5"/>
    <w:rsid w:val="00EC7A4F"/>
    <w:rsid w:val="00EC7CF1"/>
    <w:rsid w:val="00ED033D"/>
    <w:rsid w:val="00ED04CB"/>
    <w:rsid w:val="00ED0AD0"/>
    <w:rsid w:val="00ED11ED"/>
    <w:rsid w:val="00ED1275"/>
    <w:rsid w:val="00ED157C"/>
    <w:rsid w:val="00ED1621"/>
    <w:rsid w:val="00ED182C"/>
    <w:rsid w:val="00ED1DF8"/>
    <w:rsid w:val="00ED20E4"/>
    <w:rsid w:val="00ED24F8"/>
    <w:rsid w:val="00ED2A12"/>
    <w:rsid w:val="00ED3BD8"/>
    <w:rsid w:val="00ED3C9A"/>
    <w:rsid w:val="00ED3ED8"/>
    <w:rsid w:val="00ED465A"/>
    <w:rsid w:val="00ED484E"/>
    <w:rsid w:val="00ED4919"/>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60E6"/>
    <w:rsid w:val="00EE6424"/>
    <w:rsid w:val="00EE693C"/>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0A"/>
    <w:rsid w:val="00EF6B77"/>
    <w:rsid w:val="00EF6E4C"/>
    <w:rsid w:val="00EF75AA"/>
    <w:rsid w:val="00EF7932"/>
    <w:rsid w:val="00EF7AAF"/>
    <w:rsid w:val="00EF7FDF"/>
    <w:rsid w:val="00F002C7"/>
    <w:rsid w:val="00F0095B"/>
    <w:rsid w:val="00F00B55"/>
    <w:rsid w:val="00F00C9E"/>
    <w:rsid w:val="00F01863"/>
    <w:rsid w:val="00F018ED"/>
    <w:rsid w:val="00F01D53"/>
    <w:rsid w:val="00F01EAE"/>
    <w:rsid w:val="00F01EEB"/>
    <w:rsid w:val="00F02587"/>
    <w:rsid w:val="00F02613"/>
    <w:rsid w:val="00F02A6F"/>
    <w:rsid w:val="00F02D18"/>
    <w:rsid w:val="00F02DC6"/>
    <w:rsid w:val="00F03036"/>
    <w:rsid w:val="00F03499"/>
    <w:rsid w:val="00F03E36"/>
    <w:rsid w:val="00F03E47"/>
    <w:rsid w:val="00F04AD0"/>
    <w:rsid w:val="00F050D5"/>
    <w:rsid w:val="00F054A3"/>
    <w:rsid w:val="00F05539"/>
    <w:rsid w:val="00F05B25"/>
    <w:rsid w:val="00F05CB8"/>
    <w:rsid w:val="00F0641A"/>
    <w:rsid w:val="00F064E5"/>
    <w:rsid w:val="00F06792"/>
    <w:rsid w:val="00F06873"/>
    <w:rsid w:val="00F06919"/>
    <w:rsid w:val="00F06FFB"/>
    <w:rsid w:val="00F07318"/>
    <w:rsid w:val="00F07692"/>
    <w:rsid w:val="00F07C07"/>
    <w:rsid w:val="00F07D30"/>
    <w:rsid w:val="00F07D6F"/>
    <w:rsid w:val="00F07EBE"/>
    <w:rsid w:val="00F07EEC"/>
    <w:rsid w:val="00F105E8"/>
    <w:rsid w:val="00F1083F"/>
    <w:rsid w:val="00F1098A"/>
    <w:rsid w:val="00F10A2E"/>
    <w:rsid w:val="00F10B52"/>
    <w:rsid w:val="00F10D70"/>
    <w:rsid w:val="00F110A0"/>
    <w:rsid w:val="00F11243"/>
    <w:rsid w:val="00F1148A"/>
    <w:rsid w:val="00F114F8"/>
    <w:rsid w:val="00F120E5"/>
    <w:rsid w:val="00F1231B"/>
    <w:rsid w:val="00F123EF"/>
    <w:rsid w:val="00F12410"/>
    <w:rsid w:val="00F124DA"/>
    <w:rsid w:val="00F12666"/>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EF8"/>
    <w:rsid w:val="00F22FED"/>
    <w:rsid w:val="00F230F8"/>
    <w:rsid w:val="00F234A7"/>
    <w:rsid w:val="00F241FA"/>
    <w:rsid w:val="00F24271"/>
    <w:rsid w:val="00F24A6D"/>
    <w:rsid w:val="00F25166"/>
    <w:rsid w:val="00F25360"/>
    <w:rsid w:val="00F253A7"/>
    <w:rsid w:val="00F2586D"/>
    <w:rsid w:val="00F25881"/>
    <w:rsid w:val="00F25B58"/>
    <w:rsid w:val="00F26505"/>
    <w:rsid w:val="00F265FC"/>
    <w:rsid w:val="00F26AF7"/>
    <w:rsid w:val="00F26C6F"/>
    <w:rsid w:val="00F26ECB"/>
    <w:rsid w:val="00F26FAA"/>
    <w:rsid w:val="00F270A5"/>
    <w:rsid w:val="00F27337"/>
    <w:rsid w:val="00F27426"/>
    <w:rsid w:val="00F27778"/>
    <w:rsid w:val="00F27C2B"/>
    <w:rsid w:val="00F27D54"/>
    <w:rsid w:val="00F309A7"/>
    <w:rsid w:val="00F30FB0"/>
    <w:rsid w:val="00F3109A"/>
    <w:rsid w:val="00F3132E"/>
    <w:rsid w:val="00F3158D"/>
    <w:rsid w:val="00F315AF"/>
    <w:rsid w:val="00F315EC"/>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4B5"/>
    <w:rsid w:val="00F35627"/>
    <w:rsid w:val="00F3562B"/>
    <w:rsid w:val="00F35B08"/>
    <w:rsid w:val="00F360D8"/>
    <w:rsid w:val="00F360E0"/>
    <w:rsid w:val="00F36292"/>
    <w:rsid w:val="00F362FF"/>
    <w:rsid w:val="00F3631A"/>
    <w:rsid w:val="00F3641F"/>
    <w:rsid w:val="00F364E5"/>
    <w:rsid w:val="00F3682A"/>
    <w:rsid w:val="00F36A1B"/>
    <w:rsid w:val="00F36B27"/>
    <w:rsid w:val="00F36D61"/>
    <w:rsid w:val="00F36EE5"/>
    <w:rsid w:val="00F37054"/>
    <w:rsid w:val="00F37244"/>
    <w:rsid w:val="00F37867"/>
    <w:rsid w:val="00F37A8F"/>
    <w:rsid w:val="00F37FB7"/>
    <w:rsid w:val="00F4029E"/>
    <w:rsid w:val="00F4057C"/>
    <w:rsid w:val="00F40835"/>
    <w:rsid w:val="00F40950"/>
    <w:rsid w:val="00F40AEA"/>
    <w:rsid w:val="00F40C1A"/>
    <w:rsid w:val="00F40CE0"/>
    <w:rsid w:val="00F40E17"/>
    <w:rsid w:val="00F40F63"/>
    <w:rsid w:val="00F41434"/>
    <w:rsid w:val="00F41A5E"/>
    <w:rsid w:val="00F4200D"/>
    <w:rsid w:val="00F42C03"/>
    <w:rsid w:val="00F42E8D"/>
    <w:rsid w:val="00F430FB"/>
    <w:rsid w:val="00F431C5"/>
    <w:rsid w:val="00F4337C"/>
    <w:rsid w:val="00F43AD9"/>
    <w:rsid w:val="00F43BC4"/>
    <w:rsid w:val="00F43D85"/>
    <w:rsid w:val="00F43DF3"/>
    <w:rsid w:val="00F44406"/>
    <w:rsid w:val="00F4442E"/>
    <w:rsid w:val="00F4445C"/>
    <w:rsid w:val="00F44BBA"/>
    <w:rsid w:val="00F44D15"/>
    <w:rsid w:val="00F44F1B"/>
    <w:rsid w:val="00F45239"/>
    <w:rsid w:val="00F45284"/>
    <w:rsid w:val="00F45470"/>
    <w:rsid w:val="00F45CD2"/>
    <w:rsid w:val="00F45D58"/>
    <w:rsid w:val="00F45E0A"/>
    <w:rsid w:val="00F45FE7"/>
    <w:rsid w:val="00F46B86"/>
    <w:rsid w:val="00F46C9A"/>
    <w:rsid w:val="00F470DE"/>
    <w:rsid w:val="00F47223"/>
    <w:rsid w:val="00F4722F"/>
    <w:rsid w:val="00F472DB"/>
    <w:rsid w:val="00F477B1"/>
    <w:rsid w:val="00F478A8"/>
    <w:rsid w:val="00F47B96"/>
    <w:rsid w:val="00F47B9A"/>
    <w:rsid w:val="00F501B6"/>
    <w:rsid w:val="00F503FD"/>
    <w:rsid w:val="00F504D3"/>
    <w:rsid w:val="00F508DF"/>
    <w:rsid w:val="00F510B0"/>
    <w:rsid w:val="00F511BB"/>
    <w:rsid w:val="00F5249B"/>
    <w:rsid w:val="00F5262F"/>
    <w:rsid w:val="00F526B7"/>
    <w:rsid w:val="00F52CD9"/>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3D2"/>
    <w:rsid w:val="00F56B2B"/>
    <w:rsid w:val="00F56BB6"/>
    <w:rsid w:val="00F56C17"/>
    <w:rsid w:val="00F56C7F"/>
    <w:rsid w:val="00F57102"/>
    <w:rsid w:val="00F57368"/>
    <w:rsid w:val="00F600F3"/>
    <w:rsid w:val="00F60530"/>
    <w:rsid w:val="00F605B2"/>
    <w:rsid w:val="00F60C0C"/>
    <w:rsid w:val="00F60E16"/>
    <w:rsid w:val="00F61379"/>
    <w:rsid w:val="00F614B7"/>
    <w:rsid w:val="00F61893"/>
    <w:rsid w:val="00F61B49"/>
    <w:rsid w:val="00F61C5C"/>
    <w:rsid w:val="00F620C7"/>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C46"/>
    <w:rsid w:val="00F65166"/>
    <w:rsid w:val="00F65314"/>
    <w:rsid w:val="00F654AC"/>
    <w:rsid w:val="00F65676"/>
    <w:rsid w:val="00F665D6"/>
    <w:rsid w:val="00F66788"/>
    <w:rsid w:val="00F66F4A"/>
    <w:rsid w:val="00F67244"/>
    <w:rsid w:val="00F6731D"/>
    <w:rsid w:val="00F677E6"/>
    <w:rsid w:val="00F67E19"/>
    <w:rsid w:val="00F70826"/>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5CC2"/>
    <w:rsid w:val="00F761FA"/>
    <w:rsid w:val="00F7627A"/>
    <w:rsid w:val="00F76446"/>
    <w:rsid w:val="00F7668D"/>
    <w:rsid w:val="00F76AE5"/>
    <w:rsid w:val="00F76E4D"/>
    <w:rsid w:val="00F771D1"/>
    <w:rsid w:val="00F778FE"/>
    <w:rsid w:val="00F779CB"/>
    <w:rsid w:val="00F77E3D"/>
    <w:rsid w:val="00F8033A"/>
    <w:rsid w:val="00F804AC"/>
    <w:rsid w:val="00F805EB"/>
    <w:rsid w:val="00F8079D"/>
    <w:rsid w:val="00F80926"/>
    <w:rsid w:val="00F80A39"/>
    <w:rsid w:val="00F80B54"/>
    <w:rsid w:val="00F80CA5"/>
    <w:rsid w:val="00F80E8D"/>
    <w:rsid w:val="00F80F7A"/>
    <w:rsid w:val="00F8190C"/>
    <w:rsid w:val="00F81B7E"/>
    <w:rsid w:val="00F81C00"/>
    <w:rsid w:val="00F81C98"/>
    <w:rsid w:val="00F81E51"/>
    <w:rsid w:val="00F81ECD"/>
    <w:rsid w:val="00F81FCB"/>
    <w:rsid w:val="00F821EB"/>
    <w:rsid w:val="00F82591"/>
    <w:rsid w:val="00F829FD"/>
    <w:rsid w:val="00F8316D"/>
    <w:rsid w:val="00F833A5"/>
    <w:rsid w:val="00F83C88"/>
    <w:rsid w:val="00F840A7"/>
    <w:rsid w:val="00F84113"/>
    <w:rsid w:val="00F84363"/>
    <w:rsid w:val="00F843D2"/>
    <w:rsid w:val="00F84995"/>
    <w:rsid w:val="00F84D16"/>
    <w:rsid w:val="00F84D1C"/>
    <w:rsid w:val="00F84EFE"/>
    <w:rsid w:val="00F85618"/>
    <w:rsid w:val="00F85775"/>
    <w:rsid w:val="00F85A34"/>
    <w:rsid w:val="00F85C08"/>
    <w:rsid w:val="00F85CD1"/>
    <w:rsid w:val="00F863AE"/>
    <w:rsid w:val="00F86691"/>
    <w:rsid w:val="00F866BC"/>
    <w:rsid w:val="00F867A2"/>
    <w:rsid w:val="00F867B7"/>
    <w:rsid w:val="00F8697A"/>
    <w:rsid w:val="00F86F86"/>
    <w:rsid w:val="00F87026"/>
    <w:rsid w:val="00F870EF"/>
    <w:rsid w:val="00F87669"/>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81"/>
    <w:rsid w:val="00F92B99"/>
    <w:rsid w:val="00F92D43"/>
    <w:rsid w:val="00F931EA"/>
    <w:rsid w:val="00F935ED"/>
    <w:rsid w:val="00F93A93"/>
    <w:rsid w:val="00F93F34"/>
    <w:rsid w:val="00F93F41"/>
    <w:rsid w:val="00F9411C"/>
    <w:rsid w:val="00F94340"/>
    <w:rsid w:val="00F94556"/>
    <w:rsid w:val="00F94593"/>
    <w:rsid w:val="00F94AD5"/>
    <w:rsid w:val="00F94B11"/>
    <w:rsid w:val="00F94B4C"/>
    <w:rsid w:val="00F94E9A"/>
    <w:rsid w:val="00F94E9E"/>
    <w:rsid w:val="00F94ED7"/>
    <w:rsid w:val="00F952A6"/>
    <w:rsid w:val="00F955F3"/>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8F3"/>
    <w:rsid w:val="00FA4DA1"/>
    <w:rsid w:val="00FA5194"/>
    <w:rsid w:val="00FA51F3"/>
    <w:rsid w:val="00FA5453"/>
    <w:rsid w:val="00FA57FC"/>
    <w:rsid w:val="00FA598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238"/>
    <w:rsid w:val="00FB3622"/>
    <w:rsid w:val="00FB3E0E"/>
    <w:rsid w:val="00FB3E11"/>
    <w:rsid w:val="00FB3E78"/>
    <w:rsid w:val="00FB439F"/>
    <w:rsid w:val="00FB4506"/>
    <w:rsid w:val="00FB4530"/>
    <w:rsid w:val="00FB4604"/>
    <w:rsid w:val="00FB49C1"/>
    <w:rsid w:val="00FB49D4"/>
    <w:rsid w:val="00FB4C79"/>
    <w:rsid w:val="00FB4CFB"/>
    <w:rsid w:val="00FB4FD0"/>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5E9A"/>
    <w:rsid w:val="00FC61E8"/>
    <w:rsid w:val="00FC6AB3"/>
    <w:rsid w:val="00FC6AD4"/>
    <w:rsid w:val="00FC6E7D"/>
    <w:rsid w:val="00FC714D"/>
    <w:rsid w:val="00FC7410"/>
    <w:rsid w:val="00FC74FB"/>
    <w:rsid w:val="00FC74FE"/>
    <w:rsid w:val="00FC7634"/>
    <w:rsid w:val="00FC791A"/>
    <w:rsid w:val="00FC7B73"/>
    <w:rsid w:val="00FD0102"/>
    <w:rsid w:val="00FD0330"/>
    <w:rsid w:val="00FD0380"/>
    <w:rsid w:val="00FD0D41"/>
    <w:rsid w:val="00FD1347"/>
    <w:rsid w:val="00FD1ADC"/>
    <w:rsid w:val="00FD1E29"/>
    <w:rsid w:val="00FD1E72"/>
    <w:rsid w:val="00FD22B7"/>
    <w:rsid w:val="00FD28A9"/>
    <w:rsid w:val="00FD2982"/>
    <w:rsid w:val="00FD2A21"/>
    <w:rsid w:val="00FD2AEC"/>
    <w:rsid w:val="00FD305B"/>
    <w:rsid w:val="00FD30CF"/>
    <w:rsid w:val="00FD30E7"/>
    <w:rsid w:val="00FD342D"/>
    <w:rsid w:val="00FD3706"/>
    <w:rsid w:val="00FD40EA"/>
    <w:rsid w:val="00FD44C9"/>
    <w:rsid w:val="00FD4931"/>
    <w:rsid w:val="00FD4C53"/>
    <w:rsid w:val="00FD4E82"/>
    <w:rsid w:val="00FD4EE0"/>
    <w:rsid w:val="00FD51E3"/>
    <w:rsid w:val="00FD56D7"/>
    <w:rsid w:val="00FD5962"/>
    <w:rsid w:val="00FD5B56"/>
    <w:rsid w:val="00FD63D7"/>
    <w:rsid w:val="00FD6524"/>
    <w:rsid w:val="00FD67CD"/>
    <w:rsid w:val="00FD6976"/>
    <w:rsid w:val="00FD6B27"/>
    <w:rsid w:val="00FD6FAF"/>
    <w:rsid w:val="00FD7092"/>
    <w:rsid w:val="00FD718B"/>
    <w:rsid w:val="00FD7243"/>
    <w:rsid w:val="00FD79D5"/>
    <w:rsid w:val="00FD79EC"/>
    <w:rsid w:val="00FD7A39"/>
    <w:rsid w:val="00FD7DDF"/>
    <w:rsid w:val="00FD7E2D"/>
    <w:rsid w:val="00FD7F4F"/>
    <w:rsid w:val="00FE0097"/>
    <w:rsid w:val="00FE00A8"/>
    <w:rsid w:val="00FE0460"/>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3E"/>
    <w:rsid w:val="00FE39B8"/>
    <w:rsid w:val="00FE3FAD"/>
    <w:rsid w:val="00FE4836"/>
    <w:rsid w:val="00FE4D3E"/>
    <w:rsid w:val="00FE50E3"/>
    <w:rsid w:val="00FE584A"/>
    <w:rsid w:val="00FE58B1"/>
    <w:rsid w:val="00FE5B6E"/>
    <w:rsid w:val="00FE5CE2"/>
    <w:rsid w:val="00FE5E51"/>
    <w:rsid w:val="00FE5FA2"/>
    <w:rsid w:val="00FE5FCC"/>
    <w:rsid w:val="00FE6072"/>
    <w:rsid w:val="00FE6611"/>
    <w:rsid w:val="00FE6898"/>
    <w:rsid w:val="00FE690E"/>
    <w:rsid w:val="00FE6956"/>
    <w:rsid w:val="00FE7033"/>
    <w:rsid w:val="00FE7363"/>
    <w:rsid w:val="00FE75FB"/>
    <w:rsid w:val="00FE7A28"/>
    <w:rsid w:val="00FF12DB"/>
    <w:rsid w:val="00FF139D"/>
    <w:rsid w:val="00FF1427"/>
    <w:rsid w:val="00FF17A9"/>
    <w:rsid w:val="00FF20C5"/>
    <w:rsid w:val="00FF2419"/>
    <w:rsid w:val="00FF2667"/>
    <w:rsid w:val="00FF37B5"/>
    <w:rsid w:val="00FF37EF"/>
    <w:rsid w:val="00FF40F9"/>
    <w:rsid w:val="00FF4469"/>
    <w:rsid w:val="00FF44F7"/>
    <w:rsid w:val="00FF4A0F"/>
    <w:rsid w:val="00FF4AF0"/>
    <w:rsid w:val="00FF4F68"/>
    <w:rsid w:val="00FF57B4"/>
    <w:rsid w:val="00FF593E"/>
    <w:rsid w:val="00FF5942"/>
    <w:rsid w:val="00FF596C"/>
    <w:rsid w:val="00FF5BAA"/>
    <w:rsid w:val="00FF5E6E"/>
    <w:rsid w:val="00FF60F9"/>
    <w:rsid w:val="00FF645E"/>
    <w:rsid w:val="00FF6585"/>
    <w:rsid w:val="00FF665F"/>
    <w:rsid w:val="00FF6A43"/>
    <w:rsid w:val="00FF6C0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image" Target="media/image11.png"/><Relationship Id="rId21" Type="http://schemas.openxmlformats.org/officeDocument/2006/relationships/image" Target="media/image4.png"/><Relationship Id="rId34" Type="http://schemas.openxmlformats.org/officeDocument/2006/relationships/hyperlink" Target="https://onlinelibrary.wiley.com/doi/full/10.1111/isj.12193" TargetMode="External"/><Relationship Id="rId42" Type="http://schemas.openxmlformats.org/officeDocument/2006/relationships/hyperlink" Target="https://doi.org/10.1177/017084069701800106" TargetMode="External"/><Relationship Id="rId47" Type="http://schemas.openxmlformats.org/officeDocument/2006/relationships/hyperlink" Target="https://doi.org/10.1002/mde.3507" TargetMode="External"/><Relationship Id="rId50" Type="http://schemas.openxmlformats.org/officeDocument/2006/relationships/hyperlink" Target="https://doi.org/10.1016/j.respol.2017.01.015" TargetMode="Externa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image" Target="media/image13.png"/><Relationship Id="rId54" Type="http://schemas.openxmlformats.org/officeDocument/2006/relationships/header" Target="head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onlinelibrary.wiley.com/doi/full/10.1111/isj.12193"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doi.org/10.1287/isre.7.1.63" TargetMode="External"/><Relationship Id="rId53" Type="http://schemas.openxmlformats.org/officeDocument/2006/relationships/hyperlink" Target="https://doi.org/10.6146/univj.18-1.05" TargetMode="External"/><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yperlink" Target="https://onlinelibrary.wiley.com/authored-by/Melville/Nigel+P." TargetMode="External"/><Relationship Id="rId49" Type="http://schemas.openxmlformats.org/officeDocument/2006/relationships/hyperlink" Target="https://www.jstor.org/stable/26629645" TargetMode="External"/><Relationship Id="rId57" Type="http://schemas.openxmlformats.org/officeDocument/2006/relationships/footer" Target="footer5.xml"/><Relationship Id="rId61"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s://onlinelibrary.wiley.com/doi/full/10.1111/isj.12193" TargetMode="External"/><Relationship Id="rId44" Type="http://schemas.openxmlformats.org/officeDocument/2006/relationships/hyperlink" Target="https://doi.org/https://doi.org/10.2307/41166021" TargetMode="External"/><Relationship Id="rId52" Type="http://schemas.openxmlformats.org/officeDocument/2006/relationships/hyperlink" Target="https://doi.org/10.1111/j.1467-6486.1988.tb00039.x"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yperlink" Target="https://onlinelibrary.wiley.com/authored-by/Kohli/Rajiv" TargetMode="External"/><Relationship Id="rId43" Type="http://schemas.openxmlformats.org/officeDocument/2006/relationships/hyperlink" Target="https://doi.org/10.1002/smj.4250141009" TargetMode="External"/><Relationship Id="rId48" Type="http://schemas.openxmlformats.org/officeDocument/2006/relationships/hyperlink" Target="https://doi.org/10.1287/orsc.1050.0116" TargetMode="Externa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doi.org/10.1287/orsc.2014.0895" TargetMode="Externa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hyperlink" Target="https://onlinelibrary.wiley.com/doi/full/10.1111/isj.12193" TargetMode="External"/><Relationship Id="rId38" Type="http://schemas.openxmlformats.org/officeDocument/2006/relationships/image" Target="media/image10.png"/><Relationship Id="rId46" Type="http://schemas.openxmlformats.org/officeDocument/2006/relationships/hyperlink" Target="https://doi.org/10.1287/orsc.11.4.404.14600" TargetMode="External"/><Relationship Id="rId59"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5FD19C-A169-43B1-BF94-A100879723BF}" type="doc">
      <dgm:prSet loTypeId="urn:microsoft.com/office/officeart/2005/8/layout/cycle8" loCatId="cycle" qsTypeId="urn:microsoft.com/office/officeart/2005/8/quickstyle/simple1" qsCatId="simple" csTypeId="urn:microsoft.com/office/officeart/2005/8/colors/accent1_2" csCatId="accent1" phldr="1"/>
      <dgm:spPr/>
    </dgm:pt>
    <dgm:pt modelId="{FE566D22-395A-4BA6-8B8A-46587AB91450}">
      <dgm:prSet phldrT="[文字]" custT="1"/>
      <dgm:spPr>
        <a:solidFill>
          <a:srgbClr val="E09F90"/>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04138920-9879-43CA-AD74-D4F69E2EA436}" type="parTrans" cxnId="{ABC4BB47-B392-4897-8908-DD6C96A575AA}">
      <dgm:prSet/>
      <dgm:spPr/>
      <dgm:t>
        <a:bodyPr/>
        <a:lstStyle/>
        <a:p>
          <a:pPr algn="ctr"/>
          <a:endParaRPr lang="zh-TW" altLang="en-US"/>
        </a:p>
      </dgm:t>
    </dgm:pt>
    <dgm:pt modelId="{773FD6E8-1B1A-45B0-8FE6-4F381C22003D}" type="sibTrans" cxnId="{ABC4BB47-B392-4897-8908-DD6C96A575AA}">
      <dgm:prSet/>
      <dgm:spPr/>
      <dgm:t>
        <a:bodyPr/>
        <a:lstStyle/>
        <a:p>
          <a:pPr algn="ctr"/>
          <a:endParaRPr lang="zh-TW" altLang="en-US"/>
        </a:p>
      </dgm:t>
    </dgm:pt>
    <dgm:pt modelId="{6B024858-1247-44D1-B754-7F65EECAD1F3}">
      <dgm:prSet phldrT="[文字]" custT="1"/>
      <dgm:spPr>
        <a:solidFill>
          <a:srgbClr val="93C9FF"/>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48DC8CB3-43AA-4D1D-B69B-3B40AAEF74FB}" type="parTrans" cxnId="{221E8521-9007-4FF7-B07E-32320E8EB6C0}">
      <dgm:prSet/>
      <dgm:spPr/>
      <dgm:t>
        <a:bodyPr/>
        <a:lstStyle/>
        <a:p>
          <a:pPr algn="ctr"/>
          <a:endParaRPr lang="zh-TW" altLang="en-US"/>
        </a:p>
      </dgm:t>
    </dgm:pt>
    <dgm:pt modelId="{570DE4F3-2804-4E57-A0E8-6D75D09CAFD6}" type="sibTrans" cxnId="{221E8521-9007-4FF7-B07E-32320E8EB6C0}">
      <dgm:prSet/>
      <dgm:spPr/>
      <dgm:t>
        <a:bodyPr/>
        <a:lstStyle/>
        <a:p>
          <a:pPr algn="ctr"/>
          <a:endParaRPr lang="zh-TW" altLang="en-US"/>
        </a:p>
      </dgm:t>
    </dgm:pt>
    <dgm:pt modelId="{EFDB8E45-87D3-4EBE-B8A8-B46C20D926F3}">
      <dgm:prSet phldrT="[文字]" custT="1"/>
      <dgm:spPr>
        <a:solidFill>
          <a:srgbClr val="74E6AA"/>
        </a:solidFill>
      </dgm:spPr>
      <dgm:t>
        <a:bodyPr/>
        <a:lstStyle/>
        <a:p>
          <a:pPr algn="ctr">
            <a:buFont typeface="Wingdings" panose="05000000000000000000" pitchFamily="2" charset="2"/>
            <a:buChar char=""/>
          </a:pPr>
          <a:r>
            <a:rPr lang="zh-TW" sz="1200" b="1"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aseline="0">
            <a:solidFill>
              <a:sysClr val="windowText" lastClr="000000"/>
            </a:solidFill>
            <a:latin typeface="Times New Roman" panose="02020603050405020304" pitchFamily="18" charset="0"/>
            <a:ea typeface="標楷體" panose="03000509000000000000" pitchFamily="65" charset="-120"/>
          </a:endParaRPr>
        </a:p>
      </dgm:t>
    </dgm:pt>
    <dgm:pt modelId="{60F76057-8DC1-4BE0-B179-B7C6B08DF8FA}" type="sibTrans" cxnId="{9C362F07-B62B-4E35-8FAA-DE9A7AD61D5C}">
      <dgm:prSet/>
      <dgm:spPr/>
      <dgm:t>
        <a:bodyPr/>
        <a:lstStyle/>
        <a:p>
          <a:pPr algn="ctr"/>
          <a:endParaRPr lang="zh-TW" altLang="en-US"/>
        </a:p>
      </dgm:t>
    </dgm:pt>
    <dgm:pt modelId="{DEF6547E-B0C6-4EF4-9CB7-1A6D326C3E7A}" type="parTrans" cxnId="{9C362F07-B62B-4E35-8FAA-DE9A7AD61D5C}">
      <dgm:prSet/>
      <dgm:spPr/>
      <dgm:t>
        <a:bodyPr/>
        <a:lstStyle/>
        <a:p>
          <a:pPr algn="ctr"/>
          <a:endParaRPr lang="zh-TW" altLang="en-US"/>
        </a:p>
      </dgm:t>
    </dgm:pt>
    <dgm:pt modelId="{81426642-408B-4386-A8F9-C3E2850EDA25}" type="pres">
      <dgm:prSet presAssocID="{665FD19C-A169-43B1-BF94-A100879723BF}" presName="compositeShape" presStyleCnt="0">
        <dgm:presLayoutVars>
          <dgm:chMax val="7"/>
          <dgm:dir/>
          <dgm:resizeHandles val="exact"/>
        </dgm:presLayoutVars>
      </dgm:prSet>
      <dgm:spPr/>
    </dgm:pt>
    <dgm:pt modelId="{77F49974-974D-4755-8791-A69C2C0A3371}" type="pres">
      <dgm:prSet presAssocID="{665FD19C-A169-43B1-BF94-A100879723BF}" presName="wedge1" presStyleLbl="node1" presStyleIdx="0" presStyleCnt="3"/>
      <dgm:spPr/>
    </dgm:pt>
    <dgm:pt modelId="{36781643-0A4C-45C4-B305-8224C82D443A}" type="pres">
      <dgm:prSet presAssocID="{665FD19C-A169-43B1-BF94-A100879723BF}" presName="dummy1a" presStyleCnt="0"/>
      <dgm:spPr/>
    </dgm:pt>
    <dgm:pt modelId="{91076B33-581C-454A-9DD8-60FCEF60B62B}" type="pres">
      <dgm:prSet presAssocID="{665FD19C-A169-43B1-BF94-A100879723BF}" presName="dummy1b" presStyleCnt="0"/>
      <dgm:spPr/>
    </dgm:pt>
    <dgm:pt modelId="{31170EFE-52F9-4022-B71F-B501B8039993}" type="pres">
      <dgm:prSet presAssocID="{665FD19C-A169-43B1-BF94-A100879723BF}" presName="wedge1Tx" presStyleLbl="node1" presStyleIdx="0" presStyleCnt="3">
        <dgm:presLayoutVars>
          <dgm:chMax val="0"/>
          <dgm:chPref val="0"/>
          <dgm:bulletEnabled val="1"/>
        </dgm:presLayoutVars>
      </dgm:prSet>
      <dgm:spPr/>
    </dgm:pt>
    <dgm:pt modelId="{133AE590-1C6A-43BD-A23C-D2CD0230D968}" type="pres">
      <dgm:prSet presAssocID="{665FD19C-A169-43B1-BF94-A100879723BF}" presName="wedge2" presStyleLbl="node1" presStyleIdx="1" presStyleCnt="3"/>
      <dgm:spPr/>
    </dgm:pt>
    <dgm:pt modelId="{3FBC9101-9513-4E05-820E-12B20EEEF807}" type="pres">
      <dgm:prSet presAssocID="{665FD19C-A169-43B1-BF94-A100879723BF}" presName="dummy2a" presStyleCnt="0"/>
      <dgm:spPr/>
    </dgm:pt>
    <dgm:pt modelId="{3F8AA20E-926D-4F49-9BB4-55136754D695}" type="pres">
      <dgm:prSet presAssocID="{665FD19C-A169-43B1-BF94-A100879723BF}" presName="dummy2b" presStyleCnt="0"/>
      <dgm:spPr/>
    </dgm:pt>
    <dgm:pt modelId="{EECD395E-D375-4A8C-8875-47CB6CCEB40B}" type="pres">
      <dgm:prSet presAssocID="{665FD19C-A169-43B1-BF94-A100879723BF}" presName="wedge2Tx" presStyleLbl="node1" presStyleIdx="1" presStyleCnt="3">
        <dgm:presLayoutVars>
          <dgm:chMax val="0"/>
          <dgm:chPref val="0"/>
          <dgm:bulletEnabled val="1"/>
        </dgm:presLayoutVars>
      </dgm:prSet>
      <dgm:spPr/>
    </dgm:pt>
    <dgm:pt modelId="{FD84EB6B-942A-4B40-B0F8-C044A551F219}" type="pres">
      <dgm:prSet presAssocID="{665FD19C-A169-43B1-BF94-A100879723BF}" presName="wedge3" presStyleLbl="node1" presStyleIdx="2" presStyleCnt="3"/>
      <dgm:spPr/>
    </dgm:pt>
    <dgm:pt modelId="{056C824E-AEB1-4F69-AF10-51DFF5D92860}" type="pres">
      <dgm:prSet presAssocID="{665FD19C-A169-43B1-BF94-A100879723BF}" presName="dummy3a" presStyleCnt="0"/>
      <dgm:spPr/>
    </dgm:pt>
    <dgm:pt modelId="{5589614E-1ACD-423D-BA73-52A03E9B0100}" type="pres">
      <dgm:prSet presAssocID="{665FD19C-A169-43B1-BF94-A100879723BF}" presName="dummy3b" presStyleCnt="0"/>
      <dgm:spPr/>
    </dgm:pt>
    <dgm:pt modelId="{1E1FD54A-9549-4B5E-9F4C-E168FD6922E1}" type="pres">
      <dgm:prSet presAssocID="{665FD19C-A169-43B1-BF94-A100879723BF}" presName="wedge3Tx" presStyleLbl="node1" presStyleIdx="2" presStyleCnt="3">
        <dgm:presLayoutVars>
          <dgm:chMax val="0"/>
          <dgm:chPref val="0"/>
          <dgm:bulletEnabled val="1"/>
        </dgm:presLayoutVars>
      </dgm:prSet>
      <dgm:spPr/>
    </dgm:pt>
    <dgm:pt modelId="{2DD703E7-77DF-4E6C-A1E0-AA090674CC58}" type="pres">
      <dgm:prSet presAssocID="{570DE4F3-2804-4E57-A0E8-6D75D09CAFD6}" presName="arrowWedge1" presStyleLbl="fgSibTrans2D1" presStyleIdx="0" presStyleCnt="3"/>
      <dgm:spPr/>
    </dgm:pt>
    <dgm:pt modelId="{CB190E0A-E995-40BF-AF53-48482E847CC7}" type="pres">
      <dgm:prSet presAssocID="{60F76057-8DC1-4BE0-B179-B7C6B08DF8FA}" presName="arrowWedge2" presStyleLbl="fgSibTrans2D1" presStyleIdx="1" presStyleCnt="3"/>
      <dgm:spPr/>
    </dgm:pt>
    <dgm:pt modelId="{97A4602F-6AA5-4B77-A91E-BDDD2D0803BE}" type="pres">
      <dgm:prSet presAssocID="{773FD6E8-1B1A-45B0-8FE6-4F381C22003D}" presName="arrowWedge3" presStyleLbl="fgSibTrans2D1" presStyleIdx="2" presStyleCnt="3"/>
      <dgm:spPr/>
    </dgm:pt>
  </dgm:ptLst>
  <dgm:cxnLst>
    <dgm:cxn modelId="{9C362F07-B62B-4E35-8FAA-DE9A7AD61D5C}" srcId="{665FD19C-A169-43B1-BF94-A100879723BF}" destId="{EFDB8E45-87D3-4EBE-B8A8-B46C20D926F3}" srcOrd="1" destOrd="0" parTransId="{DEF6547E-B0C6-4EF4-9CB7-1A6D326C3E7A}" sibTransId="{60F76057-8DC1-4BE0-B179-B7C6B08DF8FA}"/>
    <dgm:cxn modelId="{F2B2C708-5849-4985-9B1D-B08947AAFDCF}" type="presOf" srcId="{6B024858-1247-44D1-B754-7F65EECAD1F3}" destId="{31170EFE-52F9-4022-B71F-B501B8039993}" srcOrd="1" destOrd="0" presId="urn:microsoft.com/office/officeart/2005/8/layout/cycle8"/>
    <dgm:cxn modelId="{D730E016-EF19-4598-ADF0-EA632431CC3B}" type="presOf" srcId="{FE566D22-395A-4BA6-8B8A-46587AB91450}" destId="{1E1FD54A-9549-4B5E-9F4C-E168FD6922E1}" srcOrd="1" destOrd="0" presId="urn:microsoft.com/office/officeart/2005/8/layout/cycle8"/>
    <dgm:cxn modelId="{221E8521-9007-4FF7-B07E-32320E8EB6C0}" srcId="{665FD19C-A169-43B1-BF94-A100879723BF}" destId="{6B024858-1247-44D1-B754-7F65EECAD1F3}" srcOrd="0" destOrd="0" parTransId="{48DC8CB3-43AA-4D1D-B69B-3B40AAEF74FB}" sibTransId="{570DE4F3-2804-4E57-A0E8-6D75D09CAFD6}"/>
    <dgm:cxn modelId="{22F30E42-0488-4B88-BE21-7711A008E791}" type="presOf" srcId="{EFDB8E45-87D3-4EBE-B8A8-B46C20D926F3}" destId="{EECD395E-D375-4A8C-8875-47CB6CCEB40B}" srcOrd="1" destOrd="0" presId="urn:microsoft.com/office/officeart/2005/8/layout/cycle8"/>
    <dgm:cxn modelId="{ABC4BB47-B392-4897-8908-DD6C96A575AA}" srcId="{665FD19C-A169-43B1-BF94-A100879723BF}" destId="{FE566D22-395A-4BA6-8B8A-46587AB91450}" srcOrd="2" destOrd="0" parTransId="{04138920-9879-43CA-AD74-D4F69E2EA436}" sibTransId="{773FD6E8-1B1A-45B0-8FE6-4F381C22003D}"/>
    <dgm:cxn modelId="{9DF9117D-D4FE-48D5-963E-880536DE1CE1}" type="presOf" srcId="{FE566D22-395A-4BA6-8B8A-46587AB91450}" destId="{FD84EB6B-942A-4B40-B0F8-C044A551F219}" srcOrd="0" destOrd="0" presId="urn:microsoft.com/office/officeart/2005/8/layout/cycle8"/>
    <dgm:cxn modelId="{FE42A58B-86D0-43F1-900A-B5021C2A0008}" type="presOf" srcId="{665FD19C-A169-43B1-BF94-A100879723BF}" destId="{81426642-408B-4386-A8F9-C3E2850EDA25}" srcOrd="0" destOrd="0" presId="urn:microsoft.com/office/officeart/2005/8/layout/cycle8"/>
    <dgm:cxn modelId="{7F9FD8A3-D2DB-4330-B809-B0505C7757A8}" type="presOf" srcId="{EFDB8E45-87D3-4EBE-B8A8-B46C20D926F3}" destId="{133AE590-1C6A-43BD-A23C-D2CD0230D968}" srcOrd="0" destOrd="0" presId="urn:microsoft.com/office/officeart/2005/8/layout/cycle8"/>
    <dgm:cxn modelId="{841D8CF7-E840-46BF-9611-B6AB66F65E60}" type="presOf" srcId="{6B024858-1247-44D1-B754-7F65EECAD1F3}" destId="{77F49974-974D-4755-8791-A69C2C0A3371}" srcOrd="0" destOrd="0" presId="urn:microsoft.com/office/officeart/2005/8/layout/cycle8"/>
    <dgm:cxn modelId="{7AE8BEA0-0061-46D7-92F3-CC894B5BD035}" type="presParOf" srcId="{81426642-408B-4386-A8F9-C3E2850EDA25}" destId="{77F49974-974D-4755-8791-A69C2C0A3371}" srcOrd="0" destOrd="0" presId="urn:microsoft.com/office/officeart/2005/8/layout/cycle8"/>
    <dgm:cxn modelId="{C2CA045F-BA29-4556-8C26-FB2E8C1DDE6C}" type="presParOf" srcId="{81426642-408B-4386-A8F9-C3E2850EDA25}" destId="{36781643-0A4C-45C4-B305-8224C82D443A}" srcOrd="1" destOrd="0" presId="urn:microsoft.com/office/officeart/2005/8/layout/cycle8"/>
    <dgm:cxn modelId="{1FE09DF2-4E73-4D79-932B-E0103C3EDC79}" type="presParOf" srcId="{81426642-408B-4386-A8F9-C3E2850EDA25}" destId="{91076B33-581C-454A-9DD8-60FCEF60B62B}" srcOrd="2" destOrd="0" presId="urn:microsoft.com/office/officeart/2005/8/layout/cycle8"/>
    <dgm:cxn modelId="{A1E121AC-43E7-4D8E-80A8-C1B5D44B77E8}" type="presParOf" srcId="{81426642-408B-4386-A8F9-C3E2850EDA25}" destId="{31170EFE-52F9-4022-B71F-B501B8039993}" srcOrd="3" destOrd="0" presId="urn:microsoft.com/office/officeart/2005/8/layout/cycle8"/>
    <dgm:cxn modelId="{0E1B992B-EAB6-49B1-A01E-5DEFCAC95802}" type="presParOf" srcId="{81426642-408B-4386-A8F9-C3E2850EDA25}" destId="{133AE590-1C6A-43BD-A23C-D2CD0230D968}" srcOrd="4" destOrd="0" presId="urn:microsoft.com/office/officeart/2005/8/layout/cycle8"/>
    <dgm:cxn modelId="{B2C15435-415F-4B95-9FAD-89388BEF028E}" type="presParOf" srcId="{81426642-408B-4386-A8F9-C3E2850EDA25}" destId="{3FBC9101-9513-4E05-820E-12B20EEEF807}" srcOrd="5" destOrd="0" presId="urn:microsoft.com/office/officeart/2005/8/layout/cycle8"/>
    <dgm:cxn modelId="{3008CB20-75D2-4875-BAB8-EE63828B5788}" type="presParOf" srcId="{81426642-408B-4386-A8F9-C3E2850EDA25}" destId="{3F8AA20E-926D-4F49-9BB4-55136754D695}" srcOrd="6" destOrd="0" presId="urn:microsoft.com/office/officeart/2005/8/layout/cycle8"/>
    <dgm:cxn modelId="{7598B140-7900-448E-91DF-DBC53B42AC0A}" type="presParOf" srcId="{81426642-408B-4386-A8F9-C3E2850EDA25}" destId="{EECD395E-D375-4A8C-8875-47CB6CCEB40B}" srcOrd="7" destOrd="0" presId="urn:microsoft.com/office/officeart/2005/8/layout/cycle8"/>
    <dgm:cxn modelId="{7B13E049-BC01-409A-B269-6737BAE6F2B9}" type="presParOf" srcId="{81426642-408B-4386-A8F9-C3E2850EDA25}" destId="{FD84EB6B-942A-4B40-B0F8-C044A551F219}" srcOrd="8" destOrd="0" presId="urn:microsoft.com/office/officeart/2005/8/layout/cycle8"/>
    <dgm:cxn modelId="{BBFEC8DA-CE58-42A1-8ECC-34A985952861}" type="presParOf" srcId="{81426642-408B-4386-A8F9-C3E2850EDA25}" destId="{056C824E-AEB1-4F69-AF10-51DFF5D92860}" srcOrd="9" destOrd="0" presId="urn:microsoft.com/office/officeart/2005/8/layout/cycle8"/>
    <dgm:cxn modelId="{431D8EB1-8CC5-4465-A84C-E63862B468B7}" type="presParOf" srcId="{81426642-408B-4386-A8F9-C3E2850EDA25}" destId="{5589614E-1ACD-423D-BA73-52A03E9B0100}" srcOrd="10" destOrd="0" presId="urn:microsoft.com/office/officeart/2005/8/layout/cycle8"/>
    <dgm:cxn modelId="{92FD144D-8783-4B05-8013-93049B0A559C}" type="presParOf" srcId="{81426642-408B-4386-A8F9-C3E2850EDA25}" destId="{1E1FD54A-9549-4B5E-9F4C-E168FD6922E1}" srcOrd="11" destOrd="0" presId="urn:microsoft.com/office/officeart/2005/8/layout/cycle8"/>
    <dgm:cxn modelId="{E9DB7E05-0E47-431C-ADBD-6CADC182E645}" type="presParOf" srcId="{81426642-408B-4386-A8F9-C3E2850EDA25}" destId="{2DD703E7-77DF-4E6C-A1E0-AA090674CC58}" srcOrd="12" destOrd="0" presId="urn:microsoft.com/office/officeart/2005/8/layout/cycle8"/>
    <dgm:cxn modelId="{BB39DD18-632C-49AC-B3DD-69876D07AEBA}" type="presParOf" srcId="{81426642-408B-4386-A8F9-C3E2850EDA25}" destId="{CB190E0A-E995-40BF-AF53-48482E847CC7}" srcOrd="13" destOrd="0" presId="urn:microsoft.com/office/officeart/2005/8/layout/cycle8"/>
    <dgm:cxn modelId="{36523710-0F27-46AB-BDAB-0BAA90A85C52}" type="presParOf" srcId="{81426642-408B-4386-A8F9-C3E2850EDA25}" destId="{97A4602F-6AA5-4B77-A91E-BDDD2D0803BE}" srcOrd="14"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49974-974D-4755-8791-A69C2C0A3371}">
      <dsp:nvSpPr>
        <dsp:cNvPr id="0" name=""/>
        <dsp:cNvSpPr/>
      </dsp:nvSpPr>
      <dsp:spPr>
        <a:xfrm>
          <a:off x="935568" y="104921"/>
          <a:ext cx="1355902" cy="1355902"/>
        </a:xfrm>
        <a:prstGeom prst="pie">
          <a:avLst>
            <a:gd name="adj1" fmla="val 16200000"/>
            <a:gd name="adj2" fmla="val 1800000"/>
          </a:avLst>
        </a:prstGeom>
        <a:solidFill>
          <a:srgbClr val="93C9FF"/>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650161" y="392243"/>
        <a:ext cx="484251" cy="403542"/>
      </dsp:txXfrm>
    </dsp:sp>
    <dsp:sp modelId="{133AE590-1C6A-43BD-A23C-D2CD0230D968}">
      <dsp:nvSpPr>
        <dsp:cNvPr id="0" name=""/>
        <dsp:cNvSpPr/>
      </dsp:nvSpPr>
      <dsp:spPr>
        <a:xfrm>
          <a:off x="907643" y="153346"/>
          <a:ext cx="1355902" cy="1355902"/>
        </a:xfrm>
        <a:prstGeom prst="pie">
          <a:avLst>
            <a:gd name="adj1" fmla="val 1800000"/>
            <a:gd name="adj2" fmla="val 9000000"/>
          </a:avLst>
        </a:prstGeom>
        <a:solidFill>
          <a:srgbClr val="74E6AA"/>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230477" y="1033068"/>
        <a:ext cx="726376" cy="355117"/>
      </dsp:txXfrm>
    </dsp:sp>
    <dsp:sp modelId="{FD84EB6B-942A-4B40-B0F8-C044A551F219}">
      <dsp:nvSpPr>
        <dsp:cNvPr id="0" name=""/>
        <dsp:cNvSpPr/>
      </dsp:nvSpPr>
      <dsp:spPr>
        <a:xfrm>
          <a:off x="879718" y="104921"/>
          <a:ext cx="1355902" cy="1355902"/>
        </a:xfrm>
        <a:prstGeom prst="pie">
          <a:avLst>
            <a:gd name="adj1" fmla="val 9000000"/>
            <a:gd name="adj2" fmla="val 16200000"/>
          </a:avLst>
        </a:prstGeom>
        <a:solidFill>
          <a:srgbClr val="E09F90"/>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1" kern="120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kern="1200" baseline="0">
            <a:solidFill>
              <a:sysClr val="windowText" lastClr="000000"/>
            </a:solidFill>
            <a:latin typeface="Times New Roman" panose="02020603050405020304" pitchFamily="18" charset="0"/>
            <a:ea typeface="標楷體" panose="03000509000000000000" pitchFamily="65" charset="-120"/>
          </a:endParaRPr>
        </a:p>
      </dsp:txBody>
      <dsp:txXfrm>
        <a:off x="1036777" y="392243"/>
        <a:ext cx="484251" cy="403542"/>
      </dsp:txXfrm>
    </dsp:sp>
    <dsp:sp modelId="{2DD703E7-77DF-4E6C-A1E0-AA090674CC58}">
      <dsp:nvSpPr>
        <dsp:cNvPr id="0" name=""/>
        <dsp:cNvSpPr/>
      </dsp:nvSpPr>
      <dsp:spPr>
        <a:xfrm>
          <a:off x="851743" y="20984"/>
          <a:ext cx="1523776" cy="1523776"/>
        </a:xfrm>
        <a:prstGeom prst="circularArrow">
          <a:avLst>
            <a:gd name="adj1" fmla="val 5085"/>
            <a:gd name="adj2" fmla="val 327528"/>
            <a:gd name="adj3" fmla="val 1472472"/>
            <a:gd name="adj4" fmla="val 1619943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190E0A-E995-40BF-AF53-48482E847CC7}">
      <dsp:nvSpPr>
        <dsp:cNvPr id="0" name=""/>
        <dsp:cNvSpPr/>
      </dsp:nvSpPr>
      <dsp:spPr>
        <a:xfrm>
          <a:off x="823706" y="69323"/>
          <a:ext cx="1523776" cy="1523776"/>
        </a:xfrm>
        <a:prstGeom prst="circularArrow">
          <a:avLst>
            <a:gd name="adj1" fmla="val 5085"/>
            <a:gd name="adj2" fmla="val 327528"/>
            <a:gd name="adj3" fmla="val 8671970"/>
            <a:gd name="adj4" fmla="val 180050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A4602F-6AA5-4B77-A91E-BDDD2D0803BE}">
      <dsp:nvSpPr>
        <dsp:cNvPr id="0" name=""/>
        <dsp:cNvSpPr/>
      </dsp:nvSpPr>
      <dsp:spPr>
        <a:xfrm>
          <a:off x="795669" y="20984"/>
          <a:ext cx="1523776" cy="1523776"/>
        </a:xfrm>
        <a:prstGeom prst="circularArrow">
          <a:avLst>
            <a:gd name="adj1" fmla="val 5085"/>
            <a:gd name="adj2" fmla="val 327528"/>
            <a:gd name="adj3" fmla="val 15873039"/>
            <a:gd name="adj4" fmla="val 90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119</Pages>
  <Words>32576</Words>
  <Characters>185684</Characters>
  <Application>Microsoft Office Word</Application>
  <DocSecurity>0</DocSecurity>
  <Lines>1547</Lines>
  <Paragraphs>435</Paragraphs>
  <ScaleCrop>false</ScaleCrop>
  <Company/>
  <LinksUpToDate>false</LinksUpToDate>
  <CharactersWithSpaces>217825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1491</cp:revision>
  <cp:lastPrinted>2025-05-19T17:36:00Z</cp:lastPrinted>
  <dcterms:created xsi:type="dcterms:W3CDTF">2025-06-04T14:38:00Z</dcterms:created>
  <dcterms:modified xsi:type="dcterms:W3CDTF">2025-06-10T14:59:00Z</dcterms:modified>
</cp:coreProperties>
</file>