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27128" w14:textId="510F5F05" w:rsidR="00220659" w:rsidRDefault="00220659" w:rsidP="001E0BAE">
      <w:pPr>
        <w:ind w:left="480" w:firstLineChars="0" w:hanging="480"/>
        <w:rPr>
          <w:b/>
          <w:bCs/>
        </w:rPr>
      </w:pPr>
      <w:r w:rsidRPr="00266B51">
        <w:rPr>
          <w:b/>
          <w:bCs/>
        </w:rPr>
        <w:t xml:space="preserve">Q1. Explain the differences between </w:t>
      </w:r>
      <w:bookmarkStart w:id="0" w:name="OLE_LINK1"/>
      <w:bookmarkStart w:id="1" w:name="OLE_LINK2"/>
      <w:bookmarkStart w:id="2" w:name="OLE_LINK3"/>
      <w:bookmarkStart w:id="3" w:name="OLE_LINK9"/>
      <w:r w:rsidRPr="00266B51">
        <w:rPr>
          <w:b/>
          <w:bCs/>
        </w:rPr>
        <w:t>unrelated color</w:t>
      </w:r>
      <w:bookmarkEnd w:id="0"/>
      <w:bookmarkEnd w:id="1"/>
      <w:bookmarkEnd w:id="2"/>
      <w:bookmarkEnd w:id="3"/>
      <w:r w:rsidR="00A21F53" w:rsidRPr="00266B51">
        <w:rPr>
          <w:rFonts w:hint="eastAsia"/>
          <w:b/>
          <w:bCs/>
        </w:rPr>
        <w:t>非相關色</w:t>
      </w:r>
      <w:r w:rsidRPr="00266B51">
        <w:rPr>
          <w:b/>
          <w:bCs/>
        </w:rPr>
        <w:t xml:space="preserve"> and</w:t>
      </w:r>
      <w:bookmarkStart w:id="4" w:name="OLE_LINK4"/>
      <w:r w:rsidRPr="00266B51">
        <w:rPr>
          <w:b/>
          <w:bCs/>
        </w:rPr>
        <w:t xml:space="preserve"> </w:t>
      </w:r>
      <w:bookmarkStart w:id="5" w:name="OLE_LINK5"/>
      <w:bookmarkStart w:id="6" w:name="OLE_LINK6"/>
      <w:bookmarkStart w:id="7" w:name="OLE_LINK7"/>
      <w:bookmarkStart w:id="8" w:name="OLE_LINK8"/>
      <w:r w:rsidRPr="00266B51">
        <w:rPr>
          <w:b/>
          <w:bCs/>
        </w:rPr>
        <w:t xml:space="preserve">related color </w:t>
      </w:r>
      <w:bookmarkEnd w:id="4"/>
      <w:bookmarkEnd w:id="5"/>
      <w:bookmarkEnd w:id="6"/>
      <w:bookmarkEnd w:id="7"/>
      <w:bookmarkEnd w:id="8"/>
      <w:r w:rsidR="00A21F53" w:rsidRPr="00266B51">
        <w:rPr>
          <w:rFonts w:hint="eastAsia"/>
          <w:b/>
          <w:bCs/>
        </w:rPr>
        <w:t>相關色</w:t>
      </w:r>
      <w:r w:rsidRPr="00266B51">
        <w:rPr>
          <w:b/>
          <w:bCs/>
        </w:rPr>
        <w:t>?</w:t>
      </w:r>
    </w:p>
    <w:p w14:paraId="576B308D" w14:textId="3AD3142F" w:rsidR="00D93798" w:rsidRPr="00D93798" w:rsidRDefault="00D93798" w:rsidP="001E0BAE">
      <w:pPr>
        <w:ind w:left="480" w:firstLineChars="0" w:hanging="480"/>
        <w:rPr>
          <w:rFonts w:hint="eastAsia"/>
          <w:b/>
          <w:bCs/>
          <w:color w:val="FF0000"/>
        </w:rPr>
      </w:pPr>
      <w:r w:rsidRPr="00D93798">
        <w:rPr>
          <w:rFonts w:hint="eastAsia"/>
          <w:b/>
          <w:bCs/>
          <w:color w:val="FF0000"/>
        </w:rPr>
        <w:t>顏色</w:t>
      </w:r>
      <w:proofErr w:type="gramStart"/>
      <w:r w:rsidRPr="00D93798">
        <w:rPr>
          <w:rFonts w:hint="eastAsia"/>
          <w:b/>
          <w:bCs/>
          <w:color w:val="FF0000"/>
        </w:rPr>
        <w:t>是跟白比較</w:t>
      </w:r>
      <w:proofErr w:type="gramEnd"/>
      <w:r w:rsidRPr="00D93798">
        <w:rPr>
          <w:rFonts w:hint="eastAsia"/>
          <w:b/>
          <w:bCs/>
          <w:color w:val="FF0000"/>
        </w:rPr>
        <w:t>而來的</w:t>
      </w:r>
    </w:p>
    <w:p w14:paraId="3286286D" w14:textId="0E4F3FAF" w:rsidR="006E20F0" w:rsidRPr="00266B51" w:rsidRDefault="006E20F0" w:rsidP="001E0BAE">
      <w:pPr>
        <w:ind w:left="480" w:firstLineChars="0" w:hanging="480"/>
        <w:rPr>
          <w:b/>
          <w:bCs/>
        </w:rPr>
      </w:pPr>
      <w:r>
        <w:rPr>
          <w:rFonts w:cs="Times New Roman"/>
          <w:b/>
          <w:bCs/>
          <w:noProof/>
          <w:color w:val="000000"/>
          <w:bdr w:val="none" w:sz="0" w:space="0" w:color="auto" w:frame="1"/>
        </w:rPr>
        <w:drawing>
          <wp:inline distT="0" distB="0" distL="0" distR="0" wp14:anchorId="289FC216" wp14:editId="1FBF62FA">
            <wp:extent cx="5274310" cy="3500755"/>
            <wp:effectExtent l="0" t="0" r="2540" b="4445"/>
            <wp:docPr id="118379456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500755"/>
                    </a:xfrm>
                    <a:prstGeom prst="rect">
                      <a:avLst/>
                    </a:prstGeom>
                    <a:noFill/>
                    <a:ln>
                      <a:noFill/>
                    </a:ln>
                  </pic:spPr>
                </pic:pic>
              </a:graphicData>
            </a:graphic>
          </wp:inline>
        </w:drawing>
      </w:r>
    </w:p>
    <w:p w14:paraId="459C9396" w14:textId="77777777" w:rsidR="00FD5ED2" w:rsidRDefault="00F93380" w:rsidP="004D6D5C">
      <w:pPr>
        <w:pStyle w:val="a4"/>
        <w:numPr>
          <w:ilvl w:val="0"/>
          <w:numId w:val="2"/>
        </w:numPr>
        <w:ind w:leftChars="0" w:firstLineChars="0"/>
      </w:pPr>
      <w:r w:rsidRPr="00266B51">
        <w:rPr>
          <w:rFonts w:hint="eastAsia"/>
        </w:rPr>
        <w:t>影像品質評估的要素，在於</w:t>
      </w:r>
      <w:r w:rsidR="006A687E" w:rsidRPr="00266B51">
        <w:rPr>
          <w:rFonts w:hint="eastAsia"/>
        </w:rPr>
        <w:t>觀察者感知到的刺激的出現是與人類色覺相關的複雜和多階段過程的結果</w:t>
      </w:r>
      <w:r w:rsidR="00755C5D" w:rsidRPr="00266B51">
        <w:rPr>
          <w:rStyle w:val="aa"/>
        </w:rPr>
        <w:endnoteReference w:id="1"/>
      </w:r>
      <w:r w:rsidR="00755C5D" w:rsidRPr="00266B51">
        <w:rPr>
          <w:rFonts w:hint="eastAsia"/>
        </w:rPr>
        <w:t>，例如</w:t>
      </w:r>
      <w:r w:rsidR="00E85CBF" w:rsidRPr="00266B51">
        <w:rPr>
          <w:rFonts w:hint="eastAsia"/>
        </w:rPr>
        <w:t>：</w:t>
      </w:r>
      <w:proofErr w:type="gramStart"/>
      <w:r w:rsidR="00755C5D" w:rsidRPr="00266B51">
        <w:rPr>
          <w:rFonts w:hint="eastAsia"/>
        </w:rPr>
        <w:t>視錐細胞</w:t>
      </w:r>
      <w:proofErr w:type="gramEnd"/>
      <w:r w:rsidR="004D6D5C" w:rsidRPr="00266B51">
        <w:rPr>
          <w:rFonts w:hint="eastAsia"/>
        </w:rPr>
        <w:t>（</w:t>
      </w:r>
      <w:r w:rsidR="004D6D5C" w:rsidRPr="00266B51">
        <w:rPr>
          <w:rFonts w:hint="eastAsia"/>
        </w:rPr>
        <w:t>rod cell</w:t>
      </w:r>
      <w:r w:rsidR="004D6D5C" w:rsidRPr="00266B51">
        <w:rPr>
          <w:rFonts w:hint="eastAsia"/>
        </w:rPr>
        <w:t>）</w:t>
      </w:r>
      <w:r w:rsidR="00755C5D" w:rsidRPr="00266B51">
        <w:rPr>
          <w:rFonts w:hint="eastAsia"/>
        </w:rPr>
        <w:t>的敏感性、</w:t>
      </w:r>
      <w:proofErr w:type="gramStart"/>
      <w:r w:rsidR="00755C5D" w:rsidRPr="00266B51">
        <w:rPr>
          <w:rFonts w:hint="eastAsia"/>
        </w:rPr>
        <w:t>視錐細胞</w:t>
      </w:r>
      <w:proofErr w:type="gramEnd"/>
      <w:r w:rsidR="004D6D5C" w:rsidRPr="00266B51">
        <w:rPr>
          <w:rFonts w:hint="eastAsia"/>
        </w:rPr>
        <w:t>（</w:t>
      </w:r>
      <w:r w:rsidR="004D6D5C" w:rsidRPr="00266B51">
        <w:rPr>
          <w:rFonts w:hint="eastAsia"/>
        </w:rPr>
        <w:t>cone cell</w:t>
      </w:r>
      <w:r w:rsidR="004D6D5C" w:rsidRPr="00266B51">
        <w:rPr>
          <w:rFonts w:hint="eastAsia"/>
        </w:rPr>
        <w:t>）</w:t>
      </w:r>
      <w:r w:rsidR="00755C5D" w:rsidRPr="00266B51">
        <w:rPr>
          <w:rFonts w:hint="eastAsia"/>
        </w:rPr>
        <w:t>壓縮、對手調製、人類視覺系統的非線性、顏色刺激的物理測量必須與當前觀看條件和人類視覺感知模型的測量相結合，以便對感知做出合理的預測屬性</w:t>
      </w:r>
      <w:r w:rsidR="00755C5D" w:rsidRPr="00266B51">
        <w:rPr>
          <w:rStyle w:val="aa"/>
        </w:rPr>
        <w:endnoteReference w:id="2"/>
      </w:r>
      <w:r w:rsidR="00755C5D" w:rsidRPr="00266B51">
        <w:rPr>
          <w:rFonts w:hint="eastAsia"/>
        </w:rPr>
        <w:t>。</w:t>
      </w:r>
      <w:r w:rsidR="006A687E" w:rsidRPr="00266B51">
        <w:rPr>
          <w:rFonts w:hint="eastAsia"/>
        </w:rPr>
        <w:t>這正是</w:t>
      </w:r>
      <w:r w:rsidR="006A687E" w:rsidRPr="00FD5ED2">
        <w:rPr>
          <w:rFonts w:hint="eastAsia"/>
          <w:b/>
          <w:bCs/>
        </w:rPr>
        <w:t>色彩外觀模型（以下簡稱</w:t>
      </w:r>
      <w:r w:rsidR="006A687E" w:rsidRPr="00FD5ED2">
        <w:rPr>
          <w:rFonts w:hint="eastAsia"/>
          <w:b/>
          <w:bCs/>
        </w:rPr>
        <w:t xml:space="preserve"> CAM</w:t>
      </w:r>
      <w:r w:rsidR="006A687E" w:rsidRPr="00FD5ED2">
        <w:rPr>
          <w:rFonts w:hint="eastAsia"/>
          <w:b/>
          <w:bCs/>
        </w:rPr>
        <w:t>）</w:t>
      </w:r>
      <w:r w:rsidR="006A687E" w:rsidRPr="00266B51">
        <w:rPr>
          <w:rFonts w:hint="eastAsia"/>
        </w:rPr>
        <w:t>的設計目的。</w:t>
      </w:r>
    </w:p>
    <w:p w14:paraId="221FC617" w14:textId="0C6754AF" w:rsidR="00FD5ED2" w:rsidRPr="00FD5ED2" w:rsidRDefault="006A687E" w:rsidP="004D6D5C">
      <w:pPr>
        <w:pStyle w:val="a4"/>
        <w:numPr>
          <w:ilvl w:val="0"/>
          <w:numId w:val="2"/>
        </w:numPr>
        <w:ind w:leftChars="0" w:firstLineChars="0"/>
        <w:rPr>
          <w:b/>
          <w:bCs/>
        </w:rPr>
      </w:pPr>
      <w:r w:rsidRPr="00FD5ED2">
        <w:rPr>
          <w:rFonts w:hint="eastAsia"/>
          <w:b/>
          <w:bCs/>
        </w:rPr>
        <w:t>不相關的顏色</w:t>
      </w:r>
      <w:r w:rsidR="00441BED" w:rsidRPr="00FD5ED2">
        <w:rPr>
          <w:rFonts w:hint="eastAsia"/>
          <w:b/>
          <w:bCs/>
        </w:rPr>
        <w:t>(</w:t>
      </w:r>
      <w:proofErr w:type="gramStart"/>
      <w:r w:rsidR="00FD5ED2">
        <w:rPr>
          <w:rFonts w:hint="eastAsia"/>
          <w:b/>
          <w:bCs/>
          <w:kern w:val="0"/>
        </w:rPr>
        <w:t>Ｕ</w:t>
      </w:r>
      <w:proofErr w:type="spellStart"/>
      <w:proofErr w:type="gramEnd"/>
      <w:r w:rsidR="00441BED" w:rsidRPr="00FD5ED2">
        <w:rPr>
          <w:b/>
          <w:bCs/>
          <w:kern w:val="0"/>
        </w:rPr>
        <w:t>nrelated</w:t>
      </w:r>
      <w:proofErr w:type="spellEnd"/>
      <w:r w:rsidR="00441BED" w:rsidRPr="00FD5ED2">
        <w:rPr>
          <w:b/>
          <w:bCs/>
          <w:kern w:val="0"/>
        </w:rPr>
        <w:t xml:space="preserve"> color)</w:t>
      </w:r>
    </w:p>
    <w:p w14:paraId="6CD0DC18" w14:textId="326C0D82" w:rsidR="006A687E" w:rsidRPr="00266B51" w:rsidRDefault="006A687E" w:rsidP="00FD5ED2">
      <w:pPr>
        <w:pStyle w:val="a4"/>
        <w:numPr>
          <w:ilvl w:val="1"/>
          <w:numId w:val="2"/>
        </w:numPr>
        <w:ind w:leftChars="0" w:firstLineChars="0"/>
      </w:pPr>
      <w:r w:rsidRPr="00266B51">
        <w:rPr>
          <w:rFonts w:hint="eastAsia"/>
        </w:rPr>
        <w:t>屬於與任何其他顏色隔離的區域的顏色</w:t>
      </w:r>
      <w:r w:rsidR="00203873" w:rsidRPr="00266B51">
        <w:rPr>
          <w:rStyle w:val="aa"/>
        </w:rPr>
        <w:endnoteReference w:id="3"/>
      </w:r>
      <w:r w:rsidRPr="00266B51">
        <w:rPr>
          <w:rFonts w:hint="eastAsia"/>
        </w:rPr>
        <w:t>。不相關顏色的典型例子是被黑暗背景包圍的自發光刺激，就像在黑夜中看到的海洋或交通號</w:t>
      </w:r>
      <w:proofErr w:type="gramStart"/>
      <w:r w:rsidRPr="00266B51">
        <w:rPr>
          <w:rFonts w:hint="eastAsia"/>
        </w:rPr>
        <w:t>誌</w:t>
      </w:r>
      <w:proofErr w:type="gramEnd"/>
      <w:r w:rsidR="00755C5D" w:rsidRPr="00266B51">
        <w:rPr>
          <w:rStyle w:val="aa"/>
        </w:rPr>
        <w:endnoteReference w:id="4"/>
      </w:r>
      <w:r w:rsidRPr="00266B51">
        <w:rPr>
          <w:rFonts w:hint="eastAsia"/>
        </w:rPr>
        <w:t>。</w:t>
      </w:r>
    </w:p>
    <w:p w14:paraId="056EFC43" w14:textId="77777777" w:rsidR="00FD5ED2" w:rsidRPr="00FD5ED2" w:rsidRDefault="00417AFC" w:rsidP="006A687E">
      <w:pPr>
        <w:pStyle w:val="a4"/>
        <w:numPr>
          <w:ilvl w:val="0"/>
          <w:numId w:val="2"/>
        </w:numPr>
        <w:ind w:leftChars="0" w:firstLineChars="0"/>
        <w:rPr>
          <w:b/>
          <w:bCs/>
        </w:rPr>
      </w:pPr>
      <w:r w:rsidRPr="00FD5ED2">
        <w:rPr>
          <w:rFonts w:hint="eastAsia"/>
          <w:b/>
          <w:bCs/>
        </w:rPr>
        <w:t>相關色</w:t>
      </w:r>
      <w:r w:rsidR="00FD5ED2" w:rsidRPr="00FD5ED2">
        <w:rPr>
          <w:rFonts w:hint="eastAsia"/>
          <w:b/>
          <w:bCs/>
        </w:rPr>
        <w:t>（</w:t>
      </w:r>
      <w:r w:rsidR="00FD5ED2" w:rsidRPr="00FD5ED2">
        <w:rPr>
          <w:rFonts w:hint="eastAsia"/>
          <w:b/>
          <w:bCs/>
        </w:rPr>
        <w:t>Related color</w:t>
      </w:r>
      <w:r w:rsidR="00FD5ED2" w:rsidRPr="00FD5ED2">
        <w:rPr>
          <w:rFonts w:hint="eastAsia"/>
          <w:b/>
          <w:bCs/>
        </w:rPr>
        <w:t>）</w:t>
      </w:r>
    </w:p>
    <w:p w14:paraId="1B8BF566" w14:textId="18C2D4EB" w:rsidR="00441BED" w:rsidRPr="00266B51" w:rsidRDefault="00417AFC" w:rsidP="00FD5ED2">
      <w:pPr>
        <w:pStyle w:val="a4"/>
        <w:numPr>
          <w:ilvl w:val="1"/>
          <w:numId w:val="2"/>
        </w:numPr>
        <w:ind w:leftChars="0" w:firstLineChars="0"/>
      </w:pPr>
      <w:r w:rsidRPr="00266B51">
        <w:rPr>
          <w:rFonts w:hint="eastAsia"/>
        </w:rPr>
        <w:t>則是指</w:t>
      </w:r>
      <w:r w:rsidRPr="00FD5ED2">
        <w:rPr>
          <w:rFonts w:hint="eastAsia"/>
          <w:b/>
          <w:bCs/>
        </w:rPr>
        <w:t>在色彩上具有和諧關聯或聯繫的顏色</w:t>
      </w:r>
      <w:r w:rsidRPr="00266B51">
        <w:rPr>
          <w:rFonts w:hint="eastAsia"/>
        </w:rPr>
        <w:t>。它們通常在</w:t>
      </w:r>
      <w:r w:rsidRPr="00FD5ED2">
        <w:rPr>
          <w:rFonts w:hint="eastAsia"/>
          <w:b/>
          <w:bCs/>
        </w:rPr>
        <w:t>色相、飽和度或亮度上具有相似之處</w:t>
      </w:r>
      <w:r w:rsidRPr="00266B51">
        <w:rPr>
          <w:rFonts w:hint="eastAsia"/>
        </w:rPr>
        <w:t>。相關色往往相互補充，當它們一起使用時會產生和諧感。例如，類似色彩方案中的顏色相鄰且相似。</w:t>
      </w:r>
    </w:p>
    <w:p w14:paraId="42C7301E" w14:textId="1E769FE0" w:rsidR="00220659" w:rsidRDefault="00220659" w:rsidP="001E0BAE">
      <w:pPr>
        <w:ind w:left="480" w:firstLineChars="0" w:hanging="480"/>
        <w:rPr>
          <w:b/>
          <w:bCs/>
        </w:rPr>
      </w:pPr>
      <w:r w:rsidRPr="00266B51">
        <w:rPr>
          <w:b/>
          <w:bCs/>
        </w:rPr>
        <w:t>Q2</w:t>
      </w:r>
      <w:r w:rsidRPr="00266B51">
        <w:rPr>
          <w:rFonts w:hint="eastAsia"/>
          <w:b/>
          <w:bCs/>
        </w:rPr>
        <w:t>.</w:t>
      </w:r>
      <w:r w:rsidRPr="00266B51">
        <w:rPr>
          <w:b/>
          <w:bCs/>
        </w:rPr>
        <w:t xml:space="preserve"> Explain the differences between </w:t>
      </w:r>
      <w:proofErr w:type="spellStart"/>
      <w:r w:rsidRPr="00266B51">
        <w:rPr>
          <w:b/>
          <w:bCs/>
        </w:rPr>
        <w:t>self luminous</w:t>
      </w:r>
      <w:proofErr w:type="spellEnd"/>
      <w:r w:rsidR="00A21F53" w:rsidRPr="00266B51">
        <w:rPr>
          <w:rFonts w:hint="eastAsia"/>
          <w:b/>
          <w:bCs/>
        </w:rPr>
        <w:t>自發光</w:t>
      </w:r>
      <w:r w:rsidR="00A21F53" w:rsidRPr="00266B51">
        <w:rPr>
          <w:rFonts w:hint="eastAsia"/>
          <w:b/>
          <w:bCs/>
        </w:rPr>
        <w:t xml:space="preserve"> </w:t>
      </w:r>
      <w:r w:rsidRPr="00266B51">
        <w:rPr>
          <w:b/>
          <w:bCs/>
        </w:rPr>
        <w:t>and surface color</w:t>
      </w:r>
      <w:r w:rsidR="00A21F53" w:rsidRPr="00266B51">
        <w:rPr>
          <w:rFonts w:hint="eastAsia"/>
          <w:b/>
          <w:bCs/>
        </w:rPr>
        <w:t>物體色</w:t>
      </w:r>
      <w:r w:rsidRPr="00266B51">
        <w:rPr>
          <w:b/>
          <w:bCs/>
        </w:rPr>
        <w:t>?</w:t>
      </w:r>
    </w:p>
    <w:p w14:paraId="34AC859D" w14:textId="55C2225E" w:rsidR="00E4755B" w:rsidRPr="00266B51" w:rsidRDefault="00E4755B" w:rsidP="001E0BAE">
      <w:pPr>
        <w:ind w:left="480" w:firstLineChars="0" w:hanging="480"/>
        <w:rPr>
          <w:b/>
          <w:bCs/>
        </w:rPr>
      </w:pPr>
      <w:r>
        <w:rPr>
          <w:rFonts w:cs="Times New Roman"/>
          <w:b/>
          <w:bCs/>
          <w:noProof/>
          <w:color w:val="000000"/>
          <w:bdr w:val="none" w:sz="0" w:space="0" w:color="auto" w:frame="1"/>
        </w:rPr>
        <w:lastRenderedPageBreak/>
        <w:drawing>
          <wp:inline distT="0" distB="0" distL="0" distR="0" wp14:anchorId="198AC748" wp14:editId="7EF1D2C7">
            <wp:extent cx="5274310" cy="3889375"/>
            <wp:effectExtent l="0" t="0" r="2540" b="0"/>
            <wp:docPr id="1757333144" name="圖片 2" descr="一張含有 文字, 螢幕擷取畫面,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333144" name="圖片 2" descr="一張含有 文字, 螢幕擷取畫面, 設計 的圖片&#10;&#10;自動產生的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889375"/>
                    </a:xfrm>
                    <a:prstGeom prst="rect">
                      <a:avLst/>
                    </a:prstGeom>
                    <a:noFill/>
                    <a:ln>
                      <a:noFill/>
                    </a:ln>
                  </pic:spPr>
                </pic:pic>
              </a:graphicData>
            </a:graphic>
          </wp:inline>
        </w:drawing>
      </w:r>
    </w:p>
    <w:p w14:paraId="741533E8" w14:textId="39A2DD5E" w:rsidR="00FD5ED2" w:rsidRDefault="00FD5ED2" w:rsidP="00774003">
      <w:pPr>
        <w:pStyle w:val="a4"/>
        <w:numPr>
          <w:ilvl w:val="0"/>
          <w:numId w:val="3"/>
        </w:numPr>
        <w:ind w:leftChars="0" w:firstLineChars="0"/>
      </w:pPr>
      <w:r w:rsidRPr="00FD5ED2">
        <w:rPr>
          <w:rFonts w:hint="eastAsia"/>
        </w:rPr>
        <w:t>顏色大致分為</w:t>
      </w:r>
      <w:r w:rsidRPr="00D8640C">
        <w:rPr>
          <w:rFonts w:hint="eastAsia"/>
          <w:b/>
          <w:bCs/>
        </w:rPr>
        <w:t>自發光顏色（</w:t>
      </w:r>
      <w:proofErr w:type="spellStart"/>
      <w:r w:rsidR="00774003" w:rsidRPr="00D8640C">
        <w:rPr>
          <w:rFonts w:hint="eastAsia"/>
          <w:b/>
          <w:bCs/>
        </w:rPr>
        <w:t>S</w:t>
      </w:r>
      <w:r w:rsidRPr="00D8640C">
        <w:rPr>
          <w:rFonts w:hint="eastAsia"/>
          <w:b/>
          <w:bCs/>
        </w:rPr>
        <w:t>elf luminous</w:t>
      </w:r>
      <w:proofErr w:type="spellEnd"/>
      <w:r w:rsidRPr="00D8640C">
        <w:rPr>
          <w:rFonts w:hint="eastAsia"/>
          <w:b/>
          <w:bCs/>
        </w:rPr>
        <w:t>）</w:t>
      </w:r>
      <w:r w:rsidRPr="00FD5ED2">
        <w:rPr>
          <w:rFonts w:hint="eastAsia"/>
        </w:rPr>
        <w:t>和</w:t>
      </w:r>
      <w:r w:rsidRPr="00D8640C">
        <w:rPr>
          <w:rFonts w:hint="eastAsia"/>
          <w:b/>
          <w:bCs/>
        </w:rPr>
        <w:t>物體色（</w:t>
      </w:r>
      <w:r w:rsidR="00774003" w:rsidRPr="00D8640C">
        <w:rPr>
          <w:rFonts w:hint="eastAsia"/>
          <w:b/>
          <w:bCs/>
        </w:rPr>
        <w:t>S</w:t>
      </w:r>
      <w:r w:rsidRPr="00D8640C">
        <w:rPr>
          <w:rFonts w:hint="eastAsia"/>
          <w:b/>
          <w:bCs/>
        </w:rPr>
        <w:t>urface color</w:t>
      </w:r>
      <w:r w:rsidRPr="00D8640C">
        <w:rPr>
          <w:rFonts w:hint="eastAsia"/>
          <w:b/>
          <w:bCs/>
        </w:rPr>
        <w:t>）</w:t>
      </w:r>
      <w:r w:rsidRPr="00FD5ED2">
        <w:rPr>
          <w:rFonts w:hint="eastAsia"/>
        </w:rPr>
        <w:t>。</w:t>
      </w:r>
    </w:p>
    <w:p w14:paraId="714D06EB" w14:textId="3411DE3C" w:rsidR="00FE3301" w:rsidRDefault="00FE3301" w:rsidP="00774003">
      <w:pPr>
        <w:pStyle w:val="a4"/>
        <w:numPr>
          <w:ilvl w:val="0"/>
          <w:numId w:val="3"/>
        </w:numPr>
        <w:ind w:leftChars="0" w:firstLineChars="0"/>
        <w:rPr>
          <w:rFonts w:hint="eastAsia"/>
        </w:rPr>
      </w:pPr>
      <w:r>
        <w:rPr>
          <w:rFonts w:cs="Times New Roman"/>
          <w:color w:val="000000"/>
        </w:rPr>
        <w:t>色彩視覺需要具備</w:t>
      </w:r>
      <w:proofErr w:type="gramStart"/>
      <w:r>
        <w:rPr>
          <w:rFonts w:cs="Times New Roman"/>
          <w:color w:val="000000"/>
        </w:rPr>
        <w:t>三</w:t>
      </w:r>
      <w:proofErr w:type="gramEnd"/>
      <w:r>
        <w:rPr>
          <w:rFonts w:cs="Times New Roman"/>
          <w:color w:val="000000"/>
        </w:rPr>
        <w:t>要素：物體、光源及視覺系統。</w:t>
      </w:r>
    </w:p>
    <w:p w14:paraId="0C3E715C" w14:textId="6F207E9F" w:rsidR="00D8640C" w:rsidRPr="00D8640C" w:rsidRDefault="00D8640C" w:rsidP="00417AFC">
      <w:pPr>
        <w:pStyle w:val="a4"/>
        <w:numPr>
          <w:ilvl w:val="0"/>
          <w:numId w:val="3"/>
        </w:numPr>
        <w:ind w:leftChars="0" w:firstLineChars="0"/>
      </w:pPr>
      <w:r w:rsidRPr="00D8640C">
        <w:rPr>
          <w:rFonts w:hint="eastAsia"/>
          <w:b/>
          <w:bCs/>
        </w:rPr>
        <w:t>自發光（</w:t>
      </w:r>
      <w:proofErr w:type="spellStart"/>
      <w:r w:rsidRPr="00D8640C">
        <w:rPr>
          <w:rFonts w:hint="eastAsia"/>
          <w:b/>
          <w:bCs/>
        </w:rPr>
        <w:t>Self luminous</w:t>
      </w:r>
      <w:proofErr w:type="spellEnd"/>
      <w:r w:rsidRPr="00D8640C">
        <w:rPr>
          <w:rFonts w:hint="eastAsia"/>
          <w:b/>
          <w:bCs/>
        </w:rPr>
        <w:t>）</w:t>
      </w:r>
    </w:p>
    <w:p w14:paraId="47E00441" w14:textId="65E6C287" w:rsidR="001E0BAE" w:rsidRPr="00266B51" w:rsidRDefault="00417AFC" w:rsidP="00D8640C">
      <w:pPr>
        <w:pStyle w:val="a4"/>
        <w:numPr>
          <w:ilvl w:val="1"/>
          <w:numId w:val="3"/>
        </w:numPr>
        <w:ind w:leftChars="0" w:firstLineChars="0"/>
      </w:pPr>
      <w:r w:rsidRPr="00266B51">
        <w:rPr>
          <w:rFonts w:hint="eastAsia"/>
        </w:rPr>
        <w:t>能夠</w:t>
      </w:r>
      <w:r w:rsidRPr="00D8640C">
        <w:rPr>
          <w:rFonts w:hint="eastAsia"/>
          <w:b/>
          <w:bCs/>
        </w:rPr>
        <w:t>自行發出光的物體或物質</w:t>
      </w:r>
      <w:r w:rsidRPr="00266B51">
        <w:rPr>
          <w:rFonts w:hint="eastAsia"/>
        </w:rPr>
        <w:t>，例如燈泡、星星或螢光材料。它們通過化學反應、電能或其他方式產生光。</w:t>
      </w:r>
    </w:p>
    <w:p w14:paraId="7C92878C" w14:textId="77777777" w:rsidR="00D8640C" w:rsidRPr="00D8640C" w:rsidRDefault="00D8640C" w:rsidP="00417AFC">
      <w:pPr>
        <w:pStyle w:val="a4"/>
        <w:numPr>
          <w:ilvl w:val="0"/>
          <w:numId w:val="3"/>
        </w:numPr>
        <w:ind w:leftChars="0" w:firstLineChars="0"/>
      </w:pPr>
      <w:r w:rsidRPr="00D8640C">
        <w:rPr>
          <w:rFonts w:hint="eastAsia"/>
          <w:b/>
          <w:bCs/>
        </w:rPr>
        <w:t>物體色（</w:t>
      </w:r>
      <w:r w:rsidRPr="00D8640C">
        <w:rPr>
          <w:rFonts w:hint="eastAsia"/>
          <w:b/>
          <w:bCs/>
        </w:rPr>
        <w:t>Surface color</w:t>
      </w:r>
      <w:r w:rsidRPr="00D8640C">
        <w:rPr>
          <w:rFonts w:hint="eastAsia"/>
          <w:b/>
          <w:bCs/>
        </w:rPr>
        <w:t>）</w:t>
      </w:r>
    </w:p>
    <w:p w14:paraId="6AE65A51" w14:textId="5D2C8DEF" w:rsidR="00417AFC" w:rsidRDefault="00417AFC" w:rsidP="00690888">
      <w:pPr>
        <w:pStyle w:val="a4"/>
        <w:numPr>
          <w:ilvl w:val="1"/>
          <w:numId w:val="3"/>
        </w:numPr>
        <w:ind w:leftChars="0" w:firstLineChars="0"/>
      </w:pPr>
      <w:r w:rsidRPr="00266B51">
        <w:rPr>
          <w:rFonts w:hint="eastAsia"/>
        </w:rPr>
        <w:t>指的是通過</w:t>
      </w:r>
      <w:r w:rsidRPr="00D8640C">
        <w:rPr>
          <w:rFonts w:hint="eastAsia"/>
          <w:b/>
          <w:bCs/>
        </w:rPr>
        <w:t>反射光線而被感知的物體或表面的顏色</w:t>
      </w:r>
      <w:r w:rsidR="00690888">
        <w:rPr>
          <w:rFonts w:hint="eastAsia"/>
          <w:b/>
          <w:bCs/>
        </w:rPr>
        <w:t>，</w:t>
      </w:r>
      <w:r w:rsidR="00690888" w:rsidRPr="00690888">
        <w:rPr>
          <w:rFonts w:cs="Times New Roman"/>
          <w:b/>
          <w:bCs/>
          <w:color w:val="000000"/>
          <w:shd w:val="clear" w:color="auto" w:fill="FFFFFF"/>
        </w:rPr>
        <w:t>物體本身不發光</w:t>
      </w:r>
      <w:r w:rsidRPr="00266B51">
        <w:rPr>
          <w:rFonts w:hint="eastAsia"/>
        </w:rPr>
        <w:t>。</w:t>
      </w:r>
      <w:r w:rsidR="00690888">
        <w:rPr>
          <w:rFonts w:cs="Times New Roman"/>
          <w:color w:val="000000"/>
          <w:shd w:val="clear" w:color="auto" w:fill="FFFFFF"/>
        </w:rPr>
        <w:t>我們能看到的物體顏色主要是通過與入射光相互作用來產生顏色感知，</w:t>
      </w:r>
      <w:r w:rsidRPr="00266B51">
        <w:rPr>
          <w:rFonts w:hint="eastAsia"/>
        </w:rPr>
        <w:t>物體色由物體表面吸收和反射的光線波長決定。</w:t>
      </w:r>
    </w:p>
    <w:p w14:paraId="05FEFCC9" w14:textId="2DE0AF5A" w:rsidR="00690888" w:rsidRDefault="00690888" w:rsidP="00690888">
      <w:pPr>
        <w:pStyle w:val="a4"/>
        <w:numPr>
          <w:ilvl w:val="1"/>
          <w:numId w:val="3"/>
        </w:numPr>
        <w:ind w:leftChars="0" w:firstLineChars="0"/>
        <w:rPr>
          <w:rFonts w:hint="eastAsia"/>
        </w:rPr>
      </w:pPr>
      <w:r>
        <w:rPr>
          <w:rFonts w:hint="eastAsia"/>
        </w:rPr>
        <w:t>因此，使用白光照明物體時，因波長不同造成反射程度</w:t>
      </w:r>
      <w:proofErr w:type="gramStart"/>
      <w:r>
        <w:rPr>
          <w:rFonts w:hint="eastAsia"/>
        </w:rPr>
        <w:t>（</w:t>
      </w:r>
      <w:proofErr w:type="gramEnd"/>
      <w:r>
        <w:rPr>
          <w:rFonts w:hint="eastAsia"/>
        </w:rPr>
        <w:t>反射率：</w:t>
      </w:r>
      <w:r>
        <w:rPr>
          <w:rFonts w:hint="eastAsia"/>
        </w:rPr>
        <w:t>Re</w:t>
      </w:r>
      <w:r>
        <w:rPr>
          <w:rFonts w:hint="eastAsia"/>
        </w:rPr>
        <w:t>flectance</w:t>
      </w:r>
      <w:proofErr w:type="gramStart"/>
      <w:r>
        <w:rPr>
          <w:rFonts w:hint="eastAsia"/>
        </w:rPr>
        <w:t>）</w:t>
      </w:r>
      <w:proofErr w:type="gramEnd"/>
      <w:r>
        <w:rPr>
          <w:rFonts w:hint="eastAsia"/>
        </w:rPr>
        <w:t>不同，所看到的物體就會帶有不同的顏色。</w:t>
      </w:r>
    </w:p>
    <w:p w14:paraId="22344DDD" w14:textId="6115049C" w:rsidR="00690888" w:rsidRDefault="00690888" w:rsidP="00690888">
      <w:pPr>
        <w:pStyle w:val="a4"/>
        <w:numPr>
          <w:ilvl w:val="1"/>
          <w:numId w:val="3"/>
        </w:numPr>
        <w:ind w:leftChars="0" w:firstLineChars="0"/>
        <w:rPr>
          <w:rFonts w:hint="eastAsia"/>
        </w:rPr>
      </w:pPr>
      <w:r>
        <w:rPr>
          <w:rFonts w:hint="eastAsia"/>
        </w:rPr>
        <w:t>例如：樹葉看起來是綠色的，因為它含有一種顏料</w:t>
      </w:r>
      <w:r>
        <w:rPr>
          <w:rFonts w:hint="eastAsia"/>
        </w:rPr>
        <w:t>(</w:t>
      </w:r>
      <w:r w:rsidR="00F239FE">
        <w:rPr>
          <w:rFonts w:hint="eastAsia"/>
        </w:rPr>
        <w:t>P</w:t>
      </w:r>
      <w:r>
        <w:rPr>
          <w:rFonts w:hint="eastAsia"/>
        </w:rPr>
        <w:t>igment)</w:t>
      </w:r>
      <w:r>
        <w:rPr>
          <w:rFonts w:hint="eastAsia"/>
        </w:rPr>
        <w:t>，可以從入射光中吸收紅色波長</w:t>
      </w:r>
      <w:r>
        <w:rPr>
          <w:rFonts w:hint="eastAsia"/>
        </w:rPr>
        <w:t>(red wavelengths)</w:t>
      </w:r>
      <w:r>
        <w:rPr>
          <w:rFonts w:hint="eastAsia"/>
        </w:rPr>
        <w:t>和藍色波長</w:t>
      </w:r>
      <w:r>
        <w:rPr>
          <w:rFonts w:hint="eastAsia"/>
        </w:rPr>
        <w:t>(</w:t>
      </w:r>
      <w:r w:rsidR="00F239FE">
        <w:rPr>
          <w:rFonts w:hint="eastAsia"/>
        </w:rPr>
        <w:t>B</w:t>
      </w:r>
      <w:r>
        <w:rPr>
          <w:rFonts w:hint="eastAsia"/>
        </w:rPr>
        <w:t>lue wavelengths)</w:t>
      </w:r>
      <w:r>
        <w:rPr>
          <w:rFonts w:hint="eastAsia"/>
        </w:rPr>
        <w:t>，只向</w:t>
      </w:r>
      <w:proofErr w:type="gramStart"/>
      <w:r>
        <w:rPr>
          <w:rFonts w:hint="eastAsia"/>
        </w:rPr>
        <w:t>觀察者觀察者</w:t>
      </w:r>
      <w:proofErr w:type="gramEnd"/>
      <w:r>
        <w:rPr>
          <w:rFonts w:hint="eastAsia"/>
        </w:rPr>
        <w:t>反射綠色。</w:t>
      </w:r>
    </w:p>
    <w:p w14:paraId="02816495" w14:textId="56542A55" w:rsidR="00B51A89" w:rsidRDefault="00F239FE" w:rsidP="00F239FE">
      <w:pPr>
        <w:ind w:firstLineChars="0" w:firstLine="0"/>
        <w:rPr>
          <w:color w:val="FF0000"/>
        </w:rPr>
      </w:pPr>
      <w:commentRangeStart w:id="9"/>
      <w:commentRangeStart w:id="10"/>
      <w:commentRangeStart w:id="11"/>
      <w:commentRangeStart w:id="12"/>
      <w:r>
        <w:rPr>
          <w:rFonts w:hint="eastAsia"/>
          <w:color w:val="FF0000"/>
        </w:rPr>
        <w:t xml:space="preserve">　　除前述提及的自發光和物體</w:t>
      </w:r>
      <w:proofErr w:type="gramStart"/>
      <w:r>
        <w:rPr>
          <w:rFonts w:hint="eastAsia"/>
          <w:color w:val="FF0000"/>
        </w:rPr>
        <w:t>色差別外</w:t>
      </w:r>
      <w:proofErr w:type="gramEnd"/>
      <w:r w:rsidRPr="00F239FE">
        <w:rPr>
          <w:rFonts w:hint="eastAsia"/>
          <w:color w:val="FF0000"/>
        </w:rPr>
        <w:t>，上圖中觀</w:t>
      </w:r>
      <w:r w:rsidR="00B51A89">
        <w:rPr>
          <w:rFonts w:hint="eastAsia"/>
          <w:color w:val="FF0000"/>
        </w:rPr>
        <w:t>測</w:t>
      </w:r>
      <w:r w:rsidRPr="00F239FE">
        <w:rPr>
          <w:rFonts w:hint="eastAsia"/>
          <w:color w:val="FF0000"/>
        </w:rPr>
        <w:t>者</w:t>
      </w:r>
      <w:r w:rsidR="00B51A89">
        <w:rPr>
          <w:rFonts w:hint="eastAsia"/>
          <w:color w:val="FF0000"/>
        </w:rPr>
        <w:t>（假設圖中的觀測者是同一人）</w:t>
      </w:r>
      <w:r>
        <w:rPr>
          <w:rFonts w:hint="eastAsia"/>
          <w:color w:val="FF0000"/>
        </w:rPr>
        <w:t>觀察目標物（某種菇）的距離沒有被準確指出，但可以發現</w:t>
      </w:r>
      <w:r w:rsidR="00B51A89">
        <w:rPr>
          <w:rFonts w:hint="eastAsia"/>
          <w:color w:val="FF0000"/>
        </w:rPr>
        <w:t>到</w:t>
      </w:r>
      <w:r>
        <w:rPr>
          <w:rFonts w:hint="eastAsia"/>
          <w:color w:val="FF0000"/>
        </w:rPr>
        <w:lastRenderedPageBreak/>
        <w:t>觀察環境</w:t>
      </w:r>
      <w:r w:rsidR="0018036B">
        <w:rPr>
          <w:rFonts w:hint="eastAsia"/>
          <w:color w:val="FF0000"/>
        </w:rPr>
        <w:t>的光源</w:t>
      </w:r>
      <w:r>
        <w:rPr>
          <w:rFonts w:hint="eastAsia"/>
          <w:color w:val="FF0000"/>
        </w:rPr>
        <w:t>不同</w:t>
      </w:r>
      <w:r w:rsidR="0018036B">
        <w:rPr>
          <w:rFonts w:hint="eastAsia"/>
          <w:color w:val="FF0000"/>
        </w:rPr>
        <w:t>、光強度可能也不同</w:t>
      </w:r>
      <w:r w:rsidR="00B51A89">
        <w:rPr>
          <w:rFonts w:hint="eastAsia"/>
          <w:color w:val="FF0000"/>
        </w:rPr>
        <w:t>。</w:t>
      </w:r>
    </w:p>
    <w:p w14:paraId="76130B90" w14:textId="4C22D95B" w:rsidR="00B51A89" w:rsidRDefault="00B51A89" w:rsidP="00F239FE">
      <w:pPr>
        <w:ind w:firstLineChars="0" w:firstLine="0"/>
        <w:rPr>
          <w:color w:val="FF0000"/>
        </w:rPr>
      </w:pPr>
      <w:r>
        <w:rPr>
          <w:rFonts w:hint="eastAsia"/>
          <w:color w:val="FF0000"/>
        </w:rPr>
        <w:t xml:space="preserve">　　</w:t>
      </w:r>
      <w:r w:rsidR="0018036B">
        <w:rPr>
          <w:rFonts w:hint="eastAsia"/>
          <w:color w:val="FF0000"/>
        </w:rPr>
        <w:t>人眼觀</w:t>
      </w:r>
      <w:r w:rsidR="001F5D05">
        <w:rPr>
          <w:rFonts w:hint="eastAsia"/>
          <w:color w:val="FF0000"/>
        </w:rPr>
        <w:t>測</w:t>
      </w:r>
      <w:r w:rsidR="0018036B">
        <w:rPr>
          <w:rFonts w:hint="eastAsia"/>
          <w:color w:val="FF0000"/>
        </w:rPr>
        <w:t>視角範圍的環境因素可細分為</w:t>
      </w:r>
      <w:r w:rsidR="0018036B" w:rsidRPr="001F5D05">
        <w:rPr>
          <w:rFonts w:hint="eastAsia"/>
          <w:b/>
          <w:bCs/>
          <w:color w:val="FF0000"/>
        </w:rPr>
        <w:t>色刺激</w:t>
      </w:r>
      <w:r w:rsidR="0018036B">
        <w:rPr>
          <w:rFonts w:hint="eastAsia"/>
          <w:color w:val="FF0000"/>
        </w:rPr>
        <w:t>和</w:t>
      </w:r>
      <w:r w:rsidR="0018036B" w:rsidRPr="001F5D05">
        <w:rPr>
          <w:rFonts w:hint="eastAsia"/>
          <w:b/>
          <w:bCs/>
          <w:color w:val="FF0000"/>
        </w:rPr>
        <w:t>背景刺激</w:t>
      </w:r>
      <w:r w:rsidR="0018036B">
        <w:rPr>
          <w:rFonts w:hint="eastAsia"/>
          <w:color w:val="FF0000"/>
        </w:rPr>
        <w:t>、</w:t>
      </w:r>
      <w:r w:rsidR="0018036B" w:rsidRPr="001F5D05">
        <w:rPr>
          <w:rFonts w:hint="eastAsia"/>
          <w:b/>
          <w:bCs/>
          <w:color w:val="FF0000"/>
        </w:rPr>
        <w:t>周遭環境刺激</w:t>
      </w:r>
      <w:r w:rsidR="0018036B">
        <w:rPr>
          <w:rFonts w:hint="eastAsia"/>
          <w:color w:val="FF0000"/>
        </w:rPr>
        <w:t>，</w:t>
      </w:r>
      <w:r w:rsidR="001F5D05">
        <w:rPr>
          <w:rFonts w:hint="eastAsia"/>
          <w:color w:val="FF0000"/>
        </w:rPr>
        <w:t>除了考慮</w:t>
      </w:r>
      <w:r w:rsidR="0018036B">
        <w:rPr>
          <w:rFonts w:hint="eastAsia"/>
          <w:color w:val="FF0000"/>
        </w:rPr>
        <w:t>單純的色刺激</w:t>
      </w:r>
      <w:r w:rsidR="001F5D05">
        <w:rPr>
          <w:rFonts w:hint="eastAsia"/>
          <w:color w:val="FF0000"/>
        </w:rPr>
        <w:t>，也</w:t>
      </w:r>
      <w:r w:rsidR="0018036B">
        <w:rPr>
          <w:rFonts w:hint="eastAsia"/>
          <w:color w:val="FF0000"/>
        </w:rPr>
        <w:t>考慮到不同設備、光源、背景色和不同程度的照度因素的影響，</w:t>
      </w:r>
      <w:r w:rsidR="001F5D05">
        <w:rPr>
          <w:rFonts w:hint="eastAsia"/>
          <w:color w:val="FF0000"/>
        </w:rPr>
        <w:t>就像下面的</w:t>
      </w:r>
      <w:r>
        <w:rPr>
          <w:rFonts w:hint="eastAsia"/>
          <w:color w:val="FF0000"/>
        </w:rPr>
        <w:t>「色外貌現象」</w:t>
      </w:r>
      <w:r w:rsidR="0018036B">
        <w:rPr>
          <w:rFonts w:hint="eastAsia"/>
          <w:color w:val="FF0000"/>
        </w:rPr>
        <w:t>和「視覺能見度」。</w:t>
      </w:r>
    </w:p>
    <w:p w14:paraId="1B821582" w14:textId="1A812BE3" w:rsidR="00B51A89" w:rsidRPr="0018036B" w:rsidRDefault="00B51A89" w:rsidP="00B51A89">
      <w:pPr>
        <w:pStyle w:val="a4"/>
        <w:numPr>
          <w:ilvl w:val="0"/>
          <w:numId w:val="4"/>
        </w:numPr>
        <w:ind w:leftChars="0" w:firstLineChars="0"/>
        <w:rPr>
          <w:b/>
          <w:bCs/>
          <w:color w:val="FF0000"/>
        </w:rPr>
      </w:pPr>
      <w:r w:rsidRPr="0018036B">
        <w:rPr>
          <w:rFonts w:hint="eastAsia"/>
          <w:b/>
          <w:bCs/>
          <w:color w:val="FF0000"/>
        </w:rPr>
        <w:t>色外貌現象</w:t>
      </w:r>
    </w:p>
    <w:p w14:paraId="0A355100" w14:textId="4C05E7D7" w:rsidR="00B51A89" w:rsidRDefault="00B51A89" w:rsidP="00B51A89">
      <w:pPr>
        <w:pStyle w:val="a4"/>
        <w:numPr>
          <w:ilvl w:val="1"/>
          <w:numId w:val="4"/>
        </w:numPr>
        <w:ind w:leftChars="0" w:firstLineChars="0"/>
        <w:rPr>
          <w:color w:val="FF0000"/>
        </w:rPr>
      </w:pPr>
      <w:r>
        <w:rPr>
          <w:rFonts w:hint="eastAsia"/>
          <w:color w:val="FF0000"/>
        </w:rPr>
        <w:t>同時對比（</w:t>
      </w:r>
      <w:r>
        <w:rPr>
          <w:rFonts w:hint="eastAsia"/>
          <w:color w:val="FF0000"/>
        </w:rPr>
        <w:t>Simultaneous contrast</w:t>
      </w:r>
      <w:r>
        <w:rPr>
          <w:rFonts w:hint="eastAsia"/>
          <w:color w:val="FF0000"/>
        </w:rPr>
        <w:t>）</w:t>
      </w:r>
    </w:p>
    <w:p w14:paraId="0F5F5BDD" w14:textId="5B052B13" w:rsidR="00B51A89" w:rsidRPr="00B13C63" w:rsidRDefault="00B13C63" w:rsidP="00B13C63">
      <w:pPr>
        <w:pStyle w:val="a4"/>
        <w:numPr>
          <w:ilvl w:val="2"/>
          <w:numId w:val="4"/>
        </w:numPr>
        <w:ind w:leftChars="0" w:firstLineChars="0"/>
        <w:rPr>
          <w:rFonts w:hint="eastAsia"/>
          <w:color w:val="FF0000"/>
        </w:rPr>
      </w:pPr>
      <w:r>
        <w:rPr>
          <w:rFonts w:hint="eastAsia"/>
          <w:color w:val="FF0000"/>
        </w:rPr>
        <w:t>相同物理刺激量的色彩，置於不同背景色彩下，人眼所能接受到的刺激量會因背景色不同而有不同的視覺感受。</w:t>
      </w:r>
    </w:p>
    <w:p w14:paraId="2FF9E150" w14:textId="127D2560" w:rsidR="00E4755B" w:rsidRPr="00B51A89" w:rsidRDefault="00E4755B" w:rsidP="00417AFC">
      <w:pPr>
        <w:pStyle w:val="a4"/>
        <w:numPr>
          <w:ilvl w:val="0"/>
          <w:numId w:val="3"/>
        </w:numPr>
        <w:ind w:leftChars="0" w:firstLineChars="0"/>
        <w:rPr>
          <w:b/>
          <w:bCs/>
        </w:rPr>
      </w:pPr>
      <w:r w:rsidRPr="00B51A89">
        <w:rPr>
          <w:rFonts w:hint="eastAsia"/>
          <w:b/>
          <w:bCs/>
          <w:color w:val="FF0000"/>
        </w:rPr>
        <w:t>視覺能見度</w:t>
      </w:r>
      <w:r w:rsidRPr="00B51A89">
        <w:rPr>
          <w:rFonts w:hint="eastAsia"/>
          <w:b/>
          <w:bCs/>
          <w:color w:val="FF0000"/>
        </w:rPr>
        <w:t>(Visibility)</w:t>
      </w:r>
    </w:p>
    <w:p w14:paraId="7EE910DB" w14:textId="23D654C4" w:rsidR="00E4755B" w:rsidRPr="00E4755B" w:rsidRDefault="00E4755B" w:rsidP="00E4755B">
      <w:pPr>
        <w:pStyle w:val="a4"/>
        <w:numPr>
          <w:ilvl w:val="1"/>
          <w:numId w:val="3"/>
        </w:numPr>
        <w:ind w:leftChars="0" w:firstLineChars="0"/>
      </w:pPr>
      <w:r>
        <w:rPr>
          <w:rFonts w:hint="eastAsia"/>
          <w:color w:val="FF0000"/>
        </w:rPr>
        <w:t>人眼對於</w:t>
      </w:r>
      <w:r w:rsidR="00F239FE">
        <w:rPr>
          <w:rFonts w:hint="eastAsia"/>
          <w:color w:val="FF0000"/>
        </w:rPr>
        <w:t>物體</w:t>
      </w:r>
      <w:r>
        <w:rPr>
          <w:rFonts w:hint="eastAsia"/>
          <w:color w:val="FF0000"/>
        </w:rPr>
        <w:t>清晰程度的觀察能力稱為</w:t>
      </w:r>
      <w:r w:rsidR="00B51A89">
        <w:rPr>
          <w:rFonts w:hint="eastAsia"/>
          <w:color w:val="FF0000"/>
        </w:rPr>
        <w:t>「</w:t>
      </w:r>
      <w:r>
        <w:rPr>
          <w:rFonts w:hint="eastAsia"/>
          <w:color w:val="FF0000"/>
        </w:rPr>
        <w:t>視覺能見度</w:t>
      </w:r>
      <w:r w:rsidR="00B51A89">
        <w:rPr>
          <w:rFonts w:hint="eastAsia"/>
          <w:color w:val="FF0000"/>
        </w:rPr>
        <w:t>」</w:t>
      </w:r>
      <w:r>
        <w:rPr>
          <w:rFonts w:hint="eastAsia"/>
          <w:color w:val="FF0000"/>
        </w:rPr>
        <w:t>，</w:t>
      </w:r>
      <w:r w:rsidR="0018036B">
        <w:rPr>
          <w:rFonts w:hint="eastAsia"/>
          <w:color w:val="FF0000"/>
        </w:rPr>
        <w:t>可能</w:t>
      </w:r>
      <w:r w:rsidR="00B13C63">
        <w:rPr>
          <w:rFonts w:hint="eastAsia"/>
          <w:color w:val="FF0000"/>
        </w:rPr>
        <w:t>和</w:t>
      </w:r>
      <w:r w:rsidR="0018036B">
        <w:rPr>
          <w:rFonts w:hint="eastAsia"/>
          <w:color w:val="FF0000"/>
        </w:rPr>
        <w:t>上圖</w:t>
      </w:r>
      <w:r w:rsidR="00B13C63">
        <w:rPr>
          <w:rFonts w:hint="eastAsia"/>
          <w:color w:val="FF0000"/>
        </w:rPr>
        <w:t>情況有關連的</w:t>
      </w:r>
      <w:r>
        <w:rPr>
          <w:rFonts w:hint="eastAsia"/>
          <w:color w:val="FF0000"/>
        </w:rPr>
        <w:t>視覺能見度的要素</w:t>
      </w:r>
      <w:r w:rsidR="00B13C63">
        <w:rPr>
          <w:rFonts w:hint="eastAsia"/>
          <w:color w:val="FF0000"/>
        </w:rPr>
        <w:t>如下</w:t>
      </w:r>
      <w:r>
        <w:rPr>
          <w:rFonts w:hint="eastAsia"/>
          <w:color w:val="FF0000"/>
        </w:rPr>
        <w:t>：</w:t>
      </w:r>
    </w:p>
    <w:p w14:paraId="7F3044CE" w14:textId="2E5FDBB8" w:rsidR="0095050D" w:rsidRDefault="0095050D" w:rsidP="0095050D">
      <w:pPr>
        <w:pStyle w:val="a4"/>
        <w:numPr>
          <w:ilvl w:val="1"/>
          <w:numId w:val="3"/>
        </w:numPr>
        <w:ind w:leftChars="0" w:firstLineChars="0"/>
      </w:pPr>
      <w:r w:rsidRPr="0018036B">
        <w:rPr>
          <w:rFonts w:hint="eastAsia"/>
          <w:b/>
          <w:bCs/>
        </w:rPr>
        <w:t>對比（</w:t>
      </w:r>
      <w:r w:rsidRPr="0018036B">
        <w:rPr>
          <w:rFonts w:hint="eastAsia"/>
          <w:b/>
          <w:bCs/>
        </w:rPr>
        <w:t>Contrast</w:t>
      </w:r>
      <w:r w:rsidRPr="0018036B">
        <w:rPr>
          <w:rFonts w:hint="eastAsia"/>
          <w:b/>
          <w:bCs/>
        </w:rPr>
        <w:t>）</w:t>
      </w:r>
      <w:r>
        <w:rPr>
          <w:rFonts w:hint="eastAsia"/>
        </w:rPr>
        <w:t>：所視物體其物體亮度與其背景亮度之相對值，此亮度會受光源位置與室內反射有關，會受到</w:t>
      </w:r>
      <w:proofErr w:type="gramStart"/>
      <w:r>
        <w:rPr>
          <w:rFonts w:hint="eastAsia"/>
        </w:rPr>
        <w:t>人眼恰可</w:t>
      </w:r>
      <w:proofErr w:type="gramEnd"/>
      <w:r>
        <w:rPr>
          <w:rFonts w:hint="eastAsia"/>
        </w:rPr>
        <w:t>分辨的</w:t>
      </w:r>
      <w:proofErr w:type="gramStart"/>
      <w:r>
        <w:rPr>
          <w:rFonts w:hint="eastAsia"/>
        </w:rPr>
        <w:t>亮度差值與</w:t>
      </w:r>
      <w:proofErr w:type="gramEnd"/>
      <w:r>
        <w:rPr>
          <w:rFonts w:hint="eastAsia"/>
        </w:rPr>
        <w:t>背景亮度的比率影響。</w:t>
      </w:r>
    </w:p>
    <w:p w14:paraId="5C8282A7" w14:textId="558F57AF" w:rsidR="0095050D" w:rsidRDefault="0095050D" w:rsidP="0095050D">
      <w:pPr>
        <w:pStyle w:val="a4"/>
        <w:numPr>
          <w:ilvl w:val="1"/>
          <w:numId w:val="3"/>
        </w:numPr>
        <w:ind w:leftChars="0" w:firstLineChars="0"/>
      </w:pPr>
      <w:r w:rsidRPr="0018036B">
        <w:rPr>
          <w:rFonts w:hint="eastAsia"/>
          <w:b/>
          <w:bCs/>
        </w:rPr>
        <w:t>大小（</w:t>
      </w:r>
      <w:r w:rsidRPr="0018036B">
        <w:rPr>
          <w:rFonts w:hint="eastAsia"/>
          <w:b/>
          <w:bCs/>
        </w:rPr>
        <w:t>Size</w:t>
      </w:r>
      <w:r w:rsidRPr="0018036B">
        <w:rPr>
          <w:rFonts w:hint="eastAsia"/>
          <w:b/>
          <w:bCs/>
        </w:rPr>
        <w:t>）</w:t>
      </w:r>
      <w:r>
        <w:rPr>
          <w:rFonts w:hint="eastAsia"/>
        </w:rPr>
        <w:t>：很簡單的概念，東西</w:t>
      </w:r>
      <w:proofErr w:type="gramStart"/>
      <w:r>
        <w:rPr>
          <w:rFonts w:hint="eastAsia"/>
        </w:rPr>
        <w:t>越大越看</w:t>
      </w:r>
      <w:proofErr w:type="gramEnd"/>
      <w:r>
        <w:rPr>
          <w:rFonts w:hint="eastAsia"/>
        </w:rPr>
        <w:t>的</w:t>
      </w:r>
      <w:proofErr w:type="gramStart"/>
      <w:r>
        <w:rPr>
          <w:rFonts w:hint="eastAsia"/>
        </w:rPr>
        <w:t>清楚，</w:t>
      </w:r>
      <w:proofErr w:type="gramEnd"/>
      <w:r>
        <w:rPr>
          <w:rFonts w:hint="eastAsia"/>
        </w:rPr>
        <w:t>觀察物與我們的距離不同，觀察物在我們視網膜上產生的大小也不同，也就是視力（人眼的解析度）的影響。</w:t>
      </w:r>
    </w:p>
    <w:p w14:paraId="34045F0A" w14:textId="74519838" w:rsidR="0095050D" w:rsidRDefault="0095050D" w:rsidP="0095050D">
      <w:pPr>
        <w:pStyle w:val="a4"/>
        <w:numPr>
          <w:ilvl w:val="1"/>
          <w:numId w:val="3"/>
        </w:numPr>
        <w:ind w:leftChars="0" w:firstLineChars="0"/>
      </w:pPr>
      <w:r w:rsidRPr="0018036B">
        <w:rPr>
          <w:rFonts w:hint="eastAsia"/>
          <w:b/>
          <w:bCs/>
        </w:rPr>
        <w:t>亮度（</w:t>
      </w:r>
      <w:r w:rsidRPr="0018036B">
        <w:rPr>
          <w:rFonts w:hint="eastAsia"/>
          <w:b/>
          <w:bCs/>
        </w:rPr>
        <w:t>Luminance</w:t>
      </w:r>
      <w:r w:rsidRPr="0018036B">
        <w:rPr>
          <w:rFonts w:hint="eastAsia"/>
          <w:b/>
          <w:bCs/>
        </w:rPr>
        <w:t>）</w:t>
      </w:r>
      <w:r>
        <w:rPr>
          <w:rFonts w:hint="eastAsia"/>
        </w:rPr>
        <w:t>：環境的亮度與人眼的</w:t>
      </w:r>
      <w:r w:rsidR="00B51A89">
        <w:rPr>
          <w:rFonts w:hint="eastAsia"/>
        </w:rPr>
        <w:t>視</w:t>
      </w:r>
      <w:r>
        <w:rPr>
          <w:rFonts w:hint="eastAsia"/>
        </w:rPr>
        <w:t>明度動態範圍有關聯。</w:t>
      </w:r>
    </w:p>
    <w:commentRangeEnd w:id="9"/>
    <w:p w14:paraId="56C90A4A" w14:textId="19C8C152" w:rsidR="00D93798" w:rsidRPr="00D93798" w:rsidRDefault="00D8530E" w:rsidP="0018036B">
      <w:pPr>
        <w:ind w:left="0" w:firstLineChars="0" w:firstLine="0"/>
        <w:rPr>
          <w:rFonts w:hint="eastAsia"/>
          <w:b/>
          <w:bCs/>
          <w:color w:val="FF0000"/>
        </w:rPr>
      </w:pPr>
      <w:r>
        <w:rPr>
          <w:rStyle w:val="ae"/>
        </w:rPr>
        <w:commentReference w:id="9"/>
      </w:r>
      <w:commentRangeEnd w:id="10"/>
      <w:r>
        <w:rPr>
          <w:rStyle w:val="ae"/>
        </w:rPr>
        <w:commentReference w:id="10"/>
      </w:r>
      <w:commentRangeEnd w:id="11"/>
      <w:r>
        <w:rPr>
          <w:rStyle w:val="ae"/>
        </w:rPr>
        <w:commentReference w:id="11"/>
      </w:r>
      <w:commentRangeEnd w:id="12"/>
      <w:r w:rsidR="00B13C63">
        <w:rPr>
          <w:rStyle w:val="ae"/>
        </w:rPr>
        <w:commentReference w:id="12"/>
      </w:r>
    </w:p>
    <w:p w14:paraId="138BD531" w14:textId="365EAEED" w:rsidR="00220659" w:rsidRDefault="00220659" w:rsidP="001E0BAE">
      <w:pPr>
        <w:ind w:left="480" w:firstLineChars="0" w:hanging="480"/>
        <w:rPr>
          <w:b/>
          <w:bCs/>
        </w:rPr>
      </w:pPr>
      <w:r w:rsidRPr="00266B51">
        <w:rPr>
          <w:b/>
          <w:bCs/>
        </w:rPr>
        <w:t xml:space="preserve">Q3. How </w:t>
      </w:r>
      <w:r w:rsidR="00A21F53" w:rsidRPr="00266B51">
        <w:rPr>
          <w:b/>
          <w:bCs/>
        </w:rPr>
        <w:t>transform</w:t>
      </w:r>
      <w:r w:rsidR="00E050A5" w:rsidRPr="00266B51">
        <w:rPr>
          <w:b/>
          <w:bCs/>
        </w:rPr>
        <w:t xml:space="preserve"> color image</w:t>
      </w:r>
      <w:r w:rsidR="0081198B" w:rsidRPr="00266B51">
        <w:rPr>
          <w:rFonts w:hint="eastAsia"/>
          <w:b/>
          <w:bCs/>
        </w:rPr>
        <w:t>彩色</w:t>
      </w:r>
      <w:r w:rsidR="00E050A5" w:rsidRPr="00266B51">
        <w:rPr>
          <w:b/>
          <w:bCs/>
        </w:rPr>
        <w:t xml:space="preserve"> into black-and-white image</w:t>
      </w:r>
      <w:r w:rsidR="0081198B" w:rsidRPr="00266B51">
        <w:rPr>
          <w:rFonts w:hint="eastAsia"/>
          <w:b/>
          <w:bCs/>
        </w:rPr>
        <w:t>黑白</w:t>
      </w:r>
      <w:r w:rsidR="00E050A5" w:rsidRPr="00266B51">
        <w:rPr>
          <w:b/>
          <w:bCs/>
        </w:rPr>
        <w:t>?</w:t>
      </w:r>
    </w:p>
    <w:p w14:paraId="35019A0F" w14:textId="1892171A" w:rsidR="00E4755B" w:rsidRPr="00266B51" w:rsidRDefault="00E4755B" w:rsidP="001E0BAE">
      <w:pPr>
        <w:ind w:left="480" w:firstLineChars="0" w:hanging="480"/>
        <w:rPr>
          <w:b/>
          <w:bCs/>
        </w:rPr>
      </w:pPr>
      <w:r>
        <w:rPr>
          <w:rFonts w:cs="Times New Roman"/>
          <w:b/>
          <w:bCs/>
          <w:noProof/>
          <w:color w:val="000000"/>
          <w:bdr w:val="none" w:sz="0" w:space="0" w:color="auto" w:frame="1"/>
        </w:rPr>
        <w:lastRenderedPageBreak/>
        <w:drawing>
          <wp:inline distT="0" distB="0" distL="0" distR="0" wp14:anchorId="1AABD232" wp14:editId="1C4BF5DA">
            <wp:extent cx="5274310" cy="3813175"/>
            <wp:effectExtent l="0" t="0" r="2540" b="0"/>
            <wp:docPr id="1121277639" name="圖片 3" descr="一張含有 人的臉孔, 文字, 螢幕擷取畫面, 女孩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277639" name="圖片 3" descr="一張含有 人的臉孔, 文字, 螢幕擷取畫面, 女孩 的圖片&#10;&#10;自動產生的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813175"/>
                    </a:xfrm>
                    <a:prstGeom prst="rect">
                      <a:avLst/>
                    </a:prstGeom>
                    <a:noFill/>
                    <a:ln>
                      <a:noFill/>
                    </a:ln>
                  </pic:spPr>
                </pic:pic>
              </a:graphicData>
            </a:graphic>
          </wp:inline>
        </w:drawing>
      </w:r>
    </w:p>
    <w:p w14:paraId="52AC42F8" w14:textId="77777777" w:rsidR="00417AFC" w:rsidRPr="00266B51" w:rsidRDefault="00417AFC" w:rsidP="00417AFC">
      <w:pPr>
        <w:pStyle w:val="a4"/>
        <w:numPr>
          <w:ilvl w:val="0"/>
          <w:numId w:val="3"/>
        </w:numPr>
        <w:ind w:leftChars="0" w:firstLineChars="0"/>
      </w:pPr>
      <w:r w:rsidRPr="00266B51">
        <w:rPr>
          <w:rFonts w:hint="eastAsia"/>
        </w:rPr>
        <w:t>將彩色圖像轉換為黑白（灰度）圖像有多種方法。一種常見的方法是灰度轉換，其中每</w:t>
      </w:r>
      <w:proofErr w:type="gramStart"/>
      <w:r w:rsidRPr="00266B51">
        <w:rPr>
          <w:rFonts w:hint="eastAsia"/>
        </w:rPr>
        <w:t>個</w:t>
      </w:r>
      <w:proofErr w:type="gramEnd"/>
      <w:r w:rsidRPr="00266B51">
        <w:rPr>
          <w:rFonts w:hint="eastAsia"/>
        </w:rPr>
        <w:t>像素的強度根據原始彩色圖像的亮度值計算而來。可以使用不同的算法，例如取</w:t>
      </w:r>
      <w:r w:rsidRPr="00266B51">
        <w:rPr>
          <w:rFonts w:hint="eastAsia"/>
        </w:rPr>
        <w:t>RGB</w:t>
      </w:r>
      <w:r w:rsidRPr="00266B51">
        <w:rPr>
          <w:rFonts w:hint="eastAsia"/>
        </w:rPr>
        <w:t>（紅色、綠色、藍色）通道的加權平均值，或者使用特定的顏色空間轉換，如</w:t>
      </w:r>
      <w:proofErr w:type="spellStart"/>
      <w:r w:rsidRPr="00266B51">
        <w:rPr>
          <w:rFonts w:hint="eastAsia"/>
        </w:rPr>
        <w:t>YCbCr</w:t>
      </w:r>
      <w:proofErr w:type="spellEnd"/>
      <w:r w:rsidRPr="00266B51">
        <w:rPr>
          <w:rFonts w:hint="eastAsia"/>
        </w:rPr>
        <w:t>顏色空間中的亮度（</w:t>
      </w:r>
      <w:r w:rsidRPr="00266B51">
        <w:rPr>
          <w:rFonts w:hint="eastAsia"/>
        </w:rPr>
        <w:t>Y</w:t>
      </w:r>
      <w:r w:rsidRPr="00266B51">
        <w:rPr>
          <w:rFonts w:hint="eastAsia"/>
        </w:rPr>
        <w:t>）通道。</w:t>
      </w:r>
    </w:p>
    <w:p w14:paraId="69698E3D" w14:textId="18A8D789" w:rsidR="001E0BAE" w:rsidRPr="00266B51" w:rsidRDefault="00417AFC" w:rsidP="00417AFC">
      <w:pPr>
        <w:pStyle w:val="a4"/>
        <w:numPr>
          <w:ilvl w:val="0"/>
          <w:numId w:val="3"/>
        </w:numPr>
        <w:ind w:leftChars="0" w:firstLineChars="0"/>
      </w:pPr>
      <w:r w:rsidRPr="00266B51">
        <w:rPr>
          <w:rFonts w:hint="eastAsia"/>
        </w:rPr>
        <w:t>其他方法包括去飽和度，其中移除每</w:t>
      </w:r>
      <w:proofErr w:type="gramStart"/>
      <w:r w:rsidRPr="00266B51">
        <w:rPr>
          <w:rFonts w:hint="eastAsia"/>
        </w:rPr>
        <w:t>個</w:t>
      </w:r>
      <w:proofErr w:type="gramEnd"/>
      <w:r w:rsidRPr="00266B51">
        <w:rPr>
          <w:rFonts w:hint="eastAsia"/>
        </w:rPr>
        <w:t>像素的飽和度組分，同時保留亮度信息。</w:t>
      </w:r>
    </w:p>
    <w:p w14:paraId="563BEBF8" w14:textId="7DE8F423" w:rsidR="00E050A5" w:rsidRPr="00266B51" w:rsidRDefault="00E050A5" w:rsidP="001E0BAE">
      <w:pPr>
        <w:ind w:left="480" w:firstLineChars="0" w:hanging="480"/>
        <w:rPr>
          <w:b/>
          <w:bCs/>
        </w:rPr>
      </w:pPr>
      <w:r w:rsidRPr="00266B51">
        <w:rPr>
          <w:rFonts w:hint="eastAsia"/>
          <w:b/>
          <w:bCs/>
        </w:rPr>
        <w:t>Q</w:t>
      </w:r>
      <w:r w:rsidRPr="00266B51">
        <w:rPr>
          <w:b/>
          <w:bCs/>
        </w:rPr>
        <w:t>4</w:t>
      </w:r>
      <w:r w:rsidR="00266B51">
        <w:rPr>
          <w:rFonts w:hint="eastAsia"/>
          <w:b/>
          <w:bCs/>
        </w:rPr>
        <w:t>.</w:t>
      </w:r>
      <w:r w:rsidRPr="00266B51">
        <w:rPr>
          <w:b/>
          <w:bCs/>
        </w:rPr>
        <w:t xml:space="preserve"> Is it possible to change black-and-white image into color image.</w:t>
      </w:r>
      <w:r w:rsidR="00E4755B" w:rsidRPr="00E4755B">
        <w:rPr>
          <w:rFonts w:cs="Times New Roman"/>
          <w:b/>
          <w:bCs/>
          <w:color w:val="000000"/>
          <w:bdr w:val="none" w:sz="0" w:space="0" w:color="auto" w:frame="1"/>
        </w:rPr>
        <w:t xml:space="preserve"> </w:t>
      </w:r>
      <w:r w:rsidR="00E4755B">
        <w:rPr>
          <w:rFonts w:cs="Times New Roman"/>
          <w:b/>
          <w:bCs/>
          <w:noProof/>
          <w:color w:val="000000"/>
          <w:bdr w:val="none" w:sz="0" w:space="0" w:color="auto" w:frame="1"/>
        </w:rPr>
        <w:lastRenderedPageBreak/>
        <w:drawing>
          <wp:inline distT="0" distB="0" distL="0" distR="0" wp14:anchorId="553926D4" wp14:editId="18C6F8D8">
            <wp:extent cx="5274310" cy="4003040"/>
            <wp:effectExtent l="0" t="0" r="2540" b="0"/>
            <wp:docPr id="1174454070" name="圖片 4" descr="一張含有 文字, 人的臉孔, 服裝,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454070" name="圖片 4" descr="一張含有 文字, 人的臉孔, 服裝, 螢幕擷取畫面 的圖片&#10;&#10;自動產生的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003040"/>
                    </a:xfrm>
                    <a:prstGeom prst="rect">
                      <a:avLst/>
                    </a:prstGeom>
                    <a:noFill/>
                    <a:ln>
                      <a:noFill/>
                    </a:ln>
                  </pic:spPr>
                </pic:pic>
              </a:graphicData>
            </a:graphic>
          </wp:inline>
        </w:drawing>
      </w:r>
    </w:p>
    <w:p w14:paraId="460CA6F4" w14:textId="77777777" w:rsidR="001905C3" w:rsidRPr="00266B51" w:rsidRDefault="001905C3" w:rsidP="001905C3">
      <w:pPr>
        <w:pStyle w:val="a4"/>
        <w:numPr>
          <w:ilvl w:val="0"/>
          <w:numId w:val="3"/>
        </w:numPr>
        <w:ind w:leftChars="0" w:firstLineChars="0"/>
      </w:pPr>
      <w:r w:rsidRPr="00266B51">
        <w:rPr>
          <w:rFonts w:hint="eastAsia"/>
        </w:rPr>
        <w:t>將彩色圖像轉換為黑白（灰度）圖像有多種方法。一種常見的方法是灰度轉換，其中每</w:t>
      </w:r>
      <w:proofErr w:type="gramStart"/>
      <w:r w:rsidRPr="00266B51">
        <w:rPr>
          <w:rFonts w:hint="eastAsia"/>
        </w:rPr>
        <w:t>個</w:t>
      </w:r>
      <w:proofErr w:type="gramEnd"/>
      <w:r w:rsidRPr="00266B51">
        <w:rPr>
          <w:rFonts w:hint="eastAsia"/>
        </w:rPr>
        <w:t>像素的強度根據原始彩色圖像的亮度值計算而來。可以使用不同的算法，例如取</w:t>
      </w:r>
      <w:r w:rsidRPr="00266B51">
        <w:rPr>
          <w:rFonts w:hint="eastAsia"/>
        </w:rPr>
        <w:t>RGB</w:t>
      </w:r>
      <w:r w:rsidRPr="00266B51">
        <w:rPr>
          <w:rFonts w:hint="eastAsia"/>
        </w:rPr>
        <w:t>（紅色、綠色、藍色）通道的加權平均值，或者使用特定的顏色空間轉換，如</w:t>
      </w:r>
      <w:proofErr w:type="spellStart"/>
      <w:r w:rsidRPr="00266B51">
        <w:rPr>
          <w:rFonts w:hint="eastAsia"/>
        </w:rPr>
        <w:t>YCbCr</w:t>
      </w:r>
      <w:proofErr w:type="spellEnd"/>
      <w:r w:rsidRPr="00266B51">
        <w:rPr>
          <w:rFonts w:hint="eastAsia"/>
        </w:rPr>
        <w:t>顏色空間中的亮度（</w:t>
      </w:r>
      <w:r w:rsidRPr="00266B51">
        <w:rPr>
          <w:rFonts w:hint="eastAsia"/>
        </w:rPr>
        <w:t>Y</w:t>
      </w:r>
      <w:r w:rsidRPr="00266B51">
        <w:rPr>
          <w:rFonts w:hint="eastAsia"/>
        </w:rPr>
        <w:t>）通道。</w:t>
      </w:r>
    </w:p>
    <w:p w14:paraId="2852C60D" w14:textId="69C1DAC4" w:rsidR="001E0BAE" w:rsidRPr="00266B51" w:rsidRDefault="001905C3" w:rsidP="001905C3">
      <w:pPr>
        <w:pStyle w:val="a4"/>
        <w:numPr>
          <w:ilvl w:val="0"/>
          <w:numId w:val="3"/>
        </w:numPr>
        <w:ind w:leftChars="0" w:firstLineChars="0"/>
      </w:pPr>
      <w:r w:rsidRPr="00266B51">
        <w:rPr>
          <w:rFonts w:hint="eastAsia"/>
        </w:rPr>
        <w:t>其他方法包括去飽和度，其中移除每</w:t>
      </w:r>
      <w:proofErr w:type="gramStart"/>
      <w:r w:rsidRPr="00266B51">
        <w:rPr>
          <w:rFonts w:hint="eastAsia"/>
        </w:rPr>
        <w:t>個</w:t>
      </w:r>
      <w:proofErr w:type="gramEnd"/>
      <w:r w:rsidRPr="00266B51">
        <w:rPr>
          <w:rFonts w:hint="eastAsia"/>
        </w:rPr>
        <w:t>像素的飽和度組分，同時保留亮度信息。</w:t>
      </w:r>
    </w:p>
    <w:p w14:paraId="2C12A57A" w14:textId="36625443" w:rsidR="00E050A5" w:rsidRDefault="00E050A5" w:rsidP="001E0BAE">
      <w:pPr>
        <w:ind w:left="480" w:firstLineChars="0" w:hanging="480"/>
        <w:rPr>
          <w:b/>
          <w:bCs/>
        </w:rPr>
      </w:pPr>
      <w:r w:rsidRPr="00266B51">
        <w:rPr>
          <w:rFonts w:hint="eastAsia"/>
          <w:b/>
          <w:bCs/>
        </w:rPr>
        <w:t>Q</w:t>
      </w:r>
      <w:r w:rsidRPr="00266B51">
        <w:rPr>
          <w:b/>
          <w:bCs/>
        </w:rPr>
        <w:t>5. Explain the causes of</w:t>
      </w:r>
      <w:r w:rsidR="00A21F53" w:rsidRPr="00266B51">
        <w:rPr>
          <w:rFonts w:hint="eastAsia"/>
          <w:b/>
          <w:bCs/>
        </w:rPr>
        <w:t xml:space="preserve"> </w:t>
      </w:r>
      <w:proofErr w:type="gramStart"/>
      <w:r w:rsidRPr="00266B51">
        <w:rPr>
          <w:b/>
          <w:bCs/>
        </w:rPr>
        <w:t>”</w:t>
      </w:r>
      <w:proofErr w:type="gramEnd"/>
      <w:r w:rsidRPr="00266B51">
        <w:rPr>
          <w:b/>
          <w:bCs/>
        </w:rPr>
        <w:t xml:space="preserve"> color vision </w:t>
      </w:r>
      <w:r w:rsidR="00A21F53" w:rsidRPr="00266B51">
        <w:rPr>
          <w:b/>
          <w:bCs/>
        </w:rPr>
        <w:t>decency</w:t>
      </w:r>
      <w:proofErr w:type="gramStart"/>
      <w:r w:rsidRPr="00266B51">
        <w:rPr>
          <w:b/>
          <w:bCs/>
        </w:rPr>
        <w:t>”</w:t>
      </w:r>
      <w:proofErr w:type="gramEnd"/>
      <w:r w:rsidR="00A21F53" w:rsidRPr="00266B51">
        <w:rPr>
          <w:rFonts w:hint="eastAsia"/>
          <w:b/>
          <w:bCs/>
        </w:rPr>
        <w:t xml:space="preserve"> (</w:t>
      </w:r>
      <w:r w:rsidR="00A21F53" w:rsidRPr="00266B51">
        <w:rPr>
          <w:rFonts w:hint="eastAsia"/>
          <w:b/>
          <w:bCs/>
        </w:rPr>
        <w:t>色覺異常</w:t>
      </w:r>
      <w:r w:rsidR="00A21F53" w:rsidRPr="00266B51">
        <w:rPr>
          <w:rFonts w:hint="eastAsia"/>
          <w:b/>
          <w:bCs/>
        </w:rPr>
        <w:t>)</w:t>
      </w:r>
      <w:r w:rsidRPr="00266B51">
        <w:rPr>
          <w:b/>
          <w:bCs/>
        </w:rPr>
        <w:t>.</w:t>
      </w:r>
    </w:p>
    <w:p w14:paraId="106EEC29" w14:textId="0699BCAB" w:rsidR="00E4755B" w:rsidRPr="00266B51" w:rsidRDefault="00E4755B" w:rsidP="001E0BAE">
      <w:pPr>
        <w:ind w:left="480" w:firstLineChars="0" w:hanging="480"/>
        <w:rPr>
          <w:b/>
          <w:bCs/>
        </w:rPr>
      </w:pPr>
      <w:r>
        <w:rPr>
          <w:rFonts w:cs="Times New Roman"/>
          <w:b/>
          <w:bCs/>
          <w:noProof/>
          <w:color w:val="000000"/>
          <w:bdr w:val="none" w:sz="0" w:space="0" w:color="auto" w:frame="1"/>
        </w:rPr>
        <w:lastRenderedPageBreak/>
        <w:drawing>
          <wp:inline distT="0" distB="0" distL="0" distR="0" wp14:anchorId="62ED3E83" wp14:editId="0A152964">
            <wp:extent cx="5274310" cy="3874135"/>
            <wp:effectExtent l="0" t="0" r="2540" b="0"/>
            <wp:docPr id="1264683966" name="圖片 5" descr="一張含有 文字, 螢幕擷取畫面,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683966" name="圖片 5" descr="一張含有 文字, 螢幕擷取畫面, 圖表, 行 的圖片&#10;&#10;自動產生的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874135"/>
                    </a:xfrm>
                    <a:prstGeom prst="rect">
                      <a:avLst/>
                    </a:prstGeom>
                    <a:noFill/>
                    <a:ln>
                      <a:noFill/>
                    </a:ln>
                  </pic:spPr>
                </pic:pic>
              </a:graphicData>
            </a:graphic>
          </wp:inline>
        </w:drawing>
      </w:r>
    </w:p>
    <w:p w14:paraId="0E082CBF" w14:textId="18162C03" w:rsidR="002924F5" w:rsidRPr="00266B51" w:rsidRDefault="004D6D5C" w:rsidP="002924F5">
      <w:pPr>
        <w:pStyle w:val="a4"/>
        <w:numPr>
          <w:ilvl w:val="0"/>
          <w:numId w:val="2"/>
        </w:numPr>
        <w:ind w:leftChars="0" w:firstLineChars="0"/>
      </w:pPr>
      <w:r w:rsidRPr="00266B51">
        <w:rPr>
          <w:rFonts w:hint="eastAsia"/>
        </w:rPr>
        <w:t>人眼色覺感知根據</w:t>
      </w:r>
      <w:r w:rsidRPr="00266B51">
        <w:rPr>
          <w:rFonts w:hint="eastAsia"/>
        </w:rPr>
        <w:t xml:space="preserve"> Young-Helmholtz </w:t>
      </w:r>
      <w:r w:rsidRPr="00266B51">
        <w:rPr>
          <w:rFonts w:hint="eastAsia"/>
        </w:rPr>
        <w:t>的理論</w:t>
      </w:r>
      <w:r w:rsidR="00466138" w:rsidRPr="00266B51">
        <w:rPr>
          <w:rStyle w:val="aa"/>
        </w:rPr>
        <w:endnoteReference w:id="5"/>
      </w:r>
      <w:r w:rsidRPr="00266B51">
        <w:rPr>
          <w:rFonts w:hint="eastAsia"/>
        </w:rPr>
        <w:t>，人類的色覺是來自視網膜</w:t>
      </w:r>
      <w:proofErr w:type="gramStart"/>
      <w:r w:rsidRPr="00266B51">
        <w:rPr>
          <w:rFonts w:hint="eastAsia"/>
        </w:rPr>
        <w:t>三種錐狀細胞</w:t>
      </w:r>
      <w:proofErr w:type="gramEnd"/>
      <w:r w:rsidRPr="00266B51">
        <w:rPr>
          <w:rFonts w:hint="eastAsia"/>
        </w:rPr>
        <w:t>相互作用而產生。當光線入射眼睛時，</w:t>
      </w:r>
      <w:proofErr w:type="gramStart"/>
      <w:r w:rsidRPr="00266B51">
        <w:rPr>
          <w:rFonts w:hint="eastAsia"/>
        </w:rPr>
        <w:t>三種錐狀細胞</w:t>
      </w:r>
      <w:proofErr w:type="gramEnd"/>
      <w:r w:rsidRPr="00266B51">
        <w:rPr>
          <w:rFonts w:hint="eastAsia"/>
        </w:rPr>
        <w:t>各自受到刺激產生不同程度的興奮反應，最後在腦中產生相應色覺。</w:t>
      </w:r>
      <w:r w:rsidRPr="00266B51">
        <w:cr/>
      </w:r>
      <w:r w:rsidR="002924F5" w:rsidRPr="00266B51">
        <w:rPr>
          <w:rFonts w:hint="eastAsia"/>
        </w:rPr>
        <w:t>色覺異常</w:t>
      </w:r>
      <w:r w:rsidR="002924F5" w:rsidRPr="00266B51">
        <w:rPr>
          <w:rFonts w:hint="eastAsia"/>
        </w:rPr>
        <w:t xml:space="preserve"> </w:t>
      </w:r>
      <w:r w:rsidR="002924F5" w:rsidRPr="00266B51">
        <w:rPr>
          <w:rFonts w:hint="eastAsia"/>
        </w:rPr>
        <w:t>（</w:t>
      </w:r>
      <w:r w:rsidR="002924F5" w:rsidRPr="00266B51">
        <w:rPr>
          <w:rFonts w:hint="eastAsia"/>
        </w:rPr>
        <w:t xml:space="preserve">Color Vision </w:t>
      </w:r>
      <w:proofErr w:type="spellStart"/>
      <w:r w:rsidR="002924F5" w:rsidRPr="00266B51">
        <w:rPr>
          <w:rFonts w:hint="eastAsia"/>
        </w:rPr>
        <w:t>Deficency</w:t>
      </w:r>
      <w:proofErr w:type="spellEnd"/>
      <w:r w:rsidR="002924F5" w:rsidRPr="00266B51">
        <w:rPr>
          <w:rFonts w:hint="eastAsia"/>
        </w:rPr>
        <w:t>, CVD</w:t>
      </w:r>
      <w:r w:rsidR="002924F5" w:rsidRPr="00266B51">
        <w:rPr>
          <w:rFonts w:hint="eastAsia"/>
        </w:rPr>
        <w:t>）分為先天性色覺異常與後天性色</w:t>
      </w:r>
    </w:p>
    <w:p w14:paraId="5B914709" w14:textId="0221A17A" w:rsidR="004D6D5C" w:rsidRPr="00266B51" w:rsidRDefault="006232B5" w:rsidP="000579EB">
      <w:pPr>
        <w:pStyle w:val="a4"/>
        <w:numPr>
          <w:ilvl w:val="0"/>
          <w:numId w:val="2"/>
        </w:numPr>
        <w:ind w:leftChars="0" w:firstLineChars="0"/>
      </w:pPr>
      <w:r w:rsidRPr="00266B51">
        <w:rPr>
          <w:rFonts w:hint="eastAsia"/>
        </w:rPr>
        <w:t>色</w:t>
      </w:r>
      <w:r w:rsidR="002924F5" w:rsidRPr="00266B51">
        <w:rPr>
          <w:rFonts w:hint="eastAsia"/>
        </w:rPr>
        <w:t>覺異常兩大類。由於人類辨識顏色的基因來</w:t>
      </w:r>
      <w:r w:rsidR="002924F5" w:rsidRPr="00266B51">
        <w:rPr>
          <w:rFonts w:hint="eastAsia"/>
        </w:rPr>
        <w:t xml:space="preserve"> X </w:t>
      </w:r>
      <w:r w:rsidR="002924F5" w:rsidRPr="00266B51">
        <w:rPr>
          <w:rFonts w:hint="eastAsia"/>
        </w:rPr>
        <w:t>染色體，先天性色覺異常主要通過</w:t>
      </w:r>
      <w:r w:rsidR="002924F5" w:rsidRPr="00266B51">
        <w:rPr>
          <w:rFonts w:hint="eastAsia"/>
        </w:rPr>
        <w:t xml:space="preserve"> X </w:t>
      </w:r>
      <w:r w:rsidR="002924F5" w:rsidRPr="00266B51">
        <w:rPr>
          <w:rFonts w:hint="eastAsia"/>
        </w:rPr>
        <w:t>染色體遺傳所發生</w:t>
      </w:r>
      <w:r w:rsidR="000579EB" w:rsidRPr="00266B51">
        <w:rPr>
          <w:rStyle w:val="aa"/>
        </w:rPr>
        <w:endnoteReference w:id="6"/>
      </w:r>
      <w:r w:rsidR="000579EB" w:rsidRPr="00266B51">
        <w:rPr>
          <w:vertAlign w:val="superscript"/>
        </w:rPr>
        <w:t>-</w:t>
      </w:r>
      <w:r w:rsidR="000579EB" w:rsidRPr="00266B51">
        <w:rPr>
          <w:rStyle w:val="aa"/>
        </w:rPr>
        <w:endnoteReference w:id="7"/>
      </w:r>
      <w:r w:rsidR="002924F5" w:rsidRPr="00266B51">
        <w:rPr>
          <w:rFonts w:hint="eastAsia"/>
        </w:rPr>
        <w:t>。因此，若母親為色覺異常，其所生的兒子必定遺傳為色覺異常者。而後天性色覺異常有可能因為視網膜、視神經病發生。最先發現色覺異常是英國學者約翰．道爾頓（</w:t>
      </w:r>
      <w:r w:rsidR="002924F5" w:rsidRPr="00266B51">
        <w:rPr>
          <w:rFonts w:hint="eastAsia"/>
        </w:rPr>
        <w:t>John Dalton, 1766-1844</w:t>
      </w:r>
      <w:r w:rsidR="002924F5" w:rsidRPr="00266B51">
        <w:rPr>
          <w:rFonts w:hint="eastAsia"/>
        </w:rPr>
        <w:t>），部分原因是因為這位學者本身就是色覺異常者，而後道爾頓於</w:t>
      </w:r>
      <w:r w:rsidR="002924F5" w:rsidRPr="00266B51">
        <w:rPr>
          <w:rFonts w:hint="eastAsia"/>
        </w:rPr>
        <w:t xml:space="preserve"> 1798 </w:t>
      </w:r>
      <w:r w:rsidR="002924F5" w:rsidRPr="00266B51">
        <w:rPr>
          <w:rFonts w:hint="eastAsia"/>
        </w:rPr>
        <w:t>年出版第一部論述色覺異常的科學著作“</w:t>
      </w:r>
      <w:r w:rsidR="002924F5" w:rsidRPr="00266B51">
        <w:rPr>
          <w:rFonts w:hint="eastAsia"/>
        </w:rPr>
        <w:t xml:space="preserve">Extraordinary facts relating to the vision of </w:t>
      </w:r>
      <w:proofErr w:type="spellStart"/>
      <w:r w:rsidR="002924F5" w:rsidRPr="00266B51">
        <w:rPr>
          <w:rFonts w:hint="eastAsia"/>
        </w:rPr>
        <w:t>colours</w:t>
      </w:r>
      <w:proofErr w:type="spellEnd"/>
      <w:r w:rsidR="002924F5" w:rsidRPr="00266B51">
        <w:rPr>
          <w:rFonts w:hint="eastAsia"/>
        </w:rPr>
        <w:t>: with observations</w:t>
      </w:r>
      <w:proofErr w:type="gramStart"/>
      <w:r w:rsidR="002924F5" w:rsidRPr="00266B51">
        <w:rPr>
          <w:rFonts w:hint="eastAsia"/>
        </w:rPr>
        <w:t>”</w:t>
      </w:r>
      <w:proofErr w:type="gramEnd"/>
      <w:r w:rsidR="00870FEB" w:rsidRPr="00266B51">
        <w:rPr>
          <w:rStyle w:val="aa"/>
        </w:rPr>
        <w:endnoteReference w:id="8"/>
      </w:r>
      <w:r w:rsidR="002924F5" w:rsidRPr="00266B51">
        <w:rPr>
          <w:rFonts w:hint="eastAsia"/>
        </w:rPr>
        <w:t>，成為世界上第一位提出色覺異常的學者，由於道爾頓的貢獻，色覺異常又稱為「道爾頓症（</w:t>
      </w:r>
      <w:proofErr w:type="spellStart"/>
      <w:r w:rsidR="002924F5" w:rsidRPr="00266B51">
        <w:rPr>
          <w:rFonts w:hint="eastAsia"/>
        </w:rPr>
        <w:t>Daltonism</w:t>
      </w:r>
      <w:proofErr w:type="spellEnd"/>
      <w:r w:rsidR="002924F5" w:rsidRPr="00266B51">
        <w:rPr>
          <w:rFonts w:hint="eastAsia"/>
        </w:rPr>
        <w:t>）」。</w:t>
      </w:r>
      <w:r w:rsidRPr="00266B51">
        <w:rPr>
          <w:rFonts w:hint="eastAsia"/>
        </w:rPr>
        <w:t>色覺異常分為紅色覺異常、綠色覺異常、藍色覺異常等三類。正常色覺者必須</w:t>
      </w:r>
      <w:proofErr w:type="gramStart"/>
      <w:r w:rsidRPr="00266B51">
        <w:rPr>
          <w:rFonts w:hint="eastAsia"/>
        </w:rPr>
        <w:t>三種錐狀細胞</w:t>
      </w:r>
      <w:proofErr w:type="gramEnd"/>
      <w:r w:rsidRPr="00266B51">
        <w:rPr>
          <w:rFonts w:hint="eastAsia"/>
        </w:rPr>
        <w:t>的功能正常，而色覺異常者則是其中一種、兩種甚至</w:t>
      </w:r>
      <w:proofErr w:type="gramStart"/>
      <w:r w:rsidRPr="00266B51">
        <w:rPr>
          <w:rFonts w:hint="eastAsia"/>
        </w:rPr>
        <w:t>三種錐狀細胞</w:t>
      </w:r>
      <w:proofErr w:type="gramEnd"/>
      <w:r w:rsidRPr="00266B51">
        <w:rPr>
          <w:rFonts w:hint="eastAsia"/>
        </w:rPr>
        <w:t>功能異常或喪失所造成</w:t>
      </w:r>
      <w:r w:rsidR="00870FEB" w:rsidRPr="00266B51">
        <w:rPr>
          <w:rStyle w:val="aa"/>
        </w:rPr>
        <w:endnoteReference w:id="9"/>
      </w:r>
      <w:r w:rsidR="00463DBC" w:rsidRPr="00266B51">
        <w:rPr>
          <w:vertAlign w:val="superscript"/>
        </w:rPr>
        <w:t>-</w:t>
      </w:r>
      <w:r w:rsidR="00463DBC" w:rsidRPr="00266B51">
        <w:rPr>
          <w:rStyle w:val="aa"/>
        </w:rPr>
        <w:endnoteReference w:id="10"/>
      </w:r>
      <w:r w:rsidRPr="00266B51">
        <w:rPr>
          <w:rFonts w:hint="eastAsia"/>
        </w:rPr>
        <w:t>。色覺異常的種類能夠</w:t>
      </w:r>
      <w:proofErr w:type="gramStart"/>
      <w:r w:rsidRPr="00266B51">
        <w:rPr>
          <w:rFonts w:hint="eastAsia"/>
        </w:rPr>
        <w:t>依照錐狀細胞</w:t>
      </w:r>
      <w:proofErr w:type="gramEnd"/>
      <w:r w:rsidRPr="00266B51">
        <w:rPr>
          <w:rFonts w:hint="eastAsia"/>
        </w:rPr>
        <w:t>功能異常或喪失區分，分別為第一型色覺異常</w:t>
      </w:r>
      <w:r w:rsidRPr="00266B51">
        <w:rPr>
          <w:rFonts w:hint="eastAsia"/>
        </w:rPr>
        <w:t xml:space="preserve"> </w:t>
      </w:r>
      <w:r w:rsidRPr="00266B51">
        <w:rPr>
          <w:rFonts w:hint="eastAsia"/>
        </w:rPr>
        <w:t>（長</w:t>
      </w:r>
      <w:proofErr w:type="gramStart"/>
      <w:r w:rsidRPr="00266B51">
        <w:rPr>
          <w:rFonts w:hint="eastAsia"/>
        </w:rPr>
        <w:t>波長錐狀細胞</w:t>
      </w:r>
      <w:proofErr w:type="gramEnd"/>
      <w:r w:rsidRPr="00266B51">
        <w:rPr>
          <w:rFonts w:hint="eastAsia"/>
        </w:rPr>
        <w:t>異常）、第二型色覺異常（中</w:t>
      </w:r>
      <w:proofErr w:type="gramStart"/>
      <w:r w:rsidRPr="00266B51">
        <w:rPr>
          <w:rFonts w:hint="eastAsia"/>
        </w:rPr>
        <w:t>波長錐狀細胞</w:t>
      </w:r>
      <w:proofErr w:type="gramEnd"/>
      <w:r w:rsidRPr="00266B51">
        <w:rPr>
          <w:rFonts w:hint="eastAsia"/>
        </w:rPr>
        <w:t>異常）、第三型色覺異常</w:t>
      </w:r>
      <w:r w:rsidRPr="00266B51">
        <w:rPr>
          <w:rFonts w:hint="eastAsia"/>
        </w:rPr>
        <w:t xml:space="preserve"> </w:t>
      </w:r>
      <w:r w:rsidRPr="00266B51">
        <w:rPr>
          <w:rFonts w:hint="eastAsia"/>
        </w:rPr>
        <w:lastRenderedPageBreak/>
        <w:t>（短波</w:t>
      </w:r>
      <w:proofErr w:type="gramStart"/>
      <w:r w:rsidRPr="00266B51">
        <w:rPr>
          <w:rFonts w:hint="eastAsia"/>
        </w:rPr>
        <w:t>長錐狀</w:t>
      </w:r>
      <w:proofErr w:type="gramEnd"/>
      <w:r w:rsidRPr="00266B51">
        <w:rPr>
          <w:rFonts w:hint="eastAsia"/>
        </w:rPr>
        <w:t>細胞異常）。第一型與第二型色覺異常稱為紅／綠色覺異常，第三型色覺異常則為藍色覺異常。色覺異常者當中，由第二型色覺異常最多，其次為第一型色覺異常，第三型色覺異常較為少見。除了對色覺異常者的種類區分外，色覺異常的情況能夠依照異常的嚴重程度做區分。若異常程度較輕微，稱為「異常</w:t>
      </w:r>
      <w:proofErr w:type="gramStart"/>
      <w:r w:rsidRPr="00266B51">
        <w:rPr>
          <w:rFonts w:hint="eastAsia"/>
        </w:rPr>
        <w:t>三</w:t>
      </w:r>
      <w:proofErr w:type="gramEnd"/>
      <w:r w:rsidRPr="00266B51">
        <w:rPr>
          <w:rFonts w:hint="eastAsia"/>
        </w:rPr>
        <w:t>色覺（</w:t>
      </w:r>
      <w:r w:rsidRPr="00266B51">
        <w:rPr>
          <w:rFonts w:hint="eastAsia"/>
        </w:rPr>
        <w:t>anomalous trichromacy</w:t>
      </w:r>
      <w:r w:rsidRPr="00266B51">
        <w:rPr>
          <w:rFonts w:hint="eastAsia"/>
        </w:rPr>
        <w:t>）」，僅其中</w:t>
      </w:r>
      <w:proofErr w:type="gramStart"/>
      <w:r w:rsidRPr="00266B51">
        <w:rPr>
          <w:rFonts w:hint="eastAsia"/>
        </w:rPr>
        <w:t>一種錐狀細胞</w:t>
      </w:r>
      <w:proofErr w:type="gramEnd"/>
      <w:r w:rsidRPr="00266B51">
        <w:rPr>
          <w:rFonts w:hint="eastAsia"/>
        </w:rPr>
        <w:t>異常，辨認顏色時稍為容易受到混淆；異常程度較為嚴重者，稱為「二色覺（</w:t>
      </w:r>
      <w:r w:rsidRPr="00266B51">
        <w:rPr>
          <w:rFonts w:hint="eastAsia"/>
        </w:rPr>
        <w:t>dichromacy</w:t>
      </w:r>
      <w:r w:rsidRPr="00266B51">
        <w:rPr>
          <w:rFonts w:hint="eastAsia"/>
        </w:rPr>
        <w:t>）」，表示其中</w:t>
      </w:r>
      <w:proofErr w:type="gramStart"/>
      <w:r w:rsidRPr="00266B51">
        <w:rPr>
          <w:rFonts w:hint="eastAsia"/>
        </w:rPr>
        <w:t>一種錐狀細胞</w:t>
      </w:r>
      <w:proofErr w:type="gramEnd"/>
      <w:r w:rsidRPr="00266B51">
        <w:rPr>
          <w:rFonts w:hint="eastAsia"/>
        </w:rPr>
        <w:t>功能喪失，僅能辨認二色與明暗的差異；而最嚴重者則為「單色覺（</w:t>
      </w:r>
      <w:r w:rsidRPr="00266B51">
        <w:rPr>
          <w:rFonts w:hint="eastAsia"/>
        </w:rPr>
        <w:t>monochromacy</w:t>
      </w:r>
      <w:r w:rsidRPr="00266B51">
        <w:rPr>
          <w:rFonts w:hint="eastAsia"/>
        </w:rPr>
        <w:t>）」，其</w:t>
      </w:r>
      <w:proofErr w:type="gramStart"/>
      <w:r w:rsidRPr="00266B51">
        <w:rPr>
          <w:rFonts w:hint="eastAsia"/>
        </w:rPr>
        <w:t>三種錐狀細胞</w:t>
      </w:r>
      <w:proofErr w:type="gramEnd"/>
      <w:r w:rsidRPr="00266B51">
        <w:rPr>
          <w:rFonts w:hint="eastAsia"/>
        </w:rPr>
        <w:t>功能喪失，僅能感應明暗。色覺異常者當中，由異常</w:t>
      </w:r>
      <w:proofErr w:type="gramStart"/>
      <w:r w:rsidRPr="00266B51">
        <w:rPr>
          <w:rFonts w:hint="eastAsia"/>
        </w:rPr>
        <w:t>三</w:t>
      </w:r>
      <w:proofErr w:type="gramEnd"/>
      <w:r w:rsidRPr="00266B51">
        <w:rPr>
          <w:rFonts w:hint="eastAsia"/>
        </w:rPr>
        <w:t>色覺為最多，其次為二色覺，單色覺則是非常少見。表</w:t>
      </w:r>
      <w:r w:rsidR="000579EB" w:rsidRPr="00266B51">
        <w:rPr>
          <w:rFonts w:hint="eastAsia"/>
        </w:rPr>
        <w:t>1</w:t>
      </w:r>
      <w:r w:rsidR="000579EB" w:rsidRPr="00266B51">
        <w:rPr>
          <w:rFonts w:hint="eastAsia"/>
        </w:rPr>
        <w:t>本研究</w:t>
      </w:r>
      <w:r w:rsidR="00861752" w:rsidRPr="00266B51">
        <w:rPr>
          <w:rStyle w:val="aa"/>
        </w:rPr>
        <w:endnoteReference w:id="11"/>
      </w:r>
      <w:r w:rsidRPr="00266B51">
        <w:rPr>
          <w:rFonts w:hint="eastAsia"/>
        </w:rPr>
        <w:t>整理色覺異常的類型與嚴重程度之分類</w:t>
      </w:r>
      <w:r w:rsidR="000579EB" w:rsidRPr="00266B51">
        <w:rPr>
          <w:rFonts w:hint="eastAsia"/>
        </w:rPr>
        <w:t>。</w:t>
      </w:r>
    </w:p>
    <w:p w14:paraId="24C78D71" w14:textId="513985EB" w:rsidR="00E16B30" w:rsidRPr="00266B51" w:rsidRDefault="00E16B30" w:rsidP="00E16B30">
      <w:pPr>
        <w:pStyle w:val="1"/>
        <w:spacing w:before="180"/>
      </w:pPr>
      <w:r w:rsidRPr="00266B51">
        <w:rPr>
          <w:rFonts w:hint="eastAsia"/>
        </w:rPr>
        <w:t>表</w:t>
      </w:r>
      <w:r w:rsidRPr="00266B51">
        <w:rPr>
          <w:rFonts w:hint="eastAsia"/>
        </w:rPr>
        <w:t xml:space="preserve">1 </w:t>
      </w:r>
      <w:r w:rsidRPr="00266B51">
        <w:rPr>
          <w:rFonts w:hint="eastAsia"/>
        </w:rPr>
        <w:t>色覺異常的類型與嚴重程度之分類</w:t>
      </w:r>
      <w:r w:rsidRPr="00266B51">
        <w:rPr>
          <w:rStyle w:val="aa"/>
        </w:rPr>
        <w:endnoteReference w:id="12"/>
      </w:r>
    </w:p>
    <w:p w14:paraId="7E607495" w14:textId="6187A67F" w:rsidR="002924F5" w:rsidRPr="00266B51" w:rsidRDefault="00E16B30" w:rsidP="00861752">
      <w:pPr>
        <w:pStyle w:val="a4"/>
        <w:ind w:leftChars="0" w:firstLineChars="0" w:firstLine="0"/>
      </w:pPr>
      <w:r w:rsidRPr="00266B51">
        <w:rPr>
          <w:noProof/>
        </w:rPr>
        <w:drawing>
          <wp:inline distT="0" distB="0" distL="0" distR="0" wp14:anchorId="2C0B38E5" wp14:editId="16C82CB6">
            <wp:extent cx="5274310" cy="173418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734185"/>
                    </a:xfrm>
                    <a:prstGeom prst="rect">
                      <a:avLst/>
                    </a:prstGeom>
                  </pic:spPr>
                </pic:pic>
              </a:graphicData>
            </a:graphic>
          </wp:inline>
        </w:drawing>
      </w:r>
    </w:p>
    <w:p w14:paraId="7547604F" w14:textId="0AD55D92" w:rsidR="001E0BAE" w:rsidRDefault="00441BED" w:rsidP="00F83B94">
      <w:pPr>
        <w:pStyle w:val="ab"/>
      </w:pPr>
      <w:r w:rsidRPr="00266B51">
        <w:lastRenderedPageBreak/>
        <w:t>參考資料</w:t>
      </w:r>
    </w:p>
    <w:sectPr w:rsidR="001E0BAE">
      <w:endnotePr>
        <w:numFmt w:val="decimal"/>
      </w:endnotePr>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190498 lily" w:date="2024-04-02T20:33:00Z" w:initials="1l">
    <w:p w14:paraId="606FC106" w14:textId="77777777" w:rsidR="00D8530E" w:rsidRDefault="00D8530E" w:rsidP="00D8530E">
      <w:pPr>
        <w:pStyle w:val="af"/>
        <w:ind w:left="0" w:firstLineChars="0" w:firstLine="0"/>
      </w:pPr>
      <w:r>
        <w:rPr>
          <w:rStyle w:val="ae"/>
        </w:rPr>
        <w:annotationRef/>
      </w:r>
      <w:r>
        <w:rPr>
          <w:rFonts w:hint="eastAsia"/>
        </w:rPr>
        <w:t>顯示色彩工程學　陳鴻興編審　黃日鋒、詹文馫、陳鴻興、胡國瑞、徐道義、孫沛立、羅梅君編著</w:t>
      </w:r>
    </w:p>
  </w:comment>
  <w:comment w:id="10" w:author="190498 lily" w:date="2024-04-02T20:35:00Z" w:initials="1l">
    <w:p w14:paraId="4AAD6995" w14:textId="77777777" w:rsidR="00B13C63" w:rsidRDefault="00D8530E" w:rsidP="00B13C63">
      <w:pPr>
        <w:pStyle w:val="af"/>
        <w:ind w:left="0" w:firstLineChars="0" w:firstLine="0"/>
      </w:pPr>
      <w:r>
        <w:rPr>
          <w:rStyle w:val="ae"/>
        </w:rPr>
        <w:annotationRef/>
      </w:r>
      <w:r w:rsidR="00B13C63">
        <w:rPr>
          <w:rFonts w:hint="eastAsia"/>
        </w:rPr>
        <w:t>2022</w:t>
      </w:r>
      <w:r w:rsidR="00B13C63">
        <w:rPr>
          <w:rFonts w:hint="eastAsia"/>
        </w:rPr>
        <w:t>第三版</w:t>
      </w:r>
      <w:r w:rsidR="00B13C63">
        <w:rPr>
          <w:rFonts w:hint="eastAsia"/>
        </w:rPr>
        <w:t xml:space="preserve"> 36</w:t>
      </w:r>
      <w:r w:rsidR="00B13C63">
        <w:rPr>
          <w:rFonts w:hint="eastAsia"/>
        </w:rPr>
        <w:t>頁</w:t>
      </w:r>
      <w:r w:rsidR="00B13C63">
        <w:rPr>
          <w:rFonts w:hint="eastAsia"/>
        </w:rPr>
        <w:t xml:space="preserve"> </w:t>
      </w:r>
      <w:r w:rsidR="00B13C63">
        <w:rPr>
          <w:rFonts w:hint="eastAsia"/>
        </w:rPr>
        <w:t>視覺能見度</w:t>
      </w:r>
    </w:p>
  </w:comment>
  <w:comment w:id="11" w:author="190498 lily" w:date="2024-04-02T20:35:00Z" w:initials="1l">
    <w:p w14:paraId="23733AD4" w14:textId="1A2693F2" w:rsidR="00D8530E" w:rsidRDefault="00D8530E" w:rsidP="00D8530E">
      <w:pPr>
        <w:pStyle w:val="af"/>
        <w:ind w:left="0" w:firstLineChars="0" w:firstLine="0"/>
      </w:pPr>
      <w:r>
        <w:rPr>
          <w:rStyle w:val="ae"/>
        </w:rPr>
        <w:annotationRef/>
      </w:r>
      <w:r>
        <w:rPr>
          <w:rFonts w:hint="eastAsia"/>
        </w:rPr>
        <w:t>有換句話說</w:t>
      </w:r>
    </w:p>
  </w:comment>
  <w:comment w:id="12" w:author="190498 lily" w:date="2024-04-02T20:51:00Z" w:initials="1l">
    <w:p w14:paraId="70524C7E" w14:textId="77777777" w:rsidR="00B13C63" w:rsidRDefault="00B13C63" w:rsidP="00B13C63">
      <w:pPr>
        <w:pStyle w:val="af"/>
        <w:ind w:left="0" w:firstLineChars="0" w:firstLine="0"/>
      </w:pPr>
      <w:r>
        <w:rPr>
          <w:rStyle w:val="ae"/>
        </w:rPr>
        <w:annotationRef/>
      </w:r>
      <w:r>
        <w:t>231</w:t>
      </w:r>
      <w:r>
        <w:rPr>
          <w:rFonts w:hint="eastAsia"/>
        </w:rPr>
        <w:t>頁</w:t>
      </w:r>
      <w:r>
        <w:rPr>
          <w:rFonts w:hint="eastAsia"/>
        </w:rPr>
        <w:t xml:space="preserve"> </w:t>
      </w:r>
      <w:r>
        <w:rPr>
          <w:rFonts w:hint="eastAsia"/>
        </w:rPr>
        <w:t>色外貌現象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6FC106" w15:done="0"/>
  <w15:commentEx w15:paraId="4AAD6995" w15:paraIdParent="606FC106" w15:done="0"/>
  <w15:commentEx w15:paraId="23733AD4" w15:paraIdParent="606FC106" w15:done="0"/>
  <w15:commentEx w15:paraId="70524C7E" w15:paraIdParent="606FC1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4D1DC2F" w16cex:dateUtc="2024-04-02T12:33:00Z"/>
  <w16cex:commentExtensible w16cex:durableId="05DFB46E" w16cex:dateUtc="2024-04-02T12:35:00Z"/>
  <w16cex:commentExtensible w16cex:durableId="2B362592" w16cex:dateUtc="2024-04-02T12:35:00Z"/>
  <w16cex:commentExtensible w16cex:durableId="0F0F4E34" w16cex:dateUtc="2024-04-02T1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6FC106" w16cid:durableId="54D1DC2F"/>
  <w16cid:commentId w16cid:paraId="4AAD6995" w16cid:durableId="05DFB46E"/>
  <w16cid:commentId w16cid:paraId="23733AD4" w16cid:durableId="2B362592"/>
  <w16cid:commentId w16cid:paraId="70524C7E" w16cid:durableId="0F0F4E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E39D0" w14:textId="77777777" w:rsidR="00E5062F" w:rsidRDefault="00E5062F" w:rsidP="00441BED">
      <w:pPr>
        <w:spacing w:line="240" w:lineRule="auto"/>
        <w:ind w:left="480" w:hanging="480"/>
      </w:pPr>
      <w:r>
        <w:separator/>
      </w:r>
    </w:p>
  </w:endnote>
  <w:endnote w:type="continuationSeparator" w:id="0">
    <w:p w14:paraId="325B09FB" w14:textId="77777777" w:rsidR="00E5062F" w:rsidRDefault="00E5062F" w:rsidP="00441BED">
      <w:pPr>
        <w:spacing w:line="240" w:lineRule="auto"/>
        <w:ind w:left="480" w:hanging="480"/>
      </w:pPr>
      <w:r>
        <w:continuationSeparator/>
      </w:r>
    </w:p>
  </w:endnote>
  <w:endnote w:id="1">
    <w:p w14:paraId="263F13F4" w14:textId="5FA41E90" w:rsidR="00755C5D" w:rsidRDefault="00755C5D" w:rsidP="00E1393E">
      <w:pPr>
        <w:pStyle w:val="a8"/>
        <w:spacing w:line="420" w:lineRule="auto"/>
        <w:ind w:left="240" w:hangingChars="100" w:hanging="240"/>
      </w:pPr>
      <w:r>
        <w:rPr>
          <w:rStyle w:val="aa"/>
        </w:rPr>
        <w:endnoteRef/>
      </w:r>
      <w:r>
        <w:t xml:space="preserve"> </w:t>
      </w:r>
      <w:r w:rsidRPr="00CD7605">
        <w:rPr>
          <w:rFonts w:hint="eastAsia"/>
        </w:rPr>
        <w:t>胡國瑞</w:t>
      </w:r>
      <w:r w:rsidRPr="00CD7605">
        <w:rPr>
          <w:rFonts w:hint="eastAsia"/>
        </w:rPr>
        <w:t xml:space="preserve">, </w:t>
      </w:r>
      <w:proofErr w:type="gramStart"/>
      <w:r w:rsidRPr="00CD7605">
        <w:rPr>
          <w:rFonts w:hint="eastAsia"/>
        </w:rPr>
        <w:t>孫沛立</w:t>
      </w:r>
      <w:proofErr w:type="gramEnd"/>
      <w:r w:rsidRPr="00CD7605">
        <w:rPr>
          <w:rFonts w:hint="eastAsia"/>
        </w:rPr>
        <w:t xml:space="preserve">, </w:t>
      </w:r>
      <w:r w:rsidRPr="00CD7605">
        <w:rPr>
          <w:rFonts w:hint="eastAsia"/>
        </w:rPr>
        <w:t>徐道義</w:t>
      </w:r>
      <w:r w:rsidRPr="00CD7605">
        <w:rPr>
          <w:rFonts w:hint="eastAsia"/>
        </w:rPr>
        <w:t xml:space="preserve">, </w:t>
      </w:r>
      <w:r w:rsidRPr="00CD7605">
        <w:rPr>
          <w:rFonts w:hint="eastAsia"/>
        </w:rPr>
        <w:t>陳鴻興</w:t>
      </w:r>
      <w:r w:rsidRPr="00CD7605">
        <w:rPr>
          <w:rFonts w:hint="eastAsia"/>
        </w:rPr>
        <w:t xml:space="preserve">, </w:t>
      </w:r>
      <w:r w:rsidRPr="00CD7605">
        <w:rPr>
          <w:rFonts w:hint="eastAsia"/>
        </w:rPr>
        <w:t>黃日鋒</w:t>
      </w:r>
      <w:r w:rsidRPr="00CD7605">
        <w:rPr>
          <w:rFonts w:hint="eastAsia"/>
        </w:rPr>
        <w:t xml:space="preserve">, </w:t>
      </w:r>
      <w:r w:rsidRPr="00CD7605">
        <w:rPr>
          <w:rFonts w:hint="eastAsia"/>
        </w:rPr>
        <w:t>詹文鑫</w:t>
      </w:r>
      <w:r w:rsidRPr="00CD7605">
        <w:rPr>
          <w:rFonts w:hint="eastAsia"/>
        </w:rPr>
        <w:t xml:space="preserve">, &amp; </w:t>
      </w:r>
      <w:r w:rsidRPr="00CD7605">
        <w:rPr>
          <w:rFonts w:hint="eastAsia"/>
        </w:rPr>
        <w:t>羅梅君</w:t>
      </w:r>
      <w:r w:rsidRPr="00CD7605">
        <w:rPr>
          <w:rFonts w:hint="eastAsia"/>
        </w:rPr>
        <w:t xml:space="preserve">. (2009). </w:t>
      </w:r>
      <w:r w:rsidRPr="00CD7605">
        <w:rPr>
          <w:rFonts w:hint="eastAsia"/>
        </w:rPr>
        <w:t>顯示色彩工程學</w:t>
      </w:r>
      <w:r>
        <w:rPr>
          <w:rFonts w:hint="eastAsia"/>
        </w:rPr>
        <w:t>,</w:t>
      </w:r>
      <w:r>
        <w:t>第</w:t>
      </w:r>
      <w:r>
        <w:t>262</w:t>
      </w:r>
      <w:r>
        <w:t>頁</w:t>
      </w:r>
      <w:r w:rsidRPr="00CD7605">
        <w:rPr>
          <w:rFonts w:hint="eastAsia"/>
        </w:rPr>
        <w:t>.</w:t>
      </w:r>
    </w:p>
  </w:endnote>
  <w:endnote w:id="2">
    <w:p w14:paraId="768145D2" w14:textId="6DD3FDE0" w:rsidR="00755C5D" w:rsidRDefault="00755C5D" w:rsidP="00E1393E">
      <w:pPr>
        <w:pStyle w:val="a8"/>
        <w:spacing w:line="420" w:lineRule="auto"/>
        <w:ind w:left="240" w:hangingChars="100" w:hanging="240"/>
      </w:pPr>
      <w:r>
        <w:rPr>
          <w:rStyle w:val="aa"/>
        </w:rPr>
        <w:endnoteRef/>
      </w:r>
      <w:r>
        <w:t xml:space="preserve"> </w:t>
      </w:r>
      <w:r w:rsidRPr="007F6D05">
        <w:t>Fairchild, M. D. (2013). Color appearance models. John Wiley &amp; Sons.</w:t>
      </w:r>
    </w:p>
  </w:endnote>
  <w:endnote w:id="3">
    <w:p w14:paraId="768497FC" w14:textId="69E34056" w:rsidR="00203873" w:rsidRPr="00203873" w:rsidRDefault="00203873" w:rsidP="00E1393E">
      <w:pPr>
        <w:pStyle w:val="a8"/>
        <w:spacing w:line="420" w:lineRule="auto"/>
        <w:ind w:left="240" w:hangingChars="100" w:hanging="240"/>
      </w:pPr>
      <w:r>
        <w:rPr>
          <w:rStyle w:val="aa"/>
        </w:rPr>
        <w:endnoteRef/>
      </w:r>
      <w:r>
        <w:t xml:space="preserve"> </w:t>
      </w:r>
      <w:r w:rsidRPr="00203873">
        <w:t>International Commission on Illumination. (1957). International lighting vocabulary (Vol. 1). CIE Bureau central.</w:t>
      </w:r>
    </w:p>
  </w:endnote>
  <w:endnote w:id="4">
    <w:p w14:paraId="497E79C8" w14:textId="7DC75B3E" w:rsidR="00755C5D" w:rsidRDefault="00755C5D" w:rsidP="00E1393E">
      <w:pPr>
        <w:pStyle w:val="a8"/>
        <w:spacing w:line="420" w:lineRule="auto"/>
        <w:ind w:left="240" w:hangingChars="100" w:hanging="240"/>
      </w:pPr>
      <w:r>
        <w:rPr>
          <w:rStyle w:val="aa"/>
        </w:rPr>
        <w:endnoteRef/>
      </w:r>
      <w:r>
        <w:t xml:space="preserve"> </w:t>
      </w:r>
      <w:proofErr w:type="spellStart"/>
      <w:r w:rsidRPr="00755C5D">
        <w:t>Withouck</w:t>
      </w:r>
      <w:proofErr w:type="spellEnd"/>
      <w:r w:rsidRPr="00755C5D">
        <w:t xml:space="preserve">, M., Smet, K. A., Ryckaert, W. R., &amp; </w:t>
      </w:r>
      <w:proofErr w:type="spellStart"/>
      <w:r w:rsidRPr="00755C5D">
        <w:t>Hanselaer</w:t>
      </w:r>
      <w:proofErr w:type="spellEnd"/>
      <w:r w:rsidRPr="00755C5D">
        <w:t>, P. (2015). Experimental driven modelling of the color appearance of unrelated self-luminous stimuli: CAM15u. Optics Express, 23(9), 12045-12064.</w:t>
      </w:r>
    </w:p>
  </w:endnote>
  <w:endnote w:id="5">
    <w:p w14:paraId="3609AF1D" w14:textId="60AB0946" w:rsidR="00466138" w:rsidRDefault="00466138" w:rsidP="00E1393E">
      <w:pPr>
        <w:pStyle w:val="a8"/>
        <w:spacing w:line="420" w:lineRule="auto"/>
        <w:ind w:left="240" w:hangingChars="100" w:hanging="240"/>
      </w:pPr>
      <w:r>
        <w:rPr>
          <w:rStyle w:val="aa"/>
        </w:rPr>
        <w:endnoteRef/>
      </w:r>
      <w:r>
        <w:t xml:space="preserve"> </w:t>
      </w:r>
      <w:r w:rsidRPr="00466138">
        <w:t xml:space="preserve">Sherman, Paul D. </w:t>
      </w:r>
      <w:proofErr w:type="spellStart"/>
      <w:r w:rsidRPr="00466138">
        <w:t>Colour</w:t>
      </w:r>
      <w:proofErr w:type="spellEnd"/>
      <w:r w:rsidRPr="00466138">
        <w:t xml:space="preserve"> vision in the nineteenth century: the Young-Helmholtz</w:t>
      </w:r>
      <w:r w:rsidR="00514899">
        <w:t xml:space="preserve"> </w:t>
      </w:r>
      <w:r w:rsidRPr="00466138">
        <w:t>Maxwell theory. Taylor &amp; Francis (1981</w:t>
      </w:r>
      <w:r w:rsidR="00FC6E53">
        <w:t>)</w:t>
      </w:r>
    </w:p>
  </w:endnote>
  <w:endnote w:id="6">
    <w:p w14:paraId="1C767F39" w14:textId="42C5B19A" w:rsidR="000579EB" w:rsidRDefault="000579EB" w:rsidP="00E1393E">
      <w:pPr>
        <w:pStyle w:val="a8"/>
        <w:spacing w:line="420" w:lineRule="auto"/>
        <w:ind w:left="240" w:hangingChars="100" w:hanging="240"/>
      </w:pPr>
      <w:r>
        <w:rPr>
          <w:rStyle w:val="aa"/>
        </w:rPr>
        <w:endnoteRef/>
      </w:r>
      <w:r>
        <w:t xml:space="preserve"> Neitz M., Neitz J. (2000). Molecular genetics of color vision and color vision defects. Arch. </w:t>
      </w:r>
      <w:proofErr w:type="spellStart"/>
      <w:r>
        <w:t>Ophthalmol</w:t>
      </w:r>
      <w:proofErr w:type="spellEnd"/>
      <w:r>
        <w:t>., 118(5), 691–700</w:t>
      </w:r>
    </w:p>
  </w:endnote>
  <w:endnote w:id="7">
    <w:p w14:paraId="1CE6345B" w14:textId="77777777" w:rsidR="000579EB" w:rsidRDefault="000579EB" w:rsidP="00E1393E">
      <w:pPr>
        <w:pStyle w:val="a8"/>
        <w:spacing w:line="420" w:lineRule="auto"/>
        <w:ind w:left="240" w:hangingChars="100" w:hanging="240"/>
      </w:pPr>
      <w:r>
        <w:rPr>
          <w:rStyle w:val="aa"/>
        </w:rPr>
        <w:endnoteRef/>
      </w:r>
      <w:r>
        <w:t xml:space="preserve"> Deeb S. S. (2004). Molecular genetics of color-vision deficiencies. Vis. </w:t>
      </w:r>
      <w:proofErr w:type="spellStart"/>
      <w:r>
        <w:t>Neurosci</w:t>
      </w:r>
      <w:proofErr w:type="spellEnd"/>
      <w:r>
        <w:t xml:space="preserve">., </w:t>
      </w:r>
    </w:p>
    <w:p w14:paraId="3BFA8650" w14:textId="46733B82" w:rsidR="000579EB" w:rsidRDefault="000579EB" w:rsidP="00E1393E">
      <w:pPr>
        <w:pStyle w:val="a8"/>
        <w:spacing w:line="420" w:lineRule="auto"/>
        <w:ind w:left="240" w:hangingChars="100" w:hanging="240"/>
      </w:pPr>
      <w:r>
        <w:t>21(3), 191–196</w:t>
      </w:r>
    </w:p>
  </w:endnote>
  <w:endnote w:id="8">
    <w:p w14:paraId="04A87D41" w14:textId="77777777" w:rsidR="00870FEB" w:rsidRDefault="00870FEB" w:rsidP="00E1393E">
      <w:pPr>
        <w:pStyle w:val="a8"/>
        <w:spacing w:line="420" w:lineRule="auto"/>
        <w:ind w:left="240" w:hangingChars="100" w:hanging="240"/>
      </w:pPr>
      <w:r>
        <w:rPr>
          <w:rStyle w:val="aa"/>
        </w:rPr>
        <w:endnoteRef/>
      </w:r>
      <w:r>
        <w:t xml:space="preserve">  Dalton J. (1798). Memoirs of the Literary Philosophical Society of Manchester.</w:t>
      </w:r>
    </w:p>
    <w:p w14:paraId="1BE86E5D" w14:textId="54486160" w:rsidR="00870FEB" w:rsidRDefault="00870FEB" w:rsidP="00E1393E">
      <w:pPr>
        <w:pStyle w:val="a8"/>
        <w:spacing w:line="420" w:lineRule="auto"/>
        <w:ind w:left="240" w:hangingChars="100" w:hanging="240"/>
      </w:pPr>
      <w:r>
        <w:t xml:space="preserve">Extraordinary facts relating to the vision of </w:t>
      </w:r>
      <w:proofErr w:type="spellStart"/>
      <w:r>
        <w:t>colour</w:t>
      </w:r>
      <w:r w:rsidR="00F56999">
        <w:t>s</w:t>
      </w:r>
      <w:proofErr w:type="spellEnd"/>
      <w:r w:rsidR="00F56999">
        <w:t>: with observations, 5, 28–45.</w:t>
      </w:r>
    </w:p>
  </w:endnote>
  <w:endnote w:id="9">
    <w:p w14:paraId="7006B285" w14:textId="77777777" w:rsidR="00870FEB" w:rsidRDefault="00870FEB" w:rsidP="00E1393E">
      <w:pPr>
        <w:pStyle w:val="a8"/>
        <w:spacing w:line="420" w:lineRule="auto"/>
        <w:ind w:left="240" w:hangingChars="100" w:hanging="240"/>
      </w:pPr>
      <w:r>
        <w:rPr>
          <w:rStyle w:val="aa"/>
        </w:rPr>
        <w:endnoteRef/>
      </w:r>
      <w:r>
        <w:t xml:space="preserve"> Pokorny J, Smith V. C. (1981). A variant of red-green color defect. Vision Res., </w:t>
      </w:r>
    </w:p>
    <w:p w14:paraId="797C0C02" w14:textId="4BFB82CA" w:rsidR="00870FEB" w:rsidRDefault="00870FEB" w:rsidP="00E1393E">
      <w:pPr>
        <w:pStyle w:val="a8"/>
        <w:spacing w:line="420" w:lineRule="auto"/>
        <w:ind w:left="240" w:hangingChars="100" w:hanging="240"/>
      </w:pPr>
      <w:r>
        <w:t>21(3), 311-3177.</w:t>
      </w:r>
    </w:p>
  </w:endnote>
  <w:endnote w:id="10">
    <w:p w14:paraId="30B8222C" w14:textId="77777777" w:rsidR="00463DBC" w:rsidRDefault="00463DBC" w:rsidP="00E1393E">
      <w:pPr>
        <w:pStyle w:val="a8"/>
        <w:spacing w:line="420" w:lineRule="auto"/>
        <w:ind w:left="240" w:hangingChars="100" w:hanging="240"/>
      </w:pPr>
      <w:r>
        <w:rPr>
          <w:rStyle w:val="aa"/>
        </w:rPr>
        <w:endnoteRef/>
      </w:r>
      <w:r>
        <w:t xml:space="preserve"> Mollon J. D., Pokorny J., Knoblauch K. (2003). Normal &amp; defective </w:t>
      </w:r>
      <w:proofErr w:type="spellStart"/>
      <w:r>
        <w:t>colour</w:t>
      </w:r>
      <w:proofErr w:type="spellEnd"/>
      <w:r>
        <w:t xml:space="preserve"> vision. </w:t>
      </w:r>
    </w:p>
    <w:p w14:paraId="3EAD03C7" w14:textId="2303C2D6" w:rsidR="00463DBC" w:rsidRDefault="00463DBC" w:rsidP="00E1393E">
      <w:pPr>
        <w:pStyle w:val="a8"/>
        <w:spacing w:line="420" w:lineRule="auto"/>
        <w:ind w:left="240" w:hangingChars="100" w:hanging="240"/>
      </w:pPr>
      <w:r>
        <w:t>Oxford University Press</w:t>
      </w:r>
    </w:p>
  </w:endnote>
  <w:endnote w:id="11">
    <w:p w14:paraId="5F3C6CA8" w14:textId="3A642931" w:rsidR="00861752" w:rsidRDefault="00861752" w:rsidP="00E1393E">
      <w:pPr>
        <w:pStyle w:val="a8"/>
        <w:spacing w:line="420" w:lineRule="auto"/>
        <w:ind w:left="240" w:hangingChars="100" w:hanging="240"/>
      </w:pPr>
      <w:r>
        <w:rPr>
          <w:rStyle w:val="aa"/>
        </w:rPr>
        <w:endnoteRef/>
      </w:r>
      <w:r>
        <w:t xml:space="preserve"> </w:t>
      </w:r>
      <w:r w:rsidRPr="00861752">
        <w:rPr>
          <w:rFonts w:hint="eastAsia"/>
        </w:rPr>
        <w:t>劉忠濟（</w:t>
      </w:r>
      <w:r w:rsidRPr="00861752">
        <w:rPr>
          <w:rFonts w:hint="eastAsia"/>
        </w:rPr>
        <w:t>2018</w:t>
      </w:r>
      <w:r w:rsidRPr="00861752">
        <w:rPr>
          <w:rFonts w:hint="eastAsia"/>
        </w:rPr>
        <w:t>）。利用多頻道</w:t>
      </w:r>
      <w:r w:rsidRPr="00861752">
        <w:rPr>
          <w:rFonts w:hint="eastAsia"/>
        </w:rPr>
        <w:t>LED</w:t>
      </w:r>
      <w:r>
        <w:rPr>
          <w:rFonts w:hint="eastAsia"/>
        </w:rPr>
        <w:t>系統改善紅綠色覺異常者的辨色能力。碩士論文。國立臺灣科技大學</w:t>
      </w:r>
      <w:r>
        <w:rPr>
          <w:rFonts w:hint="eastAsia"/>
        </w:rPr>
        <w:t>.</w:t>
      </w:r>
    </w:p>
  </w:endnote>
  <w:endnote w:id="12">
    <w:p w14:paraId="6372C0CB" w14:textId="77777777" w:rsidR="00E16B30" w:rsidRDefault="00E16B30" w:rsidP="00E1393E">
      <w:pPr>
        <w:pStyle w:val="a8"/>
        <w:spacing w:line="420" w:lineRule="auto"/>
        <w:ind w:left="240" w:hangingChars="100" w:hanging="240"/>
      </w:pPr>
      <w:r>
        <w:rPr>
          <w:rStyle w:val="aa"/>
        </w:rPr>
        <w:endnoteRef/>
      </w:r>
      <w:r>
        <w:t xml:space="preserve"> </w:t>
      </w:r>
      <w:r>
        <w:rPr>
          <w:rFonts w:hint="eastAsia"/>
        </w:rPr>
        <w:t>蔡怡真（</w:t>
      </w:r>
      <w:r>
        <w:rPr>
          <w:rFonts w:hint="eastAsia"/>
        </w:rPr>
        <w:t>2012</w:t>
      </w:r>
      <w:r>
        <w:rPr>
          <w:rFonts w:hint="eastAsia"/>
        </w:rPr>
        <w:t>）</w:t>
      </w:r>
      <w:proofErr w:type="gramStart"/>
      <w:r>
        <w:rPr>
          <w:rFonts w:hint="eastAsia"/>
        </w:rPr>
        <w:t>‧</w:t>
      </w:r>
      <w:proofErr w:type="gramEnd"/>
      <w:r>
        <w:rPr>
          <w:rFonts w:hint="eastAsia"/>
        </w:rPr>
        <w:t>開發數位化色覺異常檢測技術</w:t>
      </w:r>
      <w:proofErr w:type="gramStart"/>
      <w:r>
        <w:rPr>
          <w:rFonts w:hint="eastAsia"/>
        </w:rPr>
        <w:t>‧</w:t>
      </w:r>
      <w:proofErr w:type="gramEnd"/>
      <w:r>
        <w:rPr>
          <w:rFonts w:hint="eastAsia"/>
        </w:rPr>
        <w:t>碩士論文</w:t>
      </w:r>
      <w:proofErr w:type="gramStart"/>
      <w:r>
        <w:rPr>
          <w:rFonts w:hint="eastAsia"/>
        </w:rPr>
        <w:t>‧</w:t>
      </w:r>
      <w:proofErr w:type="gramEnd"/>
      <w:r>
        <w:rPr>
          <w:rFonts w:hint="eastAsia"/>
        </w:rPr>
        <w:t>國立台灣科</w:t>
      </w:r>
    </w:p>
    <w:p w14:paraId="26D35A92" w14:textId="445B0FA0" w:rsidR="00E16B30" w:rsidRDefault="00E16B30" w:rsidP="00E1393E">
      <w:pPr>
        <w:pStyle w:val="a8"/>
        <w:spacing w:line="420" w:lineRule="auto"/>
        <w:ind w:left="240" w:hangingChars="100" w:hanging="240"/>
      </w:pPr>
      <w:r>
        <w:rPr>
          <w:rFonts w:hint="eastAsia"/>
        </w:rPr>
        <w:t>技大學</w:t>
      </w:r>
      <w:proofErr w:type="gramStart"/>
      <w:r>
        <w:rPr>
          <w:rFonts w:hint="eastAsia"/>
        </w:rPr>
        <w:t>‧</w:t>
      </w:r>
      <w:proofErr w:type="gramEnd"/>
      <w:r>
        <w:rPr>
          <w:rFonts w:hint="eastAsia"/>
        </w:rPr>
        <w:t>台北</w:t>
      </w:r>
    </w:p>
    <w:p w14:paraId="0F10C6CD" w14:textId="4AC0C212" w:rsidR="0083087A" w:rsidRDefault="0083087A" w:rsidP="00E1393E">
      <w:pPr>
        <w:pStyle w:val="a8"/>
        <w:spacing w:line="420" w:lineRule="auto"/>
        <w:ind w:left="240" w:hangingChars="100" w:hanging="240"/>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53AD1" w14:textId="77777777" w:rsidR="00E5062F" w:rsidRDefault="00E5062F" w:rsidP="00441BED">
      <w:pPr>
        <w:spacing w:line="240" w:lineRule="auto"/>
        <w:ind w:left="480" w:hanging="480"/>
      </w:pPr>
      <w:r>
        <w:separator/>
      </w:r>
    </w:p>
  </w:footnote>
  <w:footnote w:type="continuationSeparator" w:id="0">
    <w:p w14:paraId="63C1D546" w14:textId="77777777" w:rsidR="00E5062F" w:rsidRDefault="00E5062F" w:rsidP="00441BED">
      <w:pPr>
        <w:spacing w:line="240" w:lineRule="auto"/>
        <w:ind w:left="480" w:hanging="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9C5AD3"/>
    <w:multiLevelType w:val="hybridMultilevel"/>
    <w:tmpl w:val="2BD274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6AC544C4"/>
    <w:multiLevelType w:val="hybridMultilevel"/>
    <w:tmpl w:val="C554AC96"/>
    <w:lvl w:ilvl="0" w:tplc="6C0EF0CC">
      <w:start w:val="1"/>
      <w:numFmt w:val="bullet"/>
      <w:pStyle w:val="a"/>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6D4A77D4"/>
    <w:multiLevelType w:val="hybridMultilevel"/>
    <w:tmpl w:val="C2EC90CA"/>
    <w:lvl w:ilvl="0" w:tplc="04090001">
      <w:start w:val="1"/>
      <w:numFmt w:val="bullet"/>
      <w:lvlText w:val=""/>
      <w:lvlJc w:val="left"/>
      <w:pPr>
        <w:ind w:left="680" w:hanging="480"/>
      </w:pPr>
      <w:rPr>
        <w:rFonts w:ascii="Wingdings" w:hAnsi="Wingdings" w:hint="default"/>
      </w:rPr>
    </w:lvl>
    <w:lvl w:ilvl="1" w:tplc="04090003">
      <w:start w:val="1"/>
      <w:numFmt w:val="bullet"/>
      <w:lvlText w:val=""/>
      <w:lvlJc w:val="left"/>
      <w:pPr>
        <w:ind w:left="1160" w:hanging="480"/>
      </w:pPr>
      <w:rPr>
        <w:rFonts w:ascii="Wingdings" w:hAnsi="Wingdings" w:hint="default"/>
      </w:rPr>
    </w:lvl>
    <w:lvl w:ilvl="2" w:tplc="04090005">
      <w:start w:val="1"/>
      <w:numFmt w:val="bullet"/>
      <w:lvlText w:val=""/>
      <w:lvlJc w:val="left"/>
      <w:pPr>
        <w:ind w:left="1640" w:hanging="480"/>
      </w:pPr>
      <w:rPr>
        <w:rFonts w:ascii="Wingdings" w:hAnsi="Wingdings" w:hint="default"/>
      </w:rPr>
    </w:lvl>
    <w:lvl w:ilvl="3" w:tplc="04090001" w:tentative="1">
      <w:start w:val="1"/>
      <w:numFmt w:val="bullet"/>
      <w:lvlText w:val=""/>
      <w:lvlJc w:val="left"/>
      <w:pPr>
        <w:ind w:left="2120" w:hanging="480"/>
      </w:pPr>
      <w:rPr>
        <w:rFonts w:ascii="Wingdings" w:hAnsi="Wingdings" w:hint="default"/>
      </w:rPr>
    </w:lvl>
    <w:lvl w:ilvl="4" w:tplc="04090003" w:tentative="1">
      <w:start w:val="1"/>
      <w:numFmt w:val="bullet"/>
      <w:lvlText w:val=""/>
      <w:lvlJc w:val="left"/>
      <w:pPr>
        <w:ind w:left="2600" w:hanging="480"/>
      </w:pPr>
      <w:rPr>
        <w:rFonts w:ascii="Wingdings" w:hAnsi="Wingdings" w:hint="default"/>
      </w:rPr>
    </w:lvl>
    <w:lvl w:ilvl="5" w:tplc="04090005" w:tentative="1">
      <w:start w:val="1"/>
      <w:numFmt w:val="bullet"/>
      <w:lvlText w:val=""/>
      <w:lvlJc w:val="left"/>
      <w:pPr>
        <w:ind w:left="3080" w:hanging="480"/>
      </w:pPr>
      <w:rPr>
        <w:rFonts w:ascii="Wingdings" w:hAnsi="Wingdings" w:hint="default"/>
      </w:rPr>
    </w:lvl>
    <w:lvl w:ilvl="6" w:tplc="04090001" w:tentative="1">
      <w:start w:val="1"/>
      <w:numFmt w:val="bullet"/>
      <w:lvlText w:val=""/>
      <w:lvlJc w:val="left"/>
      <w:pPr>
        <w:ind w:left="3560" w:hanging="480"/>
      </w:pPr>
      <w:rPr>
        <w:rFonts w:ascii="Wingdings" w:hAnsi="Wingdings" w:hint="default"/>
      </w:rPr>
    </w:lvl>
    <w:lvl w:ilvl="7" w:tplc="04090003" w:tentative="1">
      <w:start w:val="1"/>
      <w:numFmt w:val="bullet"/>
      <w:lvlText w:val=""/>
      <w:lvlJc w:val="left"/>
      <w:pPr>
        <w:ind w:left="4040" w:hanging="480"/>
      </w:pPr>
      <w:rPr>
        <w:rFonts w:ascii="Wingdings" w:hAnsi="Wingdings" w:hint="default"/>
      </w:rPr>
    </w:lvl>
    <w:lvl w:ilvl="8" w:tplc="04090005" w:tentative="1">
      <w:start w:val="1"/>
      <w:numFmt w:val="bullet"/>
      <w:lvlText w:val=""/>
      <w:lvlJc w:val="left"/>
      <w:pPr>
        <w:ind w:left="4520" w:hanging="480"/>
      </w:pPr>
      <w:rPr>
        <w:rFonts w:ascii="Wingdings" w:hAnsi="Wingdings" w:hint="default"/>
      </w:rPr>
    </w:lvl>
  </w:abstractNum>
  <w:abstractNum w:abstractNumId="3" w15:restartNumberingAfterBreak="0">
    <w:nsid w:val="79172C03"/>
    <w:multiLevelType w:val="hybridMultilevel"/>
    <w:tmpl w:val="791225A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051076334">
    <w:abstractNumId w:val="0"/>
  </w:num>
  <w:num w:numId="2" w16cid:durableId="1594316872">
    <w:abstractNumId w:val="1"/>
  </w:num>
  <w:num w:numId="3" w16cid:durableId="236988178">
    <w:abstractNumId w:val="3"/>
  </w:num>
  <w:num w:numId="4" w16cid:durableId="104216700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659"/>
    <w:rsid w:val="000579EB"/>
    <w:rsid w:val="00086D02"/>
    <w:rsid w:val="0018036B"/>
    <w:rsid w:val="001837C0"/>
    <w:rsid w:val="001905C3"/>
    <w:rsid w:val="001D604B"/>
    <w:rsid w:val="001E0BAE"/>
    <w:rsid w:val="001F5D05"/>
    <w:rsid w:val="00203873"/>
    <w:rsid w:val="00220659"/>
    <w:rsid w:val="00242A3B"/>
    <w:rsid w:val="00266B51"/>
    <w:rsid w:val="002924F5"/>
    <w:rsid w:val="00344C72"/>
    <w:rsid w:val="003863CF"/>
    <w:rsid w:val="003E0428"/>
    <w:rsid w:val="004036F5"/>
    <w:rsid w:val="00417AFC"/>
    <w:rsid w:val="004356A7"/>
    <w:rsid w:val="00441BED"/>
    <w:rsid w:val="00463DBC"/>
    <w:rsid w:val="00466138"/>
    <w:rsid w:val="004D6D5C"/>
    <w:rsid w:val="00514899"/>
    <w:rsid w:val="00517BD7"/>
    <w:rsid w:val="0052365E"/>
    <w:rsid w:val="005917D0"/>
    <w:rsid w:val="005D1CA1"/>
    <w:rsid w:val="006232B5"/>
    <w:rsid w:val="00690888"/>
    <w:rsid w:val="006A687E"/>
    <w:rsid w:val="006E20F0"/>
    <w:rsid w:val="006F57E8"/>
    <w:rsid w:val="00717245"/>
    <w:rsid w:val="00755C5D"/>
    <w:rsid w:val="00774003"/>
    <w:rsid w:val="007F6D05"/>
    <w:rsid w:val="0081198B"/>
    <w:rsid w:val="0083087A"/>
    <w:rsid w:val="00857C19"/>
    <w:rsid w:val="00861752"/>
    <w:rsid w:val="00870FEB"/>
    <w:rsid w:val="0095050D"/>
    <w:rsid w:val="00963D98"/>
    <w:rsid w:val="009E5C38"/>
    <w:rsid w:val="00A01861"/>
    <w:rsid w:val="00A02B2B"/>
    <w:rsid w:val="00A21F53"/>
    <w:rsid w:val="00B13C63"/>
    <w:rsid w:val="00B40DC1"/>
    <w:rsid w:val="00B51A89"/>
    <w:rsid w:val="00BB1E77"/>
    <w:rsid w:val="00CD7605"/>
    <w:rsid w:val="00CF3A13"/>
    <w:rsid w:val="00D64103"/>
    <w:rsid w:val="00D8530E"/>
    <w:rsid w:val="00D8640C"/>
    <w:rsid w:val="00D93798"/>
    <w:rsid w:val="00E050A5"/>
    <w:rsid w:val="00E1393E"/>
    <w:rsid w:val="00E16B30"/>
    <w:rsid w:val="00E4755B"/>
    <w:rsid w:val="00E5062F"/>
    <w:rsid w:val="00E667DA"/>
    <w:rsid w:val="00E74C2B"/>
    <w:rsid w:val="00E7766E"/>
    <w:rsid w:val="00E85CBF"/>
    <w:rsid w:val="00EB2206"/>
    <w:rsid w:val="00EF7984"/>
    <w:rsid w:val="00F239FE"/>
    <w:rsid w:val="00F56999"/>
    <w:rsid w:val="00F83B94"/>
    <w:rsid w:val="00F93380"/>
    <w:rsid w:val="00FC6E53"/>
    <w:rsid w:val="00FD5ED2"/>
    <w:rsid w:val="00FE3301"/>
    <w:rsid w:val="00FF2A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00004"/>
  <w15:chartTrackingRefBased/>
  <w15:docId w15:val="{339E18E2-6522-4D2C-AAAA-9852624C5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20659"/>
    <w:pPr>
      <w:widowControl w:val="0"/>
      <w:spacing w:line="300" w:lineRule="auto"/>
      <w:ind w:left="200" w:hangingChars="200" w:hanging="200"/>
    </w:pPr>
    <w:rPr>
      <w:rFonts w:ascii="Times New Roman" w:eastAsia="標楷體" w:hAnsi="Times New Roma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220659"/>
    <w:pPr>
      <w:ind w:leftChars="200" w:left="480"/>
    </w:pPr>
  </w:style>
  <w:style w:type="paragraph" w:styleId="a5">
    <w:name w:val="footnote text"/>
    <w:basedOn w:val="a0"/>
    <w:link w:val="a6"/>
    <w:uiPriority w:val="99"/>
    <w:semiHidden/>
    <w:unhideWhenUsed/>
    <w:rsid w:val="00441BED"/>
    <w:pPr>
      <w:snapToGrid w:val="0"/>
    </w:pPr>
    <w:rPr>
      <w:sz w:val="20"/>
      <w:szCs w:val="20"/>
    </w:rPr>
  </w:style>
  <w:style w:type="character" w:customStyle="1" w:styleId="a6">
    <w:name w:val="註腳文字 字元"/>
    <w:basedOn w:val="a1"/>
    <w:link w:val="a5"/>
    <w:uiPriority w:val="99"/>
    <w:semiHidden/>
    <w:rsid w:val="00441BED"/>
    <w:rPr>
      <w:rFonts w:ascii="Times New Roman" w:eastAsia="標楷體" w:hAnsi="Times New Roman"/>
      <w:sz w:val="20"/>
      <w:szCs w:val="20"/>
    </w:rPr>
  </w:style>
  <w:style w:type="character" w:styleId="a7">
    <w:name w:val="footnote reference"/>
    <w:basedOn w:val="a1"/>
    <w:uiPriority w:val="99"/>
    <w:semiHidden/>
    <w:unhideWhenUsed/>
    <w:rsid w:val="00441BED"/>
    <w:rPr>
      <w:vertAlign w:val="superscript"/>
    </w:rPr>
  </w:style>
  <w:style w:type="paragraph" w:styleId="a8">
    <w:name w:val="endnote text"/>
    <w:basedOn w:val="a0"/>
    <w:link w:val="a9"/>
    <w:uiPriority w:val="99"/>
    <w:semiHidden/>
    <w:unhideWhenUsed/>
    <w:rsid w:val="00441BED"/>
    <w:pPr>
      <w:snapToGrid w:val="0"/>
    </w:pPr>
  </w:style>
  <w:style w:type="character" w:customStyle="1" w:styleId="a9">
    <w:name w:val="章節附註文字 字元"/>
    <w:basedOn w:val="a1"/>
    <w:link w:val="a8"/>
    <w:uiPriority w:val="99"/>
    <w:semiHidden/>
    <w:rsid w:val="00441BED"/>
    <w:rPr>
      <w:rFonts w:ascii="Times New Roman" w:eastAsia="標楷體" w:hAnsi="Times New Roman"/>
    </w:rPr>
  </w:style>
  <w:style w:type="character" w:styleId="aa">
    <w:name w:val="endnote reference"/>
    <w:basedOn w:val="a1"/>
    <w:uiPriority w:val="99"/>
    <w:semiHidden/>
    <w:unhideWhenUsed/>
    <w:rsid w:val="00441BED"/>
    <w:rPr>
      <w:vertAlign w:val="superscript"/>
    </w:rPr>
  </w:style>
  <w:style w:type="paragraph" w:customStyle="1" w:styleId="ab">
    <w:name w:val="參考文獻"/>
    <w:basedOn w:val="a0"/>
    <w:link w:val="ac"/>
    <w:qFormat/>
    <w:rsid w:val="005D1CA1"/>
    <w:pPr>
      <w:keepNext/>
      <w:pageBreakBefore/>
      <w:spacing w:line="360" w:lineRule="auto"/>
      <w:ind w:left="0" w:firstLineChars="0" w:firstLine="0"/>
      <w:jc w:val="center"/>
    </w:pPr>
    <w:rPr>
      <w:b/>
      <w:sz w:val="28"/>
    </w:rPr>
  </w:style>
  <w:style w:type="paragraph" w:customStyle="1" w:styleId="a">
    <w:name w:val="表格"/>
    <w:link w:val="ad"/>
    <w:rsid w:val="00E16B30"/>
    <w:pPr>
      <w:keepNext/>
      <w:numPr>
        <w:numId w:val="2"/>
      </w:numPr>
      <w:spacing w:line="360" w:lineRule="auto"/>
      <w:ind w:left="0" w:firstLine="0"/>
      <w:jc w:val="center"/>
    </w:pPr>
    <w:rPr>
      <w:rFonts w:ascii="Times New Roman" w:eastAsia="標楷體" w:hAnsi="Times New Roman"/>
      <w:sz w:val="22"/>
    </w:rPr>
  </w:style>
  <w:style w:type="character" w:customStyle="1" w:styleId="ac">
    <w:name w:val="參考文獻 字元"/>
    <w:basedOn w:val="a1"/>
    <w:link w:val="ab"/>
    <w:rsid w:val="005D1CA1"/>
    <w:rPr>
      <w:rFonts w:ascii="Times New Roman" w:eastAsia="標楷體" w:hAnsi="Times New Roman"/>
      <w:b/>
      <w:sz w:val="28"/>
    </w:rPr>
  </w:style>
  <w:style w:type="paragraph" w:customStyle="1" w:styleId="1">
    <w:name w:val="表格1"/>
    <w:link w:val="10"/>
    <w:qFormat/>
    <w:rsid w:val="00E16B30"/>
    <w:pPr>
      <w:spacing w:beforeLines="50" w:before="50"/>
      <w:jc w:val="center"/>
    </w:pPr>
    <w:rPr>
      <w:rFonts w:ascii="Times New Roman" w:eastAsia="標楷體" w:hAnsi="Times New Roman"/>
      <w:sz w:val="22"/>
    </w:rPr>
  </w:style>
  <w:style w:type="character" w:customStyle="1" w:styleId="ad">
    <w:name w:val="表格 字元"/>
    <w:basedOn w:val="a1"/>
    <w:link w:val="a"/>
    <w:rsid w:val="00E16B30"/>
    <w:rPr>
      <w:rFonts w:ascii="Times New Roman" w:eastAsia="標楷體" w:hAnsi="Times New Roman"/>
      <w:sz w:val="22"/>
    </w:rPr>
  </w:style>
  <w:style w:type="character" w:customStyle="1" w:styleId="10">
    <w:name w:val="表格1 字元"/>
    <w:basedOn w:val="a1"/>
    <w:link w:val="1"/>
    <w:rsid w:val="00E16B30"/>
    <w:rPr>
      <w:rFonts w:ascii="Times New Roman" w:eastAsia="標楷體" w:hAnsi="Times New Roman"/>
      <w:sz w:val="22"/>
    </w:rPr>
  </w:style>
  <w:style w:type="character" w:styleId="ae">
    <w:name w:val="annotation reference"/>
    <w:basedOn w:val="a1"/>
    <w:uiPriority w:val="99"/>
    <w:semiHidden/>
    <w:unhideWhenUsed/>
    <w:rsid w:val="00D8530E"/>
    <w:rPr>
      <w:sz w:val="18"/>
      <w:szCs w:val="18"/>
    </w:rPr>
  </w:style>
  <w:style w:type="paragraph" w:styleId="af">
    <w:name w:val="annotation text"/>
    <w:basedOn w:val="a0"/>
    <w:link w:val="af0"/>
    <w:uiPriority w:val="99"/>
    <w:unhideWhenUsed/>
    <w:rsid w:val="00D8530E"/>
  </w:style>
  <w:style w:type="character" w:customStyle="1" w:styleId="af0">
    <w:name w:val="註解文字 字元"/>
    <w:basedOn w:val="a1"/>
    <w:link w:val="af"/>
    <w:uiPriority w:val="99"/>
    <w:rsid w:val="00D8530E"/>
    <w:rPr>
      <w:rFonts w:ascii="Times New Roman" w:eastAsia="標楷體" w:hAnsi="Times New Roman"/>
    </w:rPr>
  </w:style>
  <w:style w:type="paragraph" w:styleId="af1">
    <w:name w:val="annotation subject"/>
    <w:basedOn w:val="af"/>
    <w:next w:val="af"/>
    <w:link w:val="af2"/>
    <w:uiPriority w:val="99"/>
    <w:semiHidden/>
    <w:unhideWhenUsed/>
    <w:rsid w:val="00D8530E"/>
    <w:rPr>
      <w:b/>
      <w:bCs/>
    </w:rPr>
  </w:style>
  <w:style w:type="character" w:customStyle="1" w:styleId="af2">
    <w:name w:val="註解主旨 字元"/>
    <w:basedOn w:val="af0"/>
    <w:link w:val="af1"/>
    <w:uiPriority w:val="99"/>
    <w:semiHidden/>
    <w:rsid w:val="00D8530E"/>
    <w:rPr>
      <w:rFonts w:ascii="Times New Roman" w:eastAsia="標楷體"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065590">
      <w:bodyDiv w:val="1"/>
      <w:marLeft w:val="0"/>
      <w:marRight w:val="0"/>
      <w:marTop w:val="0"/>
      <w:marBottom w:val="0"/>
      <w:divBdr>
        <w:top w:val="none" w:sz="0" w:space="0" w:color="auto"/>
        <w:left w:val="none" w:sz="0" w:space="0" w:color="auto"/>
        <w:bottom w:val="none" w:sz="0" w:space="0" w:color="auto"/>
        <w:right w:val="none" w:sz="0" w:space="0" w:color="auto"/>
      </w:divBdr>
    </w:div>
    <w:div w:id="366030532">
      <w:bodyDiv w:val="1"/>
      <w:marLeft w:val="0"/>
      <w:marRight w:val="0"/>
      <w:marTop w:val="0"/>
      <w:marBottom w:val="0"/>
      <w:divBdr>
        <w:top w:val="none" w:sz="0" w:space="0" w:color="auto"/>
        <w:left w:val="none" w:sz="0" w:space="0" w:color="auto"/>
        <w:bottom w:val="none" w:sz="0" w:space="0" w:color="auto"/>
        <w:right w:val="none" w:sz="0" w:space="0" w:color="auto"/>
      </w:divBdr>
    </w:div>
    <w:div w:id="1188644650">
      <w:bodyDiv w:val="1"/>
      <w:marLeft w:val="0"/>
      <w:marRight w:val="0"/>
      <w:marTop w:val="0"/>
      <w:marBottom w:val="0"/>
      <w:divBdr>
        <w:top w:val="none" w:sz="0" w:space="0" w:color="auto"/>
        <w:left w:val="none" w:sz="0" w:space="0" w:color="auto"/>
        <w:bottom w:val="none" w:sz="0" w:space="0" w:color="auto"/>
        <w:right w:val="none" w:sz="0" w:space="0" w:color="auto"/>
      </w:divBdr>
    </w:div>
    <w:div w:id="205549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FD28D-F6E3-4F1C-9D14-9480EFFF2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8</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su</dc:creator>
  <cp:keywords/>
  <dc:description/>
  <cp:lastModifiedBy>190498 lily</cp:lastModifiedBy>
  <cp:revision>14</cp:revision>
  <dcterms:created xsi:type="dcterms:W3CDTF">2024-04-02T06:33:00Z</dcterms:created>
  <dcterms:modified xsi:type="dcterms:W3CDTF">2024-04-02T13:04:00Z</dcterms:modified>
</cp:coreProperties>
</file>