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8ED" w:rsidRPr="000B48ED" w:rsidRDefault="000B48ED" w:rsidP="000B48ED">
      <w:pPr>
        <w:widowControl/>
        <w:spacing w:after="100" w:afterAutospacing="1"/>
        <w:outlineLvl w:val="0"/>
        <w:rPr>
          <w:rFonts w:ascii="新細明體" w:eastAsia="新細明體" w:hAnsi="新細明體" w:cs="新細明體"/>
          <w:b/>
          <w:bCs/>
          <w:color w:val="222222"/>
          <w:kern w:val="36"/>
          <w:sz w:val="45"/>
          <w:szCs w:val="45"/>
        </w:rPr>
      </w:pPr>
      <w:r w:rsidRPr="000B48ED">
        <w:rPr>
          <w:rFonts w:ascii="新細明體" w:eastAsia="新細明體" w:hAnsi="新細明體" w:cs="新細明體"/>
          <w:b/>
          <w:bCs/>
          <w:color w:val="222222"/>
          <w:kern w:val="36"/>
          <w:sz w:val="45"/>
          <w:szCs w:val="45"/>
        </w:rPr>
        <w:t xml:space="preserve">Introduction to </w:t>
      </w:r>
      <w:proofErr w:type="spellStart"/>
      <w:r w:rsidRPr="000B48ED">
        <w:rPr>
          <w:rFonts w:ascii="新細明體" w:eastAsia="新細明體" w:hAnsi="新細明體" w:cs="新細明體"/>
          <w:b/>
          <w:bCs/>
          <w:color w:val="222222"/>
          <w:kern w:val="36"/>
          <w:sz w:val="45"/>
          <w:szCs w:val="45"/>
        </w:rPr>
        <w:t>XGBoost</w:t>
      </w:r>
      <w:proofErr w:type="spellEnd"/>
      <w:r w:rsidRPr="000B48ED">
        <w:rPr>
          <w:rFonts w:ascii="新細明體" w:eastAsia="新細明體" w:hAnsi="新細明體" w:cs="新細明體"/>
          <w:b/>
          <w:bCs/>
          <w:color w:val="222222"/>
          <w:kern w:val="36"/>
          <w:sz w:val="45"/>
          <w:szCs w:val="45"/>
        </w:rPr>
        <w:t xml:space="preserve"> Algorithm in Machine Learning</w:t>
      </w:r>
    </w:p>
    <w:p w:rsidR="000B48ED" w:rsidRPr="000B48ED" w:rsidRDefault="000B48ED" w:rsidP="000B48ED">
      <w:pPr>
        <w:widowControl/>
        <w:rPr>
          <w:rFonts w:ascii="新細明體" w:eastAsia="新細明體" w:hAnsi="新細明體" w:cs="新細明體"/>
          <w:kern w:val="0"/>
          <w:szCs w:val="24"/>
        </w:rPr>
      </w:pPr>
      <w:r w:rsidRPr="000B48ED">
        <w:rPr>
          <w:rFonts w:ascii="新細明體" w:eastAsia="新細明體" w:hAnsi="新細明體" w:cs="新細明體"/>
          <w:noProof/>
          <w:kern w:val="0"/>
          <w:szCs w:val="24"/>
        </w:rPr>
        <mc:AlternateContent>
          <mc:Choice Requires="wps">
            <w:drawing>
              <wp:inline distT="0" distB="0" distL="0" distR="0">
                <wp:extent cx="304800" cy="304800"/>
                <wp:effectExtent l="0" t="0" r="0" b="0"/>
                <wp:docPr id="23" name="矩形 23"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15900" id="矩形 23"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uPhZH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0B48ED" w:rsidRPr="000B48ED" w:rsidRDefault="000B48ED" w:rsidP="000B48ED">
      <w:pPr>
        <w:widowControl/>
        <w:rPr>
          <w:rFonts w:ascii="新細明體" w:eastAsia="新細明體" w:hAnsi="新細明體" w:cs="新細明體"/>
          <w:kern w:val="0"/>
          <w:szCs w:val="24"/>
        </w:rPr>
      </w:pPr>
      <w:r w:rsidRPr="000B48ED">
        <w:rPr>
          <w:rFonts w:ascii="新細明體" w:eastAsia="新細明體" w:hAnsi="新細明體" w:cs="新細明體"/>
          <w:noProof/>
          <w:kern w:val="0"/>
          <w:szCs w:val="24"/>
        </w:rPr>
        <mc:AlternateContent>
          <mc:Choice Requires="wps">
            <w:drawing>
              <wp:inline distT="0" distB="0" distL="0" distR="0">
                <wp:extent cx="304800" cy="304800"/>
                <wp:effectExtent l="0" t="0" r="0" b="0"/>
                <wp:docPr id="22" name="矩形 22" descr="Sh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23B79" id="矩形 22" o:spid="_x0000_s1026" alt="Sh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zxxgIAAMQ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hNvPHGAgAAx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0B48ED" w:rsidRPr="000B48ED" w:rsidRDefault="000B48ED" w:rsidP="000B48ED">
      <w:pPr>
        <w:widowControl/>
        <w:rPr>
          <w:rFonts w:ascii="新細明體" w:eastAsia="新細明體" w:hAnsi="新細明體" w:cs="新細明體"/>
          <w:b/>
          <w:bCs/>
          <w:color w:val="4A4A4A"/>
          <w:kern w:val="0"/>
          <w:sz w:val="20"/>
          <w:szCs w:val="20"/>
        </w:rPr>
      </w:pPr>
      <w:hyperlink r:id="rId5" w:history="1">
        <w:r w:rsidRPr="000B48ED">
          <w:rPr>
            <w:rFonts w:ascii="新細明體" w:eastAsia="新細明體" w:hAnsi="新細明體" w:cs="新細明體"/>
            <w:b/>
            <w:bCs/>
            <w:color w:val="4A4A4A"/>
            <w:kern w:val="0"/>
            <w:sz w:val="20"/>
            <w:szCs w:val="20"/>
            <w:u w:val="single"/>
          </w:rPr>
          <w:t>guest_blog</w:t>
        </w:r>
      </w:hyperlink>
      <w:r w:rsidRPr="000B48ED">
        <w:rPr>
          <w:rFonts w:ascii="新細明體" w:eastAsia="新細明體" w:hAnsi="新細明體" w:cs="新細明體"/>
          <w:b/>
          <w:bCs/>
          <w:color w:val="4A4A4A"/>
          <w:kern w:val="0"/>
          <w:sz w:val="20"/>
          <w:szCs w:val="20"/>
        </w:rPr>
        <w:t> — Updated On March 30th, 2023</w:t>
      </w:r>
    </w:p>
    <w:p w:rsidR="000B48ED" w:rsidRPr="000B48ED" w:rsidRDefault="000B48ED" w:rsidP="000B48ED">
      <w:pPr>
        <w:widowControl/>
        <w:rPr>
          <w:rFonts w:ascii="新細明體" w:eastAsia="新細明體" w:hAnsi="新細明體" w:cs="新細明體"/>
          <w:kern w:val="0"/>
          <w:szCs w:val="24"/>
        </w:rPr>
      </w:pPr>
      <w:hyperlink r:id="rId6" w:history="1">
        <w:r w:rsidRPr="000B48ED">
          <w:rPr>
            <w:rFonts w:ascii="新細明體" w:eastAsia="新細明體" w:hAnsi="新細明體" w:cs="新細明體"/>
            <w:color w:val="0059BA"/>
            <w:kern w:val="0"/>
            <w:sz w:val="21"/>
            <w:szCs w:val="21"/>
            <w:u w:val="single"/>
          </w:rPr>
          <w:t>Algorithm</w:t>
        </w:r>
      </w:hyperlink>
      <w:r w:rsidRPr="000B48ED">
        <w:rPr>
          <w:rFonts w:ascii="新細明體" w:eastAsia="新細明體" w:hAnsi="新細明體" w:cs="新細明體"/>
          <w:kern w:val="0"/>
          <w:szCs w:val="24"/>
        </w:rPr>
        <w:t> </w:t>
      </w:r>
      <w:hyperlink r:id="rId7" w:history="1">
        <w:r w:rsidRPr="000B48ED">
          <w:rPr>
            <w:rFonts w:ascii="新細明體" w:eastAsia="新細明體" w:hAnsi="新細明體" w:cs="新細明體"/>
            <w:color w:val="0059BA"/>
            <w:kern w:val="0"/>
            <w:sz w:val="21"/>
            <w:szCs w:val="21"/>
            <w:u w:val="single"/>
          </w:rPr>
          <w:t>Classification</w:t>
        </w:r>
      </w:hyperlink>
      <w:r w:rsidRPr="000B48ED">
        <w:rPr>
          <w:rFonts w:ascii="新細明體" w:eastAsia="新細明體" w:hAnsi="新細明體" w:cs="新細明體"/>
          <w:kern w:val="0"/>
          <w:szCs w:val="24"/>
        </w:rPr>
        <w:t> </w:t>
      </w:r>
      <w:hyperlink r:id="rId8" w:history="1">
        <w:r w:rsidRPr="000B48ED">
          <w:rPr>
            <w:rFonts w:ascii="新細明體" w:eastAsia="新細明體" w:hAnsi="新細明體" w:cs="新細明體"/>
            <w:color w:val="0059BA"/>
            <w:kern w:val="0"/>
            <w:sz w:val="21"/>
            <w:szCs w:val="21"/>
            <w:u w:val="single"/>
          </w:rPr>
          <w:t>Intermediate</w:t>
        </w:r>
      </w:hyperlink>
      <w:r w:rsidRPr="000B48ED">
        <w:rPr>
          <w:rFonts w:ascii="新細明體" w:eastAsia="新細明體" w:hAnsi="新細明體" w:cs="新細明體"/>
          <w:kern w:val="0"/>
          <w:szCs w:val="24"/>
        </w:rPr>
        <w:t> </w:t>
      </w:r>
      <w:hyperlink r:id="rId9" w:history="1">
        <w:r w:rsidRPr="000B48ED">
          <w:rPr>
            <w:rFonts w:ascii="新細明體" w:eastAsia="新細明體" w:hAnsi="新細明體" w:cs="新細明體"/>
            <w:color w:val="0059BA"/>
            <w:kern w:val="0"/>
            <w:sz w:val="21"/>
            <w:szCs w:val="21"/>
            <w:u w:val="single"/>
          </w:rPr>
          <w:t>Machine Learning</w:t>
        </w:r>
      </w:hyperlink>
      <w:r w:rsidRPr="000B48ED">
        <w:rPr>
          <w:rFonts w:ascii="新細明體" w:eastAsia="新細明體" w:hAnsi="新細明體" w:cs="新細明體"/>
          <w:kern w:val="0"/>
          <w:szCs w:val="24"/>
        </w:rPr>
        <w:t> </w:t>
      </w:r>
      <w:hyperlink r:id="rId10" w:history="1">
        <w:r w:rsidRPr="000B48ED">
          <w:rPr>
            <w:rFonts w:ascii="新細明體" w:eastAsia="新細明體" w:hAnsi="新細明體" w:cs="新細明體"/>
            <w:color w:val="0059BA"/>
            <w:kern w:val="0"/>
            <w:sz w:val="21"/>
            <w:szCs w:val="21"/>
            <w:u w:val="single"/>
          </w:rPr>
          <w:t>Python</w:t>
        </w:r>
      </w:hyperlink>
      <w:r w:rsidRPr="000B48ED">
        <w:rPr>
          <w:rFonts w:ascii="新細明體" w:eastAsia="新細明體" w:hAnsi="新細明體" w:cs="新細明體"/>
          <w:kern w:val="0"/>
          <w:szCs w:val="24"/>
        </w:rPr>
        <w:t> </w:t>
      </w:r>
      <w:hyperlink r:id="rId11" w:history="1">
        <w:r w:rsidRPr="000B48ED">
          <w:rPr>
            <w:rFonts w:ascii="新細明體" w:eastAsia="新細明體" w:hAnsi="新細明體" w:cs="新細明體"/>
            <w:color w:val="0059BA"/>
            <w:kern w:val="0"/>
            <w:sz w:val="21"/>
            <w:szCs w:val="21"/>
            <w:u w:val="single"/>
          </w:rPr>
          <w:t>Structured Data</w:t>
        </w:r>
      </w:hyperlink>
      <w:r w:rsidRPr="000B48ED">
        <w:rPr>
          <w:rFonts w:ascii="新細明體" w:eastAsia="新細明體" w:hAnsi="新細明體" w:cs="新細明體"/>
          <w:kern w:val="0"/>
          <w:szCs w:val="24"/>
        </w:rPr>
        <w:t> </w:t>
      </w:r>
      <w:hyperlink r:id="rId12" w:history="1">
        <w:r w:rsidRPr="000B48ED">
          <w:rPr>
            <w:rFonts w:ascii="新細明體" w:eastAsia="新細明體" w:hAnsi="新細明體" w:cs="新細明體"/>
            <w:color w:val="0059BA"/>
            <w:kern w:val="0"/>
            <w:sz w:val="21"/>
            <w:szCs w:val="21"/>
            <w:u w:val="single"/>
          </w:rPr>
          <w:t>Supervised</w:t>
        </w:r>
      </w:hyperlink>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Ever since its introduction in 2014,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been lauded as the holy grail of </w:t>
      </w:r>
      <w:hyperlink r:id="rId13" w:tgtFrame="_blank" w:history="1">
        <w:r w:rsidRPr="000B48ED">
          <w:rPr>
            <w:rFonts w:ascii="Arial" w:eastAsia="新細明體" w:hAnsi="Arial" w:cs="Arial"/>
            <w:color w:val="007BFF"/>
            <w:kern w:val="0"/>
            <w:sz w:val="27"/>
            <w:szCs w:val="27"/>
            <w:u w:val="single"/>
          </w:rPr>
          <w:t>machine learning hackathons</w:t>
        </w:r>
      </w:hyperlink>
      <w:r w:rsidRPr="000B48ED">
        <w:rPr>
          <w:rFonts w:ascii="Arial" w:eastAsia="新細明體" w:hAnsi="Arial" w:cs="Arial"/>
          <w:color w:val="222222"/>
          <w:kern w:val="0"/>
          <w:sz w:val="27"/>
          <w:szCs w:val="27"/>
        </w:rPr>
        <w:t xml:space="preserve"> and competitions. From predicting ad click-through rates to classifying high energy physics events,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proved its mettle in terms of performance – and speed.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the first algorithm of choice for many in ML hackathon. The accuracy it consistently gives, and the time it saves, demonstrates how useful it is. But how does it actually work? What kind of mathematics power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We’ll figure out the answers to these questions soon.</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In this article, we will first look at the power of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and then deep dive into the inner workings of this popular and powerful technique. It’s good to be able to implement it in </w:t>
      </w:r>
      <w:hyperlink r:id="rId14" w:tgtFrame="_blank" w:history="1">
        <w:r w:rsidRPr="000B48ED">
          <w:rPr>
            <w:rFonts w:ascii="Arial" w:eastAsia="新細明體" w:hAnsi="Arial" w:cs="Arial"/>
            <w:color w:val="007BFF"/>
            <w:kern w:val="0"/>
            <w:sz w:val="27"/>
            <w:szCs w:val="27"/>
            <w:u w:val="single"/>
          </w:rPr>
          <w:t>Python</w:t>
        </w:r>
      </w:hyperlink>
      <w:r w:rsidRPr="000B48ED">
        <w:rPr>
          <w:rFonts w:ascii="Arial" w:eastAsia="新細明體" w:hAnsi="Arial" w:cs="Arial"/>
          <w:color w:val="222222"/>
          <w:kern w:val="0"/>
          <w:sz w:val="27"/>
          <w:szCs w:val="27"/>
        </w:rPr>
        <w:t> or </w:t>
      </w:r>
      <w:hyperlink r:id="rId15" w:tgtFrame="_blank" w:history="1">
        <w:r w:rsidRPr="000B48ED">
          <w:rPr>
            <w:rFonts w:ascii="Arial" w:eastAsia="新細明體" w:hAnsi="Arial" w:cs="Arial"/>
            <w:color w:val="007BFF"/>
            <w:kern w:val="0"/>
            <w:sz w:val="27"/>
            <w:szCs w:val="27"/>
            <w:u w:val="single"/>
          </w:rPr>
          <w:t>R</w:t>
        </w:r>
      </w:hyperlink>
      <w:r w:rsidRPr="000B48ED">
        <w:rPr>
          <w:rFonts w:ascii="Arial" w:eastAsia="新細明體" w:hAnsi="Arial" w:cs="Arial"/>
          <w:color w:val="222222"/>
          <w:kern w:val="0"/>
          <w:sz w:val="27"/>
          <w:szCs w:val="27"/>
        </w:rPr>
        <w:t>, but understanding the nitty-gritties of the algorithm will help you become a better </w:t>
      </w:r>
      <w:hyperlink r:id="rId16" w:tgtFrame="_blank" w:history="1">
        <w:r w:rsidRPr="000B48ED">
          <w:rPr>
            <w:rFonts w:ascii="Arial" w:eastAsia="新細明體" w:hAnsi="Arial" w:cs="Arial"/>
            <w:color w:val="007BFF"/>
            <w:kern w:val="0"/>
            <w:sz w:val="27"/>
            <w:szCs w:val="27"/>
            <w:u w:val="single"/>
          </w:rPr>
          <w:t>data scientist.</w:t>
        </w:r>
      </w:hyperlink>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Table of contents</w:t>
      </w:r>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17" w:anchor="h-what-is-xgboost" w:history="1">
        <w:r w:rsidRPr="000B48ED">
          <w:rPr>
            <w:rFonts w:ascii="Arial" w:eastAsia="新細明體" w:hAnsi="Arial" w:cs="Arial"/>
            <w:color w:val="007BFF"/>
            <w:kern w:val="0"/>
            <w:sz w:val="27"/>
            <w:szCs w:val="27"/>
            <w:u w:val="single"/>
          </w:rPr>
          <w:t>What is XGBoost?</w:t>
        </w:r>
      </w:hyperlink>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18" w:anchor="h-why-ensemble-learning" w:history="1">
        <w:r w:rsidRPr="000B48ED">
          <w:rPr>
            <w:rFonts w:ascii="Arial" w:eastAsia="新細明體" w:hAnsi="Arial" w:cs="Arial"/>
            <w:color w:val="007BFF"/>
            <w:kern w:val="0"/>
            <w:sz w:val="27"/>
            <w:szCs w:val="27"/>
            <w:u w:val="single"/>
          </w:rPr>
          <w:t>Why Ensemble Learning?</w:t>
        </w:r>
      </w:hyperlink>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19" w:anchor="h-demonstrating-the-potential-of-gradient-boosting" w:history="1">
        <w:r w:rsidRPr="000B48ED">
          <w:rPr>
            <w:rFonts w:ascii="Arial" w:eastAsia="新細明體" w:hAnsi="Arial" w:cs="Arial"/>
            <w:color w:val="007BFF"/>
            <w:kern w:val="0"/>
            <w:sz w:val="27"/>
            <w:szCs w:val="27"/>
            <w:u w:val="single"/>
          </w:rPr>
          <w:t>Demonstrating the Potential of Gradient Boosting</w:t>
        </w:r>
      </w:hyperlink>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0" w:anchor="h-using-gradient-d-descent-for-optimizing-the-loss-function" w:history="1">
        <w:r w:rsidRPr="000B48ED">
          <w:rPr>
            <w:rFonts w:ascii="Arial" w:eastAsia="新細明體" w:hAnsi="Arial" w:cs="Arial"/>
            <w:color w:val="007BFF"/>
            <w:kern w:val="0"/>
            <w:sz w:val="27"/>
            <w:szCs w:val="27"/>
            <w:u w:val="single"/>
          </w:rPr>
          <w:t>Using Gradient d=Descent for Optimizing the Loss Function</w:t>
        </w:r>
      </w:hyperlink>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1" w:anchor="h-unique-features-of-xgboost" w:history="1">
        <w:r w:rsidRPr="000B48ED">
          <w:rPr>
            <w:rFonts w:ascii="Arial" w:eastAsia="新細明體" w:hAnsi="Arial" w:cs="Arial"/>
            <w:color w:val="007BFF"/>
            <w:kern w:val="0"/>
            <w:sz w:val="27"/>
            <w:szCs w:val="27"/>
            <w:u w:val="single"/>
          </w:rPr>
          <w:t>Unique Features of XGBoost</w:t>
        </w:r>
      </w:hyperlink>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2" w:anchor="h-python-code-for-xgboost" w:history="1">
        <w:r w:rsidRPr="000B48ED">
          <w:rPr>
            <w:rFonts w:ascii="Arial" w:eastAsia="新細明體" w:hAnsi="Arial" w:cs="Arial"/>
            <w:color w:val="007BFF"/>
            <w:kern w:val="0"/>
            <w:sz w:val="27"/>
            <w:szCs w:val="27"/>
            <w:u w:val="single"/>
          </w:rPr>
          <w:t>Python Code for XGBoost</w:t>
        </w:r>
      </w:hyperlink>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3" w:anchor="h-xgboost-benefits-and-attributes" w:history="1">
        <w:r w:rsidRPr="000B48ED">
          <w:rPr>
            <w:rFonts w:ascii="Arial" w:eastAsia="新細明體" w:hAnsi="Arial" w:cs="Arial"/>
            <w:color w:val="007BFF"/>
            <w:kern w:val="0"/>
            <w:sz w:val="27"/>
            <w:szCs w:val="27"/>
            <w:u w:val="single"/>
          </w:rPr>
          <w:t>XGBoost Benefits and Attributes</w:t>
        </w:r>
      </w:hyperlink>
    </w:p>
    <w:p w:rsidR="000B48ED" w:rsidRPr="000B48ED" w:rsidRDefault="000B48ED" w:rsidP="000B48ED">
      <w:pPr>
        <w:widowControl/>
        <w:numPr>
          <w:ilvl w:val="0"/>
          <w:numId w:val="1"/>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4" w:anchor="h-end-notes" w:history="1">
        <w:r w:rsidRPr="000B48ED">
          <w:rPr>
            <w:rFonts w:ascii="Arial" w:eastAsia="新細明體" w:hAnsi="Arial" w:cs="Arial"/>
            <w:color w:val="007BFF"/>
            <w:kern w:val="0"/>
            <w:sz w:val="27"/>
            <w:szCs w:val="27"/>
            <w:u w:val="single"/>
          </w:rPr>
          <w:t>End Notes</w:t>
        </w:r>
      </w:hyperlink>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 xml:space="preserve">What is </w:t>
      </w:r>
      <w:proofErr w:type="spellStart"/>
      <w:r w:rsidRPr="000B48ED">
        <w:rPr>
          <w:rFonts w:ascii="Arial" w:eastAsia="新細明體" w:hAnsi="Arial" w:cs="Arial"/>
          <w:color w:val="222222"/>
          <w:kern w:val="0"/>
          <w:sz w:val="36"/>
          <w:szCs w:val="36"/>
        </w:rPr>
        <w:t>XGBoost</w:t>
      </w:r>
      <w:proofErr w:type="spellEnd"/>
      <w:r w:rsidRPr="000B48ED">
        <w:rPr>
          <w:rFonts w:ascii="Arial" w:eastAsia="新細明體" w:hAnsi="Arial" w:cs="Arial"/>
          <w:color w:val="222222"/>
          <w:kern w:val="0"/>
          <w:sz w:val="36"/>
          <w:szCs w:val="36"/>
        </w:rPr>
        <w:t>?</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beauty of this powerful algorithm lies in its scalability, which drives fast learning through parallel and distributed computing and offers efficient memory usage.</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It’s no wonder then that CERN recognized it as the best approach to classify signals from the Large Hadron Collider. This particular challenge posed by CERN required a solution that would be scalable to process data being generated at the rate of 3 petabytes per year and effectively distinguish an extremely rare signal from background noises in a complex physical process.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emerged as the most useful, straightforward and robust solution.</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We recommend going through the below article as well to fully understand the various terms and concepts mentioned in this article:</w:t>
      </w:r>
    </w:p>
    <w:p w:rsidR="000B48ED" w:rsidRPr="000B48ED" w:rsidRDefault="000B48ED" w:rsidP="000B48ED">
      <w:pPr>
        <w:widowControl/>
        <w:numPr>
          <w:ilvl w:val="0"/>
          <w:numId w:val="2"/>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5" w:tgtFrame="_blank" w:history="1">
        <w:r w:rsidRPr="000B48ED">
          <w:rPr>
            <w:rFonts w:ascii="Arial" w:eastAsia="新細明體" w:hAnsi="Arial" w:cs="Arial"/>
            <w:color w:val="007BFF"/>
            <w:kern w:val="0"/>
            <w:sz w:val="27"/>
            <w:szCs w:val="27"/>
            <w:u w:val="single"/>
          </w:rPr>
          <w:t>A Comprehensive Guide to Ensemble Modeling (with Python codes)</w:t>
        </w:r>
      </w:hyperlink>
    </w:p>
    <w:p w:rsidR="000B48ED" w:rsidRPr="000B48ED" w:rsidRDefault="000B48ED" w:rsidP="000B48ED">
      <w:pPr>
        <w:widowControl/>
        <w:numPr>
          <w:ilvl w:val="0"/>
          <w:numId w:val="3"/>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hyperlink r:id="rId26" w:tgtFrame="_blank" w:history="1">
        <w:r w:rsidRPr="000B48ED">
          <w:rPr>
            <w:rFonts w:ascii="Arial" w:eastAsia="新細明體" w:hAnsi="Arial" w:cs="Arial"/>
            <w:color w:val="007BFF"/>
            <w:kern w:val="0"/>
            <w:sz w:val="27"/>
            <w:szCs w:val="27"/>
            <w:u w:val="single"/>
          </w:rPr>
          <w:t>Ensemble Learning Course: Ensemble Learning and Ensemble Learning Techniques</w:t>
        </w:r>
      </w:hyperlink>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lastRenderedPageBreak/>
        <w:t>Why Ensemble Learning?</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an </w:t>
      </w:r>
      <w:hyperlink r:id="rId27" w:history="1">
        <w:r w:rsidRPr="000B48ED">
          <w:rPr>
            <w:rFonts w:ascii="Arial" w:eastAsia="新細明體" w:hAnsi="Arial" w:cs="Arial"/>
            <w:color w:val="007BFF"/>
            <w:kern w:val="0"/>
            <w:sz w:val="27"/>
            <w:szCs w:val="27"/>
            <w:u w:val="single"/>
          </w:rPr>
          <w:t>ensemble learning</w:t>
        </w:r>
      </w:hyperlink>
      <w:r w:rsidRPr="000B48ED">
        <w:rPr>
          <w:rFonts w:ascii="Arial" w:eastAsia="新細明體" w:hAnsi="Arial" w:cs="Arial"/>
          <w:color w:val="222222"/>
          <w:kern w:val="0"/>
          <w:sz w:val="27"/>
          <w:szCs w:val="27"/>
        </w:rPr>
        <w:t>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models that form the ensemble, also known as base learners, could be either from the same learning algorithm or different learning algorithms. Bagging and boosting are two widely used ensemble learners. Though these two techniques can be used with several statistical models, the most predominant usage has been with decision trees.</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Let’s briefly discuss bagging before taking a more detailed look at the concept of gradient boosting.</w:t>
      </w:r>
    </w:p>
    <w:p w:rsidR="000B48ED" w:rsidRPr="000B48ED" w:rsidRDefault="000B48ED" w:rsidP="000B48ED">
      <w:pPr>
        <w:widowControl/>
        <w:shd w:val="clear" w:color="auto" w:fill="FFFFFF"/>
        <w:spacing w:before="450" w:after="100" w:afterAutospacing="1"/>
        <w:outlineLvl w:val="3"/>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1. Bagging</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While decision trees are one of the most easily interpretable models, they exhibit highly variable behavior. Consider a single training dataset that we randomly split into two parts. Now, let’s use each part to train a decision tree in order to obtain two models.</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When we fit both these models, they would yield different results. Decision trees are said to be associated with high variance due to this behavior. Bagging or boosting aggregation helps to reduce the variance in any learner. Several decision trees which are generated in </w:t>
      </w:r>
      <w:r w:rsidRPr="000B48ED">
        <w:rPr>
          <w:rFonts w:ascii="Arial" w:eastAsia="新細明體" w:hAnsi="Arial" w:cs="Arial"/>
          <w:color w:val="222222"/>
          <w:kern w:val="0"/>
          <w:sz w:val="27"/>
          <w:szCs w:val="27"/>
        </w:rPr>
        <w:lastRenderedPageBreak/>
        <w:t>parallel, form the base learners of bagging technique. Data sampled with replacement is fed to these learners for training. The final prediction is the averaged output from all the learners.</w:t>
      </w:r>
    </w:p>
    <w:p w:rsidR="000B48ED" w:rsidRPr="000B48ED" w:rsidRDefault="000B48ED" w:rsidP="000B48ED">
      <w:pPr>
        <w:widowControl/>
        <w:shd w:val="clear" w:color="auto" w:fill="FFFFFF"/>
        <w:spacing w:before="450" w:after="100" w:afterAutospacing="1"/>
        <w:outlineLvl w:val="3"/>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2. Boosting</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In boosting, the trees are built sequentially such that each subsequent tree aims to reduce the errors of the previous tree. Each tree learns from its predecessors and updates the residual errors. Hence, the tree that grows next in the sequence will learn from an updated version of the residuals.</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base learners in boosting are weak learners in which the bias is high, and the predictive power is just a tad better than random guessing. Each of these weak learners contributes some vital information for prediction, enabling the boosting technique to produce a strong learner by effectively combining these weak learners. The final strong learner brings down both the bias and the variance.</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In contrast to bagging techniques like Random Forest, in which trees are grown to their maximum extent, boosting makes use of trees with fewer splits</w:t>
      </w:r>
      <w:r w:rsidRPr="000B48ED">
        <w:rPr>
          <w:rFonts w:ascii="Arial" w:eastAsia="新細明體" w:hAnsi="Arial" w:cs="Arial"/>
          <w:color w:val="222222"/>
          <w:kern w:val="0"/>
          <w:sz w:val="27"/>
          <w:szCs w:val="27"/>
        </w:rPr>
        <w:t>. Such small trees, which are not very deep, are highly interpretable. Parameters like the number of trees or iterations, the rate at which the gradient boosting learns, and the depth of the tree, could be optimally selected through validation techniques like k-fold cross validation. </w:t>
      </w:r>
      <w:r w:rsidRPr="000B48ED">
        <w:rPr>
          <w:rFonts w:ascii="Arial" w:eastAsia="新細明體" w:hAnsi="Arial" w:cs="Arial"/>
          <w:b/>
          <w:bCs/>
          <w:color w:val="222222"/>
          <w:kern w:val="0"/>
          <w:sz w:val="27"/>
          <w:szCs w:val="27"/>
        </w:rPr>
        <w:t>Having a large number of trees might lead to overfitting. So, it is necessary to carefully choose the stopping criteria for boosting.</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lastRenderedPageBreak/>
        <w:t>The gradient boosting </w:t>
      </w:r>
      <w:hyperlink r:id="rId28" w:history="1">
        <w:r w:rsidRPr="000B48ED">
          <w:rPr>
            <w:rFonts w:ascii="Arial" w:eastAsia="新細明體" w:hAnsi="Arial" w:cs="Arial"/>
            <w:color w:val="007BFF"/>
            <w:kern w:val="0"/>
            <w:sz w:val="27"/>
            <w:szCs w:val="27"/>
            <w:u w:val="single"/>
          </w:rPr>
          <w:t>ensemble technique</w:t>
        </w:r>
      </w:hyperlink>
      <w:r w:rsidRPr="000B48ED">
        <w:rPr>
          <w:rFonts w:ascii="Arial" w:eastAsia="新細明體" w:hAnsi="Arial" w:cs="Arial"/>
          <w:color w:val="222222"/>
          <w:kern w:val="0"/>
          <w:sz w:val="27"/>
          <w:szCs w:val="27"/>
        </w:rPr>
        <w:t> consists of three simple steps:</w:t>
      </w:r>
    </w:p>
    <w:p w:rsidR="000B48ED" w:rsidRPr="000B48ED" w:rsidRDefault="000B48ED" w:rsidP="000B48ED">
      <w:pPr>
        <w:widowControl/>
        <w:numPr>
          <w:ilvl w:val="0"/>
          <w:numId w:val="4"/>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An initial model F0 is defined to predict the target variable y. This model will be associated with a residual (y – F0)</w:t>
      </w:r>
    </w:p>
    <w:p w:rsidR="000B48ED" w:rsidRPr="000B48ED" w:rsidRDefault="000B48ED" w:rsidP="000B48ED">
      <w:pPr>
        <w:widowControl/>
        <w:numPr>
          <w:ilvl w:val="0"/>
          <w:numId w:val="4"/>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A new model h1 is fit to the residuals from the previous step</w:t>
      </w:r>
    </w:p>
    <w:p w:rsidR="000B48ED" w:rsidRPr="000B48ED" w:rsidRDefault="000B48ED" w:rsidP="000B48ED">
      <w:pPr>
        <w:widowControl/>
        <w:numPr>
          <w:ilvl w:val="0"/>
          <w:numId w:val="4"/>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Now, F0 and h1 are combined to give F1, the boosted version of F0. The mean squared error from F1 will be lower than that from F0:</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1653540" cy="350520"/>
            <wp:effectExtent l="0" t="0" r="3810" b="0"/>
            <wp:docPr id="21" name="圖片 21" descr="https://cdn.analyticsvidhya.com/wp-content/uploads/2018/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8/09/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3540" cy="35052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To improve the performance of F1, we could model after the residuals of F1 and create a new model F2:</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1402080" cy="274320"/>
            <wp:effectExtent l="0" t="0" r="7620" b="0"/>
            <wp:docPr id="20" name="圖片 20" descr="https://cdn.analyticsvidhya.com/wp-content/uploads/2018/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8/09/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2080" cy="27432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This can be done for </w:t>
      </w:r>
      <w:r w:rsidRPr="000B48ED">
        <w:rPr>
          <w:rFonts w:ascii="Arial" w:eastAsia="新細明體" w:hAnsi="Arial" w:cs="Arial"/>
          <w:i/>
          <w:iCs/>
          <w:color w:val="222222"/>
          <w:kern w:val="0"/>
          <w:sz w:val="27"/>
          <w:szCs w:val="27"/>
        </w:rPr>
        <w:t>‘m’ </w:t>
      </w:r>
      <w:r w:rsidRPr="000B48ED">
        <w:rPr>
          <w:rFonts w:ascii="Arial" w:eastAsia="新細明體" w:hAnsi="Arial" w:cs="Arial"/>
          <w:color w:val="222222"/>
          <w:kern w:val="0"/>
          <w:sz w:val="27"/>
          <w:szCs w:val="27"/>
        </w:rPr>
        <w:t>iterations, until residuals have been minimized as much as possible:</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1569720" cy="335280"/>
            <wp:effectExtent l="0" t="0" r="0" b="7620"/>
            <wp:docPr id="19" name="圖片 19" descr="https://cdn.analyticsvidhya.com/wp-content/uploads/2018/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8/09/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9720" cy="33528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Here, the additive learners do not disturb the functions created in the previous steps. Instead, they impart information of their own to bring down the errors.</w:t>
      </w:r>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Demonstrating the Potential of Gradient Boosting</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Consider the following data where the years of experience is predictor variable and salary (in thousand dollars) is the target. Using regression trees as base learners, we can create an </w:t>
      </w:r>
      <w:hyperlink r:id="rId32" w:history="1">
        <w:r w:rsidRPr="000B48ED">
          <w:rPr>
            <w:rFonts w:ascii="Arial" w:eastAsia="新細明體" w:hAnsi="Arial" w:cs="Arial"/>
            <w:color w:val="007BFF"/>
            <w:kern w:val="0"/>
            <w:sz w:val="27"/>
            <w:szCs w:val="27"/>
            <w:u w:val="single"/>
          </w:rPr>
          <w:t>ensemble model</w:t>
        </w:r>
      </w:hyperlink>
      <w:r w:rsidRPr="000B48ED">
        <w:rPr>
          <w:rFonts w:ascii="Arial" w:eastAsia="新細明體" w:hAnsi="Arial" w:cs="Arial"/>
          <w:color w:val="222222"/>
          <w:kern w:val="0"/>
          <w:sz w:val="27"/>
          <w:szCs w:val="27"/>
        </w:rPr>
        <w:t xml:space="preserve"> to predict the salary. For the sake of simplicity, we can choose square loss as </w:t>
      </w:r>
      <w:r w:rsidRPr="000B48ED">
        <w:rPr>
          <w:rFonts w:ascii="Arial" w:eastAsia="新細明體" w:hAnsi="Arial" w:cs="Arial"/>
          <w:color w:val="222222"/>
          <w:kern w:val="0"/>
          <w:sz w:val="27"/>
          <w:szCs w:val="27"/>
        </w:rPr>
        <w:lastRenderedPageBreak/>
        <w:t>our loss function and our objective would be to minimize the square error.</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1188720" cy="2468880"/>
            <wp:effectExtent l="0" t="0" r="0" b="7620"/>
            <wp:docPr id="18" name="圖片 18" descr="https://cdn.analyticsvidhya.com/wp-content/uploads/2018/09/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09/table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246888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As the first step, the model should be initialized with a function F0(x). F0(x) should be a function which minimizes the loss function or MSE (mean squared error), in this case:</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3147060" cy="929640"/>
            <wp:effectExtent l="0" t="0" r="0" b="3810"/>
            <wp:docPr id="17" name="圖片 17" descr="https://cdn.analyticsvidhya.com/wp-content/uploads/2018/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8/09/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7060" cy="92964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Taking the first differential of the above equation with respect to γ, it is seen that the function minimizes at the mean </w:t>
      </w:r>
      <w:proofErr w:type="spellStart"/>
      <w:r w:rsidRPr="000B48ED">
        <w:rPr>
          <w:rFonts w:ascii="Arial" w:eastAsia="新細明體" w:hAnsi="Arial" w:cs="Arial"/>
          <w:color w:val="222222"/>
          <w:kern w:val="0"/>
          <w:sz w:val="27"/>
          <w:szCs w:val="27"/>
        </w:rPr>
        <w:t>i</w:t>
      </w:r>
      <w:proofErr w:type="spellEnd"/>
      <w:r w:rsidRPr="000B48ED">
        <w:rPr>
          <w:rFonts w:ascii="Arial" w:eastAsia="新細明體" w:hAnsi="Arial" w:cs="Arial"/>
          <w:color w:val="222222"/>
          <w:kern w:val="0"/>
          <w:sz w:val="27"/>
          <w:szCs w:val="27"/>
        </w:rPr>
        <w:t>=1nyin. So, the boosting model could be initiated with:</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1112520" cy="487680"/>
            <wp:effectExtent l="0" t="0" r="0" b="7620"/>
            <wp:docPr id="16" name="圖片 16" descr="https://cdn.analyticsvidhya.com/wp-content/uploads/2018/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8/0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2520" cy="48768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F0(x) gives the predictions from the first stage of our model. Now, the residual error for each instance is (</w:t>
      </w:r>
      <w:proofErr w:type="spellStart"/>
      <w:r w:rsidRPr="000B48ED">
        <w:rPr>
          <w:rFonts w:ascii="Arial" w:eastAsia="新細明體" w:hAnsi="Arial" w:cs="Arial"/>
          <w:color w:val="222222"/>
          <w:kern w:val="0"/>
          <w:sz w:val="27"/>
          <w:szCs w:val="27"/>
        </w:rPr>
        <w:t>yi</w:t>
      </w:r>
      <w:proofErr w:type="spellEnd"/>
      <w:r w:rsidRPr="000B48ED">
        <w:rPr>
          <w:rFonts w:ascii="Arial" w:eastAsia="新細明體" w:hAnsi="Arial" w:cs="Arial"/>
          <w:color w:val="222222"/>
          <w:kern w:val="0"/>
          <w:sz w:val="27"/>
          <w:szCs w:val="27"/>
        </w:rPr>
        <w:t> – F0(x)).</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extent cx="2156460" cy="2438400"/>
            <wp:effectExtent l="0" t="0" r="0" b="0"/>
            <wp:docPr id="15" name="圖片 15" descr="https://cdn.analyticsvidhya.com/wp-content/uploads/2018/09/tab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8/09/table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6460" cy="243840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We can use the residuals from F0(x) to create h1(x). h1(x) will be a regression tree which will try and reduce the residuals from the previous step. The output of h1(x) won’t be a prediction of y; instead, it will help in predicting the successive function F1(x) which will bring down the residuals.</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5829300" cy="2705100"/>
            <wp:effectExtent l="0" t="0" r="0" b="0"/>
            <wp:docPr id="14" name="圖片 14" descr="https://cdn.analyticsvidhya.com/wp-content/uploads/2018/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8/09/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9300" cy="270510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additive model h1(x) computes the mean of the residuals (y – F0) at each leaf of the tree. The boosted function F1(x) is obtained by summing F0(x) and h1(x). This way h1(x) learns from the residuals of F0(x) and suppresses it in F1(x).</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extent cx="3954780" cy="3056835"/>
            <wp:effectExtent l="0" t="0" r="7620" b="0"/>
            <wp:docPr id="13" name="圖片 13" descr="https://cdn.analyticsvidhya.com/wp-content/uploads/2018/09/tab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8/09/table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2059" cy="3062461"/>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This can be repeated for 2 more iterations to compute h2(x) and h3(x). Each of these additive learners, </w:t>
      </w:r>
      <w:proofErr w:type="spellStart"/>
      <w:r w:rsidRPr="000B48ED">
        <w:rPr>
          <w:rFonts w:ascii="Arial" w:eastAsia="新細明體" w:hAnsi="Arial" w:cs="Arial"/>
          <w:color w:val="222222"/>
          <w:kern w:val="0"/>
          <w:sz w:val="27"/>
          <w:szCs w:val="27"/>
        </w:rPr>
        <w:t>hm</w:t>
      </w:r>
      <w:proofErr w:type="spellEnd"/>
      <w:r w:rsidRPr="000B48ED">
        <w:rPr>
          <w:rFonts w:ascii="Arial" w:eastAsia="新細明體" w:hAnsi="Arial" w:cs="Arial"/>
          <w:color w:val="222222"/>
          <w:kern w:val="0"/>
          <w:sz w:val="27"/>
          <w:szCs w:val="27"/>
        </w:rPr>
        <w:t>(x), will make use of the residuals from the preceding function, Fm-1(x).</w:t>
      </w:r>
    </w:p>
    <w:p w:rsidR="000B48ED" w:rsidRPr="000B48ED" w:rsidRDefault="000B48ED" w:rsidP="000B48ED">
      <w:pPr>
        <w:widowControl/>
        <w:shd w:val="clear" w:color="auto" w:fill="FFFFFF"/>
        <w:rPr>
          <w:rFonts w:ascii="Arial" w:eastAsia="新細明體" w:hAnsi="Arial" w:cs="Arial"/>
          <w:color w:val="222222"/>
          <w:kern w:val="0"/>
          <w:sz w:val="27"/>
          <w:szCs w:val="27"/>
        </w:rPr>
      </w:pPr>
      <w:bookmarkStart w:id="0" w:name="_GoBack"/>
      <w:r w:rsidRPr="000B48ED">
        <w:rPr>
          <w:rFonts w:ascii="Arial" w:eastAsia="新細明體" w:hAnsi="Arial" w:cs="Arial"/>
          <w:noProof/>
          <w:color w:val="222222"/>
          <w:kern w:val="0"/>
          <w:sz w:val="27"/>
          <w:szCs w:val="27"/>
        </w:rPr>
        <w:drawing>
          <wp:inline distT="0" distB="0" distL="0" distR="0">
            <wp:extent cx="5631180" cy="2590800"/>
            <wp:effectExtent l="0" t="0" r="7620" b="0"/>
            <wp:docPr id="12" name="圖片 12" descr="https://cdn.analyticsvidhya.com/wp-content/uploads/2018/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8/09/1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1180" cy="2590800"/>
                    </a:xfrm>
                    <a:prstGeom prst="rect">
                      <a:avLst/>
                    </a:prstGeom>
                    <a:noFill/>
                    <a:ln>
                      <a:noFill/>
                    </a:ln>
                  </pic:spPr>
                </pic:pic>
              </a:graphicData>
            </a:graphic>
          </wp:inline>
        </w:drawing>
      </w:r>
      <w:bookmarkEnd w:id="0"/>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extent cx="5669280" cy="2750820"/>
            <wp:effectExtent l="0" t="0" r="7620" b="0"/>
            <wp:docPr id="11" name="圖片 11" descr="https://cdn.analyticsvidhya.com/wp-content/uploads/2018/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8/09/1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9280" cy="2750820"/>
                    </a:xfrm>
                    <a:prstGeom prst="rect">
                      <a:avLst/>
                    </a:prstGeom>
                    <a:noFill/>
                    <a:ln>
                      <a:noFill/>
                    </a:ln>
                  </pic:spPr>
                </pic:pic>
              </a:graphicData>
            </a:graphic>
          </wp:inline>
        </w:drawing>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5737860" cy="2166486"/>
            <wp:effectExtent l="0" t="0" r="0" b="5715"/>
            <wp:docPr id="10" name="圖片 10" descr="https://cdn.analyticsvidhya.com/wp-content/uploads/2018/0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8/09/1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0109" cy="2171111"/>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MSEs for F0(x), F1(x) and F2(x) are 875, 692 and 540. It’s amazing how these simple weak learners can bring about a huge reduction in error!</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Note that each learner, </w:t>
      </w:r>
      <w:proofErr w:type="spellStart"/>
      <w:r w:rsidRPr="000B48ED">
        <w:rPr>
          <w:rFonts w:ascii="Arial" w:eastAsia="新細明體" w:hAnsi="Arial" w:cs="Arial"/>
          <w:color w:val="222222"/>
          <w:kern w:val="0"/>
          <w:sz w:val="27"/>
          <w:szCs w:val="27"/>
        </w:rPr>
        <w:t>hm</w:t>
      </w:r>
      <w:proofErr w:type="spellEnd"/>
      <w:r w:rsidRPr="000B48ED">
        <w:rPr>
          <w:rFonts w:ascii="Arial" w:eastAsia="新細明體" w:hAnsi="Arial" w:cs="Arial"/>
          <w:color w:val="222222"/>
          <w:kern w:val="0"/>
          <w:sz w:val="27"/>
          <w:szCs w:val="27"/>
        </w:rPr>
        <w:t>(x), is trained on the residuals. All the additive learners in boosting are modeled after the residual errors at each step. Intuitively, it could be observed that the boosting learners make use of the patterns in residual errors. At the stage where maximum accuracy is reached by boosting, the residuals appear to be randomly distributed without any pattern.</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extent cx="6087561" cy="4259580"/>
            <wp:effectExtent l="0" t="0" r="8890" b="7620"/>
            <wp:docPr id="9" name="圖片 9" descr="https://cdn.analyticsvidhya.com/wp-content/uploads/2018/09/X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8/09/XG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4707" cy="4278575"/>
                    </a:xfrm>
                    <a:prstGeom prst="rect">
                      <a:avLst/>
                    </a:prstGeom>
                    <a:noFill/>
                    <a:ln>
                      <a:noFill/>
                    </a:ln>
                  </pic:spPr>
                </pic:pic>
              </a:graphicData>
            </a:graphic>
          </wp:inline>
        </w:drawing>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6054890" cy="4236720"/>
            <wp:effectExtent l="0" t="0" r="3175" b="0"/>
            <wp:docPr id="8" name="圖片 8" descr="https://cdn.analyticsvidhya.com/wp-content/uploads/2018/09/X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18/09/XG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8309" cy="4253106"/>
                    </a:xfrm>
                    <a:prstGeom prst="rect">
                      <a:avLst/>
                    </a:prstGeom>
                    <a:noFill/>
                    <a:ln>
                      <a:noFill/>
                    </a:ln>
                  </pic:spPr>
                </pic:pic>
              </a:graphicData>
            </a:graphic>
          </wp:inline>
        </w:drawing>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extent cx="6103620" cy="4270817"/>
            <wp:effectExtent l="0" t="0" r="0" b="0"/>
            <wp:docPr id="7" name="圖片 7" descr="https://cdn.analyticsvidhya.com/wp-content/uploads/2018/09/X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8/09/XG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9553" cy="4288963"/>
                    </a:xfrm>
                    <a:prstGeom prst="rect">
                      <a:avLst/>
                    </a:prstGeom>
                    <a:noFill/>
                    <a:ln>
                      <a:noFill/>
                    </a:ln>
                  </pic:spPr>
                </pic:pic>
              </a:graphicData>
            </a:graphic>
          </wp:inline>
        </w:drawing>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6098451" cy="4267200"/>
            <wp:effectExtent l="0" t="0" r="0" b="0"/>
            <wp:docPr id="6" name="圖片 6" descr="https://cdn.analyticsvidhya.com/wp-content/uploads/2018/09/X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analyticsvidhya.com/wp-content/uploads/2018/09/XG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3211" cy="4284525"/>
                    </a:xfrm>
                    <a:prstGeom prst="rect">
                      <a:avLst/>
                    </a:prstGeom>
                    <a:noFill/>
                    <a:ln>
                      <a:noFill/>
                    </a:ln>
                  </pic:spPr>
                </pic:pic>
              </a:graphicData>
            </a:graphic>
          </wp:inline>
        </w:drawing>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extent cx="6109341" cy="4274820"/>
            <wp:effectExtent l="0" t="0" r="5715" b="0"/>
            <wp:docPr id="5" name="圖片 5" descr="https://cdn.analyticsvidhya.com/wp-content/uploads/2018/09/X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analyticsvidhya.com/wp-content/uploads/2018/09/XG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33988" cy="4292066"/>
                    </a:xfrm>
                    <a:prstGeom prst="rect">
                      <a:avLst/>
                    </a:prstGeom>
                    <a:noFill/>
                    <a:ln>
                      <a:noFill/>
                    </a:ln>
                  </pic:spPr>
                </pic:pic>
              </a:graphicData>
            </a:graphic>
          </wp:inline>
        </w:drawing>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6152901" cy="4305300"/>
            <wp:effectExtent l="0" t="0" r="635" b="0"/>
            <wp:docPr id="4" name="圖片 4" descr="https://cdn.analyticsvidhya.com/wp-content/uploads/2018/09/X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18/09/XG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76182" cy="4321590"/>
                    </a:xfrm>
                    <a:prstGeom prst="rect">
                      <a:avLst/>
                    </a:prstGeom>
                    <a:noFill/>
                    <a:ln>
                      <a:noFill/>
                    </a:ln>
                  </pic:spPr>
                </pic:pic>
              </a:graphicData>
            </a:graphic>
          </wp:inline>
        </w:drawing>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lastRenderedPageBreak/>
        <w:t xml:space="preserve">Plots of </w:t>
      </w:r>
      <w:proofErr w:type="spellStart"/>
      <w:r w:rsidRPr="000B48ED">
        <w:rPr>
          <w:rFonts w:ascii="Arial" w:eastAsia="新細明體" w:hAnsi="Arial" w:cs="Arial"/>
          <w:b/>
          <w:bCs/>
          <w:color w:val="222222"/>
          <w:kern w:val="0"/>
          <w:sz w:val="27"/>
          <w:szCs w:val="27"/>
        </w:rPr>
        <w:t>Fn</w:t>
      </w:r>
      <w:proofErr w:type="spellEnd"/>
      <w:r w:rsidRPr="000B48ED">
        <w:rPr>
          <w:rFonts w:ascii="Arial" w:eastAsia="新細明體" w:hAnsi="Arial" w:cs="Arial"/>
          <w:b/>
          <w:bCs/>
          <w:color w:val="222222"/>
          <w:kern w:val="0"/>
          <w:sz w:val="27"/>
          <w:szCs w:val="27"/>
        </w:rPr>
        <w:t xml:space="preserve"> and </w:t>
      </w:r>
      <w:proofErr w:type="spellStart"/>
      <w:r w:rsidRPr="000B48ED">
        <w:rPr>
          <w:rFonts w:ascii="Arial" w:eastAsia="新細明體" w:hAnsi="Arial" w:cs="Arial"/>
          <w:b/>
          <w:bCs/>
          <w:color w:val="222222"/>
          <w:kern w:val="0"/>
          <w:sz w:val="27"/>
          <w:szCs w:val="27"/>
        </w:rPr>
        <w:t>hn</w:t>
      </w:r>
      <w:proofErr w:type="spellEnd"/>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Using Gradient d=Descent for Optimizing the Loss Function</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In the case discussed above, MSE was the loss function. The mean minimized the error here. When MAE (mean absolute error) is the loss function, the median would be used as F0(x) to initialize the model. A unit change in y would cause a unit change in MAE as well.</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For MSE, the change observed would be roughly exponential. Instead of fitting </w:t>
      </w:r>
      <w:proofErr w:type="spellStart"/>
      <w:r w:rsidRPr="000B48ED">
        <w:rPr>
          <w:rFonts w:ascii="Arial" w:eastAsia="新細明體" w:hAnsi="Arial" w:cs="Arial"/>
          <w:color w:val="222222"/>
          <w:kern w:val="0"/>
          <w:sz w:val="27"/>
          <w:szCs w:val="27"/>
        </w:rPr>
        <w:t>hm</w:t>
      </w:r>
      <w:proofErr w:type="spellEnd"/>
      <w:r w:rsidRPr="000B48ED">
        <w:rPr>
          <w:rFonts w:ascii="Arial" w:eastAsia="新細明體" w:hAnsi="Arial" w:cs="Arial"/>
          <w:color w:val="222222"/>
          <w:kern w:val="0"/>
          <w:sz w:val="27"/>
          <w:szCs w:val="27"/>
        </w:rPr>
        <w:t>(x) on the residuals, fitting it on the gradient of loss function, or the step along which loss occurs, would make this process generic and applicable across all loss functions.</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Gradient descent helps us minimize any differentiable function. Earlier, the regression tree for </w:t>
      </w:r>
      <w:proofErr w:type="spellStart"/>
      <w:r w:rsidRPr="000B48ED">
        <w:rPr>
          <w:rFonts w:ascii="Arial" w:eastAsia="新細明體" w:hAnsi="Arial" w:cs="Arial"/>
          <w:color w:val="222222"/>
          <w:kern w:val="0"/>
          <w:sz w:val="27"/>
          <w:szCs w:val="27"/>
        </w:rPr>
        <w:t>hm</w:t>
      </w:r>
      <w:proofErr w:type="spellEnd"/>
      <w:r w:rsidRPr="000B48ED">
        <w:rPr>
          <w:rFonts w:ascii="Arial" w:eastAsia="新細明體" w:hAnsi="Arial" w:cs="Arial"/>
          <w:color w:val="222222"/>
          <w:kern w:val="0"/>
          <w:sz w:val="27"/>
          <w:szCs w:val="27"/>
        </w:rPr>
        <w:t>(x) predicted the mean residual at each terminal node of the tree. In gradient boosting, the average gradient component would be computed.</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For each node, there is a factor γ with which </w:t>
      </w:r>
      <w:proofErr w:type="spellStart"/>
      <w:r w:rsidRPr="000B48ED">
        <w:rPr>
          <w:rFonts w:ascii="Arial" w:eastAsia="新細明體" w:hAnsi="Arial" w:cs="Arial"/>
          <w:color w:val="222222"/>
          <w:kern w:val="0"/>
          <w:sz w:val="27"/>
          <w:szCs w:val="27"/>
        </w:rPr>
        <w:t>hm</w:t>
      </w:r>
      <w:proofErr w:type="spellEnd"/>
      <w:r w:rsidRPr="000B48ED">
        <w:rPr>
          <w:rFonts w:ascii="Arial" w:eastAsia="新細明體" w:hAnsi="Arial" w:cs="Arial"/>
          <w:color w:val="222222"/>
          <w:kern w:val="0"/>
          <w:sz w:val="27"/>
          <w:szCs w:val="27"/>
        </w:rPr>
        <w:t>(x) is multiplied. This accounts for the difference in impact of each branch of the split. Gradient boosting helps in predicting the optimal gradient for the additive model, unlike classical gradient descent techniques which reduce error in the output at each iteration.</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following steps are involved in gradient boosting:</w:t>
      </w:r>
    </w:p>
    <w:p w:rsidR="000B48ED" w:rsidRPr="000B48ED" w:rsidRDefault="000B48ED" w:rsidP="000B48ED">
      <w:pPr>
        <w:widowControl/>
        <w:numPr>
          <w:ilvl w:val="0"/>
          <w:numId w:val="5"/>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F0(x) – with which we initialize the boosting algorithm – is to be defined:</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lastRenderedPageBreak/>
        <w:drawing>
          <wp:inline distT="0" distB="0" distL="0" distR="0">
            <wp:extent cx="1996440" cy="457200"/>
            <wp:effectExtent l="0" t="0" r="3810" b="0"/>
            <wp:docPr id="3" name="圖片 3" descr="https://cdn.analyticsvidhya.com/wp-content/uploads/2018/0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analyticsvidhya.com/wp-content/uploads/2018/09/1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96440" cy="457200"/>
                    </a:xfrm>
                    <a:prstGeom prst="rect">
                      <a:avLst/>
                    </a:prstGeom>
                    <a:noFill/>
                    <a:ln>
                      <a:noFill/>
                    </a:ln>
                  </pic:spPr>
                </pic:pic>
              </a:graphicData>
            </a:graphic>
          </wp:inline>
        </w:drawing>
      </w:r>
    </w:p>
    <w:p w:rsidR="000B48ED" w:rsidRPr="000B48ED" w:rsidRDefault="000B48ED" w:rsidP="000B48ED">
      <w:pPr>
        <w:widowControl/>
        <w:numPr>
          <w:ilvl w:val="0"/>
          <w:numId w:val="6"/>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The gradient of the loss function is computed iteratively:</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4160520" cy="480060"/>
            <wp:effectExtent l="0" t="0" r="0" b="0"/>
            <wp:docPr id="2" name="圖片 2" descr="https://cdn.analyticsvidhya.com/wp-content/uploads/2018/0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analyticsvidhya.com/wp-content/uploads/2018/09/1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60520" cy="480060"/>
                    </a:xfrm>
                    <a:prstGeom prst="rect">
                      <a:avLst/>
                    </a:prstGeom>
                    <a:noFill/>
                    <a:ln>
                      <a:noFill/>
                    </a:ln>
                  </pic:spPr>
                </pic:pic>
              </a:graphicData>
            </a:graphic>
          </wp:inline>
        </w:drawing>
      </w:r>
    </w:p>
    <w:p w:rsidR="000B48ED" w:rsidRPr="000B48ED" w:rsidRDefault="000B48ED" w:rsidP="000B48ED">
      <w:pPr>
        <w:widowControl/>
        <w:numPr>
          <w:ilvl w:val="0"/>
          <w:numId w:val="7"/>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Each </w:t>
      </w:r>
      <w:proofErr w:type="spellStart"/>
      <w:r w:rsidRPr="000B48ED">
        <w:rPr>
          <w:rFonts w:ascii="Arial" w:eastAsia="新細明體" w:hAnsi="Arial" w:cs="Arial"/>
          <w:color w:val="222222"/>
          <w:kern w:val="0"/>
          <w:sz w:val="27"/>
          <w:szCs w:val="27"/>
        </w:rPr>
        <w:t>hm</w:t>
      </w:r>
      <w:proofErr w:type="spellEnd"/>
      <w:r w:rsidRPr="000B48ED">
        <w:rPr>
          <w:rFonts w:ascii="Arial" w:eastAsia="新細明體" w:hAnsi="Arial" w:cs="Arial"/>
          <w:color w:val="222222"/>
          <w:kern w:val="0"/>
          <w:sz w:val="27"/>
          <w:szCs w:val="27"/>
        </w:rPr>
        <w:t>(x) is fit on the gradient obtained at each step</w:t>
      </w:r>
    </w:p>
    <w:p w:rsidR="000B48ED" w:rsidRPr="000B48ED" w:rsidRDefault="000B48ED" w:rsidP="000B48ED">
      <w:pPr>
        <w:widowControl/>
        <w:numPr>
          <w:ilvl w:val="0"/>
          <w:numId w:val="7"/>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The multiplicative factor </w:t>
      </w:r>
      <w:proofErr w:type="spellStart"/>
      <w:r w:rsidRPr="000B48ED">
        <w:rPr>
          <w:rFonts w:ascii="Arial" w:eastAsia="新細明體" w:hAnsi="Arial" w:cs="Arial"/>
          <w:color w:val="222222"/>
          <w:kern w:val="0"/>
          <w:sz w:val="27"/>
          <w:szCs w:val="27"/>
        </w:rPr>
        <w:t>γm</w:t>
      </w:r>
      <w:proofErr w:type="spellEnd"/>
      <w:r w:rsidRPr="000B48ED">
        <w:rPr>
          <w:rFonts w:ascii="Arial" w:eastAsia="新細明體" w:hAnsi="Arial" w:cs="Arial"/>
          <w:color w:val="222222"/>
          <w:kern w:val="0"/>
          <w:sz w:val="27"/>
          <w:szCs w:val="27"/>
        </w:rPr>
        <w:t xml:space="preserve"> for each terminal node is derived and the boosted model </w:t>
      </w:r>
      <w:proofErr w:type="spellStart"/>
      <w:r w:rsidRPr="000B48ED">
        <w:rPr>
          <w:rFonts w:ascii="Arial" w:eastAsia="新細明體" w:hAnsi="Arial" w:cs="Arial"/>
          <w:color w:val="222222"/>
          <w:kern w:val="0"/>
          <w:sz w:val="27"/>
          <w:szCs w:val="27"/>
        </w:rPr>
        <w:t>Fm</w:t>
      </w:r>
      <w:proofErr w:type="spellEnd"/>
      <w:r w:rsidRPr="000B48ED">
        <w:rPr>
          <w:rFonts w:ascii="Arial" w:eastAsia="新細明體" w:hAnsi="Arial" w:cs="Arial"/>
          <w:color w:val="222222"/>
          <w:kern w:val="0"/>
          <w:sz w:val="27"/>
          <w:szCs w:val="27"/>
        </w:rPr>
        <w:t>(x) is defined:</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noProof/>
          <w:color w:val="222222"/>
          <w:kern w:val="0"/>
          <w:sz w:val="27"/>
          <w:szCs w:val="27"/>
        </w:rPr>
        <w:drawing>
          <wp:inline distT="0" distB="0" distL="0" distR="0">
            <wp:extent cx="1607820" cy="342900"/>
            <wp:effectExtent l="0" t="0" r="0" b="0"/>
            <wp:docPr id="1" name="圖片 1" descr="https://cdn.analyticsvidhya.com/wp-content/uploads/2018/0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analyticsvidhya.com/wp-content/uploads/2018/09/1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7820" cy="342900"/>
                    </a:xfrm>
                    <a:prstGeom prst="rect">
                      <a:avLst/>
                    </a:prstGeom>
                    <a:noFill/>
                    <a:ln>
                      <a:noFill/>
                    </a:ln>
                  </pic:spPr>
                </pic:pic>
              </a:graphicData>
            </a:graphic>
          </wp:inline>
        </w:drawing>
      </w:r>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 xml:space="preserve">Unique Features of </w:t>
      </w:r>
      <w:proofErr w:type="spellStart"/>
      <w:r w:rsidRPr="000B48ED">
        <w:rPr>
          <w:rFonts w:ascii="Arial" w:eastAsia="新細明體" w:hAnsi="Arial" w:cs="Arial"/>
          <w:color w:val="222222"/>
          <w:kern w:val="0"/>
          <w:sz w:val="36"/>
          <w:szCs w:val="36"/>
        </w:rPr>
        <w:t>XGBoost</w:t>
      </w:r>
      <w:proofErr w:type="spellEnd"/>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 popular implementation of gradient boosting. Let’s discuss some features of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that make it so interesting:</w:t>
      </w:r>
    </w:p>
    <w:p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Regularization: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an option to penalize complex models through both L1 and L2 regularization. Regularization helps in preventing overfitting</w:t>
      </w:r>
    </w:p>
    <w:p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Handling sparse data: </w:t>
      </w:r>
      <w:r w:rsidRPr="000B48ED">
        <w:rPr>
          <w:rFonts w:ascii="Arial" w:eastAsia="新細明體" w:hAnsi="Arial" w:cs="Arial"/>
          <w:color w:val="222222"/>
          <w:kern w:val="0"/>
          <w:sz w:val="27"/>
          <w:szCs w:val="27"/>
        </w:rPr>
        <w:t xml:space="preserve">Missing values or data processing steps like one-hot encoding make data sparse.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incorporates a sparsity-aware split finding algorithm to handle different types of sparsity patterns in the data</w:t>
      </w:r>
    </w:p>
    <w:p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Weighted quantile sketch:</w:t>
      </w:r>
      <w:r w:rsidRPr="000B48ED">
        <w:rPr>
          <w:rFonts w:ascii="Arial" w:eastAsia="新細明體" w:hAnsi="Arial" w:cs="Arial"/>
          <w:color w:val="222222"/>
          <w:kern w:val="0"/>
          <w:sz w:val="27"/>
          <w:szCs w:val="27"/>
        </w:rPr>
        <w:t xml:space="preserve"> Most existing tree based algorithms can find the split points when the data points are of equal weights (using quantile sketch algorithm). However, they are not equipped to handle </w:t>
      </w:r>
      <w:r w:rsidRPr="000B48ED">
        <w:rPr>
          <w:rFonts w:ascii="Arial" w:eastAsia="新細明體" w:hAnsi="Arial" w:cs="Arial"/>
          <w:color w:val="222222"/>
          <w:kern w:val="0"/>
          <w:sz w:val="27"/>
          <w:szCs w:val="27"/>
        </w:rPr>
        <w:lastRenderedPageBreak/>
        <w:t xml:space="preserve">weighted data.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a distributed weighted quantile sketch algorithm to effectively handle weighted data</w:t>
      </w:r>
    </w:p>
    <w:p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Block structure for parallel learning: </w:t>
      </w:r>
      <w:r w:rsidRPr="000B48ED">
        <w:rPr>
          <w:rFonts w:ascii="Arial" w:eastAsia="新細明體" w:hAnsi="Arial" w:cs="Arial"/>
          <w:color w:val="222222"/>
          <w:kern w:val="0"/>
          <w:sz w:val="27"/>
          <w:szCs w:val="27"/>
        </w:rPr>
        <w:t xml:space="preserve">For faster computing,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can make use of multiple cores on the CPU. This is possible because of a block structure in its system design. Data is sorted and stored in in-memory units called blocks. Unlike other algorithms, this enables the data layout to be reused by subsequent iterations, instead of computing it again. This feature also serves useful for steps like split finding and column sub-sampling</w:t>
      </w:r>
    </w:p>
    <w:p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Cache awareness:</w:t>
      </w:r>
      <w:r w:rsidRPr="000B48ED">
        <w:rPr>
          <w:rFonts w:ascii="Arial" w:eastAsia="新細明體" w:hAnsi="Arial" w:cs="Arial"/>
          <w:color w:val="222222"/>
          <w:kern w:val="0"/>
          <w:sz w:val="27"/>
          <w:szCs w:val="27"/>
        </w:rPr>
        <w:t xml:space="preserve"> In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non-continuous memory access is required to get the gradient statistics by row index. Hence,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has been designed to make optimal use of hardware. This is done by allocating internal buffers in each thread, where the gradient statistics can be stored</w:t>
      </w:r>
    </w:p>
    <w:p w:rsidR="000B48ED" w:rsidRPr="000B48ED" w:rsidRDefault="000B48ED" w:rsidP="000B48ED">
      <w:pPr>
        <w:widowControl/>
        <w:numPr>
          <w:ilvl w:val="0"/>
          <w:numId w:val="8"/>
        </w:numPr>
        <w:shd w:val="clear" w:color="auto" w:fill="FFFFFF"/>
        <w:spacing w:before="100" w:beforeAutospacing="1" w:after="100" w:afterAutospacing="1" w:line="495" w:lineRule="atLeast"/>
        <w:ind w:left="-22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Out-of-core computing: </w:t>
      </w:r>
      <w:r w:rsidRPr="000B48ED">
        <w:rPr>
          <w:rFonts w:ascii="Arial" w:eastAsia="新細明體" w:hAnsi="Arial" w:cs="Arial"/>
          <w:color w:val="222222"/>
          <w:kern w:val="0"/>
          <w:sz w:val="27"/>
          <w:szCs w:val="27"/>
        </w:rPr>
        <w:t>This feature optimizes the available disk space and maximizes its usage when handling huge datasets that do not fit into memory</w:t>
      </w:r>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 xml:space="preserve">Python Code for </w:t>
      </w:r>
      <w:proofErr w:type="spellStart"/>
      <w:r w:rsidRPr="000B48ED">
        <w:rPr>
          <w:rFonts w:ascii="Arial" w:eastAsia="新細明體" w:hAnsi="Arial" w:cs="Arial"/>
          <w:color w:val="222222"/>
          <w:kern w:val="0"/>
          <w:sz w:val="36"/>
          <w:szCs w:val="36"/>
        </w:rPr>
        <w:t>XGBoost</w:t>
      </w:r>
      <w:proofErr w:type="spellEnd"/>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Here’s a live coding window to see how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works and play around with the code without leaving this article!</w:t>
      </w:r>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proofErr w:type="spellStart"/>
      <w:r w:rsidRPr="000B48ED">
        <w:rPr>
          <w:rFonts w:ascii="Arial" w:eastAsia="新細明體" w:hAnsi="Arial" w:cs="Arial"/>
          <w:color w:val="222222"/>
          <w:kern w:val="0"/>
          <w:sz w:val="36"/>
          <w:szCs w:val="36"/>
        </w:rPr>
        <w:t>XGBoost</w:t>
      </w:r>
      <w:proofErr w:type="spellEnd"/>
      <w:r w:rsidRPr="000B48ED">
        <w:rPr>
          <w:rFonts w:ascii="Arial" w:eastAsia="新細明體" w:hAnsi="Arial" w:cs="Arial"/>
          <w:color w:val="222222"/>
          <w:kern w:val="0"/>
          <w:sz w:val="36"/>
          <w:szCs w:val="36"/>
        </w:rPr>
        <w:t xml:space="preserve"> Benefits and Attributes</w:t>
      </w:r>
    </w:p>
    <w:p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High accuracy:</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known for its accuracy and has been shown to outperform other machine learning algorithms in many predictive modeling tasks.</w:t>
      </w:r>
    </w:p>
    <w:p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lastRenderedPageBreak/>
        <w:t>Scalability:</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highly scalable and can handle large datasets with millions of rows and columns.</w:t>
      </w:r>
    </w:p>
    <w:p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Efficiency:</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designed to be computationally efficient and can quickly train models on large datasets.</w:t>
      </w:r>
    </w:p>
    <w:p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Flexibility: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supports a variety of data types and objectives, including regression, classification, and ranking problems.</w:t>
      </w:r>
    </w:p>
    <w:p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Regularization:</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incorporates regularization techniques to avoid overfitting and improve generalization performance.</w:t>
      </w:r>
    </w:p>
    <w:p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Interpretability: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provides feature importance scores that can help users understand which features are most important for making predictions.</w:t>
      </w:r>
    </w:p>
    <w:p w:rsidR="000B48ED" w:rsidRPr="000B48ED" w:rsidRDefault="000B48ED" w:rsidP="000B48ED">
      <w:pPr>
        <w:widowControl/>
        <w:numPr>
          <w:ilvl w:val="0"/>
          <w:numId w:val="9"/>
        </w:numPr>
        <w:shd w:val="clear" w:color="auto" w:fill="FFFFFF"/>
        <w:spacing w:before="100" w:beforeAutospacing="1" w:after="100" w:afterAutospacing="1" w:line="495" w:lineRule="atLeast"/>
        <w:ind w:left="495"/>
        <w:jc w:val="both"/>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Open-source:</w:t>
      </w:r>
      <w:r w:rsidRPr="000B48ED">
        <w:rPr>
          <w:rFonts w:ascii="Arial" w:eastAsia="新細明體" w:hAnsi="Arial" w:cs="Arial"/>
          <w:color w:val="222222"/>
          <w:kern w:val="0"/>
          <w:sz w:val="27"/>
          <w:szCs w:val="27"/>
        </w:rPr>
        <w:t>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an open-source library that is widely used and supported by the data science community.</w:t>
      </w:r>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End Notes</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So that was all about the mathematics that power the popular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algorithm. If your basics are solid, this article must have been a breeze for you. It’s such a powerful algorithm and while there are other techniques that have spawned from it (like </w:t>
      </w:r>
      <w:proofErr w:type="spellStart"/>
      <w:r w:rsidRPr="000B48ED">
        <w:rPr>
          <w:rFonts w:ascii="Arial" w:eastAsia="新細明體" w:hAnsi="Arial" w:cs="Arial"/>
          <w:color w:val="222222"/>
          <w:kern w:val="0"/>
          <w:sz w:val="27"/>
          <w:szCs w:val="27"/>
        </w:rPr>
        <w:t>CATBoost</w:t>
      </w:r>
      <w:proofErr w:type="spellEnd"/>
      <w:r w:rsidRPr="000B48ED">
        <w:rPr>
          <w:rFonts w:ascii="Arial" w:eastAsia="新細明體" w:hAnsi="Arial" w:cs="Arial"/>
          <w:color w:val="222222"/>
          <w:kern w:val="0"/>
          <w:sz w:val="27"/>
          <w:szCs w:val="27"/>
        </w:rPr>
        <w:t xml:space="preserv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remains a game changer in the machine learning community. We highly recommend you to take up this course to sharpen your skills in machine learning and learn all the state-of-the-art techniques used in the field with our </w:t>
      </w:r>
      <w:hyperlink r:id="rId51" w:history="1">
        <w:r w:rsidRPr="000B48ED">
          <w:rPr>
            <w:rFonts w:ascii="Arial" w:eastAsia="新細明體" w:hAnsi="Arial" w:cs="Arial"/>
            <w:color w:val="007BFF"/>
            <w:kern w:val="0"/>
            <w:sz w:val="27"/>
            <w:szCs w:val="27"/>
            <w:u w:val="single"/>
          </w:rPr>
          <w:t>Applied Machine Learning – Beginner to Professional</w:t>
        </w:r>
      </w:hyperlink>
      <w:r w:rsidRPr="000B48ED">
        <w:rPr>
          <w:rFonts w:ascii="Arial" w:eastAsia="新細明體" w:hAnsi="Arial" w:cs="Arial"/>
          <w:color w:val="222222"/>
          <w:kern w:val="0"/>
          <w:sz w:val="27"/>
          <w:szCs w:val="27"/>
        </w:rPr>
        <w:t> course.</w:t>
      </w:r>
    </w:p>
    <w:p w:rsidR="000B48ED" w:rsidRPr="000B48ED" w:rsidRDefault="000B48ED" w:rsidP="000B48ED">
      <w:pPr>
        <w:widowControl/>
        <w:shd w:val="clear" w:color="auto" w:fill="FFFFFF"/>
        <w:spacing w:before="450" w:after="100" w:afterAutospacing="1"/>
        <w:outlineLvl w:val="1"/>
        <w:rPr>
          <w:rFonts w:ascii="Arial" w:eastAsia="新細明體" w:hAnsi="Arial" w:cs="Arial"/>
          <w:color w:val="222222"/>
          <w:kern w:val="0"/>
          <w:sz w:val="36"/>
          <w:szCs w:val="36"/>
        </w:rPr>
      </w:pPr>
      <w:r w:rsidRPr="000B48ED">
        <w:rPr>
          <w:rFonts w:ascii="Arial" w:eastAsia="新細明體" w:hAnsi="Arial" w:cs="Arial"/>
          <w:color w:val="222222"/>
          <w:kern w:val="0"/>
          <w:sz w:val="36"/>
          <w:szCs w:val="36"/>
        </w:rPr>
        <w:t>Frequently Asked Questions</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lastRenderedPageBreak/>
        <w:t xml:space="preserve">Q1. What is the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algorithm?</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 machine learning algorithm that uses an ensemble of decision trees and gradient boosting to make predictions. It is widely used in data science and has won several machine learning competitions.</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 xml:space="preserve">Q2. Is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better than random forest?</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The performance of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and random forest depends on the data and problem being solved.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tends to perform better on structured data, while random forest can be more effective on unstructured data.</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 xml:space="preserve">Q3. What is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Python used for?</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Python is a Python package that enables building and training models using the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algorithm in Python. It includes many functions for tuning and optimizing model performance.</w:t>
      </w:r>
    </w:p>
    <w:p w:rsidR="000B48ED" w:rsidRPr="000B48ED" w:rsidRDefault="000B48ED" w:rsidP="000B48ED">
      <w:pPr>
        <w:widowControl/>
        <w:shd w:val="clear" w:color="auto" w:fill="FFFFFF"/>
        <w:rPr>
          <w:rFonts w:ascii="Arial" w:eastAsia="新細明體" w:hAnsi="Arial" w:cs="Arial"/>
          <w:color w:val="222222"/>
          <w:kern w:val="0"/>
          <w:sz w:val="27"/>
          <w:szCs w:val="27"/>
        </w:rPr>
      </w:pPr>
      <w:r w:rsidRPr="000B48ED">
        <w:rPr>
          <w:rFonts w:ascii="Arial" w:eastAsia="新細明體" w:hAnsi="Arial" w:cs="Arial"/>
          <w:b/>
          <w:bCs/>
          <w:color w:val="222222"/>
          <w:kern w:val="0"/>
          <w:sz w:val="27"/>
          <w:szCs w:val="27"/>
        </w:rPr>
        <w:t xml:space="preserve">Q4. Is </w:t>
      </w:r>
      <w:proofErr w:type="spellStart"/>
      <w:r w:rsidRPr="000B48ED">
        <w:rPr>
          <w:rFonts w:ascii="Arial" w:eastAsia="新細明體" w:hAnsi="Arial" w:cs="Arial"/>
          <w:b/>
          <w:bCs/>
          <w:color w:val="222222"/>
          <w:kern w:val="0"/>
          <w:sz w:val="27"/>
          <w:szCs w:val="27"/>
        </w:rPr>
        <w:t>XGBoost</w:t>
      </w:r>
      <w:proofErr w:type="spellEnd"/>
      <w:r w:rsidRPr="000B48ED">
        <w:rPr>
          <w:rFonts w:ascii="Arial" w:eastAsia="新細明體" w:hAnsi="Arial" w:cs="Arial"/>
          <w:b/>
          <w:bCs/>
          <w:color w:val="222222"/>
          <w:kern w:val="0"/>
          <w:sz w:val="27"/>
          <w:szCs w:val="27"/>
        </w:rPr>
        <w:t xml:space="preserve"> a classifier or regression?</w:t>
      </w:r>
    </w:p>
    <w:p w:rsidR="000B48ED" w:rsidRPr="000B48ED" w:rsidRDefault="000B48ED" w:rsidP="000B48ED">
      <w:pPr>
        <w:widowControl/>
        <w:shd w:val="clear" w:color="auto" w:fill="FFFFFF"/>
        <w:spacing w:after="100" w:afterAutospacing="1" w:line="495" w:lineRule="atLeast"/>
        <w:jc w:val="both"/>
        <w:rPr>
          <w:rFonts w:ascii="Arial" w:eastAsia="新細明體" w:hAnsi="Arial" w:cs="Arial"/>
          <w:color w:val="222222"/>
          <w:kern w:val="0"/>
          <w:sz w:val="27"/>
          <w:szCs w:val="27"/>
        </w:rPr>
      </w:pPr>
      <w:r w:rsidRPr="000B48ED">
        <w:rPr>
          <w:rFonts w:ascii="Arial" w:eastAsia="新細明體" w:hAnsi="Arial" w:cs="Arial"/>
          <w:color w:val="222222"/>
          <w:kern w:val="0"/>
          <w:sz w:val="27"/>
          <w:szCs w:val="27"/>
        </w:rPr>
        <w:t xml:space="preserve">A. </w:t>
      </w:r>
      <w:proofErr w:type="spellStart"/>
      <w:r w:rsidRPr="000B48ED">
        <w:rPr>
          <w:rFonts w:ascii="Arial" w:eastAsia="新細明體" w:hAnsi="Arial" w:cs="Arial"/>
          <w:color w:val="222222"/>
          <w:kern w:val="0"/>
          <w:sz w:val="27"/>
          <w:szCs w:val="27"/>
        </w:rPr>
        <w:t>XGBoost</w:t>
      </w:r>
      <w:proofErr w:type="spellEnd"/>
      <w:r w:rsidRPr="000B48ED">
        <w:rPr>
          <w:rFonts w:ascii="Arial" w:eastAsia="新細明體" w:hAnsi="Arial" w:cs="Arial"/>
          <w:color w:val="222222"/>
          <w:kern w:val="0"/>
          <w:sz w:val="27"/>
          <w:szCs w:val="27"/>
        </w:rPr>
        <w:t xml:space="preserve"> is a versatile algorithm that can be used for both classification and regression problems. It can handle different types of data and can be customized for specific needs.</w:t>
      </w:r>
    </w:p>
    <w:p w:rsidR="007A2F69" w:rsidRPr="000B48ED" w:rsidRDefault="007A2F69"/>
    <w:sectPr w:rsidR="007A2F69" w:rsidRPr="000B48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5F88"/>
    <w:multiLevelType w:val="multilevel"/>
    <w:tmpl w:val="4B4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821A5"/>
    <w:multiLevelType w:val="multilevel"/>
    <w:tmpl w:val="F43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26045"/>
    <w:multiLevelType w:val="multilevel"/>
    <w:tmpl w:val="E4D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C4265"/>
    <w:multiLevelType w:val="multilevel"/>
    <w:tmpl w:val="E28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97E2F"/>
    <w:multiLevelType w:val="multilevel"/>
    <w:tmpl w:val="681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041CC"/>
    <w:multiLevelType w:val="multilevel"/>
    <w:tmpl w:val="EAEC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D061E"/>
    <w:multiLevelType w:val="multilevel"/>
    <w:tmpl w:val="9BD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93659"/>
    <w:multiLevelType w:val="multilevel"/>
    <w:tmpl w:val="4E6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95A8A"/>
    <w:multiLevelType w:val="multilevel"/>
    <w:tmpl w:val="3D2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7"/>
  </w:num>
  <w:num w:numId="5">
    <w:abstractNumId w:val="3"/>
  </w:num>
  <w:num w:numId="6">
    <w:abstractNumId w:val="0"/>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ED"/>
    <w:rsid w:val="000B48ED"/>
    <w:rsid w:val="007A2F69"/>
    <w:rsid w:val="00AF56A1"/>
    <w:rsid w:val="00B609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11EEDD-59A0-4E9C-ACE8-3A345D23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B48E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B48E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4">
    <w:name w:val="heading 4"/>
    <w:basedOn w:val="a"/>
    <w:link w:val="40"/>
    <w:uiPriority w:val="9"/>
    <w:qFormat/>
    <w:rsid w:val="000B48ED"/>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B48ED"/>
    <w:rPr>
      <w:rFonts w:ascii="新細明體" w:eastAsia="新細明體" w:hAnsi="新細明體" w:cs="新細明體"/>
      <w:b/>
      <w:bCs/>
      <w:kern w:val="36"/>
      <w:sz w:val="48"/>
      <w:szCs w:val="48"/>
    </w:rPr>
  </w:style>
  <w:style w:type="character" w:customStyle="1" w:styleId="20">
    <w:name w:val="標題 2 字元"/>
    <w:basedOn w:val="a0"/>
    <w:link w:val="2"/>
    <w:uiPriority w:val="9"/>
    <w:rsid w:val="000B48ED"/>
    <w:rPr>
      <w:rFonts w:ascii="新細明體" w:eastAsia="新細明體" w:hAnsi="新細明體" w:cs="新細明體"/>
      <w:b/>
      <w:bCs/>
      <w:kern w:val="0"/>
      <w:sz w:val="36"/>
      <w:szCs w:val="36"/>
    </w:rPr>
  </w:style>
  <w:style w:type="character" w:customStyle="1" w:styleId="40">
    <w:name w:val="標題 4 字元"/>
    <w:basedOn w:val="a0"/>
    <w:link w:val="4"/>
    <w:uiPriority w:val="9"/>
    <w:rsid w:val="000B48ED"/>
    <w:rPr>
      <w:rFonts w:ascii="新細明體" w:eastAsia="新細明體" w:hAnsi="新細明體" w:cs="新細明體"/>
      <w:b/>
      <w:bCs/>
      <w:kern w:val="0"/>
      <w:szCs w:val="24"/>
    </w:rPr>
  </w:style>
  <w:style w:type="character" w:styleId="a3">
    <w:name w:val="Hyperlink"/>
    <w:basedOn w:val="a0"/>
    <w:uiPriority w:val="99"/>
    <w:semiHidden/>
    <w:unhideWhenUsed/>
    <w:rsid w:val="000B48ED"/>
    <w:rPr>
      <w:color w:val="0000FF"/>
      <w:u w:val="single"/>
    </w:rPr>
  </w:style>
  <w:style w:type="paragraph" w:styleId="Web">
    <w:name w:val="Normal (Web)"/>
    <w:basedOn w:val="a"/>
    <w:uiPriority w:val="99"/>
    <w:semiHidden/>
    <w:unhideWhenUsed/>
    <w:rsid w:val="000B48ED"/>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0B48ED"/>
    <w:rPr>
      <w:b/>
      <w:bCs/>
    </w:rPr>
  </w:style>
  <w:style w:type="paragraph" w:customStyle="1" w:styleId="has-text-align-center">
    <w:name w:val="has-text-align-center"/>
    <w:basedOn w:val="a"/>
    <w:rsid w:val="000B48ED"/>
    <w:pPr>
      <w:widowControl/>
      <w:spacing w:before="100" w:beforeAutospacing="1" w:after="100" w:afterAutospacing="1"/>
    </w:pPr>
    <w:rPr>
      <w:rFonts w:ascii="新細明體" w:eastAsia="新細明體" w:hAnsi="新細明體" w:cs="新細明體"/>
      <w:kern w:val="0"/>
      <w:szCs w:val="24"/>
    </w:rPr>
  </w:style>
  <w:style w:type="paragraph" w:customStyle="1" w:styleId="schema-faq-answer">
    <w:name w:val="schema-faq-answer"/>
    <w:basedOn w:val="a"/>
    <w:rsid w:val="000B48E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22398">
      <w:bodyDiv w:val="1"/>
      <w:marLeft w:val="0"/>
      <w:marRight w:val="0"/>
      <w:marTop w:val="0"/>
      <w:marBottom w:val="0"/>
      <w:divBdr>
        <w:top w:val="none" w:sz="0" w:space="0" w:color="auto"/>
        <w:left w:val="none" w:sz="0" w:space="0" w:color="auto"/>
        <w:bottom w:val="none" w:sz="0" w:space="0" w:color="auto"/>
        <w:right w:val="none" w:sz="0" w:space="0" w:color="auto"/>
      </w:divBdr>
      <w:divsChild>
        <w:div w:id="1447121602">
          <w:marLeft w:val="0"/>
          <w:marRight w:val="0"/>
          <w:marTop w:val="0"/>
          <w:marBottom w:val="0"/>
          <w:divBdr>
            <w:top w:val="none" w:sz="0" w:space="0" w:color="auto"/>
            <w:left w:val="none" w:sz="0" w:space="0" w:color="auto"/>
            <w:bottom w:val="none" w:sz="0" w:space="0" w:color="auto"/>
            <w:right w:val="none" w:sz="0" w:space="0" w:color="auto"/>
          </w:divBdr>
          <w:divsChild>
            <w:div w:id="1331107153">
              <w:marLeft w:val="0"/>
              <w:marRight w:val="0"/>
              <w:marTop w:val="0"/>
              <w:marBottom w:val="0"/>
              <w:divBdr>
                <w:top w:val="none" w:sz="0" w:space="0" w:color="auto"/>
                <w:left w:val="none" w:sz="0" w:space="0" w:color="auto"/>
                <w:bottom w:val="none" w:sz="0" w:space="0" w:color="auto"/>
                <w:right w:val="none" w:sz="0" w:space="0" w:color="auto"/>
              </w:divBdr>
              <w:divsChild>
                <w:div w:id="273827300">
                  <w:marLeft w:val="-225"/>
                  <w:marRight w:val="-225"/>
                  <w:marTop w:val="0"/>
                  <w:marBottom w:val="0"/>
                  <w:divBdr>
                    <w:top w:val="none" w:sz="0" w:space="0" w:color="auto"/>
                    <w:left w:val="none" w:sz="0" w:space="0" w:color="auto"/>
                    <w:bottom w:val="none" w:sz="0" w:space="0" w:color="auto"/>
                    <w:right w:val="none" w:sz="0" w:space="0" w:color="auto"/>
                  </w:divBdr>
                  <w:divsChild>
                    <w:div w:id="866330414">
                      <w:marLeft w:val="0"/>
                      <w:marRight w:val="0"/>
                      <w:marTop w:val="0"/>
                      <w:marBottom w:val="0"/>
                      <w:divBdr>
                        <w:top w:val="none" w:sz="0" w:space="0" w:color="auto"/>
                        <w:left w:val="none" w:sz="0" w:space="0" w:color="auto"/>
                        <w:bottom w:val="none" w:sz="0" w:space="0" w:color="auto"/>
                        <w:right w:val="none" w:sz="0" w:space="0" w:color="auto"/>
                      </w:divBdr>
                    </w:div>
                    <w:div w:id="2083678366">
                      <w:marLeft w:val="0"/>
                      <w:marRight w:val="0"/>
                      <w:marTop w:val="0"/>
                      <w:marBottom w:val="0"/>
                      <w:divBdr>
                        <w:top w:val="none" w:sz="0" w:space="0" w:color="auto"/>
                        <w:left w:val="none" w:sz="0" w:space="0" w:color="auto"/>
                        <w:bottom w:val="none" w:sz="0" w:space="0" w:color="auto"/>
                        <w:right w:val="none" w:sz="0" w:space="0" w:color="auto"/>
                      </w:divBdr>
                      <w:divsChild>
                        <w:div w:id="1289895009">
                          <w:marLeft w:val="0"/>
                          <w:marRight w:val="0"/>
                          <w:marTop w:val="0"/>
                          <w:marBottom w:val="0"/>
                          <w:divBdr>
                            <w:top w:val="none" w:sz="0" w:space="0" w:color="auto"/>
                            <w:left w:val="none" w:sz="0" w:space="0" w:color="auto"/>
                            <w:bottom w:val="none" w:sz="0" w:space="0" w:color="auto"/>
                            <w:right w:val="none" w:sz="0" w:space="0" w:color="auto"/>
                          </w:divBdr>
                          <w:divsChild>
                            <w:div w:id="8926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16503">
          <w:marLeft w:val="0"/>
          <w:marRight w:val="0"/>
          <w:marTop w:val="0"/>
          <w:marBottom w:val="0"/>
          <w:divBdr>
            <w:top w:val="none" w:sz="0" w:space="0" w:color="auto"/>
            <w:left w:val="none" w:sz="0" w:space="0" w:color="auto"/>
            <w:bottom w:val="none" w:sz="0" w:space="0" w:color="auto"/>
            <w:right w:val="none" w:sz="0" w:space="0" w:color="auto"/>
          </w:divBdr>
          <w:divsChild>
            <w:div w:id="541208629">
              <w:marLeft w:val="-225"/>
              <w:marRight w:val="-225"/>
              <w:marTop w:val="0"/>
              <w:marBottom w:val="0"/>
              <w:divBdr>
                <w:top w:val="none" w:sz="0" w:space="0" w:color="auto"/>
                <w:left w:val="none" w:sz="0" w:space="0" w:color="auto"/>
                <w:bottom w:val="none" w:sz="0" w:space="0" w:color="auto"/>
                <w:right w:val="none" w:sz="0" w:space="0" w:color="auto"/>
              </w:divBdr>
              <w:divsChild>
                <w:div w:id="169411441">
                  <w:marLeft w:val="0"/>
                  <w:marRight w:val="0"/>
                  <w:marTop w:val="150"/>
                  <w:marBottom w:val="0"/>
                  <w:divBdr>
                    <w:top w:val="none" w:sz="0" w:space="0" w:color="auto"/>
                    <w:left w:val="none" w:sz="0" w:space="0" w:color="auto"/>
                    <w:bottom w:val="none" w:sz="0" w:space="0" w:color="auto"/>
                    <w:right w:val="none" w:sz="0" w:space="0" w:color="auto"/>
                  </w:divBdr>
                </w:div>
                <w:div w:id="9841940">
                  <w:marLeft w:val="0"/>
                  <w:marRight w:val="0"/>
                  <w:marTop w:val="0"/>
                  <w:marBottom w:val="0"/>
                  <w:divBdr>
                    <w:top w:val="none" w:sz="0" w:space="0" w:color="auto"/>
                    <w:left w:val="none" w:sz="0" w:space="0" w:color="auto"/>
                    <w:bottom w:val="none" w:sz="0" w:space="0" w:color="auto"/>
                    <w:right w:val="none" w:sz="0" w:space="0" w:color="auto"/>
                  </w:divBdr>
                </w:div>
                <w:div w:id="1305893281">
                  <w:marLeft w:val="0"/>
                  <w:marRight w:val="0"/>
                  <w:marTop w:val="0"/>
                  <w:marBottom w:val="0"/>
                  <w:divBdr>
                    <w:top w:val="none" w:sz="0" w:space="0" w:color="auto"/>
                    <w:left w:val="none" w:sz="0" w:space="0" w:color="auto"/>
                    <w:bottom w:val="none" w:sz="0" w:space="0" w:color="auto"/>
                    <w:right w:val="none" w:sz="0" w:space="0" w:color="auto"/>
                  </w:divBdr>
                  <w:divsChild>
                    <w:div w:id="1362171259">
                      <w:marLeft w:val="0"/>
                      <w:marRight w:val="0"/>
                      <w:marTop w:val="0"/>
                      <w:marBottom w:val="0"/>
                      <w:divBdr>
                        <w:top w:val="none" w:sz="0" w:space="0" w:color="auto"/>
                        <w:left w:val="none" w:sz="0" w:space="0" w:color="auto"/>
                        <w:bottom w:val="none" w:sz="0" w:space="0" w:color="auto"/>
                        <w:right w:val="none" w:sz="0" w:space="0" w:color="auto"/>
                      </w:divBdr>
                    </w:div>
                    <w:div w:id="717781257">
                      <w:marLeft w:val="0"/>
                      <w:marRight w:val="0"/>
                      <w:marTop w:val="0"/>
                      <w:marBottom w:val="0"/>
                      <w:divBdr>
                        <w:top w:val="none" w:sz="0" w:space="0" w:color="auto"/>
                        <w:left w:val="none" w:sz="0" w:space="0" w:color="auto"/>
                        <w:bottom w:val="none" w:sz="0" w:space="0" w:color="auto"/>
                        <w:right w:val="none" w:sz="0" w:space="0" w:color="auto"/>
                      </w:divBdr>
                    </w:div>
                    <w:div w:id="2047826647">
                      <w:marLeft w:val="0"/>
                      <w:marRight w:val="0"/>
                      <w:marTop w:val="0"/>
                      <w:marBottom w:val="0"/>
                      <w:divBdr>
                        <w:top w:val="none" w:sz="0" w:space="0" w:color="auto"/>
                        <w:left w:val="none" w:sz="0" w:space="0" w:color="auto"/>
                        <w:bottom w:val="none" w:sz="0" w:space="0" w:color="auto"/>
                        <w:right w:val="none" w:sz="0" w:space="0" w:color="auto"/>
                      </w:divBdr>
                    </w:div>
                    <w:div w:id="4167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0/10/12-powerful-tips-ace-data-science-hackathons/" TargetMode="External"/><Relationship Id="rId18" Type="http://schemas.openxmlformats.org/officeDocument/2006/relationships/hyperlink" Target="https://www.analyticsvidhya.com/blog/2018/09/an-end-to-end-guide-to-understand-the-math-behind-xgboost/" TargetMode="External"/><Relationship Id="rId26" Type="http://schemas.openxmlformats.org/officeDocument/2006/relationships/hyperlink" Target="https://courses.analyticsvidhya.com/courses/ensemble-learning-and-ensemble-learning-techniques?utm_source=blog&amp;utm_medium=an-end-to-end-guide-to-understand-the-math-behind-xgboost" TargetMode="External"/><Relationship Id="rId39" Type="http://schemas.openxmlformats.org/officeDocument/2006/relationships/image" Target="media/image10.png"/><Relationship Id="rId21" Type="http://schemas.openxmlformats.org/officeDocument/2006/relationships/hyperlink" Target="https://www.analyticsvidhya.com/blog/2018/09/an-end-to-end-guide-to-understand-the-math-behind-xgboost/"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hyperlink" Target="https://www.analyticsvidhya.com/blog/category/classification/" TargetMode="External"/><Relationship Id="rId2" Type="http://schemas.openxmlformats.org/officeDocument/2006/relationships/styles" Target="styles.xml"/><Relationship Id="rId16" Type="http://schemas.openxmlformats.org/officeDocument/2006/relationships/hyperlink" Target="https://blackbelt.analyticsvidhya.com/plus" TargetMode="External"/><Relationship Id="rId29" Type="http://schemas.openxmlformats.org/officeDocument/2006/relationships/image" Target="media/image1.png"/><Relationship Id="rId11" Type="http://schemas.openxmlformats.org/officeDocument/2006/relationships/hyperlink" Target="https://www.analyticsvidhya.com/blog/category/structured-data/" TargetMode="External"/><Relationship Id="rId24" Type="http://schemas.openxmlformats.org/officeDocument/2006/relationships/hyperlink" Target="https://www.analyticsvidhya.com/blog/2018/09/an-end-to-end-guide-to-understand-the-math-behind-xgboost/" TargetMode="External"/><Relationship Id="rId32" Type="http://schemas.openxmlformats.org/officeDocument/2006/relationships/hyperlink" Target="https://courses.analyticsvidhya.com/courses/ensemble-learning-and-ensemble-learning-techniques?utm_source=blog&amp;utm_medium=an-end-to-end-guide-to-understand-the-math-behind-xgboost"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hyperlink" Target="https://www.analyticsvidhya.com/blog/author/guest-blog/" TargetMode="External"/><Relationship Id="rId10" Type="http://schemas.openxmlformats.org/officeDocument/2006/relationships/hyperlink" Target="https://www.analyticsvidhya.com/blog/category/python-2/" TargetMode="External"/><Relationship Id="rId19" Type="http://schemas.openxmlformats.org/officeDocument/2006/relationships/hyperlink" Target="https://www.analyticsvidhya.com/blog/2018/09/an-end-to-end-guide-to-understand-the-math-behind-xgboost/" TargetMode="External"/><Relationship Id="rId31" Type="http://schemas.openxmlformats.org/officeDocument/2006/relationships/image" Target="media/image3.png"/><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category/machine-learning/" TargetMode="External"/><Relationship Id="rId14" Type="http://schemas.openxmlformats.org/officeDocument/2006/relationships/hyperlink" Target="https://www.analyticsvidhya.com/blog/2016/01/complete-tutorial-learn-data-science-python-scratch-2/" TargetMode="External"/><Relationship Id="rId22" Type="http://schemas.openxmlformats.org/officeDocument/2006/relationships/hyperlink" Target="https://www.analyticsvidhya.com/blog/2018/09/an-end-to-end-guide-to-understand-the-math-behind-xgboost/" TargetMode="External"/><Relationship Id="rId27" Type="http://schemas.openxmlformats.org/officeDocument/2006/relationships/hyperlink" Target="https://courses.analyticsvidhya.com/courses/ensemble-learning-and-ensemble-learning-techniques?utm_source=blog&amp;utm_medium=an-end-to-end-guide-to-understand-the-math-behind-xgboost"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analyticsvidhya.com/blog/category/intermediate/" TargetMode="External"/><Relationship Id="rId51" Type="http://schemas.openxmlformats.org/officeDocument/2006/relationships/hyperlink" Target="https://courses.analyticsvidhya.com/courses/applied-machine-learning-beginner-to-professional?utm_source=blog&amp;utm_medium=content" TargetMode="External"/><Relationship Id="rId3" Type="http://schemas.openxmlformats.org/officeDocument/2006/relationships/settings" Target="settings.xml"/><Relationship Id="rId12" Type="http://schemas.openxmlformats.org/officeDocument/2006/relationships/hyperlink" Target="https://www.analyticsvidhya.com/blog/category/supervised/" TargetMode="External"/><Relationship Id="rId17" Type="http://schemas.openxmlformats.org/officeDocument/2006/relationships/hyperlink" Target="https://www.analyticsvidhya.com/blog/2018/09/an-end-to-end-guide-to-understand-the-math-behind-xgboost/" TargetMode="External"/><Relationship Id="rId25" Type="http://schemas.openxmlformats.org/officeDocument/2006/relationships/hyperlink" Target="https://www.analyticsvidhya.com/blog/2018/06/comprehensive-guide-for-ensemble-models/"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www.analyticsvidhya.com/blog/2018/09/an-end-to-end-guide-to-understand-the-math-behind-xgboost/"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nalyticsvidhya.com/blog/category/algorithm/" TargetMode="External"/><Relationship Id="rId15" Type="http://schemas.openxmlformats.org/officeDocument/2006/relationships/hyperlink" Target="https://www.analyticsvidhya.com/blog/2022/02/r-programming-concepts-made-easy/" TargetMode="External"/><Relationship Id="rId23" Type="http://schemas.openxmlformats.org/officeDocument/2006/relationships/hyperlink" Target="https://www.analyticsvidhya.com/blog/2018/09/an-end-to-end-guide-to-understand-the-math-behind-xgboost/" TargetMode="External"/><Relationship Id="rId28" Type="http://schemas.openxmlformats.org/officeDocument/2006/relationships/hyperlink" Target="https://courses.analyticsvidhya.com/courses/ensemble-learning-and-ensemble-learning-techniques?utm_source=blog&amp;utm_medium=an-end-to-end-guide-to-understand-the-math-behind-xgboost" TargetMode="External"/><Relationship Id="rId36" Type="http://schemas.openxmlformats.org/officeDocument/2006/relationships/image" Target="media/image7.png"/><Relationship Id="rId49"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2200</Words>
  <Characters>11542</Characters>
  <Application>Microsoft Office Word</Application>
  <DocSecurity>0</DocSecurity>
  <Lines>269</Lines>
  <Paragraphs>88</Paragraphs>
  <ScaleCrop>false</ScaleCrop>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2023-12-04T10:13:00Z</dcterms:created>
  <dcterms:modified xsi:type="dcterms:W3CDTF">2023-12-04T11:48:00Z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e1983f3d-4d10-40ad-82ae-04972945fdb6</vt:lpwstr>
  </property>
</Properties>
</file>