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2172" w14:textId="77777777" w:rsidR="007D3717" w:rsidRDefault="007D3717" w:rsidP="007D3717">
      <w:pPr>
        <w:pStyle w:val="a3"/>
      </w:pPr>
      <w:r>
        <w:rPr>
          <w:rFonts w:hint="eastAsia"/>
        </w:rPr>
        <w:t>能動性</w:t>
      </w:r>
    </w:p>
    <w:p w14:paraId="29F967E6" w14:textId="084E661F" w:rsidR="00883084" w:rsidRDefault="00883084" w:rsidP="00390E0E">
      <w:pPr>
        <w:pStyle w:val="3"/>
      </w:pPr>
      <w:r w:rsidRPr="00883084">
        <w:t>Toward a Psychology of Human Agency</w:t>
      </w:r>
      <w:r>
        <w:rPr>
          <w:rFonts w:hint="eastAsia"/>
        </w:rPr>
        <w:t>(2006)</w:t>
      </w:r>
    </w:p>
    <w:p w14:paraId="2C0180CC" w14:textId="2F976611" w:rsidR="006F3499" w:rsidRDefault="005C59E4" w:rsidP="006F3499">
      <w:r>
        <w:rPr>
          <w:rFonts w:hint="eastAsia"/>
          <w:b/>
          <w:bCs/>
        </w:rPr>
        <w:t>【</w:t>
      </w:r>
      <w:r w:rsidR="006F3499" w:rsidRPr="005C59E4">
        <w:rPr>
          <w:rFonts w:hint="eastAsia"/>
          <w:b/>
          <w:bCs/>
        </w:rPr>
        <w:t>人類本性</w:t>
      </w:r>
      <w:r w:rsidR="006F3499">
        <w:rPr>
          <w:rFonts w:hint="eastAsia"/>
        </w:rPr>
        <w:t>的演進</w:t>
      </w:r>
      <w:r>
        <w:rPr>
          <w:rFonts w:hint="eastAsia"/>
        </w:rPr>
        <w:t>】</w:t>
      </w:r>
      <w:r w:rsidR="00F3702C">
        <w:rPr>
          <w:rFonts w:hint="eastAsia"/>
        </w:rPr>
        <w:t>123</w:t>
      </w:r>
      <w:r w:rsidR="001A4CF7">
        <w:rPr>
          <w:rFonts w:hint="eastAsia"/>
        </w:rPr>
        <w:t>456</w:t>
      </w:r>
    </w:p>
    <w:p w14:paraId="036190C1" w14:textId="576D4C93" w:rsidR="005C59E4" w:rsidRDefault="005C59E4" w:rsidP="006F3499">
      <w:r w:rsidRPr="005C59E4">
        <w:t>關於</w:t>
      </w:r>
      <w:r w:rsidRPr="005C59E4">
        <w:rPr>
          <w:b/>
          <w:bCs/>
          <w:color w:val="EE0000"/>
        </w:rPr>
        <w:t>人類本性</w:t>
      </w:r>
      <w:r w:rsidRPr="005C59E4">
        <w:t>的觀念隨著時間發生了顯著的變化。在</w:t>
      </w:r>
      <w:r w:rsidRPr="00FD18A4">
        <w:rPr>
          <w:b/>
          <w:bCs/>
          <w:color w:val="EE0000"/>
        </w:rPr>
        <w:t>早期的神學觀點中，人類本性是由原始的神聖設計所命定的</w:t>
      </w:r>
      <w:r w:rsidRPr="005C59E4">
        <w:t>。</w:t>
      </w:r>
      <w:r w:rsidRPr="005C59E4">
        <w:rPr>
          <w:b/>
          <w:bCs/>
          <w:color w:val="EE0000"/>
        </w:rPr>
        <w:t>進化論將這一觀點轉變為</w:t>
      </w:r>
      <w:r w:rsidRPr="005C59E4">
        <w:t>：人類</w:t>
      </w:r>
      <w:r w:rsidRPr="006C7397">
        <w:rPr>
          <w:b/>
          <w:bCs/>
          <w:color w:val="156082" w:themeColor="accent1"/>
        </w:rPr>
        <w:t>本性是由環境壓力作用於隨機基因突變</w:t>
      </w:r>
      <w:r w:rsidRPr="005C59E4">
        <w:t>和生殖重組而</w:t>
      </w:r>
      <w:r w:rsidRPr="00FD18A4">
        <w:rPr>
          <w:b/>
          <w:bCs/>
          <w:color w:val="156082" w:themeColor="accent1"/>
        </w:rPr>
        <w:t>被塑造</w:t>
      </w:r>
      <w:r w:rsidRPr="005C59E4">
        <w:t>的。</w:t>
      </w:r>
    </w:p>
    <w:p w14:paraId="43F83B76" w14:textId="7F160CF8" w:rsidR="002E7DFC" w:rsidRDefault="002E7DFC" w:rsidP="006F3499">
      <w:r w:rsidRPr="002E7DFC">
        <w:t xml:space="preserve">Conceptions of human nature have changed markedly over time. In the early theological conceptions, </w:t>
      </w:r>
      <w:r w:rsidRPr="002E7DFC">
        <w:rPr>
          <w:color w:val="156082" w:themeColor="accent1"/>
        </w:rPr>
        <w:t>human nature was ordained by original divine design.</w:t>
      </w:r>
      <w:r w:rsidRPr="002E7DFC">
        <w:t xml:space="preserve"> Evolutionism transformed the conception to one in whic</w:t>
      </w:r>
      <w:r w:rsidRPr="00EF3BE3">
        <w:rPr>
          <w:b/>
          <w:bCs/>
          <w:color w:val="156082" w:themeColor="accent1"/>
        </w:rPr>
        <w:t>h human nature is shaped by environmental pressures acting on random gene mutations and reproductive recombinations</w:t>
      </w:r>
      <w:r w:rsidRPr="002E7DFC">
        <w:t>. This nonteleological process is devoid of deliberate plans or purposes.</w:t>
      </w:r>
      <w:r w:rsidR="004406D0" w:rsidRPr="004406D0">
        <w:t xml:space="preserve"> </w:t>
      </w:r>
      <w:r w:rsidR="00670D94">
        <w:rPr>
          <w:rFonts w:hint="eastAsia"/>
        </w:rPr>
        <w:t>。</w:t>
      </w:r>
      <w:r w:rsidR="004406D0" w:rsidRPr="00670D94">
        <w:rPr>
          <w:rFonts w:hint="eastAsia"/>
          <w:color w:val="4EA72E" w:themeColor="accent6"/>
        </w:rPr>
        <w:t>（來自《</w:t>
      </w:r>
      <w:r w:rsidR="004406D0" w:rsidRPr="00670D94">
        <w:rPr>
          <w:color w:val="4EA72E" w:themeColor="accent6"/>
        </w:rPr>
        <w:t>Toward a Psychology of Human Agency</w:t>
      </w:r>
      <w:r w:rsidR="004406D0" w:rsidRPr="00670D94">
        <w:rPr>
          <w:rFonts w:hint="eastAsia"/>
          <w:color w:val="4EA72E" w:themeColor="accent6"/>
        </w:rPr>
        <w:t>》，</w:t>
      </w:r>
      <w:r w:rsidR="00175A1F" w:rsidRPr="00670D94">
        <w:rPr>
          <w:color w:val="4EA72E" w:themeColor="accent6"/>
        </w:rPr>
        <w:t>Albert Bandura</w:t>
      </w:r>
      <w:r w:rsidR="004406D0" w:rsidRPr="00670D94">
        <w:rPr>
          <w:rFonts w:hint="eastAsia"/>
          <w:color w:val="4EA72E" w:themeColor="accent6"/>
        </w:rPr>
        <w:t>，</w:t>
      </w:r>
      <w:r w:rsidR="004406D0" w:rsidRPr="00670D94">
        <w:rPr>
          <w:color w:val="4EA72E" w:themeColor="accent6"/>
        </w:rPr>
        <w:t>20</w:t>
      </w:r>
      <w:r w:rsidR="00175A1F" w:rsidRPr="00670D94">
        <w:rPr>
          <w:rFonts w:hint="eastAsia"/>
          <w:color w:val="4EA72E" w:themeColor="accent6"/>
        </w:rPr>
        <w:t>06</w:t>
      </w:r>
      <w:r w:rsidR="004406D0" w:rsidRPr="00670D94">
        <w:rPr>
          <w:rFonts w:hint="eastAsia"/>
          <w:color w:val="4EA72E" w:themeColor="accent6"/>
        </w:rPr>
        <w:t>）</w:t>
      </w:r>
    </w:p>
    <w:p w14:paraId="352DE108" w14:textId="77777777" w:rsidR="00093841" w:rsidRDefault="00093841" w:rsidP="006F3499"/>
    <w:p w14:paraId="4A498EC2" w14:textId="5F8C5354" w:rsidR="00AC0304" w:rsidRDefault="00AC0304" w:rsidP="006F3499">
      <w:r>
        <w:rPr>
          <w:rFonts w:hint="eastAsia"/>
        </w:rPr>
        <w:t>【人類</w:t>
      </w:r>
      <w:r w:rsidR="00D749D1">
        <w:rPr>
          <w:rFonts w:hint="eastAsia"/>
        </w:rPr>
        <w:t>主觀意識、行動的能力</w:t>
      </w:r>
      <w:r w:rsidR="00D749D1">
        <w:rPr>
          <w:rFonts w:hint="eastAsia"/>
        </w:rPr>
        <w:t>=</w:t>
      </w:r>
      <w:r>
        <w:rPr>
          <w:rFonts w:hint="eastAsia"/>
        </w:rPr>
        <w:t>理解</w:t>
      </w:r>
      <w:r w:rsidR="00D749D1">
        <w:rPr>
          <w:rFonts w:hint="eastAsia"/>
        </w:rPr>
        <w:t>、</w:t>
      </w:r>
      <w:r>
        <w:rPr>
          <w:rFonts w:hint="eastAsia"/>
        </w:rPr>
        <w:t>預測</w:t>
      </w:r>
      <w:r w:rsidR="00D749D1">
        <w:rPr>
          <w:rFonts w:hint="eastAsia"/>
        </w:rPr>
        <w:t>、</w:t>
      </w:r>
      <w:r>
        <w:rPr>
          <w:rFonts w:hint="eastAsia"/>
        </w:rPr>
        <w:t>改變</w:t>
      </w:r>
      <w:r w:rsidR="00D749D1">
        <w:rPr>
          <w:rFonts w:hint="eastAsia"/>
        </w:rPr>
        <w:t>事件</w:t>
      </w:r>
      <w:r>
        <w:rPr>
          <w:rFonts w:hint="eastAsia"/>
        </w:rPr>
        <w:t>的</w:t>
      </w:r>
      <w:r w:rsidR="00D749D1">
        <w:rPr>
          <w:rFonts w:hint="eastAsia"/>
        </w:rPr>
        <w:t>行動</w:t>
      </w:r>
      <w:r>
        <w:rPr>
          <w:rFonts w:hint="eastAsia"/>
        </w:rPr>
        <w:t>力，</w:t>
      </w:r>
      <w:r w:rsidRPr="00D749D1">
        <w:rPr>
          <w:rFonts w:hint="eastAsia"/>
          <w:b/>
          <w:bCs/>
          <w:color w:val="156082" w:themeColor="accent1"/>
        </w:rPr>
        <w:t>通過語言及認知能力使認知能動性變成有意識、有邏輯的選擇</w:t>
      </w:r>
      <w:r>
        <w:rPr>
          <w:rFonts w:hint="eastAsia"/>
        </w:rPr>
        <w:t>】</w:t>
      </w:r>
      <w:r w:rsidR="000E503E" w:rsidRPr="000E503E">
        <w:t>The symbolic ability to comprehend, predict, and alter the course of events confers considerable functional advantages.</w:t>
      </w:r>
      <w:r w:rsidR="000E503E" w:rsidRPr="00835CC7">
        <w:rPr>
          <w:color w:val="156082" w:themeColor="accent1"/>
        </w:rPr>
        <w:t xml:space="preserve"> The evolutionary emergence of language and abstract and deliberative cognitive capacities provided the neuronal structure for supplanting aimless environmental selection with cognitive agency</w:t>
      </w:r>
      <w:r w:rsidR="000E503E" w:rsidRPr="000E503E">
        <w:t>.</w:t>
      </w:r>
      <w:r w:rsidR="00F75CFE" w:rsidRPr="00F75CFE">
        <w:rPr>
          <w:rFonts w:hint="eastAsia"/>
        </w:rPr>
        <w:t xml:space="preserve"> </w:t>
      </w:r>
      <w:r w:rsidR="00F75CFE">
        <w:rPr>
          <w:rFonts w:hint="eastAsia"/>
        </w:rPr>
        <w:t>。</w:t>
      </w:r>
      <w:r w:rsidR="00F75CFE" w:rsidRPr="00670D94">
        <w:rPr>
          <w:rFonts w:hint="eastAsia"/>
          <w:color w:val="4EA72E" w:themeColor="accent6"/>
        </w:rPr>
        <w:t>（來自《</w:t>
      </w:r>
      <w:r w:rsidR="00F75CFE" w:rsidRPr="00670D94">
        <w:rPr>
          <w:color w:val="4EA72E" w:themeColor="accent6"/>
        </w:rPr>
        <w:t>Toward a Psychology of Human Agency</w:t>
      </w:r>
      <w:r w:rsidR="00F75CFE" w:rsidRPr="00670D94">
        <w:rPr>
          <w:rFonts w:hint="eastAsia"/>
          <w:color w:val="4EA72E" w:themeColor="accent6"/>
        </w:rPr>
        <w:t>》，</w:t>
      </w:r>
      <w:r w:rsidR="00F75CFE" w:rsidRPr="00670D94">
        <w:rPr>
          <w:color w:val="4EA72E" w:themeColor="accent6"/>
        </w:rPr>
        <w:t>Albert Bandura</w:t>
      </w:r>
      <w:r w:rsidR="00F75CFE" w:rsidRPr="00670D94">
        <w:rPr>
          <w:rFonts w:hint="eastAsia"/>
          <w:color w:val="4EA72E" w:themeColor="accent6"/>
        </w:rPr>
        <w:t>，</w:t>
      </w:r>
      <w:r w:rsidR="00F75CFE" w:rsidRPr="00670D94">
        <w:rPr>
          <w:color w:val="4EA72E" w:themeColor="accent6"/>
        </w:rPr>
        <w:t>20</w:t>
      </w:r>
      <w:r w:rsidR="00F75CFE" w:rsidRPr="00670D94">
        <w:rPr>
          <w:rFonts w:hint="eastAsia"/>
          <w:color w:val="4EA72E" w:themeColor="accent6"/>
        </w:rPr>
        <w:t>06</w:t>
      </w:r>
      <w:r w:rsidR="00F75CFE" w:rsidRPr="00670D94">
        <w:rPr>
          <w:rFonts w:hint="eastAsia"/>
          <w:color w:val="4EA72E" w:themeColor="accent6"/>
        </w:rPr>
        <w:t>）</w:t>
      </w:r>
    </w:p>
    <w:p w14:paraId="2BAA8E6B" w14:textId="77777777" w:rsidR="00F165A1" w:rsidRDefault="00F165A1" w:rsidP="006F3499"/>
    <w:p w14:paraId="208BBB2C" w14:textId="6184ACB5" w:rsidR="007261D0" w:rsidRDefault="007261D0" w:rsidP="006F3499">
      <w:r>
        <w:rPr>
          <w:rFonts w:hint="eastAsia"/>
        </w:rPr>
        <w:t>【引出</w:t>
      </w:r>
      <w:r w:rsidRPr="0059475B">
        <w:rPr>
          <w:rFonts w:hint="eastAsia"/>
          <w:b/>
          <w:bCs/>
          <w:color w:val="EE0000"/>
        </w:rPr>
        <w:t xml:space="preserve"> </w:t>
      </w:r>
      <w:r w:rsidRPr="0059475B">
        <w:rPr>
          <w:rFonts w:hint="eastAsia"/>
          <w:b/>
          <w:bCs/>
          <w:color w:val="EE0000"/>
        </w:rPr>
        <w:t>人類進化成有感知、具備能動性的生物</w:t>
      </w:r>
      <w:r>
        <w:rPr>
          <w:rFonts w:hint="eastAsia"/>
        </w:rPr>
        <w:t>】</w:t>
      </w:r>
      <w:r w:rsidRPr="007261D0">
        <w:t>人類祖先進化成為一種具有感知的、具備能動性的物種</w:t>
      </w:r>
      <w:r>
        <w:rPr>
          <w:rFonts w:hint="eastAsia"/>
        </w:rPr>
        <w:t>，</w:t>
      </w:r>
      <w:r w:rsidRPr="007261D0">
        <w:t>人類進階的符號化能力，使人類能夠超越當下直接環境的支配，並使人類在塑造其生活環境與生命歷程的力量上展現出獨特性。</w:t>
      </w:r>
      <w:r w:rsidR="00510B2D" w:rsidRPr="00510B2D">
        <w:t xml:space="preserve">Human forebears evolved into a sentient agentic species. Their advanced symbolizing capacity enabled humans to transcend the dictates of their immediate environment and made them unique in their power to shape their life </w:t>
      </w:r>
      <w:r w:rsidR="00510B2D" w:rsidRPr="00510B2D">
        <w:lastRenderedPageBreak/>
        <w:t>circumstances and the course of their lives</w:t>
      </w:r>
      <w:r w:rsidR="00F75CFE">
        <w:rPr>
          <w:rFonts w:hint="eastAsia"/>
        </w:rPr>
        <w:t>。</w:t>
      </w:r>
      <w:r w:rsidR="00F75CFE" w:rsidRPr="00670D94">
        <w:rPr>
          <w:rFonts w:hint="eastAsia"/>
          <w:color w:val="4EA72E" w:themeColor="accent6"/>
        </w:rPr>
        <w:t>（來自《</w:t>
      </w:r>
      <w:r w:rsidR="00F75CFE" w:rsidRPr="00670D94">
        <w:rPr>
          <w:color w:val="4EA72E" w:themeColor="accent6"/>
        </w:rPr>
        <w:t>Toward a Psychology of Human Agency</w:t>
      </w:r>
      <w:r w:rsidR="00F75CFE" w:rsidRPr="00670D94">
        <w:rPr>
          <w:rFonts w:hint="eastAsia"/>
          <w:color w:val="4EA72E" w:themeColor="accent6"/>
        </w:rPr>
        <w:t>》，</w:t>
      </w:r>
      <w:r w:rsidR="00F75CFE" w:rsidRPr="00670D94">
        <w:rPr>
          <w:color w:val="4EA72E" w:themeColor="accent6"/>
        </w:rPr>
        <w:t>Albert Bandura</w:t>
      </w:r>
      <w:r w:rsidR="00F75CFE" w:rsidRPr="00670D94">
        <w:rPr>
          <w:rFonts w:hint="eastAsia"/>
          <w:color w:val="4EA72E" w:themeColor="accent6"/>
        </w:rPr>
        <w:t>，</w:t>
      </w:r>
      <w:r w:rsidR="00F75CFE" w:rsidRPr="00670D94">
        <w:rPr>
          <w:color w:val="4EA72E" w:themeColor="accent6"/>
        </w:rPr>
        <w:t>20</w:t>
      </w:r>
      <w:r w:rsidR="00F75CFE" w:rsidRPr="00670D94">
        <w:rPr>
          <w:rFonts w:hint="eastAsia"/>
          <w:color w:val="4EA72E" w:themeColor="accent6"/>
        </w:rPr>
        <w:t>06</w:t>
      </w:r>
      <w:r w:rsidR="00F75CFE" w:rsidRPr="00670D94">
        <w:rPr>
          <w:rFonts w:hint="eastAsia"/>
          <w:color w:val="4EA72E" w:themeColor="accent6"/>
        </w:rPr>
        <w:t>）</w:t>
      </w:r>
    </w:p>
    <w:p w14:paraId="0A01D637" w14:textId="77777777" w:rsidR="00C54504" w:rsidRDefault="00C54504" w:rsidP="006F3499"/>
    <w:p w14:paraId="708F8EE9" w14:textId="75BA814F" w:rsidR="00C54504" w:rsidRDefault="00C54504" w:rsidP="006F3499">
      <w:r>
        <w:rPr>
          <w:rFonts w:hint="eastAsia"/>
        </w:rPr>
        <w:t>【</w:t>
      </w:r>
      <w:r w:rsidRPr="00773F83">
        <w:rPr>
          <w:rFonts w:hint="eastAsia"/>
          <w:b/>
          <w:bCs/>
          <w:color w:val="EE0000"/>
        </w:rPr>
        <w:t>認知調整</w:t>
      </w:r>
      <w:r>
        <w:rPr>
          <w:rFonts w:hint="eastAsia"/>
        </w:rPr>
        <w:t>讓人可以</w:t>
      </w:r>
      <w:r w:rsidRPr="00773F83">
        <w:rPr>
          <w:rFonts w:hint="eastAsia"/>
          <w:color w:val="EE0000"/>
        </w:rPr>
        <w:t>主動建構、修改行動</w:t>
      </w:r>
      <w:r w:rsidRPr="00773F83">
        <w:rPr>
          <w:rFonts w:hint="eastAsia"/>
          <w:color w:val="EE0000"/>
        </w:rPr>
        <w:t>(</w:t>
      </w:r>
      <w:r w:rsidRPr="00773F83">
        <w:rPr>
          <w:rFonts w:hint="eastAsia"/>
          <w:color w:val="EE0000"/>
        </w:rPr>
        <w:t>也就是能動性</w:t>
      </w:r>
      <w:r w:rsidRPr="00773F83">
        <w:rPr>
          <w:rFonts w:hint="eastAsia"/>
          <w:color w:val="EE0000"/>
        </w:rPr>
        <w:t>)</w:t>
      </w:r>
      <w:r>
        <w:rPr>
          <w:rFonts w:hint="eastAsia"/>
        </w:rPr>
        <w:t>，確保行動可能產生的結果，進而</w:t>
      </w:r>
      <w:r w:rsidRPr="00FE6179">
        <w:rPr>
          <w:rFonts w:hint="eastAsia"/>
          <w:b/>
          <w:bCs/>
        </w:rPr>
        <w:t>克服環境的影響</w:t>
      </w:r>
      <w:r>
        <w:rPr>
          <w:rFonts w:hint="eastAsia"/>
        </w:rPr>
        <w:t>】</w:t>
      </w:r>
      <w:r w:rsidR="00D42BDF" w:rsidRPr="00D42BDF">
        <w:t>透過認知的自我調節，人類可以創造出「視覺化的未來」並以此作用於當下；構建、評估並修改替代的行動方案，以確保獲得有價值的結果；進而克服（或凌駕）環境的影響。</w:t>
      </w:r>
      <w:r w:rsidR="00FE6179" w:rsidRPr="00FE6179">
        <w:t>Through cognitive self-regulation, humans can create visualized futures that act on the present; construct, evaluate, and modify alternative courses of action to secure valued outcomes; and override environmental influences.</w:t>
      </w:r>
      <w:r w:rsidR="00E77DF6" w:rsidRPr="00E77DF6">
        <w:rPr>
          <w:rFonts w:hint="eastAsia"/>
        </w:rPr>
        <w:t xml:space="preserve"> </w:t>
      </w:r>
      <w:r w:rsidR="00E77DF6">
        <w:rPr>
          <w:rFonts w:hint="eastAsia"/>
        </w:rPr>
        <w:t>。</w:t>
      </w:r>
      <w:r w:rsidR="00E77DF6" w:rsidRPr="00670D94">
        <w:rPr>
          <w:rFonts w:hint="eastAsia"/>
          <w:color w:val="4EA72E" w:themeColor="accent6"/>
        </w:rPr>
        <w:t>（來自《</w:t>
      </w:r>
      <w:r w:rsidR="00E77DF6" w:rsidRPr="00670D94">
        <w:rPr>
          <w:color w:val="4EA72E" w:themeColor="accent6"/>
        </w:rPr>
        <w:t>Toward a Psychology of Human Agency</w:t>
      </w:r>
      <w:r w:rsidR="00E77DF6" w:rsidRPr="00670D94">
        <w:rPr>
          <w:rFonts w:hint="eastAsia"/>
          <w:color w:val="4EA72E" w:themeColor="accent6"/>
        </w:rPr>
        <w:t>》，</w:t>
      </w:r>
      <w:r w:rsidR="00E77DF6" w:rsidRPr="00670D94">
        <w:rPr>
          <w:color w:val="4EA72E" w:themeColor="accent6"/>
        </w:rPr>
        <w:t>Albert Bandura</w:t>
      </w:r>
      <w:r w:rsidR="00E77DF6" w:rsidRPr="00670D94">
        <w:rPr>
          <w:rFonts w:hint="eastAsia"/>
          <w:color w:val="4EA72E" w:themeColor="accent6"/>
        </w:rPr>
        <w:t>，</w:t>
      </w:r>
      <w:r w:rsidR="00E77DF6" w:rsidRPr="00670D94">
        <w:rPr>
          <w:color w:val="4EA72E" w:themeColor="accent6"/>
        </w:rPr>
        <w:t>20</w:t>
      </w:r>
      <w:r w:rsidR="00E77DF6" w:rsidRPr="00670D94">
        <w:rPr>
          <w:rFonts w:hint="eastAsia"/>
          <w:color w:val="4EA72E" w:themeColor="accent6"/>
        </w:rPr>
        <w:t>06</w:t>
      </w:r>
      <w:r w:rsidR="00E77DF6" w:rsidRPr="00670D94">
        <w:rPr>
          <w:rFonts w:hint="eastAsia"/>
          <w:color w:val="4EA72E" w:themeColor="accent6"/>
        </w:rPr>
        <w:t>）</w:t>
      </w:r>
    </w:p>
    <w:p w14:paraId="0F8B05F6" w14:textId="77777777" w:rsidR="003C5D62" w:rsidRDefault="003C5D62" w:rsidP="006F3499"/>
    <w:p w14:paraId="6B1B597B" w14:textId="4D972C76" w:rsidR="003C5D62" w:rsidRPr="00C54504" w:rsidRDefault="000547FE" w:rsidP="006F3499">
      <w:r>
        <w:rPr>
          <w:highlight w:val="yellow"/>
        </w:rPr>
        <w:t>G</w:t>
      </w:r>
      <w:r>
        <w:rPr>
          <w:rFonts w:hint="eastAsia"/>
          <w:highlight w:val="yellow"/>
        </w:rPr>
        <w:t>emini</w:t>
      </w:r>
      <w:r>
        <w:rPr>
          <w:rFonts w:hint="eastAsia"/>
          <w:highlight w:val="yellow"/>
        </w:rPr>
        <w:t>：</w:t>
      </w:r>
      <w:r w:rsidR="003C5D62" w:rsidRPr="00A72DED">
        <w:rPr>
          <w:highlight w:val="yellow"/>
        </w:rPr>
        <w:t>人類可以「超越當下環境的支配（</w:t>
      </w:r>
      <w:r w:rsidR="003C5D62" w:rsidRPr="00A72DED">
        <w:rPr>
          <w:highlight w:val="yellow"/>
        </w:rPr>
        <w:t>transcend the dictates of their immediate environment</w:t>
      </w:r>
      <w:r w:rsidR="003C5D62" w:rsidRPr="00A72DED">
        <w:rPr>
          <w:highlight w:val="yellow"/>
        </w:rPr>
        <w:t>）」並「克服環境影響（</w:t>
      </w:r>
      <w:r w:rsidR="003C5D62" w:rsidRPr="00A72DED">
        <w:rPr>
          <w:highlight w:val="yellow"/>
        </w:rPr>
        <w:t>override environmental influences</w:t>
      </w:r>
      <w:r w:rsidR="003C5D62" w:rsidRPr="00A72DED">
        <w:rPr>
          <w:highlight w:val="yellow"/>
        </w:rPr>
        <w:t>）」。這說明了企業不只是被動接受產業需求（問題），而是有能力去反抗或改變它。</w:t>
      </w:r>
    </w:p>
    <w:p w14:paraId="61A74A2B" w14:textId="77777777" w:rsidR="00F165A1" w:rsidRDefault="00F165A1" w:rsidP="006F3499"/>
    <w:p w14:paraId="2386A1D1" w14:textId="49577FDC" w:rsidR="000E503E" w:rsidRDefault="000547FE" w:rsidP="006F3499">
      <w:r>
        <w:rPr>
          <w:b/>
          <w:bCs/>
        </w:rPr>
        <w:t>G</w:t>
      </w:r>
      <w:r>
        <w:rPr>
          <w:rFonts w:hint="eastAsia"/>
          <w:b/>
          <w:bCs/>
        </w:rPr>
        <w:t>emini</w:t>
      </w:r>
      <w:r>
        <w:rPr>
          <w:rFonts w:hint="eastAsia"/>
          <w:b/>
          <w:bCs/>
        </w:rPr>
        <w:t>：</w:t>
      </w:r>
      <w:r w:rsidR="006E3265" w:rsidRPr="006E3265">
        <w:rPr>
          <w:b/>
          <w:bCs/>
        </w:rPr>
        <w:t>「意圖與目的」</w:t>
      </w:r>
      <w:r w:rsidR="006E3265" w:rsidRPr="006E3265">
        <w:t>：文中提到的</w:t>
      </w:r>
      <w:r w:rsidR="006E3265" w:rsidRPr="006E3265">
        <w:t xml:space="preserve"> </w:t>
      </w:r>
      <w:r w:rsidR="006E3265" w:rsidRPr="006E3265">
        <w:rPr>
          <w:b/>
          <w:bCs/>
        </w:rPr>
        <w:t>"visualized futures that act on the present"</w:t>
      </w:r>
      <w:r w:rsidR="006E3265" w:rsidRPr="006E3265">
        <w:rPr>
          <w:b/>
          <w:bCs/>
        </w:rPr>
        <w:t>（</w:t>
      </w:r>
      <w:r w:rsidR="006E3265" w:rsidRPr="006E3265">
        <w:rPr>
          <w:b/>
          <w:bCs/>
          <w:highlight w:val="yellow"/>
        </w:rPr>
        <w:t>視覺化的未來作用於當下</w:t>
      </w:r>
      <w:r w:rsidR="006E3265" w:rsidRPr="006E3265">
        <w:rPr>
          <w:b/>
          <w:bCs/>
        </w:rPr>
        <w:t>）</w:t>
      </w:r>
      <w:r w:rsidR="006E3265" w:rsidRPr="006E3265">
        <w:t>，就是</w:t>
      </w:r>
      <w:r w:rsidR="006E3265" w:rsidRPr="006E3265">
        <w:rPr>
          <w:color w:val="EE0000"/>
          <w:highlight w:val="yellow"/>
        </w:rPr>
        <w:t>你說的「目的」</w:t>
      </w:r>
      <w:r w:rsidR="006E3265" w:rsidRPr="006E3265">
        <w:t>。因為人有能力想像未來，所以這個「目的」才產生了力量。</w:t>
      </w:r>
    </w:p>
    <w:p w14:paraId="7B29DADC" w14:textId="77777777" w:rsidR="00511868" w:rsidRDefault="00511868" w:rsidP="006F3499"/>
    <w:p w14:paraId="2712E812" w14:textId="4EC9EA5A" w:rsidR="00651F91" w:rsidRDefault="00651F91" w:rsidP="006F3499">
      <w:r>
        <w:rPr>
          <w:rFonts w:hint="eastAsia"/>
        </w:rPr>
        <w:t>【</w:t>
      </w:r>
      <w:r>
        <w:rPr>
          <w:rFonts w:hint="eastAsia"/>
        </w:rPr>
        <w:t>Agent</w:t>
      </w:r>
      <w:r>
        <w:rPr>
          <w:rFonts w:hint="eastAsia"/>
        </w:rPr>
        <w:t>成為</w:t>
      </w:r>
      <w:r>
        <w:rPr>
          <w:rFonts w:hint="eastAsia"/>
        </w:rPr>
        <w:t>agent</w:t>
      </w:r>
      <w:r>
        <w:rPr>
          <w:rFonts w:hint="eastAsia"/>
        </w:rPr>
        <w:t>】代表有意圖的影響人的運作方式和生活環境，</w:t>
      </w:r>
      <w:r w:rsidR="00177560" w:rsidRPr="00177560">
        <w:t>在這種觀點下，</w:t>
      </w:r>
      <w:r w:rsidR="00177560" w:rsidRPr="0063186A">
        <w:rPr>
          <w:color w:val="EE0000"/>
        </w:rPr>
        <w:t>個人的影響力是因果結構的一部分</w:t>
      </w:r>
      <w:r w:rsidR="00EA1218">
        <w:rPr>
          <w:rFonts w:hint="eastAsia"/>
        </w:rPr>
        <w:t>(</w:t>
      </w:r>
      <w:r w:rsidR="00EA1218">
        <w:rPr>
          <w:rFonts w:hint="eastAsia"/>
        </w:rPr>
        <w:t>主動建構</w:t>
      </w:r>
      <w:r w:rsidR="00EA1218">
        <w:rPr>
          <w:rFonts w:hint="eastAsia"/>
        </w:rPr>
        <w:t>)</w:t>
      </w:r>
      <w:r w:rsidR="00177560" w:rsidRPr="00177560">
        <w:t>。人</w:t>
      </w:r>
      <w:r w:rsidR="00177560" w:rsidRPr="008D2B7D">
        <w:rPr>
          <w:color w:val="EE0000"/>
        </w:rPr>
        <w:t>們是自我組織的、主動的、自我調節的且具備自我反映能力的</w:t>
      </w:r>
      <w:r w:rsidR="008D2B7D">
        <w:rPr>
          <w:rFonts w:hint="eastAsia"/>
        </w:rPr>
        <w:t>(</w:t>
      </w:r>
      <w:r w:rsidR="008D2B7D">
        <w:rPr>
          <w:rFonts w:hint="eastAsia"/>
        </w:rPr>
        <w:t>具備能動性的</w:t>
      </w:r>
      <w:r w:rsidR="008D2B7D">
        <w:rPr>
          <w:rFonts w:hint="eastAsia"/>
        </w:rPr>
        <w:t>)</w:t>
      </w:r>
      <w:r w:rsidR="00177560" w:rsidRPr="00177560">
        <w:t>。他們不僅僅是自身行為的旁觀者，而</w:t>
      </w:r>
      <w:r w:rsidR="00177560" w:rsidRPr="00C73A6B">
        <w:rPr>
          <w:highlight w:val="yellow"/>
        </w:rPr>
        <w:t>是其生活環境的貢獻者，而不僅僅是環境的產物</w:t>
      </w:r>
      <w:r w:rsidR="00177560" w:rsidRPr="00177560">
        <w:t xml:space="preserve"> </w:t>
      </w:r>
      <w:r w:rsidR="00177560" w:rsidRPr="00177560">
        <w:t>。</w:t>
      </w:r>
      <w:r w:rsidR="00E118DB" w:rsidRPr="00E118DB">
        <w:t xml:space="preserve">Social cognitive theory adopts an agentic perspective toward human development, adaptation, and change. To be an agent is to influence intentionally one’s functioning and life circumstances. In this view, personal influence is part of the causal structure. People are self-organizing, proactive, self-regulating, and self-reflecting. They are not simply onlookers of their behavior. They are contributors </w:t>
      </w:r>
      <w:r w:rsidR="00E118DB" w:rsidRPr="00E118DB">
        <w:lastRenderedPageBreak/>
        <w:t>to their life circumstances, not just products of them.</w:t>
      </w:r>
      <w:r w:rsidR="000063CF" w:rsidRPr="000063CF">
        <w:rPr>
          <w:rFonts w:hint="eastAsia"/>
        </w:rPr>
        <w:t xml:space="preserve"> </w:t>
      </w:r>
      <w:r w:rsidR="000063CF">
        <w:rPr>
          <w:rFonts w:hint="eastAsia"/>
        </w:rPr>
        <w:t>。</w:t>
      </w:r>
      <w:r w:rsidR="000063CF" w:rsidRPr="00670D94">
        <w:rPr>
          <w:rFonts w:hint="eastAsia"/>
          <w:color w:val="4EA72E" w:themeColor="accent6"/>
        </w:rPr>
        <w:t>（來自《</w:t>
      </w:r>
      <w:r w:rsidR="000063CF" w:rsidRPr="00670D94">
        <w:rPr>
          <w:color w:val="4EA72E" w:themeColor="accent6"/>
        </w:rPr>
        <w:t>Toward a Psychology of Human Agency</w:t>
      </w:r>
      <w:r w:rsidR="000063CF" w:rsidRPr="00670D94">
        <w:rPr>
          <w:rFonts w:hint="eastAsia"/>
          <w:color w:val="4EA72E" w:themeColor="accent6"/>
        </w:rPr>
        <w:t>》，</w:t>
      </w:r>
      <w:r w:rsidR="000063CF" w:rsidRPr="00670D94">
        <w:rPr>
          <w:color w:val="4EA72E" w:themeColor="accent6"/>
        </w:rPr>
        <w:t>Albert Bandura</w:t>
      </w:r>
      <w:r w:rsidR="000063CF" w:rsidRPr="00670D94">
        <w:rPr>
          <w:rFonts w:hint="eastAsia"/>
          <w:color w:val="4EA72E" w:themeColor="accent6"/>
        </w:rPr>
        <w:t>，</w:t>
      </w:r>
      <w:r w:rsidR="000063CF" w:rsidRPr="00670D94">
        <w:rPr>
          <w:color w:val="4EA72E" w:themeColor="accent6"/>
        </w:rPr>
        <w:t>20</w:t>
      </w:r>
      <w:r w:rsidR="000063CF" w:rsidRPr="00670D94">
        <w:rPr>
          <w:rFonts w:hint="eastAsia"/>
          <w:color w:val="4EA72E" w:themeColor="accent6"/>
        </w:rPr>
        <w:t>06</w:t>
      </w:r>
      <w:r w:rsidR="000063CF" w:rsidRPr="00670D94">
        <w:rPr>
          <w:rFonts w:hint="eastAsia"/>
          <w:color w:val="4EA72E" w:themeColor="accent6"/>
        </w:rPr>
        <w:t>）</w:t>
      </w:r>
    </w:p>
    <w:p w14:paraId="7CD0869C" w14:textId="77777777" w:rsidR="00651F91" w:rsidRDefault="00651F91" w:rsidP="006F3499"/>
    <w:p w14:paraId="0DF858A6" w14:textId="11F54C83" w:rsidR="00511868" w:rsidRDefault="00511868" w:rsidP="006F3499">
      <w:r>
        <w:rPr>
          <w:rFonts w:hint="eastAsia"/>
        </w:rPr>
        <w:t>【能動性的四條件】</w:t>
      </w:r>
    </w:p>
    <w:p w14:paraId="7F498610" w14:textId="77777777" w:rsidR="008E19EC" w:rsidRPr="008E19EC" w:rsidRDefault="008E19EC" w:rsidP="008E19EC">
      <w:pPr>
        <w:rPr>
          <w:b/>
          <w:bCs/>
        </w:rPr>
      </w:pP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p>
    <w:p w14:paraId="6989052F" w14:textId="2C5BDC58" w:rsidR="008E19EC" w:rsidRPr="008E19EC" w:rsidRDefault="008E19EC" w:rsidP="008E19EC">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sidR="00500AD8">
        <w:rPr>
          <w:rFonts w:hint="eastAsia"/>
        </w:rPr>
        <w:t>。</w:t>
      </w:r>
      <w:r w:rsidR="00500AD8" w:rsidRPr="00670D94">
        <w:rPr>
          <w:rFonts w:hint="eastAsia"/>
          <w:color w:val="4EA72E" w:themeColor="accent6"/>
        </w:rPr>
        <w:t>（來自《</w:t>
      </w:r>
      <w:r w:rsidR="00500AD8" w:rsidRPr="00670D94">
        <w:rPr>
          <w:color w:val="4EA72E" w:themeColor="accent6"/>
        </w:rPr>
        <w:t>Toward a Psychology of Human Agency</w:t>
      </w:r>
      <w:r w:rsidR="00500AD8" w:rsidRPr="00670D94">
        <w:rPr>
          <w:rFonts w:hint="eastAsia"/>
          <w:color w:val="4EA72E" w:themeColor="accent6"/>
        </w:rPr>
        <w:t>》，</w:t>
      </w:r>
      <w:r w:rsidR="00500AD8" w:rsidRPr="00670D94">
        <w:rPr>
          <w:color w:val="4EA72E" w:themeColor="accent6"/>
        </w:rPr>
        <w:t>Albert Bandura</w:t>
      </w:r>
      <w:r w:rsidR="00500AD8" w:rsidRPr="00670D94">
        <w:rPr>
          <w:rFonts w:hint="eastAsia"/>
          <w:color w:val="4EA72E" w:themeColor="accent6"/>
        </w:rPr>
        <w:t>，</w:t>
      </w:r>
      <w:r w:rsidR="00500AD8" w:rsidRPr="00670D94">
        <w:rPr>
          <w:color w:val="4EA72E" w:themeColor="accent6"/>
        </w:rPr>
        <w:t>20</w:t>
      </w:r>
      <w:r w:rsidR="00500AD8" w:rsidRPr="00670D94">
        <w:rPr>
          <w:rFonts w:hint="eastAsia"/>
          <w:color w:val="4EA72E" w:themeColor="accent6"/>
        </w:rPr>
        <w:t>06</w:t>
      </w:r>
      <w:r w:rsidR="00500AD8" w:rsidRPr="00670D94">
        <w:rPr>
          <w:rFonts w:hint="eastAsia"/>
          <w:color w:val="4EA72E" w:themeColor="accent6"/>
        </w:rPr>
        <w:t>）</w:t>
      </w:r>
    </w:p>
    <w:p w14:paraId="54076433" w14:textId="77777777" w:rsidR="00285C03" w:rsidRDefault="00285C03" w:rsidP="006F3499"/>
    <w:p w14:paraId="4CE4B024" w14:textId="77777777" w:rsidR="0049525E" w:rsidRDefault="0049525E" w:rsidP="006F3499"/>
    <w:p w14:paraId="2B151459" w14:textId="25F2EB56" w:rsidR="00511868" w:rsidRDefault="005E533E" w:rsidP="006F3499">
      <w:r w:rsidRPr="00B72320">
        <w:rPr>
          <w:highlight w:val="yellow"/>
        </w:rPr>
        <w:t xml:space="preserve">2. </w:t>
      </w:r>
      <w:r w:rsidRPr="00B72320">
        <w:rPr>
          <w:highlight w:val="yellow"/>
        </w:rPr>
        <w:t>預見性</w:t>
      </w:r>
      <w:r w:rsidRPr="00B72320">
        <w:rPr>
          <w:highlight w:val="yellow"/>
        </w:rPr>
        <w:t xml:space="preserve"> (Forethought) </w:t>
      </w:r>
      <w:r w:rsidRPr="005862BE">
        <w:t xml:space="preserve">—— </w:t>
      </w:r>
      <w:r w:rsidRPr="005862BE">
        <w:t>對應您的「目的驅動」</w:t>
      </w:r>
    </w:p>
    <w:p w14:paraId="38D00ACC" w14:textId="75730FA0" w:rsidR="005862BE" w:rsidRDefault="00831DBF" w:rsidP="006F3499">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00774E81" w:rsidRPr="00774E81">
        <w:t>預見性不僅僅包含導向未來的計畫</w:t>
      </w:r>
      <w:r w:rsidR="00774E81" w:rsidRPr="00774E81">
        <w:t xml:space="preserve"> </w:t>
      </w:r>
      <w:r w:rsidR="00774E81" w:rsidRPr="00774E81">
        <w:t>。</w:t>
      </w:r>
      <w:r w:rsidR="00774E81" w:rsidRPr="00831DBF">
        <w:rPr>
          <w:color w:val="EE0000"/>
        </w:rPr>
        <w:t>人們為自己設定目標，並預期未來行動可能產生的結果</w:t>
      </w:r>
      <w:r w:rsidR="00774E81" w:rsidRPr="00774E81">
        <w:t>，以此來引導並激勵自己的努力</w:t>
      </w:r>
      <w:r w:rsidR="00774E81" w:rsidRPr="00774E81">
        <w:t xml:space="preserve"> </w:t>
      </w:r>
      <w:r w:rsidR="00774E81" w:rsidRPr="00774E81">
        <w:t>。</w:t>
      </w:r>
      <w:r w:rsidR="000B4EB8">
        <w:rPr>
          <w:rFonts w:hint="eastAsia"/>
        </w:rPr>
        <w:t>。</w:t>
      </w:r>
      <w:r w:rsidR="000B4EB8" w:rsidRPr="00670D94">
        <w:rPr>
          <w:rFonts w:hint="eastAsia"/>
          <w:color w:val="4EA72E" w:themeColor="accent6"/>
        </w:rPr>
        <w:t>（來自《</w:t>
      </w:r>
      <w:r w:rsidR="000B4EB8" w:rsidRPr="00670D94">
        <w:rPr>
          <w:color w:val="4EA72E" w:themeColor="accent6"/>
        </w:rPr>
        <w:t>Toward a Psychology of Human Agency</w:t>
      </w:r>
      <w:r w:rsidR="000B4EB8" w:rsidRPr="00670D94">
        <w:rPr>
          <w:rFonts w:hint="eastAsia"/>
          <w:color w:val="4EA72E" w:themeColor="accent6"/>
        </w:rPr>
        <w:t>》，</w:t>
      </w:r>
      <w:r w:rsidR="000B4EB8" w:rsidRPr="00670D94">
        <w:rPr>
          <w:color w:val="4EA72E" w:themeColor="accent6"/>
        </w:rPr>
        <w:t>Albert Bandura</w:t>
      </w:r>
      <w:r w:rsidR="000B4EB8" w:rsidRPr="00670D94">
        <w:rPr>
          <w:rFonts w:hint="eastAsia"/>
          <w:color w:val="4EA72E" w:themeColor="accent6"/>
        </w:rPr>
        <w:t>，</w:t>
      </w:r>
      <w:r w:rsidR="000B4EB8" w:rsidRPr="00670D94">
        <w:rPr>
          <w:color w:val="4EA72E" w:themeColor="accent6"/>
        </w:rPr>
        <w:t>20</w:t>
      </w:r>
      <w:r w:rsidR="000B4EB8" w:rsidRPr="00670D94">
        <w:rPr>
          <w:rFonts w:hint="eastAsia"/>
          <w:color w:val="4EA72E" w:themeColor="accent6"/>
        </w:rPr>
        <w:t>06</w:t>
      </w:r>
      <w:r w:rsidR="000B4EB8" w:rsidRPr="00670D94">
        <w:rPr>
          <w:rFonts w:hint="eastAsia"/>
          <w:color w:val="4EA72E" w:themeColor="accent6"/>
        </w:rPr>
        <w:t>）</w:t>
      </w:r>
    </w:p>
    <w:p w14:paraId="6CAE4C79" w14:textId="77777777" w:rsidR="000E503E" w:rsidRDefault="000E503E" w:rsidP="006F3499"/>
    <w:p w14:paraId="2FD80F1D" w14:textId="372E416B" w:rsidR="000172F9" w:rsidRDefault="00326EA4" w:rsidP="006F3499">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00C762F8" w:rsidRPr="00C762F8">
        <w:t>A future cannot be a cause of current behavior because it has no material existence. But through cognitive representation, visualized futures are brought into the present as current guides and motivators of behavior.</w:t>
      </w:r>
      <w:r w:rsidR="000172F9" w:rsidRPr="000172F9">
        <w:t>未來本身不能成為</w:t>
      </w:r>
      <w:r w:rsidR="000172F9" w:rsidRPr="000172F9">
        <w:lastRenderedPageBreak/>
        <w:t>當前行為的原因，因為它在物質上尚不存在</w:t>
      </w:r>
      <w:r w:rsidR="000172F9" w:rsidRPr="000172F9">
        <w:t xml:space="preserve"> </w:t>
      </w:r>
      <w:r w:rsidR="000172F9" w:rsidRPr="000172F9">
        <w:t>。然而，</w:t>
      </w:r>
      <w:r w:rsidR="000172F9" w:rsidRPr="00326EA4">
        <w:rPr>
          <w:color w:val="EE0000"/>
        </w:rPr>
        <w:t>透過認知表徵（</w:t>
      </w:r>
      <w:r w:rsidR="000172F9" w:rsidRPr="00326EA4">
        <w:rPr>
          <w:color w:val="EE0000"/>
        </w:rPr>
        <w:t>cognitive representation</w:t>
      </w:r>
      <w:r w:rsidR="000172F9" w:rsidRPr="00326EA4">
        <w:rPr>
          <w:color w:val="EE0000"/>
        </w:rPr>
        <w:t>），視覺化的未來被帶入了現在，成為當前行為的指南與動機</w:t>
      </w:r>
      <w:r w:rsidR="00E8597F">
        <w:rPr>
          <w:rFonts w:hint="eastAsia"/>
        </w:rPr>
        <w:t>。</w:t>
      </w:r>
      <w:r w:rsidR="00E8597F" w:rsidRPr="00670D94">
        <w:rPr>
          <w:rFonts w:hint="eastAsia"/>
          <w:color w:val="4EA72E" w:themeColor="accent6"/>
        </w:rPr>
        <w:t>（來自《</w:t>
      </w:r>
      <w:r w:rsidR="00E8597F" w:rsidRPr="00670D94">
        <w:rPr>
          <w:color w:val="4EA72E" w:themeColor="accent6"/>
        </w:rPr>
        <w:t>Toward a Psychology of Human Agency</w:t>
      </w:r>
      <w:r w:rsidR="00E8597F" w:rsidRPr="00670D94">
        <w:rPr>
          <w:rFonts w:hint="eastAsia"/>
          <w:color w:val="4EA72E" w:themeColor="accent6"/>
        </w:rPr>
        <w:t>》，</w:t>
      </w:r>
      <w:r w:rsidR="00E8597F" w:rsidRPr="00670D94">
        <w:rPr>
          <w:color w:val="4EA72E" w:themeColor="accent6"/>
        </w:rPr>
        <w:t>Albert Bandura</w:t>
      </w:r>
      <w:r w:rsidR="00E8597F" w:rsidRPr="00670D94">
        <w:rPr>
          <w:rFonts w:hint="eastAsia"/>
          <w:color w:val="4EA72E" w:themeColor="accent6"/>
        </w:rPr>
        <w:t>，</w:t>
      </w:r>
      <w:r w:rsidR="00E8597F" w:rsidRPr="00670D94">
        <w:rPr>
          <w:color w:val="4EA72E" w:themeColor="accent6"/>
        </w:rPr>
        <w:t>20</w:t>
      </w:r>
      <w:r w:rsidR="00E8597F" w:rsidRPr="00670D94">
        <w:rPr>
          <w:rFonts w:hint="eastAsia"/>
          <w:color w:val="4EA72E" w:themeColor="accent6"/>
        </w:rPr>
        <w:t>06</w:t>
      </w:r>
      <w:r w:rsidR="00E8597F" w:rsidRPr="00670D94">
        <w:rPr>
          <w:rFonts w:hint="eastAsia"/>
          <w:color w:val="4EA72E" w:themeColor="accent6"/>
        </w:rPr>
        <w:t>）</w:t>
      </w:r>
    </w:p>
    <w:p w14:paraId="179D205F" w14:textId="77777777" w:rsidR="00761EBC" w:rsidRDefault="00761EBC" w:rsidP="006F3499"/>
    <w:p w14:paraId="620005B7" w14:textId="69D00E02" w:rsidR="00761EBC" w:rsidRDefault="002F42E1" w:rsidP="006F3499">
      <w:r>
        <w:rPr>
          <w:rFonts w:hint="eastAsia"/>
        </w:rPr>
        <w:t>【</w:t>
      </w:r>
      <w:r w:rsidR="00BB160D">
        <w:rPr>
          <w:rFonts w:hint="eastAsia"/>
        </w:rPr>
        <w:t>目的驅動意圖</w:t>
      </w:r>
      <w:r>
        <w:rPr>
          <w:rFonts w:hint="eastAsia"/>
        </w:rPr>
        <w:t>】</w:t>
      </w:r>
      <w:r w:rsidR="00BB160D" w:rsidRPr="00BB160D">
        <w:t>在這種「預期性的自我引導」形式中，行為是由視覺化的目標與預期的結果所統御的</w:t>
      </w:r>
      <w:r w:rsidR="00BA7932">
        <w:rPr>
          <w:rFonts w:hint="eastAsia"/>
        </w:rPr>
        <w:t>，</w:t>
      </w:r>
      <w:r w:rsidR="00BA7932" w:rsidRPr="00BA7932">
        <w:t>這種將預期結果應用於當前活動的能力，</w:t>
      </w:r>
      <w:r w:rsidR="00BA7932" w:rsidRPr="00C14953">
        <w:rPr>
          <w:highlight w:val="yellow"/>
        </w:rPr>
        <w:t>促進了有目的且具先見之明的行為</w:t>
      </w:r>
      <w:r w:rsidR="00BA7932" w:rsidRPr="00BA7932">
        <w:t xml:space="preserve"> </w:t>
      </w:r>
      <w:r w:rsidR="00BA7932" w:rsidRPr="00BA7932">
        <w:t>。</w:t>
      </w:r>
      <w:r w:rsidR="00BA7932"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00D606C1" w:rsidRPr="00D606C1">
        <w:rPr>
          <w:rFonts w:hint="eastAsia"/>
        </w:rPr>
        <w:t xml:space="preserve"> </w:t>
      </w:r>
      <w:r w:rsidR="00D606C1">
        <w:rPr>
          <w:rFonts w:hint="eastAsia"/>
        </w:rPr>
        <w:t>。</w:t>
      </w:r>
      <w:r w:rsidR="00D606C1" w:rsidRPr="00670D94">
        <w:rPr>
          <w:rFonts w:hint="eastAsia"/>
          <w:color w:val="4EA72E" w:themeColor="accent6"/>
        </w:rPr>
        <w:t>（來自《</w:t>
      </w:r>
      <w:r w:rsidR="00D606C1" w:rsidRPr="00670D94">
        <w:rPr>
          <w:color w:val="4EA72E" w:themeColor="accent6"/>
        </w:rPr>
        <w:t>Toward a Psychology of Human Agency</w:t>
      </w:r>
      <w:r w:rsidR="00D606C1" w:rsidRPr="00670D94">
        <w:rPr>
          <w:rFonts w:hint="eastAsia"/>
          <w:color w:val="4EA72E" w:themeColor="accent6"/>
        </w:rPr>
        <w:t>》，</w:t>
      </w:r>
      <w:r w:rsidR="00D606C1" w:rsidRPr="00670D94">
        <w:rPr>
          <w:color w:val="4EA72E" w:themeColor="accent6"/>
        </w:rPr>
        <w:t>Albert Bandura</w:t>
      </w:r>
      <w:r w:rsidR="00D606C1" w:rsidRPr="00670D94">
        <w:rPr>
          <w:rFonts w:hint="eastAsia"/>
          <w:color w:val="4EA72E" w:themeColor="accent6"/>
        </w:rPr>
        <w:t>，</w:t>
      </w:r>
      <w:r w:rsidR="00D606C1" w:rsidRPr="00670D94">
        <w:rPr>
          <w:color w:val="4EA72E" w:themeColor="accent6"/>
        </w:rPr>
        <w:t>20</w:t>
      </w:r>
      <w:r w:rsidR="00D606C1" w:rsidRPr="00670D94">
        <w:rPr>
          <w:rFonts w:hint="eastAsia"/>
          <w:color w:val="4EA72E" w:themeColor="accent6"/>
        </w:rPr>
        <w:t>06</w:t>
      </w:r>
      <w:r w:rsidR="00D606C1" w:rsidRPr="00670D94">
        <w:rPr>
          <w:rFonts w:hint="eastAsia"/>
          <w:color w:val="4EA72E" w:themeColor="accent6"/>
        </w:rPr>
        <w:t>）</w:t>
      </w:r>
    </w:p>
    <w:p w14:paraId="2EBE15BD" w14:textId="77777777" w:rsidR="008E0FC5" w:rsidRDefault="008E0FC5" w:rsidP="006F3499"/>
    <w:p w14:paraId="439567AB" w14:textId="77777777" w:rsidR="00C079E7" w:rsidRDefault="008E0FC5" w:rsidP="008E0FC5">
      <w:pPr>
        <w:rPr>
          <w:b/>
          <w:bCs/>
        </w:rPr>
      </w:pPr>
      <w:r w:rsidRPr="008E0FC5">
        <w:rPr>
          <w:b/>
          <w:bCs/>
          <w:highlight w:val="yellow"/>
        </w:rPr>
        <w:t xml:space="preserve">3. </w:t>
      </w:r>
      <w:r w:rsidRPr="008E0FC5">
        <w:rPr>
          <w:b/>
          <w:bCs/>
          <w:highlight w:val="yellow"/>
        </w:rPr>
        <w:t>自我反應性</w:t>
      </w:r>
      <w:r w:rsidRPr="008E0FC5">
        <w:rPr>
          <w:b/>
          <w:bCs/>
          <w:highlight w:val="yellow"/>
        </w:rPr>
        <w:t xml:space="preserve"> (Self-reactiveness)</w:t>
      </w:r>
      <w:r w:rsidRPr="008E0FC5">
        <w:rPr>
          <w:b/>
          <w:bCs/>
        </w:rPr>
        <w:t xml:space="preserve"> —— </w:t>
      </w:r>
      <w:r w:rsidRPr="008E0FC5">
        <w:rPr>
          <w:b/>
          <w:bCs/>
        </w:rPr>
        <w:t>對應您的「執行策略」</w:t>
      </w:r>
    </w:p>
    <w:p w14:paraId="69D73B93" w14:textId="2D68B07B" w:rsidR="008C65FD" w:rsidRDefault="00C079E7" w:rsidP="008E0FC5">
      <w:pPr>
        <w:rPr>
          <w:color w:val="4EA72E" w:themeColor="accent6"/>
        </w:rPr>
      </w:pPr>
      <w:r>
        <w:rPr>
          <w:rFonts w:hint="eastAsia"/>
          <w:b/>
          <w:bCs/>
        </w:rPr>
        <w:t>【</w:t>
      </w:r>
      <w:r w:rsidR="00965924" w:rsidRPr="00965924">
        <w:rPr>
          <w:b/>
          <w:bCs/>
        </w:rPr>
        <w:t>Agents</w:t>
      </w:r>
      <w:r w:rsidR="00965924">
        <w:rPr>
          <w:rFonts w:hint="eastAsia"/>
          <w:b/>
          <w:bCs/>
        </w:rPr>
        <w:t>代理者</w:t>
      </w:r>
      <w:r>
        <w:rPr>
          <w:rFonts w:hint="eastAsia"/>
          <w:b/>
          <w:bCs/>
        </w:rPr>
        <w:t>】</w:t>
      </w:r>
      <w:r w:rsidR="00965924" w:rsidRPr="00965924">
        <w:rPr>
          <w:b/>
          <w:bCs/>
        </w:rPr>
        <w:t>代理者（</w:t>
      </w:r>
      <w:r w:rsidR="00965924" w:rsidRPr="00965924">
        <w:rPr>
          <w:b/>
          <w:bCs/>
        </w:rPr>
        <w:t>Agents</w:t>
      </w:r>
      <w:r w:rsidR="00965924" w:rsidRPr="00965924">
        <w:rPr>
          <w:b/>
          <w:bCs/>
        </w:rPr>
        <w:t>）不僅是計畫者與預見者，他們同時也是自我調節者。</w:t>
      </w:r>
      <w:r w:rsidR="000612F6" w:rsidRPr="000612F6">
        <w:rPr>
          <w:b/>
          <w:bCs/>
        </w:rPr>
        <w:t>The third agentic property is self-reactiveness. Agents are not only planners and forethinkers. They are also self-regulators.</w:t>
      </w:r>
      <w:r w:rsidR="00947A72" w:rsidRPr="00947A72">
        <w:rPr>
          <w:rFonts w:hint="eastAsia"/>
        </w:rPr>
        <w:t xml:space="preserve"> </w:t>
      </w:r>
      <w:r w:rsidR="00947A72">
        <w:rPr>
          <w:rFonts w:hint="eastAsia"/>
        </w:rPr>
        <w:t>。</w:t>
      </w:r>
      <w:r w:rsidR="00947A72" w:rsidRPr="00670D94">
        <w:rPr>
          <w:rFonts w:hint="eastAsia"/>
          <w:color w:val="4EA72E" w:themeColor="accent6"/>
        </w:rPr>
        <w:t>（來自《</w:t>
      </w:r>
      <w:r w:rsidR="00947A72" w:rsidRPr="00670D94">
        <w:rPr>
          <w:color w:val="4EA72E" w:themeColor="accent6"/>
        </w:rPr>
        <w:t>Toward a Psychology of Human Agency</w:t>
      </w:r>
      <w:r w:rsidR="00947A72" w:rsidRPr="00670D94">
        <w:rPr>
          <w:rFonts w:hint="eastAsia"/>
          <w:color w:val="4EA72E" w:themeColor="accent6"/>
        </w:rPr>
        <w:t>》，</w:t>
      </w:r>
      <w:r w:rsidR="00947A72" w:rsidRPr="00670D94">
        <w:rPr>
          <w:color w:val="4EA72E" w:themeColor="accent6"/>
        </w:rPr>
        <w:t>Albert Bandura</w:t>
      </w:r>
      <w:r w:rsidR="00947A72" w:rsidRPr="00670D94">
        <w:rPr>
          <w:rFonts w:hint="eastAsia"/>
          <w:color w:val="4EA72E" w:themeColor="accent6"/>
        </w:rPr>
        <w:t>，</w:t>
      </w:r>
      <w:r w:rsidR="00947A72" w:rsidRPr="00670D94">
        <w:rPr>
          <w:color w:val="4EA72E" w:themeColor="accent6"/>
        </w:rPr>
        <w:t>20</w:t>
      </w:r>
      <w:r w:rsidR="00947A72" w:rsidRPr="00670D94">
        <w:rPr>
          <w:rFonts w:hint="eastAsia"/>
          <w:color w:val="4EA72E" w:themeColor="accent6"/>
        </w:rPr>
        <w:t>06</w:t>
      </w:r>
      <w:r w:rsidR="00947A72" w:rsidRPr="00670D94">
        <w:rPr>
          <w:rFonts w:hint="eastAsia"/>
          <w:color w:val="4EA72E" w:themeColor="accent6"/>
        </w:rPr>
        <w:t>）</w:t>
      </w:r>
    </w:p>
    <w:p w14:paraId="784F63A8" w14:textId="77777777" w:rsidR="00947A72" w:rsidRDefault="00947A72" w:rsidP="008E0FC5">
      <w:pPr>
        <w:rPr>
          <w:b/>
          <w:bCs/>
        </w:rPr>
      </w:pPr>
    </w:p>
    <w:p w14:paraId="2B189C29" w14:textId="4FDCB1EE" w:rsidR="008C65FD" w:rsidRDefault="008C65FD" w:rsidP="008E0FC5">
      <w:pPr>
        <w:rPr>
          <w:b/>
          <w:bCs/>
        </w:rPr>
      </w:pPr>
      <w:r>
        <w:rPr>
          <w:rFonts w:hint="eastAsia"/>
          <w:b/>
          <w:bCs/>
        </w:rPr>
        <w:t>【能動性有</w:t>
      </w:r>
      <w:r w:rsidRPr="00655E10">
        <w:rPr>
          <w:rFonts w:hint="eastAsia"/>
          <w:b/>
          <w:bCs/>
          <w:color w:val="EE0000"/>
        </w:rPr>
        <w:t>激勵與調整執行過</w:t>
      </w:r>
      <w:r w:rsidR="00655E10" w:rsidRPr="00655E10">
        <w:rPr>
          <w:rFonts w:hint="eastAsia"/>
          <w:b/>
          <w:bCs/>
          <w:color w:val="EE0000"/>
        </w:rPr>
        <w:t>程</w:t>
      </w:r>
      <w:r>
        <w:rPr>
          <w:rFonts w:hint="eastAsia"/>
          <w:b/>
          <w:bCs/>
        </w:rPr>
        <w:t>的能力】</w:t>
      </w:r>
    </w:p>
    <w:p w14:paraId="7408CF15" w14:textId="0ECF7A00" w:rsidR="008C65FD" w:rsidRPr="008C65FD" w:rsidRDefault="008C65FD" w:rsidP="008C65FD">
      <w:r w:rsidRPr="008C65FD">
        <w:t>Agency thus involves not only the deliberative ability to make choices and action plans, but also the ability to construct appropriate courses of action and to motivate and regulate their execution.</w:t>
      </w:r>
      <w:r w:rsidRPr="008C65FD">
        <w:rPr>
          <w:b/>
          <w:bCs/>
        </w:rPr>
        <w:t>譯文：</w:t>
      </w:r>
      <w:r w:rsidRPr="008C65FD">
        <w:t xml:space="preserve"> </w:t>
      </w:r>
      <w:r w:rsidRPr="008C65FD">
        <w:t>因此，能動性不僅涉及做出選擇與行動計畫的審慎（深思熟慮）能力，還</w:t>
      </w:r>
      <w:r w:rsidRPr="006D2325">
        <w:rPr>
          <w:color w:val="EE0000"/>
        </w:rPr>
        <w:t>涉及構建適當的行動路徑，並激勵與調節其執行過程的能力</w:t>
      </w:r>
      <w:r w:rsidRPr="008C65FD">
        <w:t>。</w:t>
      </w:r>
      <w:r w:rsidR="006D2325">
        <w:rPr>
          <w:rFonts w:hint="eastAsia"/>
        </w:rPr>
        <w:t>/</w:t>
      </w:r>
      <w:r w:rsidR="006D2325" w:rsidRPr="006D2325">
        <w:t>因此，行動力不僅包括</w:t>
      </w:r>
      <w:r w:rsidR="006D2325" w:rsidRPr="006D2325">
        <w:rPr>
          <w:color w:val="EE0000"/>
        </w:rPr>
        <w:t>做出選擇和行動計劃的思慮能力</w:t>
      </w:r>
      <w:r w:rsidR="006D2325" w:rsidRPr="006D2325">
        <w:t>，還包括構建適當行動方案並</w:t>
      </w:r>
      <w:r w:rsidR="006D2325" w:rsidRPr="00362B06">
        <w:rPr>
          <w:color w:val="EE0000"/>
        </w:rPr>
        <w:t>激勵與調節其執行的能力</w:t>
      </w:r>
      <w:r w:rsidR="00BE669F">
        <w:rPr>
          <w:rFonts w:hint="eastAsia"/>
        </w:rPr>
        <w:t>。</w:t>
      </w:r>
      <w:r w:rsidR="00BE669F" w:rsidRPr="00670D94">
        <w:rPr>
          <w:rFonts w:hint="eastAsia"/>
          <w:color w:val="4EA72E" w:themeColor="accent6"/>
        </w:rPr>
        <w:t>（來自《</w:t>
      </w:r>
      <w:r w:rsidR="00BE669F" w:rsidRPr="00670D94">
        <w:rPr>
          <w:color w:val="4EA72E" w:themeColor="accent6"/>
        </w:rPr>
        <w:t>Toward a Psychology of Human Agency</w:t>
      </w:r>
      <w:r w:rsidR="00BE669F" w:rsidRPr="00670D94">
        <w:rPr>
          <w:rFonts w:hint="eastAsia"/>
          <w:color w:val="4EA72E" w:themeColor="accent6"/>
        </w:rPr>
        <w:t>》，</w:t>
      </w:r>
      <w:r w:rsidR="00BE669F" w:rsidRPr="00670D94">
        <w:rPr>
          <w:color w:val="4EA72E" w:themeColor="accent6"/>
        </w:rPr>
        <w:t>Albert Bandura</w:t>
      </w:r>
      <w:r w:rsidR="00BE669F" w:rsidRPr="00670D94">
        <w:rPr>
          <w:rFonts w:hint="eastAsia"/>
          <w:color w:val="4EA72E" w:themeColor="accent6"/>
        </w:rPr>
        <w:t>，</w:t>
      </w:r>
      <w:r w:rsidR="00BE669F" w:rsidRPr="00670D94">
        <w:rPr>
          <w:color w:val="4EA72E" w:themeColor="accent6"/>
        </w:rPr>
        <w:t>20</w:t>
      </w:r>
      <w:r w:rsidR="00BE669F" w:rsidRPr="00670D94">
        <w:rPr>
          <w:rFonts w:hint="eastAsia"/>
          <w:color w:val="4EA72E" w:themeColor="accent6"/>
        </w:rPr>
        <w:t>06</w:t>
      </w:r>
      <w:r w:rsidR="00BE669F" w:rsidRPr="00670D94">
        <w:rPr>
          <w:rFonts w:hint="eastAsia"/>
          <w:color w:val="4EA72E" w:themeColor="accent6"/>
        </w:rPr>
        <w:t>）</w:t>
      </w:r>
    </w:p>
    <w:p w14:paraId="63B9CC52" w14:textId="77777777" w:rsidR="00655E10" w:rsidRDefault="00655E10" w:rsidP="006F3499"/>
    <w:p w14:paraId="7CE2D78D" w14:textId="60A2E1B5" w:rsidR="00C14953" w:rsidRDefault="008E0FC5" w:rsidP="006F3499">
      <w:pPr>
        <w:rPr>
          <w:b/>
          <w:bCs/>
        </w:rPr>
      </w:pPr>
      <w:r w:rsidRPr="008E0FC5">
        <w:rPr>
          <w:b/>
          <w:bCs/>
        </w:rPr>
        <w:t xml:space="preserve">4. </w:t>
      </w:r>
      <w:r w:rsidRPr="008E0FC5">
        <w:rPr>
          <w:b/>
          <w:bCs/>
        </w:rPr>
        <w:t>自我反映性</w:t>
      </w:r>
      <w:r w:rsidRPr="008E0FC5">
        <w:rPr>
          <w:b/>
          <w:bCs/>
        </w:rPr>
        <w:t xml:space="preserve"> (Self-reflectiveness) —— </w:t>
      </w:r>
      <w:r w:rsidRPr="008E0FC5">
        <w:rPr>
          <w:b/>
          <w:bCs/>
        </w:rPr>
        <w:t>對應您的「問題解決與優化」</w:t>
      </w:r>
    </w:p>
    <w:p w14:paraId="249D81CD" w14:textId="4F3EB52A" w:rsidR="00655E10" w:rsidRDefault="00655E10" w:rsidP="006F3499">
      <w:pPr>
        <w:rPr>
          <w:b/>
          <w:bCs/>
        </w:rPr>
      </w:pPr>
      <w:r>
        <w:rPr>
          <w:rFonts w:hint="eastAsia"/>
          <w:b/>
          <w:bCs/>
        </w:rPr>
        <w:t>【</w:t>
      </w:r>
      <w:r w:rsidR="00DB0395">
        <w:rPr>
          <w:rFonts w:hint="eastAsia"/>
          <w:b/>
          <w:bCs/>
        </w:rPr>
        <w:t>人們的</w:t>
      </w:r>
      <w:r w:rsidR="00C62F3E" w:rsidRPr="00DA1653">
        <w:rPr>
          <w:rFonts w:hint="eastAsia"/>
          <w:b/>
          <w:bCs/>
          <w:highlight w:val="yellow"/>
        </w:rPr>
        <w:t>反映性</w:t>
      </w:r>
      <w:r w:rsidR="00C62F3E" w:rsidRPr="00DA1653">
        <w:rPr>
          <w:rFonts w:hint="eastAsia"/>
          <w:b/>
          <w:bCs/>
          <w:highlight w:val="yellow"/>
        </w:rPr>
        <w:t>/</w:t>
      </w:r>
      <w:r w:rsidR="00C62F3E" w:rsidRPr="00DA1653">
        <w:rPr>
          <w:rFonts w:hint="eastAsia"/>
          <w:b/>
          <w:bCs/>
          <w:highlight w:val="yellow"/>
        </w:rPr>
        <w:t>反思性</w:t>
      </w:r>
      <w:r w:rsidR="00DB0395">
        <w:rPr>
          <w:rFonts w:hint="eastAsia"/>
          <w:b/>
          <w:bCs/>
          <w:highlight w:val="yellow"/>
        </w:rPr>
        <w:t>讓人們可以</w:t>
      </w:r>
      <w:r w:rsidR="00130BB6">
        <w:rPr>
          <w:rFonts w:hint="eastAsia"/>
          <w:b/>
          <w:bCs/>
          <w:highlight w:val="yellow"/>
        </w:rPr>
        <w:t>反思自己的行動及自我意識</w:t>
      </w:r>
      <w:r w:rsidR="00DB0395">
        <w:rPr>
          <w:rFonts w:hint="eastAsia"/>
          <w:b/>
          <w:bCs/>
          <w:highlight w:val="yellow"/>
        </w:rPr>
        <w:t>，</w:t>
      </w:r>
      <w:r w:rsidR="00130BB6">
        <w:rPr>
          <w:rFonts w:hint="eastAsia"/>
          <w:b/>
          <w:bCs/>
          <w:highlight w:val="yellow"/>
        </w:rPr>
        <w:t>對問題</w:t>
      </w:r>
      <w:r w:rsidR="008B3F09">
        <w:rPr>
          <w:rFonts w:hint="eastAsia"/>
          <w:b/>
          <w:bCs/>
          <w:highlight w:val="yellow"/>
        </w:rPr>
        <w:t>與行動</w:t>
      </w:r>
      <w:r w:rsidR="008B3F09">
        <w:rPr>
          <w:rFonts w:hint="eastAsia"/>
          <w:b/>
          <w:bCs/>
          <w:highlight w:val="yellow"/>
        </w:rPr>
        <w:lastRenderedPageBreak/>
        <w:t>正當性</w:t>
      </w:r>
      <w:r w:rsidR="00DB0395">
        <w:rPr>
          <w:rFonts w:hint="eastAsia"/>
          <w:b/>
          <w:bCs/>
          <w:highlight w:val="yellow"/>
        </w:rPr>
        <w:t>做出合適</w:t>
      </w:r>
      <w:r w:rsidR="008B3F09">
        <w:rPr>
          <w:rFonts w:hint="eastAsia"/>
          <w:b/>
          <w:bCs/>
          <w:highlight w:val="yellow"/>
        </w:rPr>
        <w:t>調整</w:t>
      </w:r>
      <w:r>
        <w:rPr>
          <w:rFonts w:hint="eastAsia"/>
          <w:b/>
          <w:bCs/>
        </w:rPr>
        <w:t>】</w:t>
      </w:r>
      <w:r w:rsidR="00C62F3E" w:rsidRPr="00C62F3E">
        <w:rPr>
          <w:b/>
          <w:bCs/>
        </w:rPr>
        <w:t>人們</w:t>
      </w:r>
      <w:r w:rsidR="006D2325">
        <w:rPr>
          <w:rFonts w:hint="eastAsia"/>
          <w:b/>
          <w:bCs/>
        </w:rPr>
        <w:t>(</w:t>
      </w:r>
      <w:r w:rsidR="006D2325">
        <w:rPr>
          <w:rFonts w:hint="eastAsia"/>
          <w:b/>
          <w:bCs/>
        </w:rPr>
        <w:t>人類</w:t>
      </w:r>
      <w:r w:rsidR="006D2325">
        <w:rPr>
          <w:rFonts w:hint="eastAsia"/>
          <w:b/>
          <w:bCs/>
        </w:rPr>
        <w:t>)</w:t>
      </w:r>
      <w:r w:rsidR="00C62F3E" w:rsidRPr="00C62F3E">
        <w:rPr>
          <w:b/>
          <w:bCs/>
        </w:rPr>
        <w:t>不僅是行動的代理者（執行者），同時也是自身運作的檢視者。透過功能性的自我意識，他們</w:t>
      </w:r>
      <w:r w:rsidR="00C62F3E" w:rsidRPr="00C62F3E">
        <w:rPr>
          <w:b/>
          <w:bCs/>
          <w:color w:val="EE0000"/>
        </w:rPr>
        <w:t>反映（省思）自身的效能、思想與行動的正當性，以及追求目標的意義，並在必要時做出修正調整</w:t>
      </w:r>
      <w:r w:rsidR="00C62F3E" w:rsidRPr="00C62F3E">
        <w:rPr>
          <w:b/>
          <w:bCs/>
        </w:rPr>
        <w:t>。</w:t>
      </w:r>
      <w:r w:rsidR="00C62F3E" w:rsidRPr="00C62F3E">
        <w:rPr>
          <w:b/>
          <w:bCs/>
        </w:rPr>
        <w:t>The fourth agentic property is self-reflectiveness. People are not only agents of action. They are also self-examiners of their own functioning. Through functional self-awareness, they reflect on their personal efficacy, the soundness of their thoughts and actions, and the meaning of their pursuits, and they make corrective adjustments if necessary.</w:t>
      </w:r>
      <w:r w:rsidR="00121754" w:rsidRPr="00121754">
        <w:rPr>
          <w:rFonts w:hint="eastAsia"/>
        </w:rPr>
        <w:t xml:space="preserve"> </w:t>
      </w:r>
      <w:r w:rsidR="00121754">
        <w:rPr>
          <w:rFonts w:hint="eastAsia"/>
        </w:rPr>
        <w:t>。</w:t>
      </w:r>
      <w:r w:rsidR="00121754" w:rsidRPr="00670D94">
        <w:rPr>
          <w:rFonts w:hint="eastAsia"/>
          <w:color w:val="4EA72E" w:themeColor="accent6"/>
        </w:rPr>
        <w:t>（來自《</w:t>
      </w:r>
      <w:r w:rsidR="00121754" w:rsidRPr="00670D94">
        <w:rPr>
          <w:color w:val="4EA72E" w:themeColor="accent6"/>
        </w:rPr>
        <w:t>Toward a Psychology of Human Agency</w:t>
      </w:r>
      <w:r w:rsidR="00121754" w:rsidRPr="00670D94">
        <w:rPr>
          <w:rFonts w:hint="eastAsia"/>
          <w:color w:val="4EA72E" w:themeColor="accent6"/>
        </w:rPr>
        <w:t>》，</w:t>
      </w:r>
      <w:r w:rsidR="00121754" w:rsidRPr="00670D94">
        <w:rPr>
          <w:color w:val="4EA72E" w:themeColor="accent6"/>
        </w:rPr>
        <w:t>Albert Bandura</w:t>
      </w:r>
      <w:r w:rsidR="00121754" w:rsidRPr="00670D94">
        <w:rPr>
          <w:rFonts w:hint="eastAsia"/>
          <w:color w:val="4EA72E" w:themeColor="accent6"/>
        </w:rPr>
        <w:t>，</w:t>
      </w:r>
      <w:r w:rsidR="00121754" w:rsidRPr="00670D94">
        <w:rPr>
          <w:color w:val="4EA72E" w:themeColor="accent6"/>
        </w:rPr>
        <w:t>20</w:t>
      </w:r>
      <w:r w:rsidR="00121754" w:rsidRPr="00670D94">
        <w:rPr>
          <w:rFonts w:hint="eastAsia"/>
          <w:color w:val="4EA72E" w:themeColor="accent6"/>
        </w:rPr>
        <w:t>06</w:t>
      </w:r>
      <w:r w:rsidR="00121754" w:rsidRPr="00670D94">
        <w:rPr>
          <w:rFonts w:hint="eastAsia"/>
          <w:color w:val="4EA72E" w:themeColor="accent6"/>
        </w:rPr>
        <w:t>）</w:t>
      </w:r>
    </w:p>
    <w:p w14:paraId="40896B45" w14:textId="77777777" w:rsidR="00B25FD1" w:rsidRDefault="00B25FD1" w:rsidP="006F3499">
      <w:pPr>
        <w:rPr>
          <w:b/>
          <w:bCs/>
        </w:rPr>
      </w:pPr>
    </w:p>
    <w:p w14:paraId="5127811A" w14:textId="65474658" w:rsidR="00B25FD1" w:rsidRDefault="00154E7E" w:rsidP="00B25FD1">
      <w:pPr>
        <w:rPr>
          <w:b/>
          <w:bCs/>
        </w:rPr>
      </w:pPr>
      <w:r>
        <w:rPr>
          <w:rFonts w:hint="eastAsia"/>
          <w:b/>
          <w:bCs/>
        </w:rPr>
        <w:t>【</w:t>
      </w:r>
      <w:r w:rsidR="002D0A08" w:rsidRPr="00B25FD1">
        <w:rPr>
          <w:b/>
          <w:bCs/>
        </w:rPr>
        <w:t>後設認知能力</w:t>
      </w:r>
      <w:r>
        <w:rPr>
          <w:rFonts w:hint="eastAsia"/>
          <w:b/>
          <w:bCs/>
        </w:rPr>
        <w:t>】</w:t>
      </w:r>
      <w:r w:rsidR="00B25FD1" w:rsidRPr="00B25FD1">
        <w:rPr>
          <w:b/>
          <w:bCs/>
        </w:rPr>
        <w:t>原文：</w:t>
      </w:r>
      <w:r w:rsidR="00B25FD1" w:rsidRPr="00B25FD1">
        <w:rPr>
          <w:b/>
          <w:bCs/>
        </w:rPr>
        <w:t xml:space="preserve"> The metacognitive capability to reflect upon oneself and the adequacy of one’s thoughts and actions is the most distinctly human core property of agency.</w:t>
      </w:r>
      <w:r w:rsidR="00B25FD1" w:rsidRPr="00B25FD1">
        <w:rPr>
          <w:b/>
          <w:bCs/>
        </w:rPr>
        <w:t>譯文：</w:t>
      </w:r>
      <w:r w:rsidR="00B25FD1" w:rsidRPr="00B25FD1">
        <w:rPr>
          <w:b/>
          <w:bCs/>
        </w:rPr>
        <w:t xml:space="preserve"> </w:t>
      </w:r>
      <w:r w:rsidR="00B25FD1" w:rsidRPr="00B25FD1">
        <w:rPr>
          <w:b/>
          <w:bCs/>
        </w:rPr>
        <w:t>這種針對</w:t>
      </w:r>
      <w:r w:rsidR="00DA1653" w:rsidRPr="00DA1653">
        <w:rPr>
          <w:rFonts w:hint="eastAsia"/>
          <w:b/>
          <w:bCs/>
          <w:highlight w:val="yellow"/>
        </w:rPr>
        <w:t>(</w:t>
      </w:r>
      <w:r w:rsidR="00DA1653" w:rsidRPr="00DA1653">
        <w:rPr>
          <w:rFonts w:hint="eastAsia"/>
          <w:b/>
          <w:bCs/>
          <w:highlight w:val="yellow"/>
        </w:rPr>
        <w:t>反思性</w:t>
      </w:r>
      <w:r w:rsidR="00DA1653" w:rsidRPr="00DA1653">
        <w:rPr>
          <w:rFonts w:hint="eastAsia"/>
          <w:b/>
          <w:bCs/>
          <w:highlight w:val="yellow"/>
        </w:rPr>
        <w:t>)</w:t>
      </w:r>
      <w:r w:rsidR="00B25FD1" w:rsidRPr="00DA1653">
        <w:rPr>
          <w:b/>
          <w:bCs/>
          <w:color w:val="EE0000"/>
        </w:rPr>
        <w:t>自身以及思想與行動之適當性進行反映</w:t>
      </w:r>
      <w:r w:rsidR="00B25FD1" w:rsidRPr="00B25FD1">
        <w:rPr>
          <w:b/>
          <w:bCs/>
        </w:rPr>
        <w:t>的「後設認知能力」（</w:t>
      </w:r>
      <w:r w:rsidR="00B25FD1" w:rsidRPr="00B25FD1">
        <w:rPr>
          <w:b/>
          <w:bCs/>
        </w:rPr>
        <w:t>metacognitive capability</w:t>
      </w:r>
      <w:r w:rsidR="00B25FD1" w:rsidRPr="00B25FD1">
        <w:rPr>
          <w:b/>
          <w:bCs/>
        </w:rPr>
        <w:t>），是</w:t>
      </w:r>
      <w:r w:rsidR="00B25FD1" w:rsidRPr="008B3F09">
        <w:rPr>
          <w:b/>
          <w:bCs/>
          <w:color w:val="EE0000"/>
        </w:rPr>
        <w:t>人類能動性中最具獨特性的核心特徵</w:t>
      </w:r>
      <w:r w:rsidR="00121754">
        <w:rPr>
          <w:rFonts w:hint="eastAsia"/>
        </w:rPr>
        <w:t>。</w:t>
      </w:r>
      <w:r w:rsidR="00121754" w:rsidRPr="00670D94">
        <w:rPr>
          <w:rFonts w:hint="eastAsia"/>
          <w:color w:val="4EA72E" w:themeColor="accent6"/>
        </w:rPr>
        <w:t>（來自《</w:t>
      </w:r>
      <w:r w:rsidR="00121754" w:rsidRPr="00670D94">
        <w:rPr>
          <w:color w:val="4EA72E" w:themeColor="accent6"/>
        </w:rPr>
        <w:t>Toward a Psychology of Human Agency</w:t>
      </w:r>
      <w:r w:rsidR="00121754" w:rsidRPr="00670D94">
        <w:rPr>
          <w:rFonts w:hint="eastAsia"/>
          <w:color w:val="4EA72E" w:themeColor="accent6"/>
        </w:rPr>
        <w:t>》，</w:t>
      </w:r>
      <w:r w:rsidR="00121754" w:rsidRPr="00670D94">
        <w:rPr>
          <w:color w:val="4EA72E" w:themeColor="accent6"/>
        </w:rPr>
        <w:t>Albert Bandura</w:t>
      </w:r>
      <w:r w:rsidR="00121754" w:rsidRPr="00670D94">
        <w:rPr>
          <w:rFonts w:hint="eastAsia"/>
          <w:color w:val="4EA72E" w:themeColor="accent6"/>
        </w:rPr>
        <w:t>，</w:t>
      </w:r>
      <w:r w:rsidR="00121754" w:rsidRPr="00670D94">
        <w:rPr>
          <w:color w:val="4EA72E" w:themeColor="accent6"/>
        </w:rPr>
        <w:t>20</w:t>
      </w:r>
      <w:r w:rsidR="00121754" w:rsidRPr="00670D94">
        <w:rPr>
          <w:rFonts w:hint="eastAsia"/>
          <w:color w:val="4EA72E" w:themeColor="accent6"/>
        </w:rPr>
        <w:t>06</w:t>
      </w:r>
      <w:r w:rsidR="00121754" w:rsidRPr="00670D94">
        <w:rPr>
          <w:rFonts w:hint="eastAsia"/>
          <w:color w:val="4EA72E" w:themeColor="accent6"/>
        </w:rPr>
        <w:t>）</w:t>
      </w:r>
    </w:p>
    <w:p w14:paraId="27C5BCB9" w14:textId="77777777" w:rsidR="00A6156D" w:rsidRDefault="00A6156D" w:rsidP="00B25FD1">
      <w:pPr>
        <w:rPr>
          <w:b/>
          <w:bCs/>
        </w:rPr>
      </w:pPr>
    </w:p>
    <w:p w14:paraId="73359FE1" w14:textId="25F21D18" w:rsidR="00A6156D" w:rsidRPr="00B25FD1" w:rsidRDefault="00A6156D" w:rsidP="00B25FD1">
      <w:pPr>
        <w:rPr>
          <w:b/>
          <w:bCs/>
        </w:rPr>
      </w:pPr>
      <w:r>
        <w:rPr>
          <w:rFonts w:hint="eastAsia"/>
          <w:b/>
          <w:bCs/>
        </w:rPr>
        <w:t>【</w:t>
      </w:r>
      <w:r w:rsidR="00C90982">
        <w:rPr>
          <w:rFonts w:hint="eastAsia"/>
          <w:b/>
          <w:bCs/>
        </w:rPr>
        <w:t>重要：人類的行動並非單純受思想或環境所影響，而是</w:t>
      </w:r>
      <w:r w:rsidR="00786CDB" w:rsidRPr="00786CDB">
        <w:rPr>
          <w:b/>
          <w:bCs/>
          <w:color w:val="EE0000"/>
        </w:rPr>
        <w:t>個人內在、行為與環境決定因素之間相互作用</w:t>
      </w:r>
      <w:r>
        <w:rPr>
          <w:rFonts w:hint="eastAsia"/>
          <w:b/>
          <w:bCs/>
        </w:rPr>
        <w:t>】</w:t>
      </w:r>
      <w:r w:rsidR="008B3F09" w:rsidRPr="008B3F09">
        <w:rPr>
          <w:b/>
          <w:bCs/>
          <w:highlight w:val="cyan"/>
        </w:rPr>
        <w:t>人們並非作為完全自主的個體在運作。其行為既不完全由情境影響所決定。相反地，人類的運作是個人內在、行為與環境決定因素之間相互作用（互惠交織）的產物</w:t>
      </w:r>
      <w:r w:rsidR="008B3F09" w:rsidRPr="008B3F09">
        <w:rPr>
          <w:b/>
          <w:bCs/>
        </w:rPr>
        <w:t>。</w:t>
      </w:r>
      <w:r w:rsidR="008B3F09" w:rsidRPr="008B3F09">
        <w:rPr>
          <w:b/>
          <w:bCs/>
        </w:rPr>
        <w:t>People do not operate as autonomous agents. Nor is their behavior wholly determined by situational influences. Rather, human functioning is a product of a reciprocal interplay of intrapersonal, behavioral, and environmental determinants (Bandura, 1986).</w:t>
      </w:r>
      <w:r w:rsidR="00E65F5D" w:rsidRPr="00E65F5D">
        <w:rPr>
          <w:rFonts w:hint="eastAsia"/>
        </w:rPr>
        <w:t xml:space="preserve"> </w:t>
      </w:r>
      <w:r w:rsidR="00E65F5D">
        <w:rPr>
          <w:rFonts w:hint="eastAsia"/>
        </w:rPr>
        <w:t>。</w:t>
      </w:r>
      <w:r w:rsidR="00E65F5D" w:rsidRPr="00670D94">
        <w:rPr>
          <w:rFonts w:hint="eastAsia"/>
          <w:color w:val="4EA72E" w:themeColor="accent6"/>
        </w:rPr>
        <w:t>（來自《</w:t>
      </w:r>
      <w:r w:rsidR="00E65F5D" w:rsidRPr="00670D94">
        <w:rPr>
          <w:color w:val="4EA72E" w:themeColor="accent6"/>
        </w:rPr>
        <w:t>Toward a Psychology of Human Agency</w:t>
      </w:r>
      <w:r w:rsidR="00E65F5D" w:rsidRPr="00670D94">
        <w:rPr>
          <w:rFonts w:hint="eastAsia"/>
          <w:color w:val="4EA72E" w:themeColor="accent6"/>
        </w:rPr>
        <w:t>》，</w:t>
      </w:r>
      <w:r w:rsidR="00E65F5D" w:rsidRPr="00670D94">
        <w:rPr>
          <w:color w:val="4EA72E" w:themeColor="accent6"/>
        </w:rPr>
        <w:t>Albert Bandura</w:t>
      </w:r>
      <w:r w:rsidR="00E65F5D" w:rsidRPr="00670D94">
        <w:rPr>
          <w:rFonts w:hint="eastAsia"/>
          <w:color w:val="4EA72E" w:themeColor="accent6"/>
        </w:rPr>
        <w:t>，</w:t>
      </w:r>
      <w:r w:rsidR="00E65F5D" w:rsidRPr="00670D94">
        <w:rPr>
          <w:color w:val="4EA72E" w:themeColor="accent6"/>
        </w:rPr>
        <w:t>20</w:t>
      </w:r>
      <w:r w:rsidR="00E65F5D" w:rsidRPr="00670D94">
        <w:rPr>
          <w:rFonts w:hint="eastAsia"/>
          <w:color w:val="4EA72E" w:themeColor="accent6"/>
        </w:rPr>
        <w:t>06</w:t>
      </w:r>
      <w:r w:rsidR="00E65F5D" w:rsidRPr="00670D94">
        <w:rPr>
          <w:rFonts w:hint="eastAsia"/>
          <w:color w:val="4EA72E" w:themeColor="accent6"/>
        </w:rPr>
        <w:t>）</w:t>
      </w:r>
    </w:p>
    <w:p w14:paraId="594101B6" w14:textId="77777777" w:rsidR="00B25FD1" w:rsidRDefault="00B25FD1" w:rsidP="006F3499">
      <w:pPr>
        <w:rPr>
          <w:b/>
          <w:bCs/>
        </w:rPr>
      </w:pPr>
    </w:p>
    <w:p w14:paraId="1A019D14" w14:textId="2F2CFFD5" w:rsidR="00162C86" w:rsidRPr="00162C86" w:rsidRDefault="00CA3E69" w:rsidP="00162C86">
      <w:pPr>
        <w:rPr>
          <w:b/>
          <w:bCs/>
        </w:rPr>
      </w:pPr>
      <w:r>
        <w:rPr>
          <w:rFonts w:hint="eastAsia"/>
          <w:b/>
          <w:bCs/>
        </w:rPr>
        <w:t>【社會認知理論</w:t>
      </w:r>
      <w:r w:rsidR="00BE5F74">
        <w:rPr>
          <w:rFonts w:hint="eastAsia"/>
          <w:b/>
          <w:bCs/>
        </w:rPr>
        <w:t>(</w:t>
      </w:r>
      <w:r w:rsidR="00BE5F74" w:rsidRPr="00BE5F74">
        <w:rPr>
          <w:b/>
          <w:bCs/>
        </w:rPr>
        <w:t>Social cognitive theory</w:t>
      </w:r>
      <w:r w:rsidR="00BE5F74">
        <w:rPr>
          <w:rFonts w:hint="eastAsia"/>
          <w:b/>
          <w:bCs/>
        </w:rPr>
        <w:t>)</w:t>
      </w:r>
      <w:r w:rsidR="00576B25">
        <w:rPr>
          <w:rFonts w:hint="eastAsia"/>
          <w:b/>
          <w:bCs/>
        </w:rPr>
        <w:t>認為人類能動性與社會兩者並非二元對立面</w:t>
      </w:r>
      <w:r>
        <w:rPr>
          <w:rFonts w:hint="eastAsia"/>
          <w:b/>
          <w:bCs/>
        </w:rPr>
        <w:t>】</w:t>
      </w:r>
      <w:r w:rsidR="00162C86" w:rsidRPr="00162C86">
        <w:rPr>
          <w:b/>
          <w:bCs/>
        </w:rPr>
        <w:t xml:space="preserve">rejects a duality of human agency and a disembodied social structure. Social systems are the product of human activity, and social systems, in turn, help to organize, guide, and regulate human affairs. </w:t>
      </w:r>
    </w:p>
    <w:p w14:paraId="4AF3D2F8" w14:textId="3859F877" w:rsidR="00162C86" w:rsidRDefault="00162C86" w:rsidP="00162C86">
      <w:pPr>
        <w:rPr>
          <w:b/>
          <w:bCs/>
        </w:rPr>
      </w:pPr>
      <w:r w:rsidRPr="00162C86">
        <w:rPr>
          <w:b/>
          <w:bCs/>
        </w:rPr>
        <w:lastRenderedPageBreak/>
        <w:t>譯文：</w:t>
      </w:r>
      <w:r w:rsidRPr="00162C86">
        <w:rPr>
          <w:b/>
          <w:bCs/>
        </w:rPr>
        <w:t xml:space="preserve"> </w:t>
      </w:r>
      <w:r w:rsidRPr="00162C86">
        <w:rPr>
          <w:b/>
          <w:bCs/>
        </w:rPr>
        <w:t>社會認知理論反對人類能動性與「脫離肉體的社會結構」之間的二元對立。</w:t>
      </w:r>
      <w:r w:rsidRPr="00162C86">
        <w:rPr>
          <w:b/>
          <w:bCs/>
          <w:color w:val="EE0000"/>
        </w:rPr>
        <w:t>社會系統是人類活動的產物，而社會系統反過來又幫助組織、引導並規範人類事務</w:t>
      </w:r>
      <w:r w:rsidRPr="00162C86">
        <w:rPr>
          <w:b/>
          <w:bCs/>
        </w:rPr>
        <w:t>。</w:t>
      </w:r>
      <w:r w:rsidR="00141458">
        <w:rPr>
          <w:rFonts w:hint="eastAsia"/>
        </w:rPr>
        <w:t>。</w:t>
      </w:r>
      <w:r w:rsidR="00141458" w:rsidRPr="00670D94">
        <w:rPr>
          <w:rFonts w:hint="eastAsia"/>
          <w:color w:val="4EA72E" w:themeColor="accent6"/>
        </w:rPr>
        <w:t>（來自《</w:t>
      </w:r>
      <w:r w:rsidR="00141458" w:rsidRPr="00670D94">
        <w:rPr>
          <w:color w:val="4EA72E" w:themeColor="accent6"/>
        </w:rPr>
        <w:t>Toward a Psychology of Human Agency</w:t>
      </w:r>
      <w:r w:rsidR="00141458" w:rsidRPr="00670D94">
        <w:rPr>
          <w:rFonts w:hint="eastAsia"/>
          <w:color w:val="4EA72E" w:themeColor="accent6"/>
        </w:rPr>
        <w:t>》，</w:t>
      </w:r>
      <w:r w:rsidR="00141458" w:rsidRPr="00670D94">
        <w:rPr>
          <w:color w:val="4EA72E" w:themeColor="accent6"/>
        </w:rPr>
        <w:t>Albert Bandura</w:t>
      </w:r>
      <w:r w:rsidR="00141458" w:rsidRPr="00670D94">
        <w:rPr>
          <w:rFonts w:hint="eastAsia"/>
          <w:color w:val="4EA72E" w:themeColor="accent6"/>
        </w:rPr>
        <w:t>，</w:t>
      </w:r>
      <w:r w:rsidR="00141458" w:rsidRPr="00670D94">
        <w:rPr>
          <w:color w:val="4EA72E" w:themeColor="accent6"/>
        </w:rPr>
        <w:t>20</w:t>
      </w:r>
      <w:r w:rsidR="00141458" w:rsidRPr="00670D94">
        <w:rPr>
          <w:rFonts w:hint="eastAsia"/>
          <w:color w:val="4EA72E" w:themeColor="accent6"/>
        </w:rPr>
        <w:t>06</w:t>
      </w:r>
      <w:r w:rsidR="00141458" w:rsidRPr="00670D94">
        <w:rPr>
          <w:rFonts w:hint="eastAsia"/>
          <w:color w:val="4EA72E" w:themeColor="accent6"/>
        </w:rPr>
        <w:t>）</w:t>
      </w:r>
    </w:p>
    <w:p w14:paraId="3D0C350B" w14:textId="77777777" w:rsidR="003E6308" w:rsidRDefault="003E6308" w:rsidP="00162C86">
      <w:pPr>
        <w:rPr>
          <w:b/>
          <w:bCs/>
        </w:rPr>
      </w:pPr>
    </w:p>
    <w:p w14:paraId="59200C9E" w14:textId="29F3549B" w:rsidR="003E6308" w:rsidRPr="003E6308" w:rsidRDefault="003E6308" w:rsidP="003E6308">
      <w:pPr>
        <w:rPr>
          <w:b/>
          <w:bCs/>
        </w:rPr>
      </w:pPr>
      <w:r>
        <w:rPr>
          <w:b/>
          <w:bCs/>
        </w:rPr>
        <w:t>G</w:t>
      </w:r>
      <w:r>
        <w:rPr>
          <w:rFonts w:hint="eastAsia"/>
          <w:b/>
          <w:bCs/>
        </w:rPr>
        <w:t>emini</w:t>
      </w:r>
      <w:r>
        <w:rPr>
          <w:rFonts w:hint="eastAsia"/>
          <w:b/>
          <w:bCs/>
        </w:rPr>
        <w:t>：上面就是在講───＞</w:t>
      </w:r>
      <w:r w:rsidRPr="003E6308">
        <w:rPr>
          <w:b/>
          <w:bCs/>
        </w:rPr>
        <w:t>「三元互惠因果」</w:t>
      </w:r>
      <w:r w:rsidRPr="003E6308">
        <w:rPr>
          <w:b/>
          <w:bCs/>
        </w:rPr>
        <w:t xml:space="preserve"> (Triadic Reciprocal Causation) —— </w:t>
      </w:r>
      <w:r w:rsidRPr="003E6308">
        <w:rPr>
          <w:b/>
          <w:bCs/>
        </w:rPr>
        <w:t>第</w:t>
      </w:r>
      <w:r w:rsidRPr="003E6308">
        <w:rPr>
          <w:b/>
          <w:bCs/>
        </w:rPr>
        <w:t xml:space="preserve"> 165 </w:t>
      </w:r>
      <w:r w:rsidRPr="003E6308">
        <w:rPr>
          <w:b/>
          <w:bCs/>
        </w:rPr>
        <w:t>頁左側</w:t>
      </w:r>
    </w:p>
    <w:p w14:paraId="3D90FA64" w14:textId="77777777" w:rsidR="003E6308" w:rsidRPr="003E6308" w:rsidRDefault="003E6308" w:rsidP="003E6308">
      <w:pPr>
        <w:rPr>
          <w:b/>
          <w:bCs/>
        </w:rPr>
      </w:pPr>
      <w:r w:rsidRPr="003E6308">
        <w:rPr>
          <w:b/>
          <w:bCs/>
        </w:rPr>
        <w:t>為什麼要看：</w:t>
      </w:r>
      <w:r w:rsidRPr="003E6308">
        <w:rPr>
          <w:b/>
          <w:bCs/>
        </w:rPr>
        <w:t xml:space="preserve"> </w:t>
      </w:r>
      <w:r w:rsidRPr="003E6308">
        <w:rPr>
          <w:b/>
          <w:bCs/>
        </w:rPr>
        <w:t>這能完美解釋您的</w:t>
      </w:r>
      <w:r w:rsidRPr="003E6308">
        <w:rPr>
          <w:b/>
          <w:bCs/>
        </w:rPr>
        <w:t>**</w:t>
      </w:r>
      <w:r w:rsidRPr="003E6308">
        <w:rPr>
          <w:b/>
          <w:bCs/>
        </w:rPr>
        <w:t>「發現問題」</w:t>
      </w:r>
      <w:r w:rsidRPr="003E6308">
        <w:rPr>
          <w:b/>
          <w:bCs/>
        </w:rPr>
        <w:t>**</w:t>
      </w:r>
      <w:r w:rsidRPr="003E6308">
        <w:rPr>
          <w:b/>
          <w:bCs/>
        </w:rPr>
        <w:t>環節。</w:t>
      </w:r>
      <w:r w:rsidRPr="003E6308">
        <w:rPr>
          <w:b/>
          <w:bCs/>
          <w:color w:val="EE0000"/>
        </w:rPr>
        <w:t xml:space="preserve">Bandura </w:t>
      </w:r>
      <w:r w:rsidRPr="003E6308">
        <w:rPr>
          <w:b/>
          <w:bCs/>
          <w:color w:val="EE0000"/>
        </w:rPr>
        <w:t>提出環境（</w:t>
      </w:r>
      <w:r w:rsidRPr="003E6308">
        <w:rPr>
          <w:b/>
          <w:bCs/>
          <w:color w:val="EE0000"/>
        </w:rPr>
        <w:t>Environment</w:t>
      </w:r>
      <w:r w:rsidRPr="003E6308">
        <w:rPr>
          <w:b/>
          <w:bCs/>
          <w:color w:val="EE0000"/>
        </w:rPr>
        <w:t>）、人（</w:t>
      </w:r>
      <w:r w:rsidRPr="003E6308">
        <w:rPr>
          <w:b/>
          <w:bCs/>
          <w:color w:val="EE0000"/>
        </w:rPr>
        <w:t>Person</w:t>
      </w:r>
      <w:r w:rsidRPr="003E6308">
        <w:rPr>
          <w:b/>
          <w:bCs/>
          <w:color w:val="EE0000"/>
        </w:rPr>
        <w:t>）、行為（</w:t>
      </w:r>
      <w:r w:rsidRPr="003E6308">
        <w:rPr>
          <w:b/>
          <w:bCs/>
          <w:color w:val="EE0000"/>
        </w:rPr>
        <w:t>Behavior</w:t>
      </w:r>
      <w:r w:rsidRPr="003E6308">
        <w:rPr>
          <w:b/>
          <w:bCs/>
          <w:color w:val="EE0000"/>
        </w:rPr>
        <w:t>）是互相影響的</w:t>
      </w:r>
      <w:r w:rsidRPr="003E6308">
        <w:rPr>
          <w:b/>
          <w:bCs/>
        </w:rPr>
        <w:t>。</w:t>
      </w:r>
    </w:p>
    <w:p w14:paraId="7DE2A4DE" w14:textId="77777777" w:rsidR="003E6308" w:rsidRPr="003E6308" w:rsidRDefault="003E6308" w:rsidP="003E6308">
      <w:pPr>
        <w:numPr>
          <w:ilvl w:val="0"/>
          <w:numId w:val="5"/>
        </w:numPr>
        <w:rPr>
          <w:b/>
          <w:bCs/>
        </w:rPr>
      </w:pPr>
      <w:r w:rsidRPr="003E6308">
        <w:rPr>
          <w:b/>
          <w:bCs/>
        </w:rPr>
        <w:t>關鍵邏輯：</w:t>
      </w:r>
      <w:r w:rsidRPr="003E6308">
        <w:rPr>
          <w:b/>
          <w:bCs/>
        </w:rPr>
        <w:t xml:space="preserve"> 1. </w:t>
      </w:r>
      <w:r w:rsidRPr="003E6308">
        <w:rPr>
          <w:b/>
          <w:bCs/>
        </w:rPr>
        <w:t>環境（環境限制</w:t>
      </w:r>
      <w:r w:rsidRPr="003E6308">
        <w:rPr>
          <w:b/>
          <w:bCs/>
        </w:rPr>
        <w:t>/</w:t>
      </w:r>
      <w:r w:rsidRPr="003E6308">
        <w:rPr>
          <w:b/>
          <w:bCs/>
        </w:rPr>
        <w:t>問題）：產業需求或技術瓶頸。</w:t>
      </w:r>
      <w:r w:rsidRPr="003E6308">
        <w:rPr>
          <w:b/>
          <w:bCs/>
        </w:rPr>
        <w:t xml:space="preserve"> 2. </w:t>
      </w:r>
      <w:r w:rsidRPr="003E6308">
        <w:rPr>
          <w:b/>
          <w:bCs/>
        </w:rPr>
        <w:t>個人（意圖</w:t>
      </w:r>
      <w:r w:rsidRPr="003E6308">
        <w:rPr>
          <w:b/>
          <w:bCs/>
        </w:rPr>
        <w:t>/</w:t>
      </w:r>
      <w:r w:rsidRPr="003E6308">
        <w:rPr>
          <w:b/>
          <w:bCs/>
        </w:rPr>
        <w:t>認知）：企業內部的決策者感知到問題，產生了「我要改變」的意圖。</w:t>
      </w:r>
      <w:r w:rsidRPr="003E6308">
        <w:rPr>
          <w:b/>
          <w:bCs/>
        </w:rPr>
        <w:t xml:space="preserve"> 3. </w:t>
      </w:r>
      <w:r w:rsidRPr="003E6308">
        <w:rPr>
          <w:b/>
          <w:bCs/>
        </w:rPr>
        <w:t>行為（策略執行）：實際投入研發或改變慣例。</w:t>
      </w:r>
    </w:p>
    <w:p w14:paraId="7ADBD0FB" w14:textId="77777777" w:rsidR="003E6308" w:rsidRDefault="003E6308" w:rsidP="003E6308">
      <w:pPr>
        <w:numPr>
          <w:ilvl w:val="0"/>
          <w:numId w:val="5"/>
        </w:numPr>
        <w:rPr>
          <w:b/>
          <w:bCs/>
        </w:rPr>
      </w:pPr>
      <w:r w:rsidRPr="003E6308">
        <w:rPr>
          <w:b/>
          <w:bCs/>
        </w:rPr>
        <w:t>這能幫您論證：企業不是被動受環境決定（</w:t>
      </w:r>
      <w:r w:rsidRPr="003E6308">
        <w:rPr>
          <w:b/>
          <w:bCs/>
        </w:rPr>
        <w:t>Environmental determinism</w:t>
      </w:r>
      <w:r w:rsidRPr="003E6308">
        <w:rPr>
          <w:b/>
          <w:bCs/>
        </w:rPr>
        <w:t>），而是能透過能動性反過來改變環境。</w:t>
      </w:r>
    </w:p>
    <w:p w14:paraId="57444E53" w14:textId="727DAD8D" w:rsidR="00E433B4" w:rsidRDefault="00E433B4" w:rsidP="00E433B4">
      <w:pPr>
        <w:rPr>
          <w:b/>
          <w:bCs/>
        </w:rPr>
      </w:pPr>
      <w:r>
        <w:rPr>
          <w:rFonts w:hint="eastAsia"/>
          <w:b/>
          <w:bCs/>
        </w:rPr>
        <w:t>下面探討集體能動性</w:t>
      </w:r>
    </w:p>
    <w:p w14:paraId="71A513C8" w14:textId="5A251CFE" w:rsidR="00E433B4" w:rsidRPr="00E433B4" w:rsidRDefault="00E433B4" w:rsidP="00E433B4">
      <w:pPr>
        <w:rPr>
          <w:b/>
          <w:bCs/>
        </w:rPr>
      </w:pPr>
      <w:r>
        <w:rPr>
          <w:rFonts w:hint="eastAsia"/>
          <w:b/>
          <w:bCs/>
        </w:rPr>
        <w:t>【</w:t>
      </w:r>
      <w:r w:rsidRPr="00E433B4">
        <w:rPr>
          <w:b/>
          <w:bCs/>
        </w:rPr>
        <w:t>三種</w:t>
      </w:r>
      <w:r w:rsidR="00A879B4">
        <w:rPr>
          <w:rFonts w:hint="eastAsia"/>
          <w:b/>
          <w:bCs/>
        </w:rPr>
        <w:t>「</w:t>
      </w:r>
      <w:r w:rsidR="00A879B4" w:rsidRPr="00E433B4">
        <w:rPr>
          <w:b/>
          <w:bCs/>
          <w:color w:val="EE0000"/>
        </w:rPr>
        <w:t>個人、代理與集體</w:t>
      </w:r>
      <w:r w:rsidR="00A879B4">
        <w:rPr>
          <w:rFonts w:hint="eastAsia"/>
          <w:b/>
          <w:bCs/>
          <w:color w:val="EE0000"/>
        </w:rPr>
        <w:t>」</w:t>
      </w:r>
      <w:r w:rsidRPr="00E433B4">
        <w:rPr>
          <w:b/>
          <w:bCs/>
        </w:rPr>
        <w:t>能動性模式</w:t>
      </w:r>
      <w:r>
        <w:rPr>
          <w:rFonts w:hint="eastAsia"/>
          <w:b/>
          <w:bCs/>
        </w:rPr>
        <w:t>】</w:t>
      </w:r>
      <w:r w:rsidRPr="00E433B4">
        <w:rPr>
          <w:b/>
          <w:bCs/>
        </w:rPr>
        <w:t>原文：</w:t>
      </w:r>
      <w:r w:rsidRPr="00E433B4">
        <w:rPr>
          <w:b/>
          <w:bCs/>
        </w:rPr>
        <w:t xml:space="preserve"> Social cognitive theory distinguishes among three modes of agency: individual, proxy, and collective. Everyday functioning requires an agentic blend of these three forms of agency. In personal agency exercised individually, people bring their influence to bear on their own functioning and on environmental events.</w:t>
      </w:r>
      <w:r w:rsidRPr="00E433B4">
        <w:rPr>
          <w:b/>
          <w:bCs/>
        </w:rPr>
        <w:t>譯文：</w:t>
      </w:r>
      <w:r w:rsidRPr="00E433B4">
        <w:rPr>
          <w:b/>
          <w:bCs/>
        </w:rPr>
        <w:t xml:space="preserve"> </w:t>
      </w:r>
      <w:r w:rsidRPr="00E433B4">
        <w:rPr>
          <w:b/>
          <w:bCs/>
        </w:rPr>
        <w:t>社會認知理論區分了三種能動性模式：</w:t>
      </w:r>
      <w:r w:rsidRPr="00E433B4">
        <w:rPr>
          <w:b/>
          <w:bCs/>
          <w:color w:val="EE0000"/>
        </w:rPr>
        <w:t>個人、代理與集體</w:t>
      </w:r>
      <w:r w:rsidRPr="00E433B4">
        <w:rPr>
          <w:b/>
          <w:bCs/>
        </w:rPr>
        <w:t xml:space="preserve"> </w:t>
      </w:r>
      <w:r w:rsidRPr="00E433B4">
        <w:rPr>
          <w:b/>
          <w:bCs/>
        </w:rPr>
        <w:t>。日常生活的運作需要這三種形式的能動性交織混合</w:t>
      </w:r>
      <w:r w:rsidRPr="00E433B4">
        <w:rPr>
          <w:b/>
          <w:bCs/>
        </w:rPr>
        <w:t xml:space="preserve"> </w:t>
      </w:r>
      <w:r w:rsidRPr="00E433B4">
        <w:rPr>
          <w:b/>
          <w:bCs/>
        </w:rPr>
        <w:t>。在單獨行使的個人能動性中，人們將自身的影響力應用於自己的運作以及環境事件</w:t>
      </w:r>
      <w:r w:rsidR="00A879B4">
        <w:rPr>
          <w:rFonts w:hint="eastAsia"/>
        </w:rPr>
        <w:t>。</w:t>
      </w:r>
      <w:r w:rsidR="00A879B4" w:rsidRPr="00670D94">
        <w:rPr>
          <w:rFonts w:hint="eastAsia"/>
          <w:color w:val="4EA72E" w:themeColor="accent6"/>
        </w:rPr>
        <w:t>（來自《</w:t>
      </w:r>
      <w:r w:rsidR="00A879B4" w:rsidRPr="00670D94">
        <w:rPr>
          <w:color w:val="4EA72E" w:themeColor="accent6"/>
        </w:rPr>
        <w:t>Toward a Psychology of Human Agency</w:t>
      </w:r>
      <w:r w:rsidR="00A879B4" w:rsidRPr="00670D94">
        <w:rPr>
          <w:rFonts w:hint="eastAsia"/>
          <w:color w:val="4EA72E" w:themeColor="accent6"/>
        </w:rPr>
        <w:t>》，</w:t>
      </w:r>
      <w:r w:rsidR="00A879B4" w:rsidRPr="00670D94">
        <w:rPr>
          <w:color w:val="4EA72E" w:themeColor="accent6"/>
        </w:rPr>
        <w:t>Albert Bandura</w:t>
      </w:r>
      <w:r w:rsidR="00A879B4" w:rsidRPr="00670D94">
        <w:rPr>
          <w:rFonts w:hint="eastAsia"/>
          <w:color w:val="4EA72E" w:themeColor="accent6"/>
        </w:rPr>
        <w:t>，</w:t>
      </w:r>
      <w:r w:rsidR="00A879B4" w:rsidRPr="00670D94">
        <w:rPr>
          <w:color w:val="4EA72E" w:themeColor="accent6"/>
        </w:rPr>
        <w:t>20</w:t>
      </w:r>
      <w:r w:rsidR="00A879B4" w:rsidRPr="00670D94">
        <w:rPr>
          <w:rFonts w:hint="eastAsia"/>
          <w:color w:val="4EA72E" w:themeColor="accent6"/>
        </w:rPr>
        <w:t>06</w:t>
      </w:r>
      <w:r w:rsidR="00A879B4" w:rsidRPr="00670D94">
        <w:rPr>
          <w:rFonts w:hint="eastAsia"/>
          <w:color w:val="4EA72E" w:themeColor="accent6"/>
        </w:rPr>
        <w:t>）</w:t>
      </w:r>
    </w:p>
    <w:p w14:paraId="093201D7" w14:textId="64F4D84A" w:rsidR="00E433B4" w:rsidRDefault="00E433B4" w:rsidP="00E433B4">
      <w:pPr>
        <w:rPr>
          <w:b/>
          <w:bCs/>
        </w:rPr>
      </w:pPr>
    </w:p>
    <w:p w14:paraId="522650F5" w14:textId="36801014" w:rsidR="004F40F0" w:rsidRPr="004F40F0" w:rsidRDefault="004F40F0" w:rsidP="004F40F0">
      <w:pPr>
        <w:rPr>
          <w:b/>
          <w:bCs/>
        </w:rPr>
      </w:pPr>
      <w:r>
        <w:rPr>
          <w:rFonts w:hint="eastAsia"/>
          <w:b/>
          <w:bCs/>
        </w:rPr>
        <w:t>【代理能動性</w:t>
      </w:r>
      <w:r w:rsidR="001215D3" w:rsidRPr="001215D3">
        <w:rPr>
          <w:b/>
          <w:bCs/>
        </w:rPr>
        <w:t>proxy agency.</w:t>
      </w:r>
      <w:r>
        <w:rPr>
          <w:rFonts w:hint="eastAsia"/>
          <w:b/>
          <w:bCs/>
        </w:rPr>
        <w:t>】</w:t>
      </w:r>
      <w:r w:rsidRPr="004F40F0">
        <w:rPr>
          <w:b/>
          <w:bCs/>
        </w:rPr>
        <w:t>原文：</w:t>
      </w:r>
      <w:r w:rsidRPr="004F40F0">
        <w:rPr>
          <w:b/>
          <w:bCs/>
        </w:rPr>
        <w:t xml:space="preserve"> In many spheres of functioning, however, people do not have direct control over conditions that affect their lives. They exercise socially mediated agency, or proxy agency. They do so by influencing others who have the resources, knowledge, and means to act on their behalf to secure the outcomes they desire.</w:t>
      </w:r>
      <w:r w:rsidRPr="004F40F0">
        <w:rPr>
          <w:b/>
          <w:bCs/>
        </w:rPr>
        <w:t>譯文：</w:t>
      </w:r>
      <w:r w:rsidRPr="004F40F0">
        <w:rPr>
          <w:b/>
          <w:bCs/>
        </w:rPr>
        <w:t xml:space="preserve"> </w:t>
      </w:r>
      <w:r w:rsidRPr="004F40F0">
        <w:rPr>
          <w:b/>
          <w:bCs/>
        </w:rPr>
        <w:t>然而，在許多運作領</w:t>
      </w:r>
      <w:r w:rsidRPr="004F40F0">
        <w:rPr>
          <w:b/>
          <w:bCs/>
        </w:rPr>
        <w:lastRenderedPageBreak/>
        <w:t>域中，人們對於影響其生活的條件並無直接控制權</w:t>
      </w:r>
      <w:r w:rsidRPr="004F40F0">
        <w:rPr>
          <w:b/>
          <w:bCs/>
        </w:rPr>
        <w:t xml:space="preserve"> </w:t>
      </w:r>
      <w:r w:rsidRPr="004F40F0">
        <w:rPr>
          <w:b/>
          <w:bCs/>
        </w:rPr>
        <w:t>。他們行使的是透過社會中介的能動性，即「代理能動性（</w:t>
      </w:r>
      <w:r w:rsidRPr="004F40F0">
        <w:rPr>
          <w:b/>
          <w:bCs/>
        </w:rPr>
        <w:t>Proxy agency</w:t>
      </w:r>
      <w:r w:rsidRPr="004F40F0">
        <w:rPr>
          <w:b/>
          <w:bCs/>
        </w:rPr>
        <w:t>）」</w:t>
      </w:r>
      <w:r w:rsidRPr="004F40F0">
        <w:rPr>
          <w:b/>
          <w:bCs/>
        </w:rPr>
        <w:t xml:space="preserve"> </w:t>
      </w:r>
      <w:r w:rsidRPr="004F40F0">
        <w:rPr>
          <w:b/>
          <w:bCs/>
        </w:rPr>
        <w:t>。他們透過影響那些擁有資源、知識與手段的人，由這些人代表他們行動，以確保獲得所渴望的結果</w:t>
      </w:r>
      <w:r w:rsidRPr="004F40F0">
        <w:rPr>
          <w:b/>
          <w:bCs/>
        </w:rPr>
        <w:t xml:space="preserve"> </w:t>
      </w:r>
      <w:r w:rsidR="000D7B5B" w:rsidRPr="000D7B5B">
        <w:rPr>
          <w:rFonts w:hint="eastAsia"/>
          <w:b/>
          <w:bCs/>
          <w:color w:val="4EA72E" w:themeColor="accent6"/>
        </w:rPr>
        <w:t>。（來自《</w:t>
      </w:r>
      <w:r w:rsidR="000D7B5B" w:rsidRPr="000D7B5B">
        <w:rPr>
          <w:b/>
          <w:bCs/>
          <w:color w:val="4EA72E" w:themeColor="accent6"/>
        </w:rPr>
        <w:t>Toward a Psychology of Human Agency</w:t>
      </w:r>
      <w:r w:rsidR="000D7B5B" w:rsidRPr="000D7B5B">
        <w:rPr>
          <w:rFonts w:hint="eastAsia"/>
          <w:b/>
          <w:bCs/>
          <w:color w:val="4EA72E" w:themeColor="accent6"/>
        </w:rPr>
        <w:t>》，</w:t>
      </w:r>
      <w:r w:rsidR="000D7B5B" w:rsidRPr="000D7B5B">
        <w:rPr>
          <w:b/>
          <w:bCs/>
          <w:color w:val="4EA72E" w:themeColor="accent6"/>
        </w:rPr>
        <w:t>Albert Bandura</w:t>
      </w:r>
      <w:r w:rsidR="000D7B5B" w:rsidRPr="000D7B5B">
        <w:rPr>
          <w:rFonts w:hint="eastAsia"/>
          <w:b/>
          <w:bCs/>
          <w:color w:val="4EA72E" w:themeColor="accent6"/>
        </w:rPr>
        <w:t>，</w:t>
      </w:r>
      <w:r w:rsidR="000D7B5B" w:rsidRPr="000D7B5B">
        <w:rPr>
          <w:b/>
          <w:bCs/>
          <w:color w:val="4EA72E" w:themeColor="accent6"/>
        </w:rPr>
        <w:t>2006</w:t>
      </w:r>
      <w:r w:rsidR="000D7B5B" w:rsidRPr="000D7B5B">
        <w:rPr>
          <w:rFonts w:hint="eastAsia"/>
          <w:b/>
          <w:bCs/>
          <w:color w:val="4EA72E" w:themeColor="accent6"/>
        </w:rPr>
        <w:t>）</w:t>
      </w:r>
    </w:p>
    <w:p w14:paraId="043603DD" w14:textId="22FCA2B8" w:rsidR="004F40F0" w:rsidRDefault="004F40F0" w:rsidP="00E433B4">
      <w:pPr>
        <w:rPr>
          <w:b/>
          <w:bCs/>
        </w:rPr>
      </w:pPr>
    </w:p>
    <w:p w14:paraId="5EF06CE6" w14:textId="591099AA" w:rsidR="00506D2E" w:rsidRPr="00506D2E" w:rsidRDefault="00AE32E6" w:rsidP="00506D2E">
      <w:pPr>
        <w:rPr>
          <w:b/>
          <w:bCs/>
        </w:rPr>
      </w:pPr>
      <w:r>
        <w:rPr>
          <w:rFonts w:hint="eastAsia"/>
          <w:b/>
          <w:bCs/>
        </w:rPr>
        <w:t>【集體能動性</w:t>
      </w:r>
      <w:r w:rsidRPr="00AE32E6">
        <w:rPr>
          <w:b/>
          <w:bCs/>
        </w:rPr>
        <w:t>collective agency,</w:t>
      </w:r>
      <w:r>
        <w:rPr>
          <w:rFonts w:hint="eastAsia"/>
          <w:b/>
          <w:bCs/>
        </w:rPr>
        <w:t>】</w:t>
      </w:r>
      <w:r w:rsidR="00506D2E" w:rsidRPr="00506D2E">
        <w:rPr>
          <w:b/>
          <w:bCs/>
        </w:rPr>
        <w:t>People do not live their lives in individual autonomy. Many of the things they seek are achievable only by working together through interdependent effort. In the exercise of collective agency, they pool their knowledge, skills, and resources, and act in concert to shape their future. People’s conjoint belief in their collective capability to achieve given attainments is a key ingredient of collective agency.</w:t>
      </w:r>
      <w:r w:rsidR="00506D2E" w:rsidRPr="00506D2E">
        <w:rPr>
          <w:b/>
          <w:bCs/>
        </w:rPr>
        <w:t>譯文：</w:t>
      </w:r>
      <w:r w:rsidR="00506D2E" w:rsidRPr="00506D2E">
        <w:rPr>
          <w:b/>
          <w:bCs/>
        </w:rPr>
        <w:t xml:space="preserve"> </w:t>
      </w:r>
      <w:r w:rsidR="00506D2E" w:rsidRPr="00506D2E">
        <w:rPr>
          <w:b/>
          <w:bCs/>
        </w:rPr>
        <w:t>人們並非生活在個人的自主狀態中</w:t>
      </w:r>
      <w:r w:rsidR="00506D2E" w:rsidRPr="00506D2E">
        <w:rPr>
          <w:b/>
          <w:bCs/>
        </w:rPr>
        <w:t xml:space="preserve"> </w:t>
      </w:r>
      <w:r w:rsidR="00506D2E" w:rsidRPr="00506D2E">
        <w:rPr>
          <w:b/>
          <w:bCs/>
        </w:rPr>
        <w:t>。他們所追求的許多目標，唯有透過相互依賴的努力協作才能實現</w:t>
      </w:r>
      <w:r w:rsidR="00506D2E" w:rsidRPr="00506D2E">
        <w:rPr>
          <w:b/>
          <w:bCs/>
        </w:rPr>
        <w:t xml:space="preserve"> </w:t>
      </w:r>
      <w:r w:rsidR="00506D2E" w:rsidRPr="00506D2E">
        <w:rPr>
          <w:b/>
          <w:bCs/>
        </w:rPr>
        <w:t>。在</w:t>
      </w:r>
      <w:r w:rsidR="00506D2E" w:rsidRPr="00506D2E">
        <w:rPr>
          <w:b/>
          <w:bCs/>
          <w:color w:val="EE0000"/>
        </w:rPr>
        <w:t>行使「集體能動性」時，人們匯集他們的知識、技能與資源，並採取協同行動（</w:t>
      </w:r>
      <w:r w:rsidR="00506D2E" w:rsidRPr="00506D2E">
        <w:rPr>
          <w:b/>
          <w:bCs/>
          <w:color w:val="EE0000"/>
        </w:rPr>
        <w:t>act in concert</w:t>
      </w:r>
      <w:r w:rsidR="00506D2E" w:rsidRPr="00506D2E">
        <w:rPr>
          <w:b/>
          <w:bCs/>
          <w:color w:val="EE0000"/>
        </w:rPr>
        <w:t>）來塑造他們的未來</w:t>
      </w:r>
      <w:r w:rsidR="00506D2E" w:rsidRPr="00506D2E">
        <w:rPr>
          <w:b/>
          <w:bCs/>
        </w:rPr>
        <w:t xml:space="preserve"> </w:t>
      </w:r>
      <w:r w:rsidR="00506D2E" w:rsidRPr="00506D2E">
        <w:rPr>
          <w:b/>
          <w:bCs/>
        </w:rPr>
        <w:t>。人們對於能達成特定成就之集體能力的</w:t>
      </w:r>
      <w:r w:rsidR="00506D2E" w:rsidRPr="00506D2E">
        <w:rPr>
          <w:b/>
          <w:bCs/>
        </w:rPr>
        <w:t>**</w:t>
      </w:r>
      <w:r w:rsidR="00506D2E" w:rsidRPr="00506D2E">
        <w:rPr>
          <w:b/>
          <w:bCs/>
        </w:rPr>
        <w:t>「共同信念」</w:t>
      </w:r>
      <w:r w:rsidR="00506D2E" w:rsidRPr="00506D2E">
        <w:rPr>
          <w:b/>
          <w:bCs/>
        </w:rPr>
        <w:t>**</w:t>
      </w:r>
      <w:r w:rsidR="00506D2E" w:rsidRPr="00506D2E">
        <w:rPr>
          <w:b/>
          <w:bCs/>
        </w:rPr>
        <w:t>，是集體能動性的核心要素</w:t>
      </w:r>
      <w:r w:rsidR="00506D2E" w:rsidRPr="00506D2E">
        <w:rPr>
          <w:b/>
          <w:bCs/>
        </w:rPr>
        <w:t xml:space="preserve"> </w:t>
      </w:r>
      <w:r w:rsidR="00506D2E" w:rsidRPr="00506D2E">
        <w:rPr>
          <w:b/>
          <w:bCs/>
        </w:rPr>
        <w:t>。</w:t>
      </w:r>
      <w:r w:rsidR="001F2479" w:rsidRPr="000D7B5B">
        <w:rPr>
          <w:rFonts w:hint="eastAsia"/>
          <w:b/>
          <w:bCs/>
          <w:color w:val="4EA72E" w:themeColor="accent6"/>
        </w:rPr>
        <w:t>（來自《</w:t>
      </w:r>
      <w:r w:rsidR="001F2479" w:rsidRPr="000D7B5B">
        <w:rPr>
          <w:b/>
          <w:bCs/>
          <w:color w:val="4EA72E" w:themeColor="accent6"/>
        </w:rPr>
        <w:t>Toward a Psychology of Human Agency</w:t>
      </w:r>
      <w:r w:rsidR="001F2479" w:rsidRPr="000D7B5B">
        <w:rPr>
          <w:rFonts w:hint="eastAsia"/>
          <w:b/>
          <w:bCs/>
          <w:color w:val="4EA72E" w:themeColor="accent6"/>
        </w:rPr>
        <w:t>》，</w:t>
      </w:r>
      <w:r w:rsidR="001F2479" w:rsidRPr="000D7B5B">
        <w:rPr>
          <w:b/>
          <w:bCs/>
          <w:color w:val="4EA72E" w:themeColor="accent6"/>
        </w:rPr>
        <w:t>Albert Bandura</w:t>
      </w:r>
      <w:r w:rsidR="001F2479" w:rsidRPr="000D7B5B">
        <w:rPr>
          <w:rFonts w:hint="eastAsia"/>
          <w:b/>
          <w:bCs/>
          <w:color w:val="4EA72E" w:themeColor="accent6"/>
        </w:rPr>
        <w:t>，</w:t>
      </w:r>
      <w:r w:rsidR="001F2479" w:rsidRPr="000D7B5B">
        <w:rPr>
          <w:b/>
          <w:bCs/>
          <w:color w:val="4EA72E" w:themeColor="accent6"/>
        </w:rPr>
        <w:t>2006</w:t>
      </w:r>
      <w:r w:rsidR="001F2479" w:rsidRPr="000D7B5B">
        <w:rPr>
          <w:rFonts w:hint="eastAsia"/>
          <w:b/>
          <w:bCs/>
          <w:color w:val="4EA72E" w:themeColor="accent6"/>
        </w:rPr>
        <w:t>）</w:t>
      </w:r>
    </w:p>
    <w:p w14:paraId="2994A4D0" w14:textId="77777777" w:rsidR="00506D2E" w:rsidRPr="00506D2E" w:rsidRDefault="00506D2E" w:rsidP="00E433B4">
      <w:pPr>
        <w:rPr>
          <w:b/>
          <w:bCs/>
        </w:rPr>
      </w:pPr>
    </w:p>
    <w:p w14:paraId="75C1C0FA" w14:textId="77777777" w:rsidR="00F27E2B" w:rsidRPr="00F27E2B" w:rsidRDefault="00F27E2B" w:rsidP="00F27E2B">
      <w:pPr>
        <w:rPr>
          <w:b/>
          <w:bCs/>
        </w:rPr>
      </w:pPr>
      <w:r>
        <w:rPr>
          <w:rFonts w:hint="eastAsia"/>
          <w:b/>
          <w:bCs/>
        </w:rPr>
        <w:t>Gemini</w:t>
      </w:r>
      <w:r>
        <w:rPr>
          <w:rFonts w:hint="eastAsia"/>
          <w:b/>
          <w:bCs/>
        </w:rPr>
        <w:t>：</w:t>
      </w:r>
      <w:r w:rsidRPr="00F27E2B">
        <w:rPr>
          <w:b/>
          <w:bCs/>
        </w:rPr>
        <w:t>這段話是在說明能動性的</w:t>
      </w:r>
      <w:r w:rsidRPr="00F27E2B">
        <w:rPr>
          <w:b/>
          <w:bCs/>
        </w:rPr>
        <w:t>**</w:t>
      </w:r>
      <w:r w:rsidRPr="00F27E2B">
        <w:rPr>
          <w:b/>
          <w:bCs/>
        </w:rPr>
        <w:t>「三種模式」</w:t>
      </w:r>
      <w:r w:rsidRPr="00F27E2B">
        <w:rPr>
          <w:b/>
          <w:bCs/>
        </w:rPr>
        <w:t>**</w:t>
      </w:r>
      <w:r w:rsidRPr="00F27E2B">
        <w:rPr>
          <w:b/>
          <w:bCs/>
        </w:rPr>
        <w:t>。簡單來說，</w:t>
      </w:r>
      <w:r w:rsidRPr="00F27E2B">
        <w:rPr>
          <w:b/>
          <w:bCs/>
        </w:rPr>
        <w:t xml:space="preserve">Bandura </w:t>
      </w:r>
      <w:r w:rsidRPr="00F27E2B">
        <w:rPr>
          <w:b/>
          <w:bCs/>
        </w:rPr>
        <w:t>認為人不是只有靠「自己」才能做事，有時候我們會透過別人、或是靠群體的力量來達成目的。</w:t>
      </w:r>
    </w:p>
    <w:p w14:paraId="25152784" w14:textId="77777777" w:rsidR="00F27E2B" w:rsidRPr="00F27E2B" w:rsidRDefault="00F27E2B" w:rsidP="00F27E2B">
      <w:pPr>
        <w:rPr>
          <w:b/>
          <w:bCs/>
        </w:rPr>
      </w:pPr>
      <w:r w:rsidRPr="00F27E2B">
        <w:rPr>
          <w:b/>
          <w:bCs/>
        </w:rPr>
        <w:t>這三種模式的邏輯如下，我用簡單的例子解釋給您聽：</w:t>
      </w:r>
    </w:p>
    <w:p w14:paraId="3799AD9F" w14:textId="77777777" w:rsidR="00F27E2B" w:rsidRPr="00F27E2B" w:rsidRDefault="00F27E2B" w:rsidP="00F27E2B">
      <w:pPr>
        <w:rPr>
          <w:b/>
          <w:bCs/>
        </w:rPr>
      </w:pPr>
      <w:r w:rsidRPr="00F27E2B">
        <w:rPr>
          <w:b/>
          <w:bCs/>
        </w:rPr>
        <w:t xml:space="preserve">1. </w:t>
      </w:r>
      <w:r w:rsidRPr="00F27E2B">
        <w:rPr>
          <w:b/>
          <w:bCs/>
        </w:rPr>
        <w:t>個人能動性</w:t>
      </w:r>
      <w:r w:rsidRPr="00F27E2B">
        <w:rPr>
          <w:b/>
          <w:bCs/>
        </w:rPr>
        <w:t xml:space="preserve"> (Individual Agency)</w:t>
      </w:r>
    </w:p>
    <w:p w14:paraId="1DA68F38" w14:textId="77777777" w:rsidR="00F27E2B" w:rsidRPr="00F27E2B" w:rsidRDefault="00F27E2B" w:rsidP="00F27E2B">
      <w:pPr>
        <w:numPr>
          <w:ilvl w:val="0"/>
          <w:numId w:val="6"/>
        </w:numPr>
        <w:rPr>
          <w:b/>
          <w:bCs/>
        </w:rPr>
      </w:pPr>
      <w:r w:rsidRPr="00F27E2B">
        <w:rPr>
          <w:b/>
          <w:bCs/>
        </w:rPr>
        <w:t>意思：就是「靠自己」。</w:t>
      </w:r>
    </w:p>
    <w:p w14:paraId="19D124BF" w14:textId="77777777" w:rsidR="00F27E2B" w:rsidRPr="00F27E2B" w:rsidRDefault="00F27E2B" w:rsidP="00F27E2B">
      <w:pPr>
        <w:numPr>
          <w:ilvl w:val="0"/>
          <w:numId w:val="6"/>
        </w:numPr>
        <w:rPr>
          <w:b/>
          <w:bCs/>
        </w:rPr>
      </w:pPr>
      <w:r w:rsidRPr="00F27E2B">
        <w:rPr>
          <w:b/>
          <w:bCs/>
        </w:rPr>
        <w:t>行為：你自己做決定、自己去執行策略、自己解決問題。</w:t>
      </w:r>
    </w:p>
    <w:p w14:paraId="077B7F38" w14:textId="77777777" w:rsidR="00F27E2B" w:rsidRPr="00F27E2B" w:rsidRDefault="00F27E2B" w:rsidP="00F27E2B">
      <w:pPr>
        <w:numPr>
          <w:ilvl w:val="0"/>
          <w:numId w:val="6"/>
        </w:numPr>
        <w:rPr>
          <w:b/>
          <w:bCs/>
        </w:rPr>
      </w:pPr>
      <w:r w:rsidRPr="00F27E2B">
        <w:rPr>
          <w:b/>
          <w:bCs/>
        </w:rPr>
        <w:t>例子：一位研發人員自己研究出新的程式碼來解決技術瓶頸。</w:t>
      </w:r>
    </w:p>
    <w:p w14:paraId="27CC33EE" w14:textId="77777777" w:rsidR="00F27E2B" w:rsidRPr="00F27E2B" w:rsidRDefault="00F27E2B" w:rsidP="00F27E2B">
      <w:pPr>
        <w:rPr>
          <w:b/>
          <w:bCs/>
        </w:rPr>
      </w:pPr>
      <w:r w:rsidRPr="00F27E2B">
        <w:rPr>
          <w:b/>
          <w:bCs/>
        </w:rPr>
        <w:t xml:space="preserve">2. </w:t>
      </w:r>
      <w:r w:rsidRPr="00F27E2B">
        <w:rPr>
          <w:b/>
          <w:bCs/>
        </w:rPr>
        <w:t>代理能動性</w:t>
      </w:r>
      <w:r w:rsidRPr="00F27E2B">
        <w:rPr>
          <w:b/>
          <w:bCs/>
        </w:rPr>
        <w:t xml:space="preserve"> (Proxy Agency) —— </w:t>
      </w:r>
      <w:r w:rsidRPr="00F27E2B">
        <w:rPr>
          <w:b/>
          <w:bCs/>
        </w:rPr>
        <w:t>這就是「代理」的關係</w:t>
      </w:r>
    </w:p>
    <w:p w14:paraId="5FF0E7DB" w14:textId="77777777" w:rsidR="00F27E2B" w:rsidRPr="00F27E2B" w:rsidRDefault="00F27E2B" w:rsidP="00F27E2B">
      <w:pPr>
        <w:numPr>
          <w:ilvl w:val="0"/>
          <w:numId w:val="7"/>
        </w:numPr>
        <w:rPr>
          <w:b/>
          <w:bCs/>
        </w:rPr>
      </w:pPr>
      <w:r w:rsidRPr="00F27E2B">
        <w:rPr>
          <w:b/>
          <w:bCs/>
        </w:rPr>
        <w:t>意思：就是「靠別人幫我做」。</w:t>
      </w:r>
    </w:p>
    <w:p w14:paraId="37FBB7D1" w14:textId="77777777" w:rsidR="00F27E2B" w:rsidRPr="00F27E2B" w:rsidRDefault="00F27E2B" w:rsidP="00F27E2B">
      <w:pPr>
        <w:numPr>
          <w:ilvl w:val="0"/>
          <w:numId w:val="7"/>
        </w:numPr>
        <w:rPr>
          <w:b/>
          <w:bCs/>
        </w:rPr>
      </w:pPr>
      <w:r w:rsidRPr="00F27E2B">
        <w:rPr>
          <w:b/>
          <w:bCs/>
        </w:rPr>
        <w:t>關係：當你發現自己沒有資源、沒有知識、或沒辦法直接控制環境時，</w:t>
      </w:r>
      <w:r w:rsidRPr="00F27E2B">
        <w:rPr>
          <w:b/>
          <w:bCs/>
        </w:rPr>
        <w:lastRenderedPageBreak/>
        <w:t>你會去影響「有能力的人」，請他代表你（</w:t>
      </w:r>
      <w:r w:rsidRPr="00F27E2B">
        <w:rPr>
          <w:b/>
          <w:bCs/>
        </w:rPr>
        <w:t>on your behalf</w:t>
      </w:r>
      <w:r w:rsidRPr="00F27E2B">
        <w:rPr>
          <w:b/>
          <w:bCs/>
        </w:rPr>
        <w:t>）去達成你要的結果。</w:t>
      </w:r>
    </w:p>
    <w:p w14:paraId="4EC79F0C" w14:textId="77777777" w:rsidR="00F27E2B" w:rsidRPr="00F27E2B" w:rsidRDefault="00F27E2B" w:rsidP="00F27E2B">
      <w:pPr>
        <w:numPr>
          <w:ilvl w:val="0"/>
          <w:numId w:val="7"/>
        </w:numPr>
        <w:rPr>
          <w:b/>
          <w:bCs/>
        </w:rPr>
      </w:pPr>
      <w:r w:rsidRPr="00F27E2B">
        <w:rPr>
          <w:b/>
          <w:bCs/>
        </w:rPr>
        <w:t>例子：</w:t>
      </w:r>
    </w:p>
    <w:p w14:paraId="5B2D6C32" w14:textId="77777777" w:rsidR="00F27E2B" w:rsidRPr="00F27E2B" w:rsidRDefault="00F27E2B" w:rsidP="00F27E2B">
      <w:pPr>
        <w:numPr>
          <w:ilvl w:val="1"/>
          <w:numId w:val="7"/>
        </w:numPr>
        <w:rPr>
          <w:b/>
          <w:bCs/>
        </w:rPr>
      </w:pPr>
      <w:r w:rsidRPr="00F27E2B">
        <w:rPr>
          <w:b/>
          <w:bCs/>
        </w:rPr>
        <w:t>基層員工發現產業趨勢變了（問題），但他沒有權限改公司政策，所以他去說服主管（代理人）幫他向公司爭取預算。</w:t>
      </w:r>
    </w:p>
    <w:p w14:paraId="789C9606" w14:textId="77777777" w:rsidR="00F27E2B" w:rsidRPr="00F27E2B" w:rsidRDefault="00F27E2B" w:rsidP="00F27E2B">
      <w:pPr>
        <w:numPr>
          <w:ilvl w:val="1"/>
          <w:numId w:val="7"/>
        </w:numPr>
        <w:rPr>
          <w:b/>
          <w:bCs/>
        </w:rPr>
      </w:pPr>
      <w:r w:rsidRPr="00F27E2B">
        <w:rPr>
          <w:b/>
          <w:bCs/>
        </w:rPr>
        <w:t>這就是「代理」的關係：你透過影響他人，來間接實現你的意圖。</w:t>
      </w:r>
    </w:p>
    <w:p w14:paraId="2A34588C" w14:textId="77777777" w:rsidR="00F27E2B" w:rsidRPr="00F27E2B" w:rsidRDefault="00F27E2B" w:rsidP="00F27E2B">
      <w:pPr>
        <w:rPr>
          <w:b/>
          <w:bCs/>
        </w:rPr>
      </w:pPr>
      <w:r w:rsidRPr="00F27E2B">
        <w:rPr>
          <w:b/>
          <w:bCs/>
        </w:rPr>
        <w:t xml:space="preserve">3. </w:t>
      </w:r>
      <w:r w:rsidRPr="00F27E2B">
        <w:rPr>
          <w:b/>
          <w:bCs/>
        </w:rPr>
        <w:t>集體能動性</w:t>
      </w:r>
      <w:r w:rsidRPr="00F27E2B">
        <w:rPr>
          <w:b/>
          <w:bCs/>
        </w:rPr>
        <w:t xml:space="preserve"> (Collective Agency)</w:t>
      </w:r>
    </w:p>
    <w:p w14:paraId="3535A9C8" w14:textId="77777777" w:rsidR="00F27E2B" w:rsidRPr="00F27E2B" w:rsidRDefault="00F27E2B" w:rsidP="00F27E2B">
      <w:pPr>
        <w:numPr>
          <w:ilvl w:val="0"/>
          <w:numId w:val="8"/>
        </w:numPr>
        <w:rPr>
          <w:b/>
          <w:bCs/>
        </w:rPr>
      </w:pPr>
      <w:r w:rsidRPr="00F27E2B">
        <w:rPr>
          <w:b/>
          <w:bCs/>
        </w:rPr>
        <w:t>意思：就是「靠大家一起做」。</w:t>
      </w:r>
    </w:p>
    <w:p w14:paraId="66BF3CF7" w14:textId="77777777" w:rsidR="00F27E2B" w:rsidRPr="00F27E2B" w:rsidRDefault="00F27E2B" w:rsidP="00F27E2B">
      <w:pPr>
        <w:numPr>
          <w:ilvl w:val="0"/>
          <w:numId w:val="8"/>
        </w:numPr>
        <w:rPr>
          <w:b/>
          <w:bCs/>
        </w:rPr>
      </w:pPr>
      <w:r w:rsidRPr="00F27E2B">
        <w:rPr>
          <w:b/>
          <w:bCs/>
        </w:rPr>
        <w:t>行為：這不是單打獨鬥，也不是請人代勞，而是大家有「共同信念」，把知識和資源湊在一起（</w:t>
      </w:r>
      <w:r w:rsidRPr="00F27E2B">
        <w:rPr>
          <w:b/>
          <w:bCs/>
        </w:rPr>
        <w:t>Pool together</w:t>
      </w:r>
      <w:r w:rsidRPr="00F27E2B">
        <w:rPr>
          <w:b/>
          <w:bCs/>
        </w:rPr>
        <w:t>），採取協同行動。</w:t>
      </w:r>
    </w:p>
    <w:p w14:paraId="5192AB5E" w14:textId="77777777" w:rsidR="00F27E2B" w:rsidRPr="00F27E2B" w:rsidRDefault="00F27E2B" w:rsidP="00F27E2B">
      <w:pPr>
        <w:numPr>
          <w:ilvl w:val="0"/>
          <w:numId w:val="8"/>
        </w:numPr>
        <w:rPr>
          <w:b/>
          <w:bCs/>
        </w:rPr>
      </w:pPr>
      <w:r w:rsidRPr="00F27E2B">
        <w:rPr>
          <w:b/>
          <w:bCs/>
        </w:rPr>
        <w:t>例子：整間公司從上到下都相信必須轉型，於是各部門互相配合，一起研發出新的產品解決產業需求。</w:t>
      </w:r>
    </w:p>
    <w:p w14:paraId="62D85000" w14:textId="77777777" w:rsidR="008E0471" w:rsidRDefault="008E0471" w:rsidP="00E433B4">
      <w:pPr>
        <w:rPr>
          <w:b/>
          <w:bCs/>
        </w:rPr>
      </w:pPr>
    </w:p>
    <w:p w14:paraId="3AE964D3" w14:textId="1FD18C23" w:rsidR="008E0471" w:rsidRDefault="008E0471" w:rsidP="008E0471">
      <w:pPr>
        <w:rPr>
          <w:b/>
          <w:bCs/>
          <w:color w:val="4EA72E" w:themeColor="accent6"/>
        </w:rPr>
      </w:pPr>
      <w:r>
        <w:rPr>
          <w:rFonts w:hint="eastAsia"/>
          <w:b/>
          <w:bCs/>
        </w:rPr>
        <w:t>【</w:t>
      </w:r>
      <w:r w:rsidRPr="008E0471">
        <w:rPr>
          <w:b/>
          <w:bCs/>
        </w:rPr>
        <w:t>能動性的適應力</w:t>
      </w:r>
      <w:r w:rsidR="006E6289">
        <w:rPr>
          <w:rFonts w:hint="eastAsia"/>
          <w:b/>
          <w:bCs/>
        </w:rPr>
        <w:t>與成功慣性悖論間的關係──</w:t>
      </w:r>
      <w:r w:rsidR="006E6289"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009F6B35" w:rsidRPr="000D7B5B">
        <w:rPr>
          <w:rFonts w:hint="eastAsia"/>
          <w:b/>
          <w:bCs/>
          <w:color w:val="4EA72E" w:themeColor="accent6"/>
        </w:rPr>
        <w:t>（來自《</w:t>
      </w:r>
      <w:r w:rsidR="009F6B35" w:rsidRPr="000D7B5B">
        <w:rPr>
          <w:b/>
          <w:bCs/>
          <w:color w:val="4EA72E" w:themeColor="accent6"/>
        </w:rPr>
        <w:t>Toward a Psychology of Human Agency</w:t>
      </w:r>
      <w:r w:rsidR="009F6B35" w:rsidRPr="000D7B5B">
        <w:rPr>
          <w:rFonts w:hint="eastAsia"/>
          <w:b/>
          <w:bCs/>
          <w:color w:val="4EA72E" w:themeColor="accent6"/>
        </w:rPr>
        <w:t>》，</w:t>
      </w:r>
      <w:r w:rsidR="009F6B35" w:rsidRPr="000D7B5B">
        <w:rPr>
          <w:b/>
          <w:bCs/>
          <w:color w:val="4EA72E" w:themeColor="accent6"/>
        </w:rPr>
        <w:t>Albert Bandura</w:t>
      </w:r>
      <w:r w:rsidR="009F6B35" w:rsidRPr="000D7B5B">
        <w:rPr>
          <w:rFonts w:hint="eastAsia"/>
          <w:b/>
          <w:bCs/>
          <w:color w:val="4EA72E" w:themeColor="accent6"/>
        </w:rPr>
        <w:t>，</w:t>
      </w:r>
      <w:r w:rsidR="009F6B35" w:rsidRPr="000D7B5B">
        <w:rPr>
          <w:b/>
          <w:bCs/>
          <w:color w:val="4EA72E" w:themeColor="accent6"/>
        </w:rPr>
        <w:t>2006</w:t>
      </w:r>
      <w:r w:rsidR="009F6B35" w:rsidRPr="000D7B5B">
        <w:rPr>
          <w:rFonts w:hint="eastAsia"/>
          <w:b/>
          <w:bCs/>
          <w:color w:val="4EA72E" w:themeColor="accent6"/>
        </w:rPr>
        <w:t>）</w:t>
      </w:r>
    </w:p>
    <w:p w14:paraId="3D7211D3" w14:textId="77777777" w:rsidR="009F6B35" w:rsidRPr="008E0471" w:rsidRDefault="009F6B35" w:rsidP="008E0471">
      <w:pPr>
        <w:rPr>
          <w:b/>
          <w:bCs/>
        </w:rPr>
      </w:pPr>
    </w:p>
    <w:p w14:paraId="6DB9DA51" w14:textId="77777777" w:rsidR="0063080F" w:rsidRPr="0063080F" w:rsidRDefault="0063080F" w:rsidP="0063080F">
      <w:pPr>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0DF94872" w14:textId="244CCEF7" w:rsidR="0063080F" w:rsidRPr="0063080F" w:rsidRDefault="0063080F" w:rsidP="0063080F">
      <w:pPr>
        <w:rPr>
          <w:b/>
          <w:bCs/>
        </w:rPr>
      </w:pPr>
      <w:r w:rsidRPr="0063080F">
        <w:rPr>
          <w:b/>
          <w:bCs/>
        </w:rPr>
        <w:lastRenderedPageBreak/>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0030797E" w:rsidRPr="000D7B5B">
        <w:rPr>
          <w:rFonts w:hint="eastAsia"/>
          <w:b/>
          <w:bCs/>
          <w:color w:val="4EA72E" w:themeColor="accent6"/>
        </w:rPr>
        <w:t>（來自《</w:t>
      </w:r>
      <w:r w:rsidR="0030797E" w:rsidRPr="000D7B5B">
        <w:rPr>
          <w:b/>
          <w:bCs/>
          <w:color w:val="4EA72E" w:themeColor="accent6"/>
        </w:rPr>
        <w:t>Toward a Psychology of Human Agency</w:t>
      </w:r>
      <w:r w:rsidR="0030797E" w:rsidRPr="000D7B5B">
        <w:rPr>
          <w:rFonts w:hint="eastAsia"/>
          <w:b/>
          <w:bCs/>
          <w:color w:val="4EA72E" w:themeColor="accent6"/>
        </w:rPr>
        <w:t>》，</w:t>
      </w:r>
      <w:r w:rsidR="0030797E" w:rsidRPr="000D7B5B">
        <w:rPr>
          <w:b/>
          <w:bCs/>
          <w:color w:val="4EA72E" w:themeColor="accent6"/>
        </w:rPr>
        <w:t>Albert Bandura</w:t>
      </w:r>
      <w:r w:rsidR="0030797E" w:rsidRPr="000D7B5B">
        <w:rPr>
          <w:rFonts w:hint="eastAsia"/>
          <w:b/>
          <w:bCs/>
          <w:color w:val="4EA72E" w:themeColor="accent6"/>
        </w:rPr>
        <w:t>，</w:t>
      </w:r>
      <w:r w:rsidR="0030797E" w:rsidRPr="000D7B5B">
        <w:rPr>
          <w:b/>
          <w:bCs/>
          <w:color w:val="4EA72E" w:themeColor="accent6"/>
        </w:rPr>
        <w:t>2006</w:t>
      </w:r>
      <w:r w:rsidR="0030797E" w:rsidRPr="000D7B5B">
        <w:rPr>
          <w:rFonts w:hint="eastAsia"/>
          <w:b/>
          <w:bCs/>
          <w:color w:val="4EA72E" w:themeColor="accent6"/>
        </w:rPr>
        <w:t>）</w:t>
      </w:r>
    </w:p>
    <w:p w14:paraId="588F90C6" w14:textId="2F5CE9FF" w:rsidR="008E0471" w:rsidRPr="003E6308" w:rsidRDefault="008E0471" w:rsidP="00E433B4">
      <w:pPr>
        <w:rPr>
          <w:b/>
          <w:bCs/>
        </w:rPr>
      </w:pPr>
    </w:p>
    <w:p w14:paraId="118BF43B" w14:textId="406072A4" w:rsidR="003E6308" w:rsidRPr="00162C86" w:rsidRDefault="0031701E" w:rsidP="00162C86">
      <w:pPr>
        <w:rPr>
          <w:b/>
          <w:bCs/>
        </w:rPr>
      </w:pPr>
      <w:r>
        <w:rPr>
          <w:rFonts w:hint="eastAsia"/>
          <w:b/>
          <w:bCs/>
        </w:rPr>
        <w:t>【能動性的適應性</w:t>
      </w:r>
      <w:r w:rsidR="00B13695" w:rsidRPr="00B13695">
        <w:rPr>
          <w:b/>
          <w:bCs/>
        </w:rPr>
        <w:t>Agentic adaptability</w:t>
      </w:r>
      <w:r w:rsidR="00490342">
        <w:rPr>
          <w:rFonts w:hint="eastAsia"/>
          <w:b/>
          <w:bCs/>
        </w:rPr>
        <w:t>與組織創新間的關係</w:t>
      </w:r>
      <w:r>
        <w:rPr>
          <w:rFonts w:hint="eastAsia"/>
          <w:b/>
          <w:bCs/>
        </w:rPr>
        <w:t>】</w:t>
      </w:r>
      <w:r w:rsidR="00E50FBA">
        <w:rPr>
          <w:rFonts w:hint="eastAsia"/>
          <w:b/>
          <w:bCs/>
        </w:rPr>
        <w:t>──強調</w:t>
      </w:r>
      <w:r w:rsidR="00E50FBA" w:rsidRPr="00E50FBA">
        <w:rPr>
          <w:b/>
          <w:bCs/>
        </w:rPr>
        <w:t>能動性在組織層次的應用</w:t>
      </w:r>
    </w:p>
    <w:p w14:paraId="214CD06A" w14:textId="17BAD7A9" w:rsidR="00B13695" w:rsidRPr="00B13695" w:rsidRDefault="00B13695" w:rsidP="00B13695">
      <w:pPr>
        <w:rPr>
          <w:b/>
          <w:bCs/>
        </w:rPr>
      </w:pPr>
      <w:r w:rsidRPr="00B13695">
        <w:rPr>
          <w:b/>
          <w:bCs/>
        </w:rPr>
        <w:t>The development of new business ventures and the renewal of established ones depend heavily on innovativeness and entrepreneurship. Turning visions into realities entails heavy investment of time, effort, and resources in ventures strewn with many difficulties, unmerciful impediments, and uncertainties.</w:t>
      </w:r>
      <w:r w:rsidRPr="00B13695">
        <w:rPr>
          <w:b/>
          <w:bCs/>
        </w:rPr>
        <w:t>譯文：</w:t>
      </w:r>
      <w:r w:rsidRPr="00B13695">
        <w:rPr>
          <w:b/>
          <w:bCs/>
        </w:rPr>
        <w:t xml:space="preserve"> </w:t>
      </w:r>
      <w:r w:rsidRPr="00B13695">
        <w:rPr>
          <w:b/>
          <w:bCs/>
          <w:color w:val="EE0000"/>
        </w:rPr>
        <w:t>新事業的開發與既有事業的更新，很大程度上取決於創新精神</w:t>
      </w:r>
      <w:r w:rsidRPr="00B13695">
        <w:rPr>
          <w:b/>
          <w:bCs/>
        </w:rPr>
        <w:t>與企業家精神</w:t>
      </w:r>
      <w:r w:rsidRPr="00B13695">
        <w:rPr>
          <w:b/>
          <w:bCs/>
        </w:rPr>
        <w:t xml:space="preserve"> </w:t>
      </w:r>
      <w:r w:rsidRPr="00B13695">
        <w:rPr>
          <w:b/>
          <w:bCs/>
        </w:rPr>
        <w:t>。</w:t>
      </w:r>
      <w:r w:rsidRPr="00B13695">
        <w:rPr>
          <w:b/>
          <w:bCs/>
          <w:highlight w:val="cyan"/>
        </w:rPr>
        <w:t>將願景轉化為現實，需要在充滿許多困難、無情障礙與不確定性的冒險事業中，投入大量的時間、努力與資源</w:t>
      </w:r>
      <w:r w:rsidRPr="00B13695">
        <w:rPr>
          <w:b/>
          <w:bCs/>
        </w:rPr>
        <w:t xml:space="preserve"> </w:t>
      </w:r>
      <w:r w:rsidRPr="00B13695">
        <w:rPr>
          <w:b/>
          <w:bCs/>
        </w:rPr>
        <w:t>。</w:t>
      </w:r>
      <w:r w:rsidR="005F2C99" w:rsidRPr="000D7B5B">
        <w:rPr>
          <w:rFonts w:hint="eastAsia"/>
          <w:b/>
          <w:bCs/>
          <w:color w:val="4EA72E" w:themeColor="accent6"/>
        </w:rPr>
        <w:t>（來自《</w:t>
      </w:r>
      <w:r w:rsidR="005F2C99" w:rsidRPr="000D7B5B">
        <w:rPr>
          <w:b/>
          <w:bCs/>
          <w:color w:val="4EA72E" w:themeColor="accent6"/>
        </w:rPr>
        <w:t>Toward a Psychology of Human Agency</w:t>
      </w:r>
      <w:r w:rsidR="005F2C99" w:rsidRPr="000D7B5B">
        <w:rPr>
          <w:rFonts w:hint="eastAsia"/>
          <w:b/>
          <w:bCs/>
          <w:color w:val="4EA72E" w:themeColor="accent6"/>
        </w:rPr>
        <w:t>》，</w:t>
      </w:r>
      <w:r w:rsidR="005F2C99" w:rsidRPr="000D7B5B">
        <w:rPr>
          <w:b/>
          <w:bCs/>
          <w:color w:val="4EA72E" w:themeColor="accent6"/>
        </w:rPr>
        <w:t>Albert Bandura</w:t>
      </w:r>
      <w:r w:rsidR="005F2C99" w:rsidRPr="000D7B5B">
        <w:rPr>
          <w:rFonts w:hint="eastAsia"/>
          <w:b/>
          <w:bCs/>
          <w:color w:val="4EA72E" w:themeColor="accent6"/>
        </w:rPr>
        <w:t>，</w:t>
      </w:r>
      <w:r w:rsidR="005F2C99" w:rsidRPr="000D7B5B">
        <w:rPr>
          <w:b/>
          <w:bCs/>
          <w:color w:val="4EA72E" w:themeColor="accent6"/>
        </w:rPr>
        <w:t>2006</w:t>
      </w:r>
      <w:r w:rsidR="005F2C99" w:rsidRPr="000D7B5B">
        <w:rPr>
          <w:rFonts w:hint="eastAsia"/>
          <w:b/>
          <w:bCs/>
          <w:color w:val="4EA72E" w:themeColor="accent6"/>
        </w:rPr>
        <w:t>）</w:t>
      </w:r>
    </w:p>
    <w:p w14:paraId="12AF0578" w14:textId="06F1519C" w:rsidR="00CA3E69" w:rsidRPr="00B13695" w:rsidRDefault="00CA3E69" w:rsidP="006F3499">
      <w:pPr>
        <w:rPr>
          <w:b/>
          <w:bCs/>
        </w:rPr>
      </w:pPr>
    </w:p>
    <w:p w14:paraId="05600299" w14:textId="1E3D695B" w:rsidR="00D159E7" w:rsidRPr="00D159E7" w:rsidRDefault="00D159E7" w:rsidP="00D159E7">
      <w:r>
        <w:rPr>
          <w:rFonts w:hint="eastAsia"/>
        </w:rPr>
        <w:t>【</w:t>
      </w:r>
      <w:r w:rsidRPr="00643A60">
        <w:rPr>
          <w:rFonts w:hint="eastAsia"/>
          <w:highlight w:val="cyan"/>
        </w:rPr>
        <w:t>能動性的重要性</w:t>
      </w:r>
      <w:r w:rsidR="00377CBB" w:rsidRPr="00643A60">
        <w:rPr>
          <w:highlight w:val="cyan"/>
        </w:rPr>
        <w:t>「形塑世界（能動性）」</w:t>
      </w:r>
      <w:r w:rsidR="003939A8" w:rsidRPr="003939A8">
        <w:t>企業面對產業問題時，不是坐以待斃，而是</w:t>
      </w:r>
      <w:r w:rsidR="003939A8" w:rsidRPr="00643A60">
        <w:rPr>
          <w:color w:val="EE0000"/>
        </w:rPr>
        <w:t>發揮能動性去「形塑」新的產業常規</w:t>
      </w:r>
      <w:r w:rsidR="003939A8" w:rsidRPr="003939A8">
        <w:t>（</w:t>
      </w:r>
      <w:r w:rsidR="003939A8" w:rsidRPr="003939A8">
        <w:t>Routines</w:t>
      </w:r>
      <w:r w:rsidR="003939A8" w:rsidRPr="003939A8">
        <w:t>）</w:t>
      </w:r>
      <w:r>
        <w:rPr>
          <w:rFonts w:hint="eastAsia"/>
        </w:rPr>
        <w:t>】</w:t>
      </w:r>
      <w:r w:rsidRPr="00D159E7">
        <w:t>The exercise of individual and collective agency is contributing increasingly, in virtually every sphere of life, to human development, adaptation, and change. At the broader social level, the challenges center on how to enlist these agentic human capabilities in ways that shape a better and sustainable future.</w:t>
      </w:r>
      <w:r w:rsidRPr="00D159E7">
        <w:rPr>
          <w:b/>
          <w:bCs/>
        </w:rPr>
        <w:t>譯文：</w:t>
      </w:r>
      <w:r w:rsidRPr="00D159E7">
        <w:t xml:space="preserve"> </w:t>
      </w:r>
      <w:r w:rsidRPr="00D159E7">
        <w:rPr>
          <w:color w:val="EE0000"/>
        </w:rPr>
        <w:t>個人與集體能動性的行使，正日益在生活的幾乎各個領域中，為人類的發展、適應與變革做出貢獻</w:t>
      </w:r>
      <w:r w:rsidRPr="00D159E7">
        <w:t>。在更廣泛的社會層面上，挑戰的核心在於如何運</w:t>
      </w:r>
      <w:r w:rsidRPr="00D159E7">
        <w:rPr>
          <w:highlight w:val="cyan"/>
        </w:rPr>
        <w:t>用這些人類的能動能力，以形塑一個更好且永續的未來</w:t>
      </w:r>
      <w:r w:rsidRPr="00D159E7">
        <w:t>。</w:t>
      </w:r>
      <w:r w:rsidR="004162DE" w:rsidRPr="000D7B5B">
        <w:rPr>
          <w:rFonts w:hint="eastAsia"/>
          <w:b/>
          <w:bCs/>
          <w:color w:val="4EA72E" w:themeColor="accent6"/>
        </w:rPr>
        <w:t>（來自《</w:t>
      </w:r>
      <w:r w:rsidR="004162DE" w:rsidRPr="000D7B5B">
        <w:rPr>
          <w:b/>
          <w:bCs/>
          <w:color w:val="4EA72E" w:themeColor="accent6"/>
        </w:rPr>
        <w:t>Toward a Psychology of Human Agency</w:t>
      </w:r>
      <w:r w:rsidR="004162DE" w:rsidRPr="000D7B5B">
        <w:rPr>
          <w:rFonts w:hint="eastAsia"/>
          <w:b/>
          <w:bCs/>
          <w:color w:val="4EA72E" w:themeColor="accent6"/>
        </w:rPr>
        <w:t>》，</w:t>
      </w:r>
      <w:r w:rsidR="004162DE" w:rsidRPr="000D7B5B">
        <w:rPr>
          <w:b/>
          <w:bCs/>
          <w:color w:val="4EA72E" w:themeColor="accent6"/>
        </w:rPr>
        <w:t>Albert Bandura</w:t>
      </w:r>
      <w:r w:rsidR="004162DE" w:rsidRPr="000D7B5B">
        <w:rPr>
          <w:rFonts w:hint="eastAsia"/>
          <w:b/>
          <w:bCs/>
          <w:color w:val="4EA72E" w:themeColor="accent6"/>
        </w:rPr>
        <w:t>，</w:t>
      </w:r>
      <w:r w:rsidR="004162DE" w:rsidRPr="000D7B5B">
        <w:rPr>
          <w:b/>
          <w:bCs/>
          <w:color w:val="4EA72E" w:themeColor="accent6"/>
        </w:rPr>
        <w:t>2006</w:t>
      </w:r>
      <w:r w:rsidR="004162DE" w:rsidRPr="000D7B5B">
        <w:rPr>
          <w:rFonts w:hint="eastAsia"/>
          <w:b/>
          <w:bCs/>
          <w:color w:val="4EA72E" w:themeColor="accent6"/>
        </w:rPr>
        <w:t>）</w:t>
      </w:r>
    </w:p>
    <w:p w14:paraId="753F4A5D" w14:textId="77777777" w:rsidR="00C14953" w:rsidRDefault="00C14953" w:rsidP="006F3499"/>
    <w:p w14:paraId="6CAA10E3" w14:textId="77777777" w:rsidR="001B77DA" w:rsidRPr="003B6C3A" w:rsidRDefault="001B77DA" w:rsidP="001B77DA">
      <w:pPr>
        <w:rPr>
          <w:highlight w:val="cyan"/>
        </w:rPr>
      </w:pPr>
      <w:r w:rsidRPr="002B4A0E">
        <w:rPr>
          <w:rFonts w:hint="eastAsia"/>
          <w:highlight w:val="cyan"/>
        </w:rPr>
        <w:t>Gemini</w:t>
      </w:r>
      <w:r w:rsidRPr="002B4A0E">
        <w:rPr>
          <w:rFonts w:hint="eastAsia"/>
          <w:highlight w:val="cyan"/>
        </w:rPr>
        <w:t>：</w:t>
      </w:r>
      <w:r w:rsidRPr="002B4A0E">
        <w:rPr>
          <w:b/>
          <w:bCs/>
          <w:highlight w:val="cyan"/>
        </w:rPr>
        <w:t>能</w:t>
      </w:r>
      <w:r w:rsidRPr="003B6C3A">
        <w:rPr>
          <w:b/>
          <w:bCs/>
          <w:highlight w:val="cyan"/>
        </w:rPr>
        <w:t>動性的適應力</w:t>
      </w:r>
      <w:r w:rsidRPr="003B6C3A">
        <w:rPr>
          <w:b/>
          <w:bCs/>
          <w:highlight w:val="cyan"/>
        </w:rPr>
        <w:t xml:space="preserve"> (Agentic Adaptability)</w:t>
      </w:r>
    </w:p>
    <w:p w14:paraId="5356BA97" w14:textId="77777777" w:rsidR="001B77DA" w:rsidRPr="001B77DA" w:rsidRDefault="001B77DA" w:rsidP="001B77DA">
      <w:pPr>
        <w:numPr>
          <w:ilvl w:val="0"/>
          <w:numId w:val="9"/>
        </w:numPr>
        <w:rPr>
          <w:highlight w:val="cyan"/>
        </w:rPr>
      </w:pPr>
      <w:r w:rsidRPr="001B77DA">
        <w:rPr>
          <w:b/>
          <w:bCs/>
          <w:highlight w:val="cyan"/>
        </w:rPr>
        <w:t>邏輯</w:t>
      </w:r>
      <w:r w:rsidRPr="001B77DA">
        <w:rPr>
          <w:highlight w:val="cyan"/>
        </w:rPr>
        <w:t>：這是一種</w:t>
      </w:r>
      <w:r w:rsidRPr="001B77DA">
        <w:rPr>
          <w:highlight w:val="cyan"/>
        </w:rPr>
        <w:t>**</w:t>
      </w:r>
      <w:r w:rsidRPr="001B77DA">
        <w:rPr>
          <w:highlight w:val="cyan"/>
        </w:rPr>
        <w:t>「主動求變」</w:t>
      </w:r>
      <w:r w:rsidRPr="001B77DA">
        <w:rPr>
          <w:highlight w:val="cyan"/>
        </w:rPr>
        <w:t>**</w:t>
      </w:r>
      <w:r w:rsidRPr="001B77DA">
        <w:rPr>
          <w:highlight w:val="cyan"/>
        </w:rPr>
        <w:t>的能力。它要求企業在「成功的巔峰」就開始準備變革，而不是等倒閉才想辦法</w:t>
      </w:r>
      <w:r w:rsidRPr="001B77DA">
        <w:rPr>
          <w:highlight w:val="cyan"/>
        </w:rPr>
        <w:t xml:space="preserve"> </w:t>
      </w:r>
      <w:r w:rsidRPr="001B77DA">
        <w:rPr>
          <w:highlight w:val="cyan"/>
        </w:rPr>
        <w:t>。</w:t>
      </w:r>
    </w:p>
    <w:p w14:paraId="3713CDD7" w14:textId="77777777" w:rsidR="00654D0A" w:rsidRDefault="001B77DA" w:rsidP="00B32D97">
      <w:pPr>
        <w:numPr>
          <w:ilvl w:val="0"/>
          <w:numId w:val="9"/>
        </w:numPr>
      </w:pPr>
      <w:r w:rsidRPr="001B77DA">
        <w:rPr>
          <w:b/>
          <w:bCs/>
          <w:highlight w:val="cyan"/>
        </w:rPr>
        <w:lastRenderedPageBreak/>
        <w:t>關鍵點</w:t>
      </w:r>
      <w:r w:rsidRPr="001B77DA">
        <w:rPr>
          <w:highlight w:val="cyan"/>
        </w:rPr>
        <w:t>：你要有勇氣否定現在正賺錢的工具，去投資未來可能需要的策略（</w:t>
      </w:r>
      <w:r w:rsidRPr="001B77DA">
        <w:rPr>
          <w:b/>
          <w:bCs/>
          <w:highlight w:val="cyan"/>
        </w:rPr>
        <w:t>意圖</w:t>
      </w:r>
      <w:r w:rsidRPr="001B77DA">
        <w:rPr>
          <w:highlight w:val="cyan"/>
        </w:rPr>
        <w:t>）</w:t>
      </w:r>
      <w:r w:rsidRPr="001B77DA">
        <w:t xml:space="preserve"> </w:t>
      </w:r>
      <w:r w:rsidRPr="001B77DA">
        <w:t>。</w:t>
      </w:r>
    </w:p>
    <w:p w14:paraId="5111D69E" w14:textId="2CCFB307" w:rsidR="00B32D97" w:rsidRPr="00B32D97" w:rsidRDefault="00B32D97" w:rsidP="00B32D97">
      <w:pPr>
        <w:numPr>
          <w:ilvl w:val="0"/>
          <w:numId w:val="9"/>
        </w:numPr>
      </w:pPr>
      <w:r w:rsidRPr="00B32D97">
        <w:rPr>
          <w:b/>
          <w:bCs/>
        </w:rPr>
        <w:t>適應力就是「不被過去的成功綁架，主動為了未來去執行新的策略」。</w:t>
      </w:r>
    </w:p>
    <w:p w14:paraId="7958D736" w14:textId="50C3E874" w:rsidR="009259B9" w:rsidRPr="00B32D97" w:rsidRDefault="00B32D97" w:rsidP="009259B9">
      <w:pPr>
        <w:numPr>
          <w:ilvl w:val="0"/>
          <w:numId w:val="9"/>
        </w:numPr>
      </w:pPr>
      <w:r w:rsidRPr="00B32D97">
        <w:t>這樣有比較好懂嗎？這段話其實是在幫您的「能動性」增加一個更有深度的視角：</w:t>
      </w:r>
      <w:r w:rsidRPr="00B32D97">
        <w:rPr>
          <w:b/>
          <w:bCs/>
        </w:rPr>
        <w:t>能動性不只是解決「現在的困難」，更是為了應對「未來的限制」而主動改變自己。</w:t>
      </w:r>
    </w:p>
    <w:p w14:paraId="414122E0" w14:textId="73AAF791" w:rsidR="001B77DA" w:rsidRPr="001B77DA" w:rsidRDefault="00372493" w:rsidP="00372493">
      <w:r w:rsidRPr="00372493">
        <w:t>「</w:t>
      </w:r>
      <w:r w:rsidRPr="00AA62A6">
        <w:rPr>
          <w:color w:val="EE0000"/>
          <w:highlight w:val="cyan"/>
        </w:rPr>
        <w:t xml:space="preserve">Bandura (2006) </w:t>
      </w:r>
      <w:r w:rsidRPr="00AA62A6">
        <w:rPr>
          <w:color w:val="EE0000"/>
          <w:highlight w:val="cyan"/>
        </w:rPr>
        <w:t>提到</w:t>
      </w:r>
      <w:r w:rsidRPr="00372493">
        <w:t>，組織層次的能動性主要展現為</w:t>
      </w:r>
      <w:r w:rsidRPr="00372493">
        <w:t>**</w:t>
      </w:r>
      <w:r w:rsidRPr="00372493">
        <w:t>『適應力』</w:t>
      </w:r>
      <w:r w:rsidRPr="00372493">
        <w:t xml:space="preserve">** </w:t>
      </w:r>
      <w:r w:rsidRPr="00372493">
        <w:t>。這意味著企業必須具備打破</w:t>
      </w:r>
      <w:r w:rsidRPr="00372493">
        <w:t>**</w:t>
      </w:r>
      <w:r w:rsidRPr="00372493">
        <w:t>『成功慣性』的能力，避免被現有的技術優勢鎖定</w:t>
      </w:r>
      <w:r w:rsidRPr="00372493">
        <w:t xml:space="preserve"> </w:t>
      </w:r>
      <w:r w:rsidRPr="00372493">
        <w:t>。真正的能動性，是即便在面對創新的折磨與不確定性（</w:t>
      </w:r>
      <w:r w:rsidRPr="00372493">
        <w:rPr>
          <w:b/>
          <w:bCs/>
        </w:rPr>
        <w:t>問題</w:t>
      </w:r>
      <w:r w:rsidRPr="00372493">
        <w:t>）時，仍能憑藉韌性的效能感</w:t>
      </w:r>
      <w:r w:rsidRPr="00372493">
        <w:t>**</w:t>
      </w:r>
      <w:r w:rsidRPr="00372493">
        <w:t>，將策略（</w:t>
      </w:r>
      <w:r w:rsidRPr="00372493">
        <w:rPr>
          <w:b/>
          <w:bCs/>
        </w:rPr>
        <w:t>意圖</w:t>
      </w:r>
      <w:r w:rsidRPr="00372493">
        <w:t>）落實為行動，最終達成組織更新的</w:t>
      </w:r>
      <w:r w:rsidRPr="00372493">
        <w:rPr>
          <w:b/>
          <w:bCs/>
        </w:rPr>
        <w:t>目的</w:t>
      </w:r>
      <w:r w:rsidRPr="00372493">
        <w:t xml:space="preserve"> </w:t>
      </w:r>
      <w:r w:rsidRPr="00372493">
        <w:t>。」</w:t>
      </w:r>
    </w:p>
    <w:p w14:paraId="0730ADBC" w14:textId="1989CA01" w:rsidR="001B77DA" w:rsidRPr="00D159E7" w:rsidRDefault="00D47491" w:rsidP="00E9523D">
      <w:pPr>
        <w:pStyle w:val="3"/>
      </w:pPr>
      <w:r w:rsidRPr="00D47491">
        <w:t>When Flexible Routines Meet Flexible Technologies: Affordance, Constraint, and the Imbrication of Human and Material Agencies</w:t>
      </w:r>
      <w:r>
        <w:rPr>
          <w:rFonts w:hint="eastAsia"/>
        </w:rPr>
        <w:t>（</w:t>
      </w:r>
      <w:r w:rsidR="00230F5B">
        <w:rPr>
          <w:rFonts w:hint="eastAsia"/>
        </w:rPr>
        <w:t>2011</w:t>
      </w:r>
      <w:r w:rsidR="004C02B0">
        <w:rPr>
          <w:rFonts w:hint="eastAsia"/>
        </w:rPr>
        <w:t>）</w:t>
      </w:r>
    </w:p>
    <w:p w14:paraId="194C52FC" w14:textId="6F697D86" w:rsidR="00150DDA" w:rsidRDefault="0089481F" w:rsidP="00150DDA">
      <w:r>
        <w:rPr>
          <w:rFonts w:hint="eastAsia"/>
        </w:rPr>
        <w:t>摘要：</w:t>
      </w:r>
      <w:r w:rsidR="00150DDA">
        <w:br/>
      </w:r>
      <w:r w:rsidR="00150DDA" w:rsidRPr="00150DDA">
        <w:t>Employees in many contemporary organizations work with flexible routines and flexible technologies. When those employees find that they are unable to achieve their goals in the current environment, how do they decide whether they should change the composition of their routines or the materiality of the technologies with which they work?</w:t>
      </w:r>
      <w:r w:rsidR="00150DDA" w:rsidRPr="00150DDA">
        <w:t>在許多當代組織中，員工在</w:t>
      </w:r>
      <w:r w:rsidR="00150DDA" w:rsidRPr="00150DDA">
        <w:rPr>
          <w:color w:val="EE0000"/>
        </w:rPr>
        <w:t>具備彈性的「工作慣例（</w:t>
      </w:r>
      <w:r w:rsidR="00150DDA" w:rsidRPr="00150DDA">
        <w:rPr>
          <w:color w:val="EE0000"/>
        </w:rPr>
        <w:t>routines</w:t>
      </w:r>
      <w:r w:rsidR="00150DDA" w:rsidRPr="00150DDA">
        <w:rPr>
          <w:color w:val="EE0000"/>
        </w:rPr>
        <w:t>）」與具備彈性的「技術（</w:t>
      </w:r>
      <w:r w:rsidR="00150DDA" w:rsidRPr="00150DDA">
        <w:rPr>
          <w:color w:val="EE0000"/>
        </w:rPr>
        <w:t>technologies</w:t>
      </w:r>
      <w:r w:rsidR="00150DDA" w:rsidRPr="00150DDA">
        <w:rPr>
          <w:color w:val="EE0000"/>
        </w:rPr>
        <w:t>）」下工作</w:t>
      </w:r>
      <w:r w:rsidR="00150DDA" w:rsidRPr="00150DDA">
        <w:t>。當這些員工</w:t>
      </w:r>
      <w:r w:rsidR="00150DDA" w:rsidRPr="00150DDA">
        <w:rPr>
          <w:highlight w:val="yellow"/>
        </w:rPr>
        <w:t>發現自己在當前環境中無法達成目標時，他們如何決定應該要改變工作慣例的組成，還是改變他們所使用的技術物質性（</w:t>
      </w:r>
      <w:r w:rsidR="00150DDA" w:rsidRPr="00150DDA">
        <w:rPr>
          <w:highlight w:val="yellow"/>
        </w:rPr>
        <w:t>materiality</w:t>
      </w:r>
      <w:r w:rsidR="00150DDA" w:rsidRPr="00150DDA">
        <w:rPr>
          <w:highlight w:val="yellow"/>
        </w:rPr>
        <w:t>）</w:t>
      </w:r>
      <w:r w:rsidR="00150DDA" w:rsidRPr="00150DDA">
        <w:t>？</w:t>
      </w:r>
      <w:r w:rsidR="00B51D13" w:rsidRPr="00B51D13">
        <w:rPr>
          <w:rFonts w:hint="eastAsia"/>
          <w:color w:val="4EA72E" w:themeColor="accent6"/>
        </w:rPr>
        <w:t>來自《</w:t>
      </w:r>
      <w:r w:rsidR="00B51D13" w:rsidRPr="00B51D13">
        <w:rPr>
          <w:rFonts w:hint="eastAsia"/>
          <w:color w:val="4EA72E" w:themeColor="accent6"/>
        </w:rPr>
        <w:t>When Flexible Routines Meet Flexible Technologies: Affordance, Constraint, and the Imbrication of Human and Material Agencies</w:t>
      </w:r>
      <w:r w:rsidR="00B51D13" w:rsidRPr="00B51D13">
        <w:rPr>
          <w:rFonts w:hint="eastAsia"/>
          <w:color w:val="4EA72E" w:themeColor="accent6"/>
        </w:rPr>
        <w:t>》，</w:t>
      </w:r>
      <w:r w:rsidR="00B51D13" w:rsidRPr="00B51D13">
        <w:rPr>
          <w:rFonts w:hint="eastAsia"/>
          <w:color w:val="4EA72E" w:themeColor="accent6"/>
        </w:rPr>
        <w:t>Paul M. Leonardi</w:t>
      </w:r>
      <w:r w:rsidR="00B51D13" w:rsidRPr="00B51D13">
        <w:rPr>
          <w:rFonts w:hint="eastAsia"/>
          <w:color w:val="4EA72E" w:themeColor="accent6"/>
        </w:rPr>
        <w:t>，</w:t>
      </w:r>
      <w:r w:rsidR="00B51D13" w:rsidRPr="00B51D13">
        <w:rPr>
          <w:rFonts w:hint="eastAsia"/>
          <w:color w:val="4EA72E" w:themeColor="accent6"/>
        </w:rPr>
        <w:t>2011</w:t>
      </w:r>
      <w:r w:rsidR="00B51D13" w:rsidRPr="00B51D13">
        <w:rPr>
          <w:rFonts w:hint="eastAsia"/>
          <w:color w:val="4EA72E" w:themeColor="accent6"/>
        </w:rPr>
        <w:t>）</w:t>
      </w:r>
    </w:p>
    <w:p w14:paraId="11A4CDA0" w14:textId="77777777" w:rsidR="00150DDA" w:rsidRPr="00150DDA" w:rsidRDefault="00150DDA" w:rsidP="00150DDA">
      <w:r w:rsidRPr="00150DDA">
        <w:t>The perspective advanced in this paper suggests that the answer to this question depends on how human and material agencies—the basic building blocks common to both routines and technologies—are imbricated. Imbrication of human and material agencies creates infrastructure in the form of routines and technologies that people use to carry out their work.</w:t>
      </w:r>
    </w:p>
    <w:p w14:paraId="7A7135F5" w14:textId="4F8CA9DD" w:rsidR="00150DDA" w:rsidRDefault="00150DDA" w:rsidP="00150DDA">
      <w:pPr>
        <w:rPr>
          <w:color w:val="4EA72E" w:themeColor="accent6"/>
        </w:rPr>
      </w:pPr>
      <w:r w:rsidRPr="00150DDA">
        <w:rPr>
          <w:b/>
          <w:bCs/>
        </w:rPr>
        <w:lastRenderedPageBreak/>
        <w:t>譯文：</w:t>
      </w:r>
      <w:r w:rsidRPr="00150DDA">
        <w:t>本文提出的觀點指出，這個問題的答案取決於「</w:t>
      </w:r>
      <w:r w:rsidRPr="00150DDA">
        <w:rPr>
          <w:color w:val="EE0000"/>
          <w:highlight w:val="yellow"/>
        </w:rPr>
        <w:t>人類能動性（</w:t>
      </w:r>
      <w:r w:rsidRPr="00150DDA">
        <w:rPr>
          <w:color w:val="EE0000"/>
          <w:highlight w:val="yellow"/>
        </w:rPr>
        <w:t>human agency</w:t>
      </w:r>
      <w:r w:rsidRPr="00150DDA">
        <w:rPr>
          <w:color w:val="EE0000"/>
          <w:highlight w:val="yellow"/>
        </w:rPr>
        <w:t>）」與「物質能動性（</w:t>
      </w:r>
      <w:r w:rsidRPr="00150DDA">
        <w:rPr>
          <w:color w:val="EE0000"/>
          <w:highlight w:val="yellow"/>
        </w:rPr>
        <w:t>material agency</w:t>
      </w:r>
      <w:r w:rsidRPr="00150DDA">
        <w:rPr>
          <w:color w:val="EE0000"/>
          <w:highlight w:val="yellow"/>
        </w:rPr>
        <w:t>）」是如何</w:t>
      </w:r>
      <w:r w:rsidRPr="00150DDA">
        <w:rPr>
          <w:color w:val="EE0000"/>
          <w:highlight w:val="yellow"/>
        </w:rPr>
        <w:t>**</w:t>
      </w:r>
      <w:r w:rsidRPr="00150DDA">
        <w:rPr>
          <w:color w:val="EE0000"/>
          <w:highlight w:val="yellow"/>
        </w:rPr>
        <w:t>鑲嵌（</w:t>
      </w:r>
      <w:r w:rsidRPr="00150DDA">
        <w:rPr>
          <w:color w:val="EE0000"/>
          <w:highlight w:val="yellow"/>
        </w:rPr>
        <w:t>imbricated</w:t>
      </w:r>
      <w:r w:rsidRPr="00150DDA">
        <w:rPr>
          <w:color w:val="EE0000"/>
          <w:highlight w:val="yellow"/>
        </w:rPr>
        <w:t>）</w:t>
      </w:r>
      <w:r w:rsidRPr="00150DDA">
        <w:t>**</w:t>
      </w:r>
      <w:r w:rsidRPr="00150DDA">
        <w:t>的</w:t>
      </w:r>
      <w:r w:rsidRPr="00150DDA">
        <w:t>——</w:t>
      </w:r>
      <w:r w:rsidRPr="00150DDA">
        <w:t>這兩者是工作慣例與技術所共有的基本構建單元。</w:t>
      </w:r>
      <w:r w:rsidRPr="00150DDA">
        <w:rPr>
          <w:highlight w:val="yellow"/>
        </w:rPr>
        <w:t>人類與物質能動性的鑲嵌，創造了以工作慣例與技術形式存在的基礎設施，供人們用來執行工作</w:t>
      </w:r>
      <w:r w:rsidRPr="00150DDA">
        <w:t>。</w:t>
      </w:r>
      <w:r w:rsidR="00532AD1" w:rsidRPr="00B51D13">
        <w:rPr>
          <w:rFonts w:hint="eastAsia"/>
          <w:color w:val="4EA72E" w:themeColor="accent6"/>
        </w:rPr>
        <w:t>來自《</w:t>
      </w:r>
      <w:r w:rsidR="00532AD1" w:rsidRPr="00B51D13">
        <w:rPr>
          <w:rFonts w:hint="eastAsia"/>
          <w:color w:val="4EA72E" w:themeColor="accent6"/>
        </w:rPr>
        <w:t>When Flexible Routines Meet Flexible Technologies: Affordance, Constraint, and the Imbrication of Human and Material Agencies</w:t>
      </w:r>
      <w:r w:rsidR="00532AD1" w:rsidRPr="00B51D13">
        <w:rPr>
          <w:rFonts w:hint="eastAsia"/>
          <w:color w:val="4EA72E" w:themeColor="accent6"/>
        </w:rPr>
        <w:t>》，</w:t>
      </w:r>
      <w:r w:rsidR="00532AD1" w:rsidRPr="00B51D13">
        <w:rPr>
          <w:rFonts w:hint="eastAsia"/>
          <w:color w:val="4EA72E" w:themeColor="accent6"/>
        </w:rPr>
        <w:t>Paul M. Leonardi</w:t>
      </w:r>
      <w:r w:rsidR="00532AD1" w:rsidRPr="00B51D13">
        <w:rPr>
          <w:rFonts w:hint="eastAsia"/>
          <w:color w:val="4EA72E" w:themeColor="accent6"/>
        </w:rPr>
        <w:t>，</w:t>
      </w:r>
      <w:r w:rsidR="00532AD1" w:rsidRPr="00B51D13">
        <w:rPr>
          <w:rFonts w:hint="eastAsia"/>
          <w:color w:val="4EA72E" w:themeColor="accent6"/>
        </w:rPr>
        <w:t>2011</w:t>
      </w:r>
      <w:r w:rsidR="00532AD1" w:rsidRPr="00B51D13">
        <w:rPr>
          <w:rFonts w:hint="eastAsia"/>
          <w:color w:val="4EA72E" w:themeColor="accent6"/>
        </w:rPr>
        <w:t>）</w:t>
      </w:r>
    </w:p>
    <w:p w14:paraId="305EF64C" w14:textId="77777777" w:rsidR="009B3D2F" w:rsidRPr="00150DDA" w:rsidRDefault="009B3D2F" w:rsidP="00150DDA"/>
    <w:p w14:paraId="2A23CD21" w14:textId="77777777" w:rsidR="00DC62F8" w:rsidRPr="00DC62F8" w:rsidRDefault="00DC62F8" w:rsidP="00DC62F8">
      <w:r w:rsidRPr="00DC62F8">
        <w:rPr>
          <w:b/>
          <w:bCs/>
        </w:rPr>
        <w:t>原文：</w:t>
      </w:r>
      <w:r w:rsidRPr="00DC62F8">
        <w:t xml:space="preserve"> Routine or technological infrastructure used at any given moment is the result of previous imbrications of human and material agencies. People draw on this infrastructure to construct a perception that a technology either constrains their ability to achieve their goals, or that the technology affords the possibility of achieving new goals.</w:t>
      </w:r>
    </w:p>
    <w:p w14:paraId="3A8121FC" w14:textId="461B84F8" w:rsidR="00DC62F8" w:rsidRPr="00DC62F8" w:rsidRDefault="00DC62F8" w:rsidP="00DC62F8">
      <w:r w:rsidRPr="00DC62F8">
        <w:rPr>
          <w:b/>
          <w:bCs/>
        </w:rPr>
        <w:t>譯文：</w:t>
      </w:r>
      <w:r w:rsidRPr="00DC62F8">
        <w:t xml:space="preserve"> </w:t>
      </w:r>
      <w:r w:rsidRPr="00DC62F8">
        <w:t>在</w:t>
      </w:r>
      <w:r w:rsidRPr="00DC62F8">
        <w:rPr>
          <w:color w:val="EE0000"/>
          <w:highlight w:val="yellow"/>
        </w:rPr>
        <w:t>任何特定時刻所使用的慣例或技術基礎設施，都是先前人類與物質能動性鑲嵌後的結果</w:t>
      </w:r>
      <w:r w:rsidRPr="00DC62F8">
        <w:t>。人們利用這些基礎設施來建構一種</w:t>
      </w:r>
      <w:r w:rsidRPr="00DC62F8">
        <w:rPr>
          <w:color w:val="EE0000"/>
        </w:rPr>
        <w:t>感知：即技術要麼</w:t>
      </w:r>
      <w:r w:rsidRPr="00DC62F8">
        <w:rPr>
          <w:color w:val="EE0000"/>
        </w:rPr>
        <w:t>**</w:t>
      </w:r>
      <w:r w:rsidRPr="00DC62F8">
        <w:rPr>
          <w:color w:val="EE0000"/>
        </w:rPr>
        <w:t>限制（</w:t>
      </w:r>
      <w:r w:rsidRPr="00DC62F8">
        <w:rPr>
          <w:color w:val="EE0000"/>
        </w:rPr>
        <w:t>constrains</w:t>
      </w:r>
      <w:r w:rsidRPr="00DC62F8">
        <w:rPr>
          <w:color w:val="EE0000"/>
        </w:rPr>
        <w:t>）</w:t>
      </w:r>
      <w:r w:rsidRPr="00DC62F8">
        <w:rPr>
          <w:b/>
          <w:bCs/>
          <w:color w:val="EE0000"/>
        </w:rPr>
        <w:t>了他們達成目標的能力，要麼技術</w:t>
      </w:r>
      <w:r w:rsidRPr="00DC62F8">
        <w:rPr>
          <w:color w:val="EE0000"/>
        </w:rPr>
        <w:t>賦予（</w:t>
      </w:r>
      <w:r w:rsidRPr="00DC62F8">
        <w:rPr>
          <w:color w:val="EE0000"/>
        </w:rPr>
        <w:t>affords</w:t>
      </w:r>
      <w:r w:rsidRPr="00DC62F8">
        <w:rPr>
          <w:color w:val="EE0000"/>
        </w:rPr>
        <w:t>）</w:t>
      </w:r>
      <w:r w:rsidRPr="00DC62F8">
        <w:rPr>
          <w:color w:val="EE0000"/>
        </w:rPr>
        <w:t>**</w:t>
      </w:r>
      <w:r w:rsidRPr="00DC62F8">
        <w:rPr>
          <w:color w:val="EE0000"/>
        </w:rPr>
        <w:t>了達成新目標的可能性</w:t>
      </w:r>
      <w:r w:rsidRPr="00DC62F8">
        <w:t>。</w:t>
      </w:r>
      <w:r w:rsidR="009B3D2F" w:rsidRPr="00B51D13">
        <w:rPr>
          <w:rFonts w:hint="eastAsia"/>
          <w:color w:val="4EA72E" w:themeColor="accent6"/>
        </w:rPr>
        <w:t>來自《</w:t>
      </w:r>
      <w:r w:rsidR="009B3D2F" w:rsidRPr="00B51D13">
        <w:rPr>
          <w:rFonts w:hint="eastAsia"/>
          <w:color w:val="4EA72E" w:themeColor="accent6"/>
        </w:rPr>
        <w:t>When Flexible Routines Meet Flexible Technologies: Affordance, Constraint, and the Imbrication of Human and Material Agencies</w:t>
      </w:r>
      <w:r w:rsidR="009B3D2F" w:rsidRPr="00B51D13">
        <w:rPr>
          <w:rFonts w:hint="eastAsia"/>
          <w:color w:val="4EA72E" w:themeColor="accent6"/>
        </w:rPr>
        <w:t>》，</w:t>
      </w:r>
      <w:r w:rsidR="009B3D2F" w:rsidRPr="00B51D13">
        <w:rPr>
          <w:rFonts w:hint="eastAsia"/>
          <w:color w:val="4EA72E" w:themeColor="accent6"/>
        </w:rPr>
        <w:t>Paul M. Leonardi</w:t>
      </w:r>
      <w:r w:rsidR="009B3D2F" w:rsidRPr="00B51D13">
        <w:rPr>
          <w:rFonts w:hint="eastAsia"/>
          <w:color w:val="4EA72E" w:themeColor="accent6"/>
        </w:rPr>
        <w:t>，</w:t>
      </w:r>
      <w:r w:rsidR="009B3D2F" w:rsidRPr="00B51D13">
        <w:rPr>
          <w:rFonts w:hint="eastAsia"/>
          <w:color w:val="4EA72E" w:themeColor="accent6"/>
        </w:rPr>
        <w:t>2011</w:t>
      </w:r>
      <w:r w:rsidR="009B3D2F" w:rsidRPr="00B51D13">
        <w:rPr>
          <w:rFonts w:hint="eastAsia"/>
          <w:color w:val="4EA72E" w:themeColor="accent6"/>
        </w:rPr>
        <w:t>）</w:t>
      </w:r>
    </w:p>
    <w:p w14:paraId="0701A6D4" w14:textId="77777777" w:rsidR="00DC62F8" w:rsidRPr="00DC62F8" w:rsidRDefault="00000000" w:rsidP="00DC62F8">
      <w:r>
        <w:pict w14:anchorId="6DBDFD8B">
          <v:rect id="_x0000_i1025" style="width:0;height:1.5pt" o:hralign="center" o:hrstd="t" o:hr="t" fillcolor="#a0a0a0" stroked="f"/>
        </w:pict>
      </w:r>
    </w:p>
    <w:p w14:paraId="6569C42B" w14:textId="77777777" w:rsidR="00DC62F8" w:rsidRPr="00DC62F8" w:rsidRDefault="00DC62F8" w:rsidP="00DC62F8">
      <w:r w:rsidRPr="00DC62F8">
        <w:rPr>
          <w:b/>
          <w:bCs/>
        </w:rPr>
        <w:t>原文：</w:t>
      </w:r>
      <w:r w:rsidRPr="00DC62F8">
        <w:t xml:space="preserve"> The case of a computer simulation technology for automotive design used to illustrate this framework suggests that perceptions of constraint lead people to change their technologies while perceptions of affordance lead people to change their routines.</w:t>
      </w:r>
    </w:p>
    <w:p w14:paraId="25978575" w14:textId="75E1ED9D" w:rsidR="00DC62F8" w:rsidRPr="00DC62F8" w:rsidRDefault="00DC62F8" w:rsidP="00DC62F8">
      <w:r w:rsidRPr="00DC62F8">
        <w:rPr>
          <w:b/>
          <w:bCs/>
        </w:rPr>
        <w:t>譯文：</w:t>
      </w:r>
      <w:r w:rsidRPr="00DC62F8">
        <w:t xml:space="preserve"> </w:t>
      </w:r>
      <w:r w:rsidRPr="00DC62F8">
        <w:t>以汽車設計的電腦模擬技術個案來探討此架構，結果顯示：對</w:t>
      </w:r>
      <w:r w:rsidRPr="00DC62F8">
        <w:t>**</w:t>
      </w:r>
      <w:r w:rsidRPr="00DC62F8">
        <w:t>「</w:t>
      </w:r>
      <w:r w:rsidRPr="00DC62F8">
        <w:rPr>
          <w:color w:val="EE0000"/>
        </w:rPr>
        <w:t>限制（問題）」</w:t>
      </w:r>
      <w:r w:rsidRPr="00DC62F8">
        <w:rPr>
          <w:b/>
          <w:bCs/>
          <w:color w:val="EE0000"/>
        </w:rPr>
        <w:t>的感知會引導人們去</w:t>
      </w:r>
      <w:r w:rsidRPr="00DC62F8">
        <w:rPr>
          <w:color w:val="EE0000"/>
        </w:rPr>
        <w:t>改變技術</w:t>
      </w:r>
      <w:r w:rsidRPr="00DC62F8">
        <w:rPr>
          <w:color w:val="EE0000"/>
        </w:rPr>
        <w:t>**</w:t>
      </w:r>
      <w:r w:rsidRPr="00DC62F8">
        <w:rPr>
          <w:color w:val="EE0000"/>
        </w:rPr>
        <w:t>；而對</w:t>
      </w:r>
      <w:r w:rsidRPr="00DC62F8">
        <w:rPr>
          <w:color w:val="EE0000"/>
        </w:rPr>
        <w:t>**</w:t>
      </w:r>
      <w:r w:rsidRPr="00DC62F8">
        <w:rPr>
          <w:color w:val="EE0000"/>
        </w:rPr>
        <w:t>「賦予（機會）」</w:t>
      </w:r>
      <w:r w:rsidRPr="00DC62F8">
        <w:rPr>
          <w:b/>
          <w:bCs/>
          <w:color w:val="EE0000"/>
        </w:rPr>
        <w:t>的感知則會引導人們去</w:t>
      </w:r>
      <w:r w:rsidRPr="00DC62F8">
        <w:rPr>
          <w:color w:val="EE0000"/>
        </w:rPr>
        <w:t>改變工作慣例</w:t>
      </w:r>
      <w:r w:rsidRPr="00DC62F8">
        <w:rPr>
          <w:color w:val="EE0000"/>
        </w:rPr>
        <w:t>**</w:t>
      </w:r>
      <w:r w:rsidRPr="00DC62F8">
        <w:t>。</w:t>
      </w:r>
      <w:r w:rsidR="00771446" w:rsidRPr="00B51D13">
        <w:rPr>
          <w:rFonts w:hint="eastAsia"/>
          <w:color w:val="4EA72E" w:themeColor="accent6"/>
        </w:rPr>
        <w:t>來自《</w:t>
      </w:r>
      <w:r w:rsidR="00771446" w:rsidRPr="00B51D13">
        <w:rPr>
          <w:rFonts w:hint="eastAsia"/>
          <w:color w:val="4EA72E" w:themeColor="accent6"/>
        </w:rPr>
        <w:t>When Flexible Routines Meet Flexible Technologies: Affordance, Constraint, and the Imbrication of Human and Material Agencies</w:t>
      </w:r>
      <w:r w:rsidR="00771446" w:rsidRPr="00B51D13">
        <w:rPr>
          <w:rFonts w:hint="eastAsia"/>
          <w:color w:val="4EA72E" w:themeColor="accent6"/>
        </w:rPr>
        <w:t>》，</w:t>
      </w:r>
      <w:r w:rsidR="00771446" w:rsidRPr="00B51D13">
        <w:rPr>
          <w:rFonts w:hint="eastAsia"/>
          <w:color w:val="4EA72E" w:themeColor="accent6"/>
        </w:rPr>
        <w:t>Paul M. Leonardi</w:t>
      </w:r>
      <w:r w:rsidR="00771446" w:rsidRPr="00B51D13">
        <w:rPr>
          <w:rFonts w:hint="eastAsia"/>
          <w:color w:val="4EA72E" w:themeColor="accent6"/>
        </w:rPr>
        <w:t>，</w:t>
      </w:r>
      <w:r w:rsidR="00771446" w:rsidRPr="00B51D13">
        <w:rPr>
          <w:rFonts w:hint="eastAsia"/>
          <w:color w:val="4EA72E" w:themeColor="accent6"/>
        </w:rPr>
        <w:t>2011</w:t>
      </w:r>
      <w:r w:rsidR="00771446" w:rsidRPr="00B51D13">
        <w:rPr>
          <w:rFonts w:hint="eastAsia"/>
          <w:color w:val="4EA72E" w:themeColor="accent6"/>
        </w:rPr>
        <w:t>）</w:t>
      </w:r>
    </w:p>
    <w:p w14:paraId="40E79931" w14:textId="77777777" w:rsidR="00DC62F8" w:rsidRPr="00DC62F8" w:rsidRDefault="00000000" w:rsidP="00DC62F8">
      <w:r>
        <w:pict w14:anchorId="2CB4AB7E">
          <v:rect id="_x0000_i1026" style="width:0;height:1.5pt" o:hralign="center" o:hrstd="t" o:hr="t" fillcolor="#a0a0a0" stroked="f"/>
        </w:pict>
      </w:r>
    </w:p>
    <w:p w14:paraId="0FECD5C7" w14:textId="77777777" w:rsidR="00DC62F8" w:rsidRPr="00DC62F8" w:rsidRDefault="00DC62F8" w:rsidP="00DC62F8">
      <w:r w:rsidRPr="00DC62F8">
        <w:rPr>
          <w:b/>
          <w:bCs/>
        </w:rPr>
        <w:lastRenderedPageBreak/>
        <w:t>原文：</w:t>
      </w:r>
      <w:r w:rsidRPr="00DC62F8">
        <w:t xml:space="preserve"> This imbrication metaphor is used to suggest how a human agency approach to technology can usefully incorporate notions of material agency into its explanations of organizational change.</w:t>
      </w:r>
    </w:p>
    <w:p w14:paraId="0BD1F921" w14:textId="378D753E" w:rsidR="00DC62F8" w:rsidRPr="00DC62F8" w:rsidRDefault="00DC62F8" w:rsidP="00DC62F8">
      <w:r w:rsidRPr="00DC62F8">
        <w:rPr>
          <w:b/>
          <w:bCs/>
        </w:rPr>
        <w:t>譯文：</w:t>
      </w:r>
      <w:r w:rsidRPr="00DC62F8">
        <w:t xml:space="preserve"> </w:t>
      </w:r>
      <w:r w:rsidRPr="00DC62F8">
        <w:t>這種「鑲嵌」的比喻被用來建議：探討技術的「人類能動性方法」如何能有效地將「物質能動性」的概念納入其對組織變革的解釋中。</w:t>
      </w:r>
      <w:r w:rsidR="00771446" w:rsidRPr="00B51D13">
        <w:rPr>
          <w:rFonts w:hint="eastAsia"/>
          <w:color w:val="4EA72E" w:themeColor="accent6"/>
        </w:rPr>
        <w:t>來自《</w:t>
      </w:r>
      <w:r w:rsidR="00771446" w:rsidRPr="00B51D13">
        <w:rPr>
          <w:rFonts w:hint="eastAsia"/>
          <w:color w:val="4EA72E" w:themeColor="accent6"/>
        </w:rPr>
        <w:t>When Flexible Routines Meet Flexible Technologies: Affordance, Constraint, and the Imbrication of Human and Material Agencies</w:t>
      </w:r>
      <w:r w:rsidR="00771446" w:rsidRPr="00B51D13">
        <w:rPr>
          <w:rFonts w:hint="eastAsia"/>
          <w:color w:val="4EA72E" w:themeColor="accent6"/>
        </w:rPr>
        <w:t>》，</w:t>
      </w:r>
      <w:r w:rsidR="00771446" w:rsidRPr="00B51D13">
        <w:rPr>
          <w:rFonts w:hint="eastAsia"/>
          <w:color w:val="4EA72E" w:themeColor="accent6"/>
        </w:rPr>
        <w:t>Paul M. Leonardi</w:t>
      </w:r>
      <w:r w:rsidR="00771446" w:rsidRPr="00B51D13">
        <w:rPr>
          <w:rFonts w:hint="eastAsia"/>
          <w:color w:val="4EA72E" w:themeColor="accent6"/>
        </w:rPr>
        <w:t>，</w:t>
      </w:r>
      <w:r w:rsidR="00771446" w:rsidRPr="00B51D13">
        <w:rPr>
          <w:rFonts w:hint="eastAsia"/>
          <w:color w:val="4EA72E" w:themeColor="accent6"/>
        </w:rPr>
        <w:t>2011</w:t>
      </w:r>
      <w:r w:rsidR="00771446" w:rsidRPr="00B51D13">
        <w:rPr>
          <w:rFonts w:hint="eastAsia"/>
          <w:color w:val="4EA72E" w:themeColor="accent6"/>
        </w:rPr>
        <w:t>）</w:t>
      </w:r>
    </w:p>
    <w:p w14:paraId="0E1C9D9D" w14:textId="77777777" w:rsidR="00D41F22" w:rsidRDefault="00D41F22" w:rsidP="00745FCC"/>
    <w:p w14:paraId="725D30B2" w14:textId="16CB3E2A" w:rsidR="00745FCC" w:rsidRDefault="00745FCC" w:rsidP="00745FCC">
      <w:r>
        <w:rPr>
          <w:rFonts w:hint="eastAsia"/>
        </w:rPr>
        <w:t>Gemini</w:t>
      </w:r>
      <w:r>
        <w:rPr>
          <w:rFonts w:hint="eastAsia"/>
        </w:rPr>
        <w:t>：</w:t>
      </w:r>
    </w:p>
    <w:p w14:paraId="76D5545E" w14:textId="436E1D0C" w:rsidR="00745FCC" w:rsidRPr="00745FCC" w:rsidRDefault="00745FCC" w:rsidP="00745FCC">
      <w:r w:rsidRPr="00745FCC">
        <w:t xml:space="preserve">  </w:t>
      </w:r>
      <w:r w:rsidRPr="00745FCC">
        <w:rPr>
          <w:b/>
          <w:bCs/>
        </w:rPr>
        <w:t>問題</w:t>
      </w:r>
      <w:r w:rsidRPr="00745FCC">
        <w:t xml:space="preserve"> = </w:t>
      </w:r>
      <w:r w:rsidRPr="00745FCC">
        <w:t>論文裡的</w:t>
      </w:r>
      <w:r w:rsidRPr="00745FCC">
        <w:t xml:space="preserve"> </w:t>
      </w:r>
      <w:r w:rsidRPr="00745FCC">
        <w:rPr>
          <w:b/>
          <w:bCs/>
        </w:rPr>
        <w:t>Constraint</w:t>
      </w:r>
      <w:r w:rsidRPr="00745FCC">
        <w:t>（第</w:t>
      </w:r>
      <w:r w:rsidRPr="00745FCC">
        <w:t xml:space="preserve"> 148 </w:t>
      </w:r>
      <w:r w:rsidRPr="00745FCC">
        <w:t>頁）。</w:t>
      </w:r>
    </w:p>
    <w:p w14:paraId="71128093" w14:textId="77777777" w:rsidR="00745FCC" w:rsidRPr="00745FCC" w:rsidRDefault="00745FCC" w:rsidP="00745FCC">
      <w:r w:rsidRPr="00745FCC">
        <w:t xml:space="preserve">  </w:t>
      </w:r>
      <w:r w:rsidRPr="00745FCC">
        <w:rPr>
          <w:b/>
          <w:bCs/>
        </w:rPr>
        <w:t>意圖</w:t>
      </w:r>
      <w:r w:rsidRPr="00745FCC">
        <w:t xml:space="preserve"> = </w:t>
      </w:r>
      <w:r w:rsidRPr="00745FCC">
        <w:t>論文裡的</w:t>
      </w:r>
      <w:r w:rsidRPr="00745FCC">
        <w:t xml:space="preserve"> </w:t>
      </w:r>
      <w:r w:rsidRPr="00745FCC">
        <w:rPr>
          <w:b/>
          <w:bCs/>
        </w:rPr>
        <w:t>Human Agency</w:t>
      </w:r>
      <w:r w:rsidRPr="00745FCC">
        <w:t xml:space="preserve"> </w:t>
      </w:r>
      <w:r w:rsidRPr="00745FCC">
        <w:t>想要改變現狀（第</w:t>
      </w:r>
      <w:r w:rsidRPr="00745FCC">
        <w:t xml:space="preserve"> 149 </w:t>
      </w:r>
      <w:r w:rsidRPr="00745FCC">
        <w:t>頁）。</w:t>
      </w:r>
    </w:p>
    <w:p w14:paraId="6DDB6CED" w14:textId="77777777" w:rsidR="00745FCC" w:rsidRPr="00745FCC" w:rsidRDefault="00745FCC" w:rsidP="00745FCC">
      <w:r w:rsidRPr="00745FCC">
        <w:t xml:space="preserve">  </w:t>
      </w:r>
      <w:r w:rsidRPr="00745FCC">
        <w:rPr>
          <w:b/>
          <w:bCs/>
        </w:rPr>
        <w:t>執行策略</w:t>
      </w:r>
      <w:r w:rsidRPr="00745FCC">
        <w:t xml:space="preserve"> = </w:t>
      </w:r>
      <w:r w:rsidRPr="00745FCC">
        <w:t>論文裡的</w:t>
      </w:r>
      <w:r w:rsidRPr="00745FCC">
        <w:t xml:space="preserve"> </w:t>
      </w:r>
      <w:r w:rsidRPr="00745FCC">
        <w:rPr>
          <w:b/>
          <w:bCs/>
        </w:rPr>
        <w:t>Imbrication</w:t>
      </w:r>
      <w:r w:rsidRPr="00745FCC">
        <w:t>（第</w:t>
      </w:r>
      <w:r w:rsidRPr="00745FCC">
        <w:t xml:space="preserve"> 151 </w:t>
      </w:r>
      <w:r w:rsidRPr="00745FCC">
        <w:t>頁，把想法跟技術疊在一起）。</w:t>
      </w:r>
    </w:p>
    <w:p w14:paraId="56431698" w14:textId="77777777" w:rsidR="00150DDA" w:rsidRDefault="00150DDA" w:rsidP="00150DDA"/>
    <w:p w14:paraId="604C639C" w14:textId="05D46180" w:rsidR="00547F03" w:rsidRDefault="000C5A83" w:rsidP="00547F03">
      <w:pPr>
        <w:rPr>
          <w:color w:val="4EA72E" w:themeColor="accent6"/>
        </w:rPr>
      </w:pPr>
      <w:r>
        <w:rPr>
          <w:rFonts w:hint="eastAsia"/>
        </w:rPr>
        <w:t>【</w:t>
      </w:r>
      <w:r w:rsidR="00417948">
        <w:rPr>
          <w:rFonts w:hint="eastAsia"/>
        </w:rPr>
        <w:t>能動性定義</w:t>
      </w:r>
      <w:r>
        <w:rPr>
          <w:rFonts w:hint="eastAsia"/>
        </w:rPr>
        <w:t>】</w:t>
      </w:r>
      <w:r w:rsidR="00F95D5B" w:rsidRPr="00F95D5B">
        <w:t>Human agency is typically defined as the ability to form and realize one's goals (</w:t>
      </w:r>
      <w:commentRangeStart w:id="0"/>
      <w:r w:rsidR="00F95D5B" w:rsidRPr="00F95D5B">
        <w:t>Emirbayer and Mische 1998</w:t>
      </w:r>
      <w:commentRangeEnd w:id="0"/>
      <w:r w:rsidR="00550F09">
        <w:rPr>
          <w:rStyle w:val="ae"/>
          <w:rFonts w:ascii="Times New Roman" w:eastAsia="標楷體" w:hAnsi="Times New Roman"/>
        </w:rPr>
        <w:commentReference w:id="0"/>
      </w:r>
      <w:r w:rsidR="00F95D5B" w:rsidRPr="00F95D5B">
        <w:t>; Giddens 1984).</w:t>
      </w:r>
      <w:r w:rsidR="00F95D5B" w:rsidRPr="00F95D5B">
        <w:rPr>
          <w:b/>
          <w:bCs/>
        </w:rPr>
        <w:t>譯文：</w:t>
      </w:r>
      <w:r w:rsidR="00F95D5B" w:rsidRPr="00F95D5B">
        <w:t>人類能動性通常</w:t>
      </w:r>
      <w:r w:rsidR="00F95D5B" w:rsidRPr="00F95D5B">
        <w:rPr>
          <w:color w:val="EE0000"/>
        </w:rPr>
        <w:t>被定義為形成並實現個人目標的能力</w:t>
      </w:r>
      <w:r w:rsidR="00F95D5B" w:rsidRPr="00F95D5B">
        <w:t>。</w:t>
      </w:r>
      <w:r w:rsidR="00B77C2A" w:rsidRPr="00B51D13">
        <w:rPr>
          <w:rFonts w:hint="eastAsia"/>
          <w:color w:val="4EA72E" w:themeColor="accent6"/>
        </w:rPr>
        <w:t>來自《</w:t>
      </w:r>
      <w:r w:rsidR="00AD538D" w:rsidRPr="00AD538D">
        <w:rPr>
          <w:color w:val="4EA72E" w:themeColor="accent6"/>
        </w:rPr>
        <w:t>What Is Agency?</w:t>
      </w:r>
      <w:r w:rsidR="00B77C2A" w:rsidRPr="00B51D13">
        <w:rPr>
          <w:rFonts w:hint="eastAsia"/>
          <w:color w:val="4EA72E" w:themeColor="accent6"/>
        </w:rPr>
        <w:t>》，</w:t>
      </w:r>
      <w:r w:rsidR="0068420A" w:rsidRPr="00F95D5B">
        <w:t>Emirbayer and Mische</w:t>
      </w:r>
      <w:r w:rsidR="00B77C2A" w:rsidRPr="00B51D13">
        <w:rPr>
          <w:rFonts w:hint="eastAsia"/>
          <w:color w:val="4EA72E" w:themeColor="accent6"/>
        </w:rPr>
        <w:t>，</w:t>
      </w:r>
      <w:r w:rsidR="0068420A" w:rsidRPr="00F95D5B">
        <w:t>1998</w:t>
      </w:r>
      <w:commentRangeStart w:id="1"/>
      <w:commentRangeEnd w:id="1"/>
      <w:r w:rsidR="0068420A">
        <w:rPr>
          <w:rStyle w:val="ae"/>
          <w:rFonts w:ascii="Times New Roman" w:eastAsia="標楷體" w:hAnsi="Times New Roman"/>
        </w:rPr>
        <w:commentReference w:id="1"/>
      </w:r>
      <w:r w:rsidR="00B77C2A" w:rsidRPr="00B51D13">
        <w:rPr>
          <w:rFonts w:hint="eastAsia"/>
          <w:color w:val="4EA72E" w:themeColor="accent6"/>
        </w:rPr>
        <w:t>）</w:t>
      </w:r>
      <w:r w:rsidR="00547F03">
        <w:br/>
      </w:r>
      <w:r w:rsidR="00547F03">
        <w:br/>
      </w:r>
      <w:r w:rsidR="00547F03">
        <w:rPr>
          <w:rFonts w:hint="eastAsia"/>
        </w:rPr>
        <w:t>【能動性例子】</w:t>
      </w:r>
      <w:r w:rsidR="00547F03" w:rsidRPr="00547F03">
        <w:t>For example, a person may ask a question because she wants a response, or use a word processing program because she wants to produce a report.</w:t>
      </w:r>
      <w:r w:rsidR="00547F03" w:rsidRPr="00547F03">
        <w:rPr>
          <w:b/>
          <w:bCs/>
        </w:rPr>
        <w:t>譯文：</w:t>
      </w:r>
      <w:r w:rsidR="00547F03" w:rsidRPr="00547F03">
        <w:t>例如，一個人可能</w:t>
      </w:r>
      <w:r w:rsidR="00547F03" w:rsidRPr="00547F03">
        <w:rPr>
          <w:color w:val="EE0000"/>
        </w:rPr>
        <w:t>會因為想要得到回應而提問，或者因為想要製作一份報告而使用文書處理程式</w:t>
      </w:r>
      <w:r w:rsidR="00547F03" w:rsidRPr="00547F03">
        <w:t>。</w:t>
      </w:r>
      <w:r w:rsidR="00AD538D" w:rsidRPr="00B51D13">
        <w:rPr>
          <w:rFonts w:hint="eastAsia"/>
          <w:color w:val="4EA72E" w:themeColor="accent6"/>
        </w:rPr>
        <w:t>來自《</w:t>
      </w:r>
      <w:r w:rsidR="00AD538D" w:rsidRPr="00B51D13">
        <w:rPr>
          <w:rFonts w:hint="eastAsia"/>
          <w:color w:val="4EA72E" w:themeColor="accent6"/>
        </w:rPr>
        <w:t>When Flexible Routines Meet Flexible Technologies: Affordance, Constraint, and the Imbrication of Human and Material Agencies</w:t>
      </w:r>
      <w:r w:rsidR="00AD538D" w:rsidRPr="00B51D13">
        <w:rPr>
          <w:rFonts w:hint="eastAsia"/>
          <w:color w:val="4EA72E" w:themeColor="accent6"/>
        </w:rPr>
        <w:t>》，</w:t>
      </w:r>
      <w:r w:rsidR="00AD538D" w:rsidRPr="00B51D13">
        <w:rPr>
          <w:rFonts w:hint="eastAsia"/>
          <w:color w:val="4EA72E" w:themeColor="accent6"/>
        </w:rPr>
        <w:t>Paul M. Leonardi</w:t>
      </w:r>
      <w:r w:rsidR="00AD538D" w:rsidRPr="00B51D13">
        <w:rPr>
          <w:rFonts w:hint="eastAsia"/>
          <w:color w:val="4EA72E" w:themeColor="accent6"/>
        </w:rPr>
        <w:t>，</w:t>
      </w:r>
      <w:r w:rsidR="00AD538D" w:rsidRPr="00B51D13">
        <w:rPr>
          <w:rFonts w:hint="eastAsia"/>
          <w:color w:val="4EA72E" w:themeColor="accent6"/>
        </w:rPr>
        <w:t>2011</w:t>
      </w:r>
      <w:r w:rsidR="00AD538D" w:rsidRPr="00B51D13">
        <w:rPr>
          <w:rFonts w:hint="eastAsia"/>
          <w:color w:val="4EA72E" w:themeColor="accent6"/>
        </w:rPr>
        <w:t>）</w:t>
      </w:r>
    </w:p>
    <w:p w14:paraId="1C04F3BF" w14:textId="77777777" w:rsidR="0023534B" w:rsidRDefault="0023534B" w:rsidP="00547F03"/>
    <w:p w14:paraId="6E8DEAA9" w14:textId="0507B703" w:rsidR="00DC62CC" w:rsidRPr="00DC62CC" w:rsidRDefault="008C4DCE" w:rsidP="00DC62CC">
      <w:r>
        <w:rPr>
          <w:rFonts w:hint="eastAsia"/>
        </w:rPr>
        <w:t>【物質能動性定義】</w:t>
      </w:r>
      <w:r w:rsidR="00AF6F78" w:rsidRPr="00AF6F78">
        <w:t>Material agency is defined as the capacity for nonhuman entities to act on their own, apart from human intervention.</w:t>
      </w:r>
      <w:r w:rsidR="00DC62CC" w:rsidRPr="00DC62CC">
        <w:rPr>
          <w:rFonts w:ascii="新細明體" w:eastAsia="新細明體" w:hAnsi="新細明體" w:cs="新細明體"/>
          <w:kern w:val="0"/>
          <w14:ligatures w14:val="none"/>
        </w:rPr>
        <w:t xml:space="preserve"> </w:t>
      </w:r>
      <w:r w:rsidR="00DC62CC" w:rsidRPr="00DC62CC">
        <w:t>物質能動性被定義為非人類實體在不受人類干預的情況下，自行採取行動的能力。</w:t>
      </w:r>
      <w:r w:rsidR="0023534B" w:rsidRPr="00B51D13">
        <w:rPr>
          <w:rFonts w:hint="eastAsia"/>
          <w:color w:val="4EA72E" w:themeColor="accent6"/>
        </w:rPr>
        <w:t>來自《</w:t>
      </w:r>
      <w:r w:rsidR="0023534B" w:rsidRPr="00B51D13">
        <w:rPr>
          <w:rFonts w:hint="eastAsia"/>
          <w:color w:val="4EA72E" w:themeColor="accent6"/>
        </w:rPr>
        <w:t xml:space="preserve">When </w:t>
      </w:r>
      <w:r w:rsidR="0023534B" w:rsidRPr="00B51D13">
        <w:rPr>
          <w:rFonts w:hint="eastAsia"/>
          <w:color w:val="4EA72E" w:themeColor="accent6"/>
        </w:rPr>
        <w:lastRenderedPageBreak/>
        <w:t>Flexible Routines Meet Flexible Technologies: Affordance, Constraint, and the Imbrication of Human and Material Agencies</w:t>
      </w:r>
      <w:r w:rsidR="0023534B" w:rsidRPr="00B51D13">
        <w:rPr>
          <w:rFonts w:hint="eastAsia"/>
          <w:color w:val="4EA72E" w:themeColor="accent6"/>
        </w:rPr>
        <w:t>》，</w:t>
      </w:r>
      <w:r w:rsidR="0023534B" w:rsidRPr="00B51D13">
        <w:rPr>
          <w:rFonts w:hint="eastAsia"/>
          <w:color w:val="4EA72E" w:themeColor="accent6"/>
        </w:rPr>
        <w:t>Paul M. Leonardi</w:t>
      </w:r>
      <w:r w:rsidR="0023534B" w:rsidRPr="00B51D13">
        <w:rPr>
          <w:rFonts w:hint="eastAsia"/>
          <w:color w:val="4EA72E" w:themeColor="accent6"/>
        </w:rPr>
        <w:t>，</w:t>
      </w:r>
      <w:r w:rsidR="0023534B" w:rsidRPr="00B51D13">
        <w:rPr>
          <w:rFonts w:hint="eastAsia"/>
          <w:color w:val="4EA72E" w:themeColor="accent6"/>
        </w:rPr>
        <w:t>2011</w:t>
      </w:r>
      <w:r w:rsidR="0023534B" w:rsidRPr="00B51D13">
        <w:rPr>
          <w:rFonts w:hint="eastAsia"/>
          <w:color w:val="4EA72E" w:themeColor="accent6"/>
        </w:rPr>
        <w:t>）</w:t>
      </w:r>
    </w:p>
    <w:p w14:paraId="6AC7359B" w14:textId="557035E7" w:rsidR="00B27FF3" w:rsidRDefault="00B27FF3" w:rsidP="00547F03"/>
    <w:p w14:paraId="32B4B967" w14:textId="106F2401" w:rsidR="00AE3553" w:rsidRDefault="00AE3553" w:rsidP="00547F03">
      <w:r>
        <w:rPr>
          <w:rFonts w:hint="eastAsia"/>
        </w:rPr>
        <w:t>【</w:t>
      </w:r>
      <w:r w:rsidR="0090397B">
        <w:rPr>
          <w:rFonts w:hint="eastAsia"/>
        </w:rPr>
        <w:t>人類與物質能動性抗衡與適用</w:t>
      </w:r>
      <w:r>
        <w:rPr>
          <w:rFonts w:hint="eastAsia"/>
        </w:rPr>
        <w:t>】</w:t>
      </w:r>
      <w:r w:rsidR="00CE63D9" w:rsidRPr="00CE63D9">
        <w:t>In the enactment of their goals, then, people must contend with the material agency of the technology. That is, people must figure out how to maneuver around it.</w:t>
      </w:r>
      <w:r w:rsidR="0090397B" w:rsidRPr="0090397B">
        <w:t>在實現目標的過程中，人們必須應對技術的物質能動性。也就是說，人們必須想辦法如何繞過</w:t>
      </w:r>
      <w:r w:rsidR="0002475C" w:rsidRPr="00B51D13">
        <w:rPr>
          <w:rFonts w:hint="eastAsia"/>
          <w:color w:val="4EA72E" w:themeColor="accent6"/>
        </w:rPr>
        <w:t>來自《</w:t>
      </w:r>
      <w:r w:rsidR="0002475C" w:rsidRPr="00B51D13">
        <w:rPr>
          <w:rFonts w:hint="eastAsia"/>
          <w:color w:val="4EA72E" w:themeColor="accent6"/>
        </w:rPr>
        <w:t>When Flexible Routines Meet Flexible Technologies: Affordance, Constraint, and the Imbrication of Human and Material Agencies</w:t>
      </w:r>
      <w:r w:rsidR="0002475C" w:rsidRPr="00B51D13">
        <w:rPr>
          <w:rFonts w:hint="eastAsia"/>
          <w:color w:val="4EA72E" w:themeColor="accent6"/>
        </w:rPr>
        <w:t>》，</w:t>
      </w:r>
      <w:r w:rsidR="0002475C" w:rsidRPr="00B51D13">
        <w:rPr>
          <w:rFonts w:hint="eastAsia"/>
          <w:color w:val="4EA72E" w:themeColor="accent6"/>
        </w:rPr>
        <w:t>Paul M. Leonardi</w:t>
      </w:r>
      <w:r w:rsidR="0002475C" w:rsidRPr="00B51D13">
        <w:rPr>
          <w:rFonts w:hint="eastAsia"/>
          <w:color w:val="4EA72E" w:themeColor="accent6"/>
        </w:rPr>
        <w:t>，</w:t>
      </w:r>
      <w:r w:rsidR="0002475C" w:rsidRPr="00B51D13">
        <w:rPr>
          <w:rFonts w:hint="eastAsia"/>
          <w:color w:val="4EA72E" w:themeColor="accent6"/>
        </w:rPr>
        <w:t>2011</w:t>
      </w:r>
      <w:r w:rsidR="0002475C" w:rsidRPr="00B51D13">
        <w:rPr>
          <w:rFonts w:hint="eastAsia"/>
          <w:color w:val="4EA72E" w:themeColor="accent6"/>
        </w:rPr>
        <w:t>）</w:t>
      </w:r>
    </w:p>
    <w:p w14:paraId="3DA57B12" w14:textId="77777777" w:rsidR="0002475C" w:rsidRPr="00AE3553" w:rsidRDefault="0002475C" w:rsidP="00547F03"/>
    <w:p w14:paraId="57662DB7" w14:textId="578380E9" w:rsidR="008C21A0" w:rsidRDefault="008C21A0" w:rsidP="008C21A0">
      <w:r>
        <w:rPr>
          <w:rFonts w:hint="eastAsia"/>
        </w:rPr>
        <w:t>【</w:t>
      </w:r>
      <w:r w:rsidR="00EA78CF">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00521E07" w:rsidRPr="00B51D13">
        <w:rPr>
          <w:rFonts w:hint="eastAsia"/>
          <w:color w:val="4EA72E" w:themeColor="accent6"/>
        </w:rPr>
        <w:t>來自《</w:t>
      </w:r>
      <w:r w:rsidR="00521E07" w:rsidRPr="00B51D13">
        <w:rPr>
          <w:rFonts w:hint="eastAsia"/>
          <w:color w:val="4EA72E" w:themeColor="accent6"/>
        </w:rPr>
        <w:t>When Flexible Routines Meet Flexible Technologies: Affordance, Constraint, and the Imbrication of Human and Material Agencies</w:t>
      </w:r>
      <w:r w:rsidR="00521E07" w:rsidRPr="00B51D13">
        <w:rPr>
          <w:rFonts w:hint="eastAsia"/>
          <w:color w:val="4EA72E" w:themeColor="accent6"/>
        </w:rPr>
        <w:t>》，</w:t>
      </w:r>
      <w:r w:rsidR="00521E07" w:rsidRPr="00B51D13">
        <w:rPr>
          <w:rFonts w:hint="eastAsia"/>
          <w:color w:val="4EA72E" w:themeColor="accent6"/>
        </w:rPr>
        <w:t>Paul M. Leonardi</w:t>
      </w:r>
      <w:r w:rsidR="00521E07" w:rsidRPr="00B51D13">
        <w:rPr>
          <w:rFonts w:hint="eastAsia"/>
          <w:color w:val="4EA72E" w:themeColor="accent6"/>
        </w:rPr>
        <w:t>，</w:t>
      </w:r>
      <w:r w:rsidR="00521E07" w:rsidRPr="00B51D13">
        <w:rPr>
          <w:rFonts w:hint="eastAsia"/>
          <w:color w:val="4EA72E" w:themeColor="accent6"/>
        </w:rPr>
        <w:t>2011</w:t>
      </w:r>
      <w:r w:rsidR="00521E07" w:rsidRPr="00B51D13">
        <w:rPr>
          <w:rFonts w:hint="eastAsia"/>
          <w:color w:val="4EA72E" w:themeColor="accent6"/>
        </w:rPr>
        <w:t>）</w:t>
      </w:r>
    </w:p>
    <w:p w14:paraId="561F052D" w14:textId="77777777" w:rsidR="004233B2" w:rsidRDefault="004233B2" w:rsidP="008C21A0"/>
    <w:p w14:paraId="1A1BC49F" w14:textId="62527970" w:rsidR="004233B2" w:rsidRDefault="004233B2" w:rsidP="008C21A0">
      <w:r>
        <w:rPr>
          <w:rFonts w:hint="eastAsia"/>
        </w:rPr>
        <w:t>【</w:t>
      </w:r>
      <w:r>
        <w:rPr>
          <w:rFonts w:hint="eastAsia"/>
        </w:rPr>
        <w:t>giddens 1984-</w:t>
      </w:r>
      <w:r w:rsidR="00B75B47">
        <w:rPr>
          <w:rFonts w:hint="eastAsia"/>
        </w:rPr>
        <w:t>行動涉及動機、合理化</w:t>
      </w:r>
      <w:r>
        <w:rPr>
          <w:rFonts w:hint="eastAsia"/>
        </w:rPr>
        <w:t>】</w:t>
      </w:r>
      <w:r w:rsidR="002A543F" w:rsidRPr="002A543F">
        <w:t>所有</w:t>
      </w:r>
      <w:r w:rsidR="002A543F" w:rsidRPr="007D6C5D">
        <w:rPr>
          <w:color w:val="EE0000"/>
        </w:rPr>
        <w:t>行動都涉及動機（</w:t>
      </w:r>
      <w:r w:rsidR="002A543F" w:rsidRPr="007D6C5D">
        <w:rPr>
          <w:color w:val="EE0000"/>
        </w:rPr>
        <w:t>motivation</w:t>
      </w:r>
      <w:r w:rsidR="002A543F" w:rsidRPr="007D6C5D">
        <w:rPr>
          <w:color w:val="EE0000"/>
        </w:rPr>
        <w:t>）、合理化（</w:t>
      </w:r>
      <w:r w:rsidR="002A543F" w:rsidRPr="007D6C5D">
        <w:rPr>
          <w:color w:val="EE0000"/>
        </w:rPr>
        <w:t>rationalization</w:t>
      </w:r>
      <w:r w:rsidR="002A543F" w:rsidRPr="007D6C5D">
        <w:rPr>
          <w:color w:val="EE0000"/>
        </w:rPr>
        <w:t>）</w:t>
      </w:r>
      <w:r w:rsidR="002A543F" w:rsidRPr="002A543F">
        <w:t>以及反身性監測（</w:t>
      </w:r>
      <w:r w:rsidR="002A543F" w:rsidRPr="002A543F">
        <w:t>reflexive monitoring</w:t>
      </w:r>
      <w:r w:rsidR="002A543F" w:rsidRPr="002A543F">
        <w:t>）（第</w:t>
      </w:r>
      <w:r w:rsidR="002A543F" w:rsidRPr="002A543F">
        <w:t xml:space="preserve"> 5 </w:t>
      </w:r>
      <w:r w:rsidR="002A543F" w:rsidRPr="002A543F">
        <w:t>頁）。這些</w:t>
      </w:r>
      <w:r w:rsidR="002A543F" w:rsidRPr="007D6C5D">
        <w:rPr>
          <w:color w:val="EE0000"/>
        </w:rPr>
        <w:t>認知過程與人類的「意圖」連結在一起</w:t>
      </w:r>
      <w:r w:rsidR="002A543F" w:rsidRPr="002A543F">
        <w:t>。</w:t>
      </w:r>
      <w:r w:rsidRPr="004233B2">
        <w:t>He suggests that all action involves motivation, rationalization, and reflexive monitoring (p. 5). These cognitive processes are linked to human intention</w:t>
      </w:r>
      <w:r w:rsidR="00543225" w:rsidRPr="00B51D13">
        <w:rPr>
          <w:rFonts w:hint="eastAsia"/>
          <w:color w:val="4EA72E" w:themeColor="accent6"/>
        </w:rPr>
        <w:t>來自《</w:t>
      </w:r>
      <w:r w:rsidR="00543225" w:rsidRPr="00B51D13">
        <w:rPr>
          <w:rFonts w:hint="eastAsia"/>
          <w:color w:val="4EA72E" w:themeColor="accent6"/>
        </w:rPr>
        <w:t>When Flexible Routines Meet Flexible Technologies: Affordance, Constraint, and the Imbrication of Human and Material Agencies</w:t>
      </w:r>
      <w:r w:rsidR="00543225" w:rsidRPr="00B51D13">
        <w:rPr>
          <w:rFonts w:hint="eastAsia"/>
          <w:color w:val="4EA72E" w:themeColor="accent6"/>
        </w:rPr>
        <w:t>》，</w:t>
      </w:r>
      <w:r w:rsidR="00543225" w:rsidRPr="00B51D13">
        <w:rPr>
          <w:rFonts w:hint="eastAsia"/>
          <w:color w:val="4EA72E" w:themeColor="accent6"/>
        </w:rPr>
        <w:t>Paul M. Leonardi</w:t>
      </w:r>
      <w:r w:rsidR="00543225" w:rsidRPr="00B51D13">
        <w:rPr>
          <w:rFonts w:hint="eastAsia"/>
          <w:color w:val="4EA72E" w:themeColor="accent6"/>
        </w:rPr>
        <w:t>，</w:t>
      </w:r>
      <w:r w:rsidR="00543225" w:rsidRPr="00B51D13">
        <w:rPr>
          <w:rFonts w:hint="eastAsia"/>
          <w:color w:val="4EA72E" w:themeColor="accent6"/>
        </w:rPr>
        <w:t>2011</w:t>
      </w:r>
      <w:r w:rsidR="00543225" w:rsidRPr="00B51D13">
        <w:rPr>
          <w:rFonts w:hint="eastAsia"/>
          <w:color w:val="4EA72E" w:themeColor="accent6"/>
        </w:rPr>
        <w:t>）</w:t>
      </w:r>
    </w:p>
    <w:p w14:paraId="1AE4F0AB" w14:textId="77777777" w:rsidR="00732B70" w:rsidRDefault="00732B70" w:rsidP="008C21A0"/>
    <w:p w14:paraId="72410F27" w14:textId="77777777" w:rsidR="00732B70" w:rsidRPr="00732B70" w:rsidRDefault="00732B70" w:rsidP="00732B70">
      <w:r w:rsidRPr="00732B70">
        <w:t>People have goals that motivate them. They can rationalize their goals as acceptable given a set of circumstances and they can continuously monitor their environment to determine whether or not the goal is being achieved.</w:t>
      </w:r>
    </w:p>
    <w:p w14:paraId="28906B44" w14:textId="4AC3C654" w:rsidR="00732B70" w:rsidRDefault="00732B70" w:rsidP="00732B70">
      <w:pPr>
        <w:rPr>
          <w:color w:val="EE0000"/>
        </w:rPr>
      </w:pPr>
      <w:r w:rsidRPr="00732B70">
        <w:rPr>
          <w:b/>
          <w:bCs/>
        </w:rPr>
        <w:t>譯文：</w:t>
      </w:r>
      <w:r w:rsidRPr="00E53AB3">
        <w:rPr>
          <w:rFonts w:hint="eastAsia"/>
          <w:b/>
          <w:bCs/>
          <w:highlight w:val="yellow"/>
        </w:rPr>
        <w:t>（可放在目標的那段定義）</w:t>
      </w:r>
      <w:r w:rsidRPr="00732B70">
        <w:rPr>
          <w:color w:val="EE0000"/>
          <w:highlight w:val="yellow"/>
        </w:rPr>
        <w:t>人們擁有激勵他們的目標</w:t>
      </w:r>
      <w:r w:rsidRPr="00732B70">
        <w:t>。他們可以在給定的環境條件下，將自己的目標合理化為可接受的，並能持續監測環境，以</w:t>
      </w:r>
      <w:r w:rsidRPr="00732B70">
        <w:rPr>
          <w:color w:val="EE0000"/>
        </w:rPr>
        <w:t>確定目</w:t>
      </w:r>
      <w:r w:rsidRPr="00732B70">
        <w:rPr>
          <w:color w:val="EE0000"/>
        </w:rPr>
        <w:lastRenderedPageBreak/>
        <w:t>標是否正在達成</w:t>
      </w:r>
      <w:r w:rsidR="00E35504">
        <w:rPr>
          <w:rFonts w:hint="eastAsia"/>
          <w:color w:val="EE0000"/>
        </w:rPr>
        <w:t>。</w:t>
      </w:r>
      <w:r w:rsidR="007867D1" w:rsidRPr="00B51D13">
        <w:rPr>
          <w:rFonts w:hint="eastAsia"/>
          <w:color w:val="4EA72E" w:themeColor="accent6"/>
        </w:rPr>
        <w:t>來自《</w:t>
      </w:r>
      <w:r w:rsidR="007867D1" w:rsidRPr="00B51D13">
        <w:rPr>
          <w:rFonts w:hint="eastAsia"/>
          <w:color w:val="4EA72E" w:themeColor="accent6"/>
        </w:rPr>
        <w:t>When Flexible Routines Meet Flexible Technologies: Affordance, Constraint, and the Imbrication of Human and Material Agencies</w:t>
      </w:r>
      <w:r w:rsidR="007867D1" w:rsidRPr="00B51D13">
        <w:rPr>
          <w:rFonts w:hint="eastAsia"/>
          <w:color w:val="4EA72E" w:themeColor="accent6"/>
        </w:rPr>
        <w:t>》，</w:t>
      </w:r>
      <w:r w:rsidR="007867D1" w:rsidRPr="00B51D13">
        <w:rPr>
          <w:rFonts w:hint="eastAsia"/>
          <w:color w:val="4EA72E" w:themeColor="accent6"/>
        </w:rPr>
        <w:t>Paul M. Leonardi</w:t>
      </w:r>
      <w:r w:rsidR="007867D1" w:rsidRPr="00B51D13">
        <w:rPr>
          <w:rFonts w:hint="eastAsia"/>
          <w:color w:val="4EA72E" w:themeColor="accent6"/>
        </w:rPr>
        <w:t>，</w:t>
      </w:r>
      <w:r w:rsidR="007867D1" w:rsidRPr="00B51D13">
        <w:rPr>
          <w:rFonts w:hint="eastAsia"/>
          <w:color w:val="4EA72E" w:themeColor="accent6"/>
        </w:rPr>
        <w:t>2011</w:t>
      </w:r>
      <w:r w:rsidR="007867D1" w:rsidRPr="00B51D13">
        <w:rPr>
          <w:rFonts w:hint="eastAsia"/>
          <w:color w:val="4EA72E" w:themeColor="accent6"/>
        </w:rPr>
        <w:t>）</w:t>
      </w:r>
    </w:p>
    <w:p w14:paraId="23436847" w14:textId="77777777" w:rsidR="00C616D8" w:rsidRDefault="00C616D8" w:rsidP="00732B70">
      <w:pPr>
        <w:rPr>
          <w:color w:val="EE0000"/>
        </w:rPr>
      </w:pPr>
    </w:p>
    <w:p w14:paraId="763E9F94" w14:textId="77777777" w:rsidR="00C616D8" w:rsidRPr="00732B70" w:rsidRDefault="00C616D8" w:rsidP="00732B70"/>
    <w:p w14:paraId="5BAB723E" w14:textId="77777777" w:rsidR="00732B70" w:rsidRPr="008C21A0" w:rsidRDefault="00732B70" w:rsidP="008C21A0"/>
    <w:p w14:paraId="47E5AB00" w14:textId="05F4A71E" w:rsidR="00B27FF3" w:rsidRPr="00547F03" w:rsidRDefault="00B27FF3" w:rsidP="00547F03"/>
    <w:p w14:paraId="739F463E" w14:textId="3B0B9A48" w:rsidR="00511084" w:rsidRPr="00511084" w:rsidRDefault="00511084" w:rsidP="00511084">
      <w:pPr>
        <w:rPr>
          <w:color w:val="EE0000"/>
        </w:rPr>
      </w:pPr>
      <w:r>
        <w:rPr>
          <w:rFonts w:hint="eastAsia"/>
        </w:rPr>
        <w:t>【人類能動性與技術</w:t>
      </w:r>
      <w:r w:rsidR="00C22808">
        <w:rPr>
          <w:rFonts w:hint="eastAsia"/>
        </w:rPr>
        <w:t>相關性，技術靠人類能動性</w:t>
      </w:r>
      <w:r>
        <w:rPr>
          <w:rFonts w:hint="eastAsia"/>
        </w:rPr>
        <w:t>】</w:t>
      </w:r>
      <w:r w:rsidRPr="00511084">
        <w:t>...a human agency position suggests that humans are relatively free to enact technologies in multiple ways... .Technology is implicated in social change at the discretion of human agents.</w:t>
      </w:r>
      <w:r w:rsidRPr="00511084">
        <w:rPr>
          <w:b/>
          <w:bCs/>
        </w:rPr>
        <w:t>譯文：</w:t>
      </w:r>
      <w:r w:rsidRPr="00511084">
        <w:t>……</w:t>
      </w:r>
      <w:r w:rsidRPr="00511084">
        <w:t>人類能動性的立場主張，人類可以</w:t>
      </w:r>
      <w:r w:rsidRPr="00511084">
        <w:rPr>
          <w:color w:val="EE0000"/>
        </w:rPr>
        <w:t>相對自由地以多種方式來實踐技術</w:t>
      </w:r>
      <w:r w:rsidRPr="00511084">
        <w:rPr>
          <w:color w:val="EE0000"/>
        </w:rPr>
        <w:t>……</w:t>
      </w:r>
      <w:r w:rsidRPr="00511084">
        <w:rPr>
          <w:color w:val="EE0000"/>
        </w:rPr>
        <w:t>技術是在人類代理者</w:t>
      </w:r>
      <w:r w:rsidR="0026385A">
        <w:rPr>
          <w:rFonts w:hint="eastAsia"/>
          <w:color w:val="EE0000"/>
        </w:rPr>
        <w:t>(agent)</w:t>
      </w:r>
      <w:r w:rsidRPr="00511084">
        <w:rPr>
          <w:color w:val="EE0000"/>
        </w:rPr>
        <w:t>的裁量之下，才被捲入社會變遷之中的</w:t>
      </w:r>
      <w:r w:rsidRPr="00511084">
        <w:t>。</w:t>
      </w:r>
      <w:r w:rsidR="00E35504" w:rsidRPr="00B51D13">
        <w:rPr>
          <w:rFonts w:hint="eastAsia"/>
          <w:color w:val="4EA72E" w:themeColor="accent6"/>
        </w:rPr>
        <w:t>來自《</w:t>
      </w:r>
      <w:r w:rsidR="00E35504" w:rsidRPr="00B51D13">
        <w:rPr>
          <w:rFonts w:hint="eastAsia"/>
          <w:color w:val="4EA72E" w:themeColor="accent6"/>
        </w:rPr>
        <w:t>When Flexible Routines Meet Flexible Technologies: Affordance, Constraint, and the Imbrication of Human and Material Agencies</w:t>
      </w:r>
      <w:r w:rsidR="00E35504" w:rsidRPr="00B51D13">
        <w:rPr>
          <w:rFonts w:hint="eastAsia"/>
          <w:color w:val="4EA72E" w:themeColor="accent6"/>
        </w:rPr>
        <w:t>》，</w:t>
      </w:r>
      <w:r w:rsidR="00E35504" w:rsidRPr="00B51D13">
        <w:rPr>
          <w:rFonts w:hint="eastAsia"/>
          <w:color w:val="4EA72E" w:themeColor="accent6"/>
        </w:rPr>
        <w:t>Paul M. Leonardi</w:t>
      </w:r>
      <w:r w:rsidR="00E35504" w:rsidRPr="00B51D13">
        <w:rPr>
          <w:rFonts w:hint="eastAsia"/>
          <w:color w:val="4EA72E" w:themeColor="accent6"/>
        </w:rPr>
        <w:t>，</w:t>
      </w:r>
      <w:r w:rsidR="00E35504" w:rsidRPr="00B51D13">
        <w:rPr>
          <w:rFonts w:hint="eastAsia"/>
          <w:color w:val="4EA72E" w:themeColor="accent6"/>
        </w:rPr>
        <w:t>2011</w:t>
      </w:r>
      <w:r w:rsidR="00E35504" w:rsidRPr="00B51D13">
        <w:rPr>
          <w:rFonts w:hint="eastAsia"/>
          <w:color w:val="4EA72E" w:themeColor="accent6"/>
        </w:rPr>
        <w:t>）</w:t>
      </w:r>
    </w:p>
    <w:p w14:paraId="2A93C01C" w14:textId="4056B1C2" w:rsidR="00F95D5B" w:rsidRPr="00F95D5B" w:rsidRDefault="00F95D5B" w:rsidP="00F95D5B"/>
    <w:p w14:paraId="04239E5F" w14:textId="0C24157B" w:rsidR="001621D7" w:rsidRDefault="00A85D4E" w:rsidP="001621D7">
      <w:pPr>
        <w:rPr>
          <w:color w:val="4EA72E" w:themeColor="accent6"/>
        </w:rPr>
      </w:pPr>
      <w:r>
        <w:rPr>
          <w:rFonts w:hint="eastAsia"/>
        </w:rPr>
        <w:t>【跳脫技術能動性的限制，靠人類能動性驅動】</w:t>
      </w:r>
      <w:r w:rsidR="002810B3" w:rsidRPr="002810B3">
        <w:t>"When individuals perceived that they were constrained by a technology’s material agency, they often responded by changing their routines. These changes in routines were attempts to work around the constraints that the technology imposed."</w:t>
      </w:r>
      <w:r w:rsidR="002810B3" w:rsidRPr="002810B3">
        <w:rPr>
          <w:b/>
          <w:bCs/>
        </w:rPr>
        <w:t>逐字翻譯：</w:t>
      </w:r>
      <w:r w:rsidR="002810B3" w:rsidRPr="002810B3">
        <w:t>「當個人</w:t>
      </w:r>
      <w:r w:rsidR="002810B3" w:rsidRPr="002810B3">
        <w:rPr>
          <w:color w:val="EE0000"/>
        </w:rPr>
        <w:t>感知到自己正受到技術物質能動性的限制時</w:t>
      </w:r>
      <w:r w:rsidR="002810B3" w:rsidRPr="002810B3">
        <w:t>，他們</w:t>
      </w:r>
      <w:r w:rsidR="002810B3" w:rsidRPr="002810B3">
        <w:rPr>
          <w:color w:val="EE0000"/>
        </w:rPr>
        <w:t>通常會透過改變其慣例（</w:t>
      </w:r>
      <w:r w:rsidR="002810B3" w:rsidRPr="002810B3">
        <w:rPr>
          <w:color w:val="EE0000"/>
        </w:rPr>
        <w:t>routines</w:t>
      </w:r>
      <w:r w:rsidR="002810B3" w:rsidRPr="002810B3">
        <w:rPr>
          <w:color w:val="EE0000"/>
        </w:rPr>
        <w:t>）來回應。這些慣例的改變，是為了試圖繞過技術所強加的限制</w:t>
      </w:r>
      <w:r w:rsidR="002810B3" w:rsidRPr="002810B3">
        <w:t>。」</w:t>
      </w:r>
      <w:r w:rsidR="00704219">
        <w:rPr>
          <w:rFonts w:hint="eastAsia"/>
          <w:color w:val="EE0000"/>
        </w:rPr>
        <w:t>。</w:t>
      </w:r>
      <w:r w:rsidR="00704219" w:rsidRPr="00B51D13">
        <w:rPr>
          <w:rFonts w:hint="eastAsia"/>
          <w:color w:val="4EA72E" w:themeColor="accent6"/>
        </w:rPr>
        <w:t>來自《</w:t>
      </w:r>
      <w:r w:rsidR="00704219" w:rsidRPr="00B51D13">
        <w:rPr>
          <w:rFonts w:hint="eastAsia"/>
          <w:color w:val="4EA72E" w:themeColor="accent6"/>
        </w:rPr>
        <w:t>When Flexible Routines Meet Flexible Technologies: Affordance, Constraint, and the Imbrication of Human and Material Agencies</w:t>
      </w:r>
      <w:r w:rsidR="00704219" w:rsidRPr="00B51D13">
        <w:rPr>
          <w:rFonts w:hint="eastAsia"/>
          <w:color w:val="4EA72E" w:themeColor="accent6"/>
        </w:rPr>
        <w:t>》，</w:t>
      </w:r>
      <w:r w:rsidR="00704219" w:rsidRPr="00B51D13">
        <w:rPr>
          <w:rFonts w:hint="eastAsia"/>
          <w:color w:val="4EA72E" w:themeColor="accent6"/>
        </w:rPr>
        <w:t>Paul M. Leonardi</w:t>
      </w:r>
      <w:r w:rsidR="00704219" w:rsidRPr="00B51D13">
        <w:rPr>
          <w:rFonts w:hint="eastAsia"/>
          <w:color w:val="4EA72E" w:themeColor="accent6"/>
        </w:rPr>
        <w:t>，</w:t>
      </w:r>
      <w:r w:rsidR="00704219" w:rsidRPr="00B51D13">
        <w:rPr>
          <w:rFonts w:hint="eastAsia"/>
          <w:color w:val="4EA72E" w:themeColor="accent6"/>
        </w:rPr>
        <w:t>2011</w:t>
      </w:r>
      <w:r w:rsidR="00704219" w:rsidRPr="00B51D13">
        <w:rPr>
          <w:rFonts w:hint="eastAsia"/>
          <w:color w:val="4EA72E" w:themeColor="accent6"/>
        </w:rPr>
        <w:t>）</w:t>
      </w:r>
      <w:r w:rsidR="001621D7">
        <w:br/>
      </w:r>
      <w:r w:rsidR="001621D7">
        <w:br/>
      </w:r>
      <w:r w:rsidR="001621D7">
        <w:rPr>
          <w:rFonts w:hint="eastAsia"/>
        </w:rPr>
        <w:t>【行動者的意圖會改變技術是否依舊產生限制（因為行動改變了）】</w:t>
      </w:r>
      <w:r w:rsidR="001621D7" w:rsidRPr="001621D7">
        <w:rPr>
          <w:b/>
          <w:bCs/>
        </w:rPr>
        <w:t>原文（</w:t>
      </w:r>
      <w:r w:rsidR="001621D7" w:rsidRPr="001621D7">
        <w:rPr>
          <w:b/>
          <w:bCs/>
        </w:rPr>
        <w:t>p. 154</w:t>
      </w:r>
      <w:r w:rsidR="001621D7" w:rsidRPr="001621D7">
        <w:rPr>
          <w:b/>
          <w:bCs/>
        </w:rPr>
        <w:t>）：</w:t>
      </w:r>
      <w:r w:rsidR="001621D7" w:rsidRPr="001621D7">
        <w:t>"Whether a technology is a constraint is contingent on what an actor wants to do. If a user’s goals change, a technology that was once a constraint may no longer be perceived as such."</w:t>
      </w:r>
      <w:r w:rsidR="001621D7" w:rsidRPr="001621D7">
        <w:rPr>
          <w:b/>
          <w:bCs/>
        </w:rPr>
        <w:t>逐字翻譯：</w:t>
      </w:r>
      <w:r w:rsidR="001621D7" w:rsidRPr="001621D7">
        <w:t>「一項技術是否構成限制，取決</w:t>
      </w:r>
      <w:r w:rsidR="001621D7" w:rsidRPr="001621D7">
        <w:lastRenderedPageBreak/>
        <w:t>於行動者想要做什麼（意圖）。</w:t>
      </w:r>
      <w:r w:rsidR="001621D7" w:rsidRPr="001621D7">
        <w:rPr>
          <w:color w:val="EE0000"/>
        </w:rPr>
        <w:t>如果使用者的目標改變了，曾經被視為限制的技術可能就不再被感知為限制</w:t>
      </w:r>
      <w:r w:rsidR="001621D7" w:rsidRPr="001621D7">
        <w:t>。」</w:t>
      </w:r>
      <w:r w:rsidR="00666C98">
        <w:rPr>
          <w:rFonts w:hint="eastAsia"/>
          <w:color w:val="EE0000"/>
        </w:rPr>
        <w:t>。</w:t>
      </w:r>
      <w:r w:rsidR="00666C98" w:rsidRPr="00B51D13">
        <w:rPr>
          <w:rFonts w:hint="eastAsia"/>
          <w:color w:val="4EA72E" w:themeColor="accent6"/>
        </w:rPr>
        <w:t>來自《</w:t>
      </w:r>
      <w:r w:rsidR="00666C98" w:rsidRPr="00B51D13">
        <w:rPr>
          <w:rFonts w:hint="eastAsia"/>
          <w:color w:val="4EA72E" w:themeColor="accent6"/>
        </w:rPr>
        <w:t>When Flexible Routines Meet Flexible Technologies: Affordance, Constraint, and the Imbrication of Human and Material Agencies</w:t>
      </w:r>
      <w:r w:rsidR="00666C98" w:rsidRPr="00B51D13">
        <w:rPr>
          <w:rFonts w:hint="eastAsia"/>
          <w:color w:val="4EA72E" w:themeColor="accent6"/>
        </w:rPr>
        <w:t>》，</w:t>
      </w:r>
      <w:r w:rsidR="00666C98" w:rsidRPr="00B51D13">
        <w:rPr>
          <w:rFonts w:hint="eastAsia"/>
          <w:color w:val="4EA72E" w:themeColor="accent6"/>
        </w:rPr>
        <w:t>Paul M. Leonardi</w:t>
      </w:r>
      <w:r w:rsidR="00666C98" w:rsidRPr="00B51D13">
        <w:rPr>
          <w:rFonts w:hint="eastAsia"/>
          <w:color w:val="4EA72E" w:themeColor="accent6"/>
        </w:rPr>
        <w:t>，</w:t>
      </w:r>
      <w:r w:rsidR="00666C98" w:rsidRPr="00B51D13">
        <w:rPr>
          <w:rFonts w:hint="eastAsia"/>
          <w:color w:val="4EA72E" w:themeColor="accent6"/>
        </w:rPr>
        <w:t>2011</w:t>
      </w:r>
      <w:r w:rsidR="00666C98" w:rsidRPr="00B51D13">
        <w:rPr>
          <w:rFonts w:hint="eastAsia"/>
          <w:color w:val="4EA72E" w:themeColor="accent6"/>
        </w:rPr>
        <w:t>）</w:t>
      </w:r>
    </w:p>
    <w:p w14:paraId="3FE0D794" w14:textId="77777777" w:rsidR="00666C98" w:rsidRPr="001621D7" w:rsidRDefault="00666C98" w:rsidP="001621D7"/>
    <w:p w14:paraId="657F64E5" w14:textId="77777777" w:rsidR="001621D7" w:rsidRPr="001621D7" w:rsidRDefault="001621D7" w:rsidP="001621D7">
      <w:r w:rsidRPr="001621D7">
        <w:rPr>
          <w:b/>
          <w:bCs/>
        </w:rPr>
        <w:t>推薦理由：</w:t>
      </w:r>
      <w:r w:rsidRPr="001621D7">
        <w:t xml:space="preserve"> </w:t>
      </w:r>
      <w:r w:rsidRPr="001621D7">
        <w:t>這一段強調了</w:t>
      </w:r>
      <w:r w:rsidRPr="001621D7">
        <w:t>**</w:t>
      </w:r>
      <w:r w:rsidRPr="001621D7">
        <w:t>「意圖」的決定性作用</w:t>
      </w:r>
      <w:r w:rsidRPr="001621D7">
        <w:t>**</w:t>
      </w:r>
      <w:r w:rsidRPr="001621D7">
        <w:t>。它支持了你的邏輯：如果沒有達成目標的意圖，就不會發現技術有問題。</w:t>
      </w:r>
    </w:p>
    <w:p w14:paraId="31AE6ADF" w14:textId="634EA2D8" w:rsidR="002810B3" w:rsidRPr="002810B3" w:rsidRDefault="002810B3" w:rsidP="002810B3"/>
    <w:p w14:paraId="4BF278C7" w14:textId="013DBA1B" w:rsidR="000C5A83" w:rsidRPr="00150DDA" w:rsidRDefault="000C5A83" w:rsidP="00150DDA"/>
    <w:p w14:paraId="493F4913" w14:textId="5A86DB9B" w:rsidR="00AC0304" w:rsidRDefault="0096524B" w:rsidP="006F3499">
      <w:r>
        <w:rPr>
          <w:rFonts w:hint="eastAsia"/>
        </w:rPr>
        <w:t>【鑲嵌的定義，被屋瓦上規則排列的瓦片所帶出】</w:t>
      </w:r>
      <w:r w:rsidR="00D24824" w:rsidRPr="00D24824">
        <w:t xml:space="preserve">The argument in this article is that the </w:t>
      </w:r>
      <w:r w:rsidR="00D24824" w:rsidRPr="00B0358F">
        <w:rPr>
          <w:color w:val="EE0000"/>
        </w:rPr>
        <w:t>routines and tech nologies</w:t>
      </w:r>
      <w:r w:rsidR="00D24824" w:rsidRPr="00D24824">
        <w:t xml:space="preserve"> are the infrastructure that the imbrication of human and material agencies produce. Put another way, if we were to examine routines and technologies under a microscope, </w:t>
      </w:r>
      <w:r w:rsidR="00D24824" w:rsidRPr="00FD4D46">
        <w:rPr>
          <w:color w:val="EE0000"/>
        </w:rPr>
        <w:t>we would find that each is made up of the same basic building blocks: human and material agencies</w:t>
      </w:r>
      <w:r w:rsidR="00D24824" w:rsidRPr="00D24824">
        <w:t xml:space="preserve">.6 Although we may make the ontological claim that routines and technologies are indistinguishable phenomena because they are </w:t>
      </w:r>
      <w:r w:rsidR="00D24824" w:rsidRPr="00511B35">
        <w:rPr>
          <w:highlight w:val="yellow"/>
        </w:rPr>
        <w:t>both consti tuted by human and material agencies</w:t>
      </w:r>
      <w:r w:rsidR="00D24824" w:rsidRPr="00D24824">
        <w:t>, we must be mindful that the ways in which those agencies are weaved together produce empirically distinct figurations</w:t>
      </w:r>
      <w:r w:rsidR="000F3F96" w:rsidRPr="00D24824">
        <w:rPr>
          <w:color w:val="EE0000"/>
        </w:rPr>
        <w:t>例行公事和技術</w:t>
      </w:r>
      <w:r w:rsidR="000F3F96" w:rsidRPr="00B32A84">
        <w:rPr>
          <w:color w:val="EE0000"/>
        </w:rPr>
        <w:t>是人類與物質行動相互交織所產生的基礎設施</w:t>
      </w:r>
      <w:r w:rsidR="000F3F96" w:rsidRPr="000F3F96">
        <w:t>。換句話說，如果</w:t>
      </w:r>
      <w:r w:rsidR="000F3F96" w:rsidRPr="00901326">
        <w:rPr>
          <w:color w:val="EE0000"/>
        </w:rPr>
        <w:t>我們用顯微鏡來檢視例行公事和技術，我們會發現它們都是由相同的基本構成元素組成：人類與</w:t>
      </w:r>
      <w:r w:rsidR="00E26BD4">
        <w:rPr>
          <w:rFonts w:hint="eastAsia"/>
          <w:color w:val="EE0000"/>
        </w:rPr>
        <w:t>技術</w:t>
      </w:r>
      <w:r w:rsidR="000F3F96" w:rsidRPr="00901326">
        <w:rPr>
          <w:color w:val="EE0000"/>
        </w:rPr>
        <w:t>物質</w:t>
      </w:r>
      <w:r w:rsidR="00FD4D46">
        <w:rPr>
          <w:rFonts w:hint="eastAsia"/>
          <w:color w:val="EE0000"/>
        </w:rPr>
        <w:t>性</w:t>
      </w:r>
      <w:r w:rsidR="00E26BD4" w:rsidRPr="00FD4D46">
        <w:rPr>
          <w:color w:val="EE0000"/>
        </w:rPr>
        <w:t>human and material agencies</w:t>
      </w:r>
      <w:r w:rsidR="000F3F96" w:rsidRPr="00901326">
        <w:rPr>
          <w:color w:val="EE0000"/>
        </w:rPr>
        <w:t>。</w:t>
      </w:r>
      <w:r w:rsidR="000F3F96" w:rsidRPr="000F3F96">
        <w:t>雖然我們可能會提出本體論上的主張，認為例行公事和技術是無法區分的現象，因為它們都是由人類與物質行動</w:t>
      </w:r>
      <w:r w:rsidR="00F04C76" w:rsidRPr="00FD4D46">
        <w:rPr>
          <w:color w:val="EE0000"/>
        </w:rPr>
        <w:t>human and material agencies</w:t>
      </w:r>
      <w:r w:rsidR="000F3F96" w:rsidRPr="000F3F96">
        <w:t>構成的，但我們必須注意，這些行動交織在一起的方式會產生經驗上可區分的構型。</w:t>
      </w:r>
      <w:r w:rsidR="000B6E43">
        <w:rPr>
          <w:rFonts w:hint="eastAsia"/>
          <w:color w:val="EE0000"/>
        </w:rPr>
        <w:t>。</w:t>
      </w:r>
      <w:r w:rsidR="000B6E43" w:rsidRPr="00B51D13">
        <w:rPr>
          <w:rFonts w:hint="eastAsia"/>
          <w:color w:val="4EA72E" w:themeColor="accent6"/>
        </w:rPr>
        <w:t>來自《</w:t>
      </w:r>
      <w:r w:rsidR="000B6E43" w:rsidRPr="00B51D13">
        <w:rPr>
          <w:rFonts w:hint="eastAsia"/>
          <w:color w:val="4EA72E" w:themeColor="accent6"/>
        </w:rPr>
        <w:t>When Flexible Routines Meet Flexible Technologies: Affordance, Constraint, and the Imbrication of Human and Material Agencies</w:t>
      </w:r>
      <w:r w:rsidR="000B6E43" w:rsidRPr="00B51D13">
        <w:rPr>
          <w:rFonts w:hint="eastAsia"/>
          <w:color w:val="4EA72E" w:themeColor="accent6"/>
        </w:rPr>
        <w:t>》，</w:t>
      </w:r>
      <w:r w:rsidR="000B6E43" w:rsidRPr="00B51D13">
        <w:rPr>
          <w:rFonts w:hint="eastAsia"/>
          <w:color w:val="4EA72E" w:themeColor="accent6"/>
        </w:rPr>
        <w:t>Paul M. Leonardi</w:t>
      </w:r>
      <w:r w:rsidR="000B6E43" w:rsidRPr="00B51D13">
        <w:rPr>
          <w:rFonts w:hint="eastAsia"/>
          <w:color w:val="4EA72E" w:themeColor="accent6"/>
        </w:rPr>
        <w:t>，</w:t>
      </w:r>
      <w:r w:rsidR="000B6E43" w:rsidRPr="00B51D13">
        <w:rPr>
          <w:rFonts w:hint="eastAsia"/>
          <w:color w:val="4EA72E" w:themeColor="accent6"/>
        </w:rPr>
        <w:t>2011</w:t>
      </w:r>
      <w:r w:rsidR="000B6E43" w:rsidRPr="00B51D13">
        <w:rPr>
          <w:rFonts w:hint="eastAsia"/>
          <w:color w:val="4EA72E" w:themeColor="accent6"/>
        </w:rPr>
        <w:t>）</w:t>
      </w:r>
    </w:p>
    <w:p w14:paraId="03C18A76" w14:textId="77777777" w:rsidR="00FF5383" w:rsidRDefault="00FF5383" w:rsidP="006F3499"/>
    <w:p w14:paraId="4527C2E3" w14:textId="667381C2" w:rsidR="00FF5383" w:rsidRDefault="00FF5383" w:rsidP="006F3499">
      <w:r>
        <w:rPr>
          <w:rFonts w:hint="eastAsia"/>
        </w:rPr>
        <w:t>【技術能動性與人類互動會產生改變】</w:t>
      </w:r>
      <w:r w:rsidR="007F5451" w:rsidRPr="007F5451">
        <w:t xml:space="preserve">Thus, sometimes, </w:t>
      </w:r>
      <w:r w:rsidR="007F5451" w:rsidRPr="00143FBB">
        <w:rPr>
          <w:color w:val="EE0000"/>
        </w:rPr>
        <w:t>human and material agencies</w:t>
      </w:r>
      <w:r w:rsidR="007F5451" w:rsidRPr="007F5451">
        <w:t xml:space="preserve"> interweave in ways that create or change routines; other times, they weave together in ways that produce or alter technolo</w:t>
      </w:r>
      <w:r w:rsidRPr="00FF5383">
        <w:t>因此，有時人體與</w:t>
      </w:r>
      <w:r w:rsidR="00141A72">
        <w:rPr>
          <w:rFonts w:hint="eastAsia"/>
        </w:rPr>
        <w:t>技術能</w:t>
      </w:r>
      <w:r w:rsidR="00141A72">
        <w:rPr>
          <w:rFonts w:hint="eastAsia"/>
        </w:rPr>
        <w:lastRenderedPageBreak/>
        <w:t>定性</w:t>
      </w:r>
      <w:r w:rsidR="00141A72" w:rsidRPr="007F5451">
        <w:t>human and material agencies</w:t>
      </w:r>
      <w:r w:rsidRPr="00FF5383">
        <w:t>主體以某種方式</w:t>
      </w:r>
      <w:r w:rsidR="00B23DF7">
        <w:rPr>
          <w:rFonts w:hint="eastAsia"/>
        </w:rPr>
        <w:t>（Ａ）</w:t>
      </w:r>
      <w:r w:rsidRPr="00FF5383">
        <w:t>交織，從而創造或改變例行活動；有時它們則以另一種方式交織</w:t>
      </w:r>
      <w:r w:rsidR="00B23DF7">
        <w:rPr>
          <w:rFonts w:hint="eastAsia"/>
        </w:rPr>
        <w:t>（Ｂ）</w:t>
      </w:r>
      <w:r w:rsidRPr="00FF5383">
        <w:t>，從而產生或改變技術。</w:t>
      </w:r>
      <w:r w:rsidR="009B3002">
        <w:rPr>
          <w:rFonts w:hint="eastAsia"/>
          <w:color w:val="EE0000"/>
        </w:rPr>
        <w:t>。</w:t>
      </w:r>
      <w:r w:rsidR="009B3002" w:rsidRPr="00B51D13">
        <w:rPr>
          <w:rFonts w:hint="eastAsia"/>
          <w:color w:val="4EA72E" w:themeColor="accent6"/>
        </w:rPr>
        <w:t>來自《</w:t>
      </w:r>
      <w:r w:rsidR="009B3002" w:rsidRPr="00B51D13">
        <w:rPr>
          <w:rFonts w:hint="eastAsia"/>
          <w:color w:val="4EA72E" w:themeColor="accent6"/>
        </w:rPr>
        <w:t>When Flexible Routines Meet Flexible Technologies: Affordance, Constraint, and the Imbrication of Human and Material Agencies</w:t>
      </w:r>
      <w:r w:rsidR="009B3002" w:rsidRPr="00B51D13">
        <w:rPr>
          <w:rFonts w:hint="eastAsia"/>
          <w:color w:val="4EA72E" w:themeColor="accent6"/>
        </w:rPr>
        <w:t>》，</w:t>
      </w:r>
      <w:r w:rsidR="009B3002" w:rsidRPr="00B51D13">
        <w:rPr>
          <w:rFonts w:hint="eastAsia"/>
          <w:color w:val="4EA72E" w:themeColor="accent6"/>
        </w:rPr>
        <w:t>Paul M. Leonardi</w:t>
      </w:r>
      <w:r w:rsidR="009B3002" w:rsidRPr="00B51D13">
        <w:rPr>
          <w:rFonts w:hint="eastAsia"/>
          <w:color w:val="4EA72E" w:themeColor="accent6"/>
        </w:rPr>
        <w:t>，</w:t>
      </w:r>
      <w:r w:rsidR="009B3002" w:rsidRPr="00B51D13">
        <w:rPr>
          <w:rFonts w:hint="eastAsia"/>
          <w:color w:val="4EA72E" w:themeColor="accent6"/>
        </w:rPr>
        <w:t>2011</w:t>
      </w:r>
      <w:r w:rsidR="009B3002" w:rsidRPr="00B51D13">
        <w:rPr>
          <w:rFonts w:hint="eastAsia"/>
          <w:color w:val="4EA72E" w:themeColor="accent6"/>
        </w:rPr>
        <w:t>）</w:t>
      </w:r>
    </w:p>
    <w:p w14:paraId="77201D55" w14:textId="77777777" w:rsidR="004A2C11" w:rsidRDefault="004A2C11" w:rsidP="006F3499"/>
    <w:p w14:paraId="25D700AD" w14:textId="79FE68FD" w:rsidR="00F14874" w:rsidRDefault="004A2C11" w:rsidP="00E50710">
      <w:r>
        <w:rPr>
          <w:rFonts w:hint="eastAsia"/>
        </w:rPr>
        <w:t>【</w:t>
      </w:r>
      <w:r w:rsidR="00395703">
        <w:rPr>
          <w:rFonts w:hint="eastAsia"/>
        </w:rPr>
        <w:t xml:space="preserve">imbrication </w:t>
      </w:r>
      <w:r w:rsidR="00395703">
        <w:rPr>
          <w:rFonts w:hint="eastAsia"/>
        </w:rPr>
        <w:t>鑲嵌</w:t>
      </w:r>
      <w:r>
        <w:rPr>
          <w:rFonts w:hint="eastAsia"/>
        </w:rPr>
        <w:t>】</w:t>
      </w:r>
      <w:r w:rsidR="00E50710" w:rsidRPr="00E50710">
        <w:t xml:space="preserve">The metaphor of </w:t>
      </w:r>
      <w:r w:rsidR="00E50710" w:rsidRPr="00E50710">
        <w:rPr>
          <w:color w:val="EE0000"/>
        </w:rPr>
        <w:t xml:space="preserve">imbrication </w:t>
      </w:r>
      <w:r w:rsidR="00E50710" w:rsidRPr="00E50710">
        <w:t xml:space="preserve">is in several ways useful for explaining the interweaving of human and material agencies. First, imbrication suggests that </w:t>
      </w:r>
      <w:r w:rsidR="00E50710" w:rsidRPr="00F14874">
        <w:rPr>
          <w:highlight w:val="yellow"/>
        </w:rPr>
        <w:t>human and material agencies are effectual at producing outcomes (e.g., routines or tech nologies) only when they are joined together</w:t>
      </w:r>
      <w:r w:rsidR="00E50710" w:rsidRPr="00E50710">
        <w:t xml:space="preserve">, </w:t>
      </w:r>
      <w:r w:rsidR="00E50710" w:rsidRPr="0022611A">
        <w:rPr>
          <w:color w:val="EE0000"/>
        </w:rPr>
        <w:t>but that their interdependence does not belie their distinct characters</w:t>
      </w:r>
      <w:r w:rsidR="00E50710" w:rsidRPr="00E50710">
        <w:t>. As Sassen (2006, p. 345) suggests</w:t>
      </w:r>
      <w:r w:rsidR="00E50710" w:rsidRPr="00E50710">
        <w:t>重疊的隱喻在多方面對解釋人類與物質行動的交織非常有用。首先，</w:t>
      </w:r>
      <w:r w:rsidR="00E50710" w:rsidRPr="0022611A">
        <w:rPr>
          <w:highlight w:val="yellow"/>
        </w:rPr>
        <w:t>重疊暗示了人類與物質行動只有在結合在一起時，才能有效地產生結果</w:t>
      </w:r>
      <w:r w:rsidR="00E50710" w:rsidRPr="00E249E8">
        <w:rPr>
          <w:highlight w:val="yellow"/>
        </w:rPr>
        <w:t>（例如，日常規範或技術）</w:t>
      </w:r>
      <w:r w:rsidR="00E50710" w:rsidRPr="00E50710">
        <w:t>，</w:t>
      </w:r>
      <w:r w:rsidR="00E50710" w:rsidRPr="0022611A">
        <w:rPr>
          <w:color w:val="EE0000"/>
        </w:rPr>
        <w:t>但它們的相互依賴並不否認它們各自的特性</w:t>
      </w:r>
      <w:r w:rsidR="00E50710" w:rsidRPr="00E50710">
        <w:t>。</w:t>
      </w:r>
      <w:r w:rsidR="00403E91">
        <w:rPr>
          <w:rFonts w:hint="eastAsia"/>
          <w:color w:val="EE0000"/>
        </w:rPr>
        <w:t>。</w:t>
      </w:r>
      <w:r w:rsidR="00403E91" w:rsidRPr="00B51D13">
        <w:rPr>
          <w:rFonts w:hint="eastAsia"/>
          <w:color w:val="4EA72E" w:themeColor="accent6"/>
        </w:rPr>
        <w:t>來自《</w:t>
      </w:r>
      <w:r w:rsidR="00403E91" w:rsidRPr="00B51D13">
        <w:rPr>
          <w:rFonts w:hint="eastAsia"/>
          <w:color w:val="4EA72E" w:themeColor="accent6"/>
        </w:rPr>
        <w:t>When Flexible Routines Meet Flexible Technologies: Affordance, Constraint, and the Imbrication of Human and Material Agencies</w:t>
      </w:r>
      <w:r w:rsidR="00403E91" w:rsidRPr="00B51D13">
        <w:rPr>
          <w:rFonts w:hint="eastAsia"/>
          <w:color w:val="4EA72E" w:themeColor="accent6"/>
        </w:rPr>
        <w:t>》，</w:t>
      </w:r>
      <w:r w:rsidR="00403E91" w:rsidRPr="00B51D13">
        <w:rPr>
          <w:rFonts w:hint="eastAsia"/>
          <w:color w:val="4EA72E" w:themeColor="accent6"/>
        </w:rPr>
        <w:t>Paul M. Leonardi</w:t>
      </w:r>
      <w:r w:rsidR="00403E91" w:rsidRPr="00B51D13">
        <w:rPr>
          <w:rFonts w:hint="eastAsia"/>
          <w:color w:val="4EA72E" w:themeColor="accent6"/>
        </w:rPr>
        <w:t>，</w:t>
      </w:r>
      <w:r w:rsidR="00403E91" w:rsidRPr="00B51D13">
        <w:rPr>
          <w:rFonts w:hint="eastAsia"/>
          <w:color w:val="4EA72E" w:themeColor="accent6"/>
        </w:rPr>
        <w:t>2011</w:t>
      </w:r>
      <w:r w:rsidR="00403E91" w:rsidRPr="00B51D13">
        <w:rPr>
          <w:rFonts w:hint="eastAsia"/>
          <w:color w:val="4EA72E" w:themeColor="accent6"/>
        </w:rPr>
        <w:t>）</w:t>
      </w:r>
    </w:p>
    <w:p w14:paraId="2659CEB0" w14:textId="77777777" w:rsidR="00F14874" w:rsidRDefault="00F14874" w:rsidP="00E50710"/>
    <w:p w14:paraId="57E33207" w14:textId="286761E3" w:rsidR="004D0AB1" w:rsidRDefault="00F14874" w:rsidP="00E50710">
      <w:r>
        <w:rPr>
          <w:rFonts w:hint="eastAsia"/>
        </w:rPr>
        <w:t>【鑲嵌</w:t>
      </w:r>
      <w:r w:rsidR="00AF75D9">
        <w:rPr>
          <w:rFonts w:hint="eastAsia"/>
        </w:rPr>
        <w:t>，人與物質都有能動性</w:t>
      </w:r>
      <w:r>
        <w:rPr>
          <w:rFonts w:hint="eastAsia"/>
        </w:rPr>
        <w:t>】</w:t>
      </w:r>
      <w:r w:rsidRPr="00F14874">
        <w:t>保持人類與</w:t>
      </w:r>
      <w:r w:rsidR="0060485A">
        <w:rPr>
          <w:rFonts w:hint="eastAsia"/>
        </w:rPr>
        <w:t>物質能動性</w:t>
      </w:r>
      <w:r w:rsidRPr="00F14874">
        <w:t>之間的區別，交疊隱喻表明了一種略有不同的關係：</w:t>
      </w:r>
      <w:r w:rsidRPr="002F3367">
        <w:rPr>
          <w:highlight w:val="yellow"/>
        </w:rPr>
        <w:t>人類擁有</w:t>
      </w:r>
      <w:r w:rsidR="008F5441" w:rsidRPr="002F3367">
        <w:rPr>
          <w:rFonts w:hint="eastAsia"/>
          <w:highlight w:val="yellow"/>
        </w:rPr>
        <w:t>能動性</w:t>
      </w:r>
      <w:r w:rsidRPr="002F3367">
        <w:rPr>
          <w:highlight w:val="yellow"/>
        </w:rPr>
        <w:t>，技術也擁有</w:t>
      </w:r>
      <w:r w:rsidR="008F5441" w:rsidRPr="002F3367">
        <w:rPr>
          <w:rFonts w:hint="eastAsia"/>
          <w:highlight w:val="yellow"/>
        </w:rPr>
        <w:t>能動性</w:t>
      </w:r>
      <w:r w:rsidRPr="00F14874">
        <w:t>，</w:t>
      </w:r>
      <w:r w:rsidRPr="002F3367">
        <w:rPr>
          <w:color w:val="EE0000"/>
        </w:rPr>
        <w:t>但最終由人類決定如何對技術作出回應</w:t>
      </w:r>
      <w:r w:rsidRPr="00F14874">
        <w:t>。</w:t>
      </w:r>
      <w:r w:rsidR="00937EC7" w:rsidRPr="00937EC7">
        <w:t>By keeping the distinction between</w:t>
      </w:r>
      <w:r w:rsidR="00937EC7" w:rsidRPr="00B71C46">
        <w:rPr>
          <w:color w:val="EE0000"/>
        </w:rPr>
        <w:t xml:space="preserve"> human and material agencies</w:t>
      </w:r>
      <w:r w:rsidR="00937EC7" w:rsidRPr="00937EC7">
        <w:t xml:space="preserve">, the imbrication metaphor asserts a slightly different relationship: </w:t>
      </w:r>
      <w:r w:rsidR="00937EC7" w:rsidRPr="009470E0">
        <w:rPr>
          <w:highlight w:val="yellow"/>
        </w:rPr>
        <w:t>people have agency and technologies have agency, but ultimately, people decide how they will respond to a technolog</w:t>
      </w:r>
      <w:r w:rsidR="004D0AB1">
        <w:rPr>
          <w:rFonts w:hint="eastAsia"/>
        </w:rPr>
        <w:t>e</w:t>
      </w:r>
      <w:r w:rsidR="00F66CAE">
        <w:rPr>
          <w:rFonts w:hint="eastAsia"/>
          <w:color w:val="EE0000"/>
        </w:rPr>
        <w:t>。</w:t>
      </w:r>
      <w:r w:rsidR="00F66CAE" w:rsidRPr="00B51D13">
        <w:rPr>
          <w:rFonts w:hint="eastAsia"/>
          <w:color w:val="4EA72E" w:themeColor="accent6"/>
        </w:rPr>
        <w:t>來自《</w:t>
      </w:r>
      <w:r w:rsidR="00F66CAE" w:rsidRPr="00B51D13">
        <w:rPr>
          <w:rFonts w:hint="eastAsia"/>
          <w:color w:val="4EA72E" w:themeColor="accent6"/>
        </w:rPr>
        <w:t>When Flexible Routines Meet Flexible Technologies: Affordance, Constraint, and the Imbrication of Human and Material Agencies</w:t>
      </w:r>
      <w:r w:rsidR="00F66CAE" w:rsidRPr="00B51D13">
        <w:rPr>
          <w:rFonts w:hint="eastAsia"/>
          <w:color w:val="4EA72E" w:themeColor="accent6"/>
        </w:rPr>
        <w:t>》，</w:t>
      </w:r>
      <w:r w:rsidR="00F66CAE" w:rsidRPr="00B51D13">
        <w:rPr>
          <w:rFonts w:hint="eastAsia"/>
          <w:color w:val="4EA72E" w:themeColor="accent6"/>
        </w:rPr>
        <w:t>Paul M. Leonardi</w:t>
      </w:r>
      <w:r w:rsidR="00F66CAE" w:rsidRPr="00B51D13">
        <w:rPr>
          <w:rFonts w:hint="eastAsia"/>
          <w:color w:val="4EA72E" w:themeColor="accent6"/>
        </w:rPr>
        <w:t>，</w:t>
      </w:r>
      <w:r w:rsidR="00F66CAE" w:rsidRPr="00B51D13">
        <w:rPr>
          <w:rFonts w:hint="eastAsia"/>
          <w:color w:val="4EA72E" w:themeColor="accent6"/>
        </w:rPr>
        <w:t>2011</w:t>
      </w:r>
      <w:r w:rsidR="00F66CAE" w:rsidRPr="00B51D13">
        <w:rPr>
          <w:rFonts w:hint="eastAsia"/>
          <w:color w:val="4EA72E" w:themeColor="accent6"/>
        </w:rPr>
        <w:t>）</w:t>
      </w:r>
    </w:p>
    <w:p w14:paraId="0E16490E" w14:textId="77777777" w:rsidR="004D0AB1" w:rsidRDefault="004D0AB1" w:rsidP="00E50710"/>
    <w:p w14:paraId="35E44BB8" w14:textId="75D59AB8" w:rsidR="0077706F" w:rsidRDefault="00A72B6B" w:rsidP="0077706F">
      <w:r>
        <w:rPr>
          <w:rFonts w:hint="eastAsia"/>
        </w:rPr>
        <w:t>【鑲嵌的獨特性</w:t>
      </w:r>
      <w:r w:rsidR="00624180">
        <w:rPr>
          <w:rFonts w:hint="eastAsia"/>
        </w:rPr>
        <w:t>與歷史</w:t>
      </w:r>
      <w:r w:rsidR="005912FC">
        <w:rPr>
          <w:rFonts w:hint="eastAsia"/>
        </w:rPr>
        <w:t>對現在、對外來</w:t>
      </w:r>
      <w:r w:rsidR="00624180">
        <w:rPr>
          <w:rFonts w:hint="eastAsia"/>
        </w:rPr>
        <w:t>的影響</w:t>
      </w:r>
      <w:r>
        <w:rPr>
          <w:rFonts w:hint="eastAsia"/>
        </w:rPr>
        <w:t>】</w:t>
      </w:r>
      <w:r w:rsidR="004C7A82" w:rsidRPr="004C7A82">
        <w:t>鑲嵌暗示了一種累積，其意義在於：</w:t>
      </w:r>
      <w:r w:rsidR="004C7A82" w:rsidRPr="00501537">
        <w:rPr>
          <w:color w:val="EE0000"/>
        </w:rPr>
        <w:t>人類能動性與物質能動性的重疊</w:t>
      </w:r>
      <w:r w:rsidR="00501537" w:rsidRPr="004C7A82">
        <w:t>accumulation</w:t>
      </w:r>
      <w:r w:rsidR="004C7A82" w:rsidRPr="00501537">
        <w:rPr>
          <w:color w:val="EE0000"/>
        </w:rPr>
        <w:t>，隨著時間推移並不會以同樣的方式重複</w:t>
      </w:r>
      <w:r w:rsidR="004C7A82" w:rsidRPr="004C7A82">
        <w:t>Imbrication implies accumulation in the sense that the overlap of human and material agencies is not replicated in the same way over time</w:t>
      </w:r>
      <w:r w:rsidR="0077706F" w:rsidRPr="0077706F">
        <w:rPr>
          <w:rFonts w:ascii="新細明體" w:eastAsia="新細明體" w:hAnsi="新細明體" w:cs="新細明體"/>
          <w:kern w:val="0"/>
          <w14:ligatures w14:val="none"/>
        </w:rPr>
        <w:t xml:space="preserve"> </w:t>
      </w:r>
      <w:r w:rsidR="0077706F" w:rsidRPr="0077706F">
        <w:t xml:space="preserve">but </w:t>
      </w:r>
      <w:r w:rsidR="0077706F" w:rsidRPr="0077706F">
        <w:lastRenderedPageBreak/>
        <w:t>that the way imbrication occurs at Time 1 will influence the way it occurs at Time 2.……</w:t>
      </w:r>
      <w:r w:rsidR="0077706F" w:rsidRPr="0077706F">
        <w:t>而是指在「時間點</w:t>
      </w:r>
      <w:r w:rsidR="0077706F" w:rsidRPr="0077706F">
        <w:t xml:space="preserve"> 1</w:t>
      </w:r>
      <w:r w:rsidR="0077706F" w:rsidRPr="0077706F">
        <w:t>」發生的鑲嵌方式，將會影響「時間點</w:t>
      </w:r>
      <w:r w:rsidR="0077706F" w:rsidRPr="0077706F">
        <w:t xml:space="preserve"> 2</w:t>
      </w:r>
      <w:r w:rsidR="0077706F" w:rsidRPr="0077706F">
        <w:t>」發生鑲嵌的方式。</w:t>
      </w:r>
      <w:r w:rsidR="003E2325">
        <w:rPr>
          <w:rFonts w:hint="eastAsia"/>
          <w:color w:val="EE0000"/>
        </w:rPr>
        <w:t>。</w:t>
      </w:r>
      <w:r w:rsidR="003E2325" w:rsidRPr="00B51D13">
        <w:rPr>
          <w:rFonts w:hint="eastAsia"/>
          <w:color w:val="4EA72E" w:themeColor="accent6"/>
        </w:rPr>
        <w:t>來自《</w:t>
      </w:r>
      <w:r w:rsidR="003E2325" w:rsidRPr="00B51D13">
        <w:rPr>
          <w:rFonts w:hint="eastAsia"/>
          <w:color w:val="4EA72E" w:themeColor="accent6"/>
        </w:rPr>
        <w:t>When Flexible Routines Meet Flexible Technologies: Affordance, Constraint, and the Imbrication of Human and Material Agencies</w:t>
      </w:r>
      <w:r w:rsidR="003E2325" w:rsidRPr="00B51D13">
        <w:rPr>
          <w:rFonts w:hint="eastAsia"/>
          <w:color w:val="4EA72E" w:themeColor="accent6"/>
        </w:rPr>
        <w:t>》，</w:t>
      </w:r>
      <w:r w:rsidR="003E2325" w:rsidRPr="00B51D13">
        <w:rPr>
          <w:rFonts w:hint="eastAsia"/>
          <w:color w:val="4EA72E" w:themeColor="accent6"/>
        </w:rPr>
        <w:t>Paul M. Leonardi</w:t>
      </w:r>
      <w:r w:rsidR="003E2325" w:rsidRPr="00B51D13">
        <w:rPr>
          <w:rFonts w:hint="eastAsia"/>
          <w:color w:val="4EA72E" w:themeColor="accent6"/>
        </w:rPr>
        <w:t>，</w:t>
      </w:r>
      <w:r w:rsidR="003E2325" w:rsidRPr="00B51D13">
        <w:rPr>
          <w:rFonts w:hint="eastAsia"/>
          <w:color w:val="4EA72E" w:themeColor="accent6"/>
        </w:rPr>
        <w:t>2011</w:t>
      </w:r>
      <w:r w:rsidR="003E2325" w:rsidRPr="00B51D13">
        <w:rPr>
          <w:rFonts w:hint="eastAsia"/>
          <w:color w:val="4EA72E" w:themeColor="accent6"/>
        </w:rPr>
        <w:t>）</w:t>
      </w:r>
    </w:p>
    <w:p w14:paraId="31FD32F7" w14:textId="77777777" w:rsidR="00B2477E" w:rsidRDefault="00B2477E" w:rsidP="0077706F"/>
    <w:p w14:paraId="2FA72492" w14:textId="127D6193" w:rsidR="002F3A0E" w:rsidRDefault="00B2477E" w:rsidP="002F3A0E">
      <w:r>
        <w:rPr>
          <w:rFonts w:hint="eastAsia"/>
        </w:rPr>
        <w:t>【過去鑲嵌影響未來可能性與限制</w:t>
      </w:r>
      <w:r w:rsidR="00473898">
        <w:rPr>
          <w:rFonts w:hint="eastAsia"/>
        </w:rPr>
        <w:t>(</w:t>
      </w:r>
      <w:r w:rsidR="00473898">
        <w:rPr>
          <w:rFonts w:hint="eastAsia"/>
        </w:rPr>
        <w:t>類似慣性</w:t>
      </w:r>
      <w:r w:rsidR="00473898">
        <w:rPr>
          <w:rFonts w:hint="eastAsia"/>
        </w:rPr>
        <w:t>)</w:t>
      </w:r>
      <w:r>
        <w:rPr>
          <w:rFonts w:hint="eastAsia"/>
        </w:rPr>
        <w:t>】</w:t>
      </w:r>
      <w:r w:rsidR="000D5EF8" w:rsidRPr="000D5EF8">
        <w:t>某一個時間點的鑲嵌，為未來的鑲嵌創造了可能性（並設定了某些限制），儘管是以一種「非決定論（</w:t>
      </w:r>
      <w:r w:rsidR="000D5EF8" w:rsidRPr="000D5EF8">
        <w:t>nondeterministic</w:t>
      </w:r>
      <w:r w:rsidR="000D5EF8" w:rsidRPr="000D5EF8">
        <w:t>）」的方式。</w:t>
      </w:r>
      <w:r w:rsidRPr="00B2477E">
        <w:t>Imbrications at one point in time create the possibility for (and set certain restrictions on) future imbrications,</w:t>
      </w:r>
      <w:r w:rsidR="00DA62D6" w:rsidRPr="00DA62D6">
        <w:rPr>
          <w:rFonts w:hint="eastAsia"/>
          <w:color w:val="EE0000"/>
        </w:rPr>
        <w:t xml:space="preserve"> </w:t>
      </w:r>
      <w:r w:rsidR="00DA62D6">
        <w:rPr>
          <w:rFonts w:hint="eastAsia"/>
          <w:color w:val="EE0000"/>
        </w:rPr>
        <w:t>。</w:t>
      </w:r>
      <w:r w:rsidR="00DA62D6" w:rsidRPr="00B51D13">
        <w:rPr>
          <w:rFonts w:hint="eastAsia"/>
          <w:color w:val="4EA72E" w:themeColor="accent6"/>
        </w:rPr>
        <w:t>來自《</w:t>
      </w:r>
      <w:r w:rsidR="00DA62D6" w:rsidRPr="00B51D13">
        <w:rPr>
          <w:rFonts w:hint="eastAsia"/>
          <w:color w:val="4EA72E" w:themeColor="accent6"/>
        </w:rPr>
        <w:t>When Flexible Routines Meet Flexible Technologies: Affordance, Constraint, and the Imbrication of Human and Material Agencies</w:t>
      </w:r>
      <w:r w:rsidR="00DA62D6" w:rsidRPr="00B51D13">
        <w:rPr>
          <w:rFonts w:hint="eastAsia"/>
          <w:color w:val="4EA72E" w:themeColor="accent6"/>
        </w:rPr>
        <w:t>》，</w:t>
      </w:r>
      <w:r w:rsidR="00DA62D6" w:rsidRPr="00B51D13">
        <w:rPr>
          <w:rFonts w:hint="eastAsia"/>
          <w:color w:val="4EA72E" w:themeColor="accent6"/>
        </w:rPr>
        <w:t>Paul M. Leonardi</w:t>
      </w:r>
      <w:r w:rsidR="00DA62D6" w:rsidRPr="00B51D13">
        <w:rPr>
          <w:rFonts w:hint="eastAsia"/>
          <w:color w:val="4EA72E" w:themeColor="accent6"/>
        </w:rPr>
        <w:t>，</w:t>
      </w:r>
      <w:r w:rsidR="00DA62D6" w:rsidRPr="00B51D13">
        <w:rPr>
          <w:rFonts w:hint="eastAsia"/>
          <w:color w:val="4EA72E" w:themeColor="accent6"/>
        </w:rPr>
        <w:t>2011</w:t>
      </w:r>
      <w:r w:rsidR="00DA62D6" w:rsidRPr="00B51D13">
        <w:rPr>
          <w:rFonts w:hint="eastAsia"/>
          <w:color w:val="4EA72E" w:themeColor="accent6"/>
        </w:rPr>
        <w:t>）</w:t>
      </w:r>
    </w:p>
    <w:p w14:paraId="6D27AE6F" w14:textId="77777777" w:rsidR="002F3A0E" w:rsidRDefault="002F3A0E" w:rsidP="002F3A0E"/>
    <w:p w14:paraId="59F96046" w14:textId="1E410952" w:rsidR="002F3A0E" w:rsidRDefault="002F3A0E" w:rsidP="002F3A0E">
      <w:pPr>
        <w:rPr>
          <w:color w:val="4EA72E" w:themeColor="accent6"/>
        </w:rPr>
      </w:pPr>
      <w:r>
        <w:rPr>
          <w:rFonts w:hint="eastAsia"/>
        </w:rPr>
        <w:t>【鑲嵌解釋過去的活動如何制約與限制未來人類與物質能動性】</w:t>
      </w:r>
      <w:r w:rsidRPr="002F3A0E">
        <w:t>an imbrication perspective must provide a language to explain how activities in the past condition (as opposed to cause) future human-material sequencing.</w:t>
      </w:r>
      <w:r w:rsidRPr="002F3A0E">
        <w:rPr>
          <w:b/>
          <w:bCs/>
        </w:rPr>
        <w:t>譯文：</w:t>
      </w:r>
      <w:r w:rsidRPr="002F3A0E">
        <w:t>……</w:t>
      </w:r>
      <w:r w:rsidRPr="002F3A0E">
        <w:t>鑲嵌視角必須提供一種語言，來解釋過去的活動如何「制約（</w:t>
      </w:r>
      <w:r w:rsidRPr="002F3A0E">
        <w:t>condition</w:t>
      </w:r>
      <w:r w:rsidRPr="002F3A0E">
        <w:t>）」（而非「導致</w:t>
      </w:r>
      <w:r w:rsidRPr="002F3A0E">
        <w:t xml:space="preserve"> cause</w:t>
      </w:r>
      <w:r w:rsidRPr="002F3A0E">
        <w:t>」）未來人類與物質的排序。</w:t>
      </w:r>
      <w:r w:rsidR="0031525A">
        <w:rPr>
          <w:rFonts w:hint="eastAsia"/>
          <w:color w:val="EE0000"/>
        </w:rPr>
        <w:t>。</w:t>
      </w:r>
      <w:r w:rsidR="0031525A" w:rsidRPr="00B51D13">
        <w:rPr>
          <w:rFonts w:hint="eastAsia"/>
          <w:color w:val="4EA72E" w:themeColor="accent6"/>
        </w:rPr>
        <w:t>來自《</w:t>
      </w:r>
      <w:r w:rsidR="0031525A" w:rsidRPr="00B51D13">
        <w:rPr>
          <w:rFonts w:hint="eastAsia"/>
          <w:color w:val="4EA72E" w:themeColor="accent6"/>
        </w:rPr>
        <w:t>When Flexible Routines Meet Flexible Technologies: Affordance, Constraint, and the Imbrication of Human and Material Agencies</w:t>
      </w:r>
      <w:r w:rsidR="0031525A" w:rsidRPr="00B51D13">
        <w:rPr>
          <w:rFonts w:hint="eastAsia"/>
          <w:color w:val="4EA72E" w:themeColor="accent6"/>
        </w:rPr>
        <w:t>》，</w:t>
      </w:r>
      <w:r w:rsidR="0031525A" w:rsidRPr="00B51D13">
        <w:rPr>
          <w:rFonts w:hint="eastAsia"/>
          <w:color w:val="4EA72E" w:themeColor="accent6"/>
        </w:rPr>
        <w:t>Paul M. Leonardi</w:t>
      </w:r>
      <w:r w:rsidR="0031525A" w:rsidRPr="00B51D13">
        <w:rPr>
          <w:rFonts w:hint="eastAsia"/>
          <w:color w:val="4EA72E" w:themeColor="accent6"/>
        </w:rPr>
        <w:t>，</w:t>
      </w:r>
      <w:r w:rsidR="0031525A" w:rsidRPr="00B51D13">
        <w:rPr>
          <w:rFonts w:hint="eastAsia"/>
          <w:color w:val="4EA72E" w:themeColor="accent6"/>
        </w:rPr>
        <w:t>2011</w:t>
      </w:r>
      <w:r w:rsidR="0031525A" w:rsidRPr="00B51D13">
        <w:rPr>
          <w:rFonts w:hint="eastAsia"/>
          <w:color w:val="4EA72E" w:themeColor="accent6"/>
        </w:rPr>
        <w:t>）</w:t>
      </w:r>
    </w:p>
    <w:p w14:paraId="17C2C124" w14:textId="77777777" w:rsidR="0031525A" w:rsidRPr="002F3A0E" w:rsidRDefault="0031525A" w:rsidP="002F3A0E"/>
    <w:p w14:paraId="7842EF95" w14:textId="77777777" w:rsidR="00D46652" w:rsidRPr="00D46652" w:rsidRDefault="00D46652" w:rsidP="00D46652">
      <w:r w:rsidRPr="00D46652">
        <w:t>這段話是在解決一個哲學問題：</w:t>
      </w:r>
      <w:r w:rsidRPr="00D46652">
        <w:rPr>
          <w:b/>
          <w:bCs/>
        </w:rPr>
        <w:t>「過去的經驗到底怎麼影響現在？」</w:t>
      </w:r>
    </w:p>
    <w:p w14:paraId="3AEE0E6B" w14:textId="77777777" w:rsidR="00D46652" w:rsidRPr="00D46652" w:rsidRDefault="00D46652" w:rsidP="00D46652">
      <w:pPr>
        <w:numPr>
          <w:ilvl w:val="0"/>
          <w:numId w:val="10"/>
        </w:numPr>
      </w:pPr>
      <w:r w:rsidRPr="00D46652">
        <w:rPr>
          <w:b/>
          <w:bCs/>
        </w:rPr>
        <w:t>程式碼指令</w:t>
      </w:r>
      <w:r w:rsidRPr="00D46652">
        <w:rPr>
          <w:b/>
          <w:bCs/>
        </w:rPr>
        <w:t xml:space="preserve"> (Unix Code)</w:t>
      </w:r>
      <w:r w:rsidRPr="00D46652">
        <w:t>：</w:t>
      </w:r>
    </w:p>
    <w:p w14:paraId="59ABF4AA" w14:textId="24866719" w:rsidR="00D46652" w:rsidRPr="00D46652" w:rsidRDefault="00D46652" w:rsidP="00D46652">
      <w:pPr>
        <w:numPr>
          <w:ilvl w:val="1"/>
          <w:numId w:val="10"/>
        </w:numPr>
      </w:pPr>
      <w:r w:rsidRPr="00D46652">
        <w:rPr>
          <w:b/>
          <w:bCs/>
          <w:color w:val="EE0000"/>
        </w:rPr>
        <w:t>比喻</w:t>
      </w:r>
      <w:r w:rsidRPr="00D46652">
        <w:rPr>
          <w:color w:val="EE0000"/>
        </w:rPr>
        <w:t>：在寫程式時，第二行指令會把第一行跑出來的「結果」拿來當成自己的「輸入」</w:t>
      </w:r>
      <w:r w:rsidRPr="00D46652">
        <w:t>。</w:t>
      </w:r>
      <w:r w:rsidR="000B0A54">
        <w:rPr>
          <w:rFonts w:hint="eastAsia"/>
        </w:rPr>
        <w:t>(</w:t>
      </w:r>
      <w:r w:rsidR="000B0A54">
        <w:rPr>
          <w:rFonts w:hint="eastAsia"/>
        </w:rPr>
        <w:t>連續的</w:t>
      </w:r>
      <w:r w:rsidR="000B0A54">
        <w:rPr>
          <w:rFonts w:hint="eastAsia"/>
        </w:rPr>
        <w:t>)</w:t>
      </w:r>
    </w:p>
    <w:p w14:paraId="34D5F6C6" w14:textId="77777777" w:rsidR="00D46652" w:rsidRDefault="00D46652" w:rsidP="00D46652">
      <w:pPr>
        <w:numPr>
          <w:ilvl w:val="1"/>
          <w:numId w:val="10"/>
        </w:numPr>
      </w:pPr>
      <w:r w:rsidRPr="00D46652">
        <w:rPr>
          <w:b/>
          <w:bCs/>
        </w:rPr>
        <w:t>對應你的論文</w:t>
      </w:r>
      <w:r w:rsidRPr="00D46652">
        <w:t>：企業在</w:t>
      </w:r>
      <w:r w:rsidRPr="00D46652">
        <w:t xml:space="preserve"> Time 1 </w:t>
      </w:r>
      <w:r w:rsidRPr="00D46652">
        <w:t>解決了一個技術問題（第一行指令），產生的新流程或新系統（結果），會變成</w:t>
      </w:r>
      <w:r w:rsidRPr="00D46652">
        <w:t xml:space="preserve"> Time 2 </w:t>
      </w:r>
      <w:r w:rsidRPr="00D46652">
        <w:t>制定新策略時的「前提」（第二行指令的輸入）。</w:t>
      </w:r>
    </w:p>
    <w:p w14:paraId="67A0657A" w14:textId="77777777" w:rsidR="00E81F54" w:rsidRDefault="00E81F54" w:rsidP="00D46652">
      <w:pPr>
        <w:numPr>
          <w:ilvl w:val="1"/>
          <w:numId w:val="10"/>
        </w:numPr>
      </w:pPr>
    </w:p>
    <w:p w14:paraId="502C886D" w14:textId="1F6E170E" w:rsidR="00526DBF" w:rsidRPr="003F15C7" w:rsidRDefault="002C4B26" w:rsidP="002C4B26">
      <w:r>
        <w:rPr>
          <w:rFonts w:hint="eastAsia"/>
        </w:rPr>
        <w:t>【技術物質性與人類物質性的協調</w:t>
      </w:r>
      <w:r w:rsidR="001D15EB">
        <w:rPr>
          <w:rFonts w:hint="eastAsia"/>
        </w:rPr>
        <w:t>，去完成目標</w:t>
      </w:r>
      <w:r>
        <w:rPr>
          <w:rFonts w:hint="eastAsia"/>
        </w:rPr>
        <w:t>】</w:t>
      </w:r>
      <w:r w:rsidR="00526DBF">
        <w:rPr>
          <w:rFonts w:hint="eastAsia"/>
        </w:rPr>
        <w:t>提及</w:t>
      </w:r>
      <w:r w:rsidR="00526DBF" w:rsidRPr="00526DBF">
        <w:t>「鑲嵌」</w:t>
      </w:r>
      <w:r w:rsidR="00BB415B">
        <w:rPr>
          <w:rFonts w:hint="eastAsia"/>
        </w:rPr>
        <w:t>(</w:t>
      </w:r>
      <w:r w:rsidR="00BB415B" w:rsidRPr="00BB415B">
        <w:t>imbrication</w:t>
      </w:r>
      <w:r w:rsidR="00BB415B">
        <w:rPr>
          <w:rFonts w:hint="eastAsia"/>
        </w:rPr>
        <w:t>)</w:t>
      </w:r>
      <w:r w:rsidR="00526DBF" w:rsidRPr="00526DBF">
        <w:t>這個隱喻，是為了承認人類能動性與物質能動性</w:t>
      </w:r>
      <w:r w:rsidR="009E3684">
        <w:rPr>
          <w:rFonts w:hint="eastAsia"/>
        </w:rPr>
        <w:t>（</w:t>
      </w:r>
      <w:r w:rsidR="009E3684" w:rsidRPr="009E3684">
        <w:t>human and material agencies</w:t>
      </w:r>
      <w:r w:rsidR="009E3684">
        <w:rPr>
          <w:rFonts w:hint="eastAsia"/>
        </w:rPr>
        <w:t>）</w:t>
      </w:r>
      <w:r w:rsidR="00526DBF" w:rsidRPr="00526DBF">
        <w:t>是截然不同的現象，但它們</w:t>
      </w:r>
      <w:r w:rsidR="00526DBF" w:rsidRPr="008A34C7">
        <w:rPr>
          <w:color w:val="EE0000"/>
        </w:rPr>
        <w:t>在根本上是相互依存的；過去的鑲嵌會不斷累積，以幫助解釋</w:t>
      </w:r>
      <w:r w:rsidR="00526DBF" w:rsidRPr="008A34C7">
        <w:rPr>
          <w:color w:val="156082" w:themeColor="accent1"/>
        </w:rPr>
        <w:t>人類與物質能動性在未來將如何結合</w:t>
      </w:r>
      <w:r w:rsidR="002C271D">
        <w:rPr>
          <w:rFonts w:hint="eastAsia"/>
          <w:color w:val="156082" w:themeColor="accent1"/>
        </w:rPr>
        <w:t>，而</w:t>
      </w:r>
      <w:r w:rsidR="00FA64A3" w:rsidRPr="00227BF4">
        <w:rPr>
          <w:rFonts w:hint="eastAsia"/>
          <w:color w:val="156082" w:themeColor="accent1"/>
          <w:highlight w:val="yellow"/>
        </w:rPr>
        <w:t>鑲嵌的</w:t>
      </w:r>
      <w:r w:rsidR="002C271D" w:rsidRPr="00227BF4">
        <w:rPr>
          <w:rFonts w:hint="eastAsia"/>
          <w:color w:val="156082" w:themeColor="accent1"/>
          <w:highlight w:val="yellow"/>
        </w:rPr>
        <w:t>累積</w:t>
      </w:r>
      <w:r w:rsidR="002C271D">
        <w:rPr>
          <w:rFonts w:hint="eastAsia"/>
          <w:color w:val="156082" w:themeColor="accent1"/>
        </w:rPr>
        <w:t>也就是</w:t>
      </w:r>
      <w:r w:rsidR="002C271D" w:rsidRPr="002C271D">
        <w:rPr>
          <w:color w:val="156082" w:themeColor="accent1"/>
        </w:rPr>
        <w:t>人們在</w:t>
      </w:r>
      <w:r w:rsidR="002C271D" w:rsidRPr="00962A65">
        <w:rPr>
          <w:color w:val="156082" w:themeColor="accent1"/>
          <w:highlight w:val="yellow"/>
        </w:rPr>
        <w:t>先前鑲嵌所建立的框架內積極地工作</w:t>
      </w:r>
      <w:r w:rsidR="00962A65">
        <w:rPr>
          <w:rFonts w:hint="eastAsia"/>
          <w:color w:val="156082" w:themeColor="accent1"/>
          <w:highlight w:val="yellow"/>
        </w:rPr>
        <w:t>（形成慣性與環境）</w:t>
      </w:r>
      <w:r w:rsidR="002C271D" w:rsidRPr="002C271D">
        <w:rPr>
          <w:color w:val="156082" w:themeColor="accent1"/>
        </w:rPr>
        <w:t>，以調和他們的</w:t>
      </w:r>
      <w:r w:rsidR="002C271D" w:rsidRPr="00AD1FB6">
        <w:rPr>
          <w:color w:val="156082" w:themeColor="accent1"/>
          <w:highlight w:val="yellow"/>
        </w:rPr>
        <w:t>目標（人類能動性）與技術能做或不能做的事情（物質能動性）</w:t>
      </w:r>
      <w:r w:rsidR="00AD1FB6">
        <w:rPr>
          <w:rFonts w:hint="eastAsia"/>
          <w:color w:val="156082" w:themeColor="accent1"/>
          <w:highlight w:val="yellow"/>
        </w:rPr>
        <w:t>（讓可以地繼續可以、讓不能地變成可以）</w:t>
      </w:r>
      <w:r w:rsidR="002C271D" w:rsidRPr="003F15C7">
        <w:t>。</w:t>
      </w:r>
      <w:r w:rsidR="003F15C7" w:rsidRPr="003F15C7">
        <w:t>The preceding discussion uses the metaphor of imbrication as a way of recognizing that human and material agencies are distinct phenomena but that they are fundamentally interdependent; that past imbrications accumulate to help explain, although certainly not predict, how human and material agencies will become conjoined in the future; and that people actively work, within the framework established by previous imbrications, to reconcile their goals (human agency) with the things that a technology can or cannot do (material agency).</w:t>
      </w:r>
      <w:r w:rsidR="00D14D3D" w:rsidRPr="00D14D3D">
        <w:rPr>
          <w:rFonts w:hint="eastAsia"/>
          <w:color w:val="EE0000"/>
        </w:rPr>
        <w:t xml:space="preserve"> </w:t>
      </w:r>
      <w:r w:rsidR="00D14D3D">
        <w:rPr>
          <w:rFonts w:hint="eastAsia"/>
          <w:color w:val="EE0000"/>
        </w:rPr>
        <w:t>。</w:t>
      </w:r>
      <w:r w:rsidR="00D14D3D" w:rsidRPr="00B51D13">
        <w:rPr>
          <w:rFonts w:hint="eastAsia"/>
          <w:color w:val="4EA72E" w:themeColor="accent6"/>
        </w:rPr>
        <w:t>來自《</w:t>
      </w:r>
      <w:r w:rsidR="00D14D3D" w:rsidRPr="00B51D13">
        <w:rPr>
          <w:rFonts w:hint="eastAsia"/>
          <w:color w:val="4EA72E" w:themeColor="accent6"/>
        </w:rPr>
        <w:t>When Flexible Routines Meet Flexible Technologies: Affordance, Constraint, and the Imbrication of Human and Material Agencies</w:t>
      </w:r>
      <w:r w:rsidR="00D14D3D" w:rsidRPr="00B51D13">
        <w:rPr>
          <w:rFonts w:hint="eastAsia"/>
          <w:color w:val="4EA72E" w:themeColor="accent6"/>
        </w:rPr>
        <w:t>》，</w:t>
      </w:r>
      <w:r w:rsidR="00D14D3D" w:rsidRPr="00B51D13">
        <w:rPr>
          <w:rFonts w:hint="eastAsia"/>
          <w:color w:val="4EA72E" w:themeColor="accent6"/>
        </w:rPr>
        <w:t>Paul M. Leonardi</w:t>
      </w:r>
      <w:r w:rsidR="00D14D3D" w:rsidRPr="00B51D13">
        <w:rPr>
          <w:rFonts w:hint="eastAsia"/>
          <w:color w:val="4EA72E" w:themeColor="accent6"/>
        </w:rPr>
        <w:t>，</w:t>
      </w:r>
      <w:r w:rsidR="00D14D3D" w:rsidRPr="00B51D13">
        <w:rPr>
          <w:rFonts w:hint="eastAsia"/>
          <w:color w:val="4EA72E" w:themeColor="accent6"/>
        </w:rPr>
        <w:t>2011</w:t>
      </w:r>
      <w:r w:rsidR="00D14D3D" w:rsidRPr="00B51D13">
        <w:rPr>
          <w:rFonts w:hint="eastAsia"/>
          <w:color w:val="4EA72E" w:themeColor="accent6"/>
        </w:rPr>
        <w:t>）</w:t>
      </w:r>
    </w:p>
    <w:p w14:paraId="139DA60C" w14:textId="77777777" w:rsidR="00526DBF" w:rsidRPr="00D46652" w:rsidRDefault="00526DBF" w:rsidP="002C4B26"/>
    <w:p w14:paraId="28F6AE2D" w14:textId="52575DE3" w:rsidR="002F3A0E" w:rsidRDefault="003F15C7" w:rsidP="002F3A0E">
      <w:r>
        <w:rPr>
          <w:rFonts w:hint="eastAsia"/>
        </w:rPr>
        <w:t>【</w:t>
      </w:r>
      <w:r w:rsidRPr="003F15C7">
        <w:t>改變慣例</w:t>
      </w:r>
      <w:r>
        <w:rPr>
          <w:rFonts w:hint="eastAsia"/>
        </w:rPr>
        <w:t>（人類能動性）</w:t>
      </w:r>
      <w:r w:rsidRPr="003F15C7">
        <w:t>還是改變技術</w:t>
      </w:r>
      <w:r>
        <w:rPr>
          <w:rFonts w:hint="eastAsia"/>
        </w:rPr>
        <w:t>（物質能動性）】</w:t>
      </w:r>
      <w:r w:rsidR="008034E3" w:rsidRPr="008034E3">
        <w:rPr>
          <w:color w:val="EE0000"/>
        </w:rPr>
        <w:t>人類能動性與物質能動性是「慣例」與「技術」的基本共同建材</w:t>
      </w:r>
      <w:r w:rsidR="008034E3" w:rsidRPr="008034E3">
        <w:t>。在慣例與技術皆具備靈活性的前提下，人們可以</w:t>
      </w:r>
      <w:r w:rsidR="008034E3" w:rsidRPr="00503BE9">
        <w:rPr>
          <w:highlight w:val="yellow"/>
        </w:rPr>
        <w:t>在開發或使用它們時改變它們</w:t>
      </w:r>
      <w:r w:rsidR="008034E3" w:rsidRPr="008034E3">
        <w:t>，或使其被改變。因此，</w:t>
      </w:r>
      <w:r w:rsidR="008034E3" w:rsidRPr="00503BE9">
        <w:rPr>
          <w:color w:val="EE0000"/>
          <w:highlight w:val="yellow"/>
        </w:rPr>
        <w:t>慣例或技術的改變，需要人類與物質能動性的新鑲嵌</w:t>
      </w:r>
      <w:r w:rsidR="008034E3" w:rsidRPr="008034E3">
        <w:t>。然而，如果一個人可以選擇改變慣例或改變技術，她該如何決定改變哪一個？</w:t>
      </w:r>
      <w:r w:rsidR="00503BE9" w:rsidRPr="00503BE9">
        <w:t>As outlined above, human and material agencies are the basic common building blocks of routines and technologies. To the extent that routines and technologies are both flexible; people can change or have them changed as they are developing or using them. Changes in routines or technologies, then, require new imbrications of human and material agencies. Yet if a person has the option of changing a routine or changing a technology, how does she decide which one to change? To answer this question, we must consider the differential ways in which human and material agencies can become imbricated.</w:t>
      </w:r>
      <w:r w:rsidR="004059C1" w:rsidRPr="004059C1">
        <w:rPr>
          <w:rFonts w:hint="eastAsia"/>
          <w:color w:val="EE0000"/>
        </w:rPr>
        <w:t xml:space="preserve"> </w:t>
      </w:r>
      <w:r w:rsidR="004059C1">
        <w:rPr>
          <w:rFonts w:hint="eastAsia"/>
          <w:color w:val="EE0000"/>
        </w:rPr>
        <w:t>。</w:t>
      </w:r>
      <w:r w:rsidR="004059C1" w:rsidRPr="00B51D13">
        <w:rPr>
          <w:rFonts w:hint="eastAsia"/>
          <w:color w:val="4EA72E" w:themeColor="accent6"/>
        </w:rPr>
        <w:t>來自《</w:t>
      </w:r>
      <w:r w:rsidR="004059C1" w:rsidRPr="00B51D13">
        <w:rPr>
          <w:rFonts w:hint="eastAsia"/>
          <w:color w:val="4EA72E" w:themeColor="accent6"/>
        </w:rPr>
        <w:t xml:space="preserve">When Flexible Routines Meet Flexible Technologies: Affordance, Constraint, and the Imbrication of </w:t>
      </w:r>
      <w:r w:rsidR="004059C1" w:rsidRPr="00B51D13">
        <w:rPr>
          <w:rFonts w:hint="eastAsia"/>
          <w:color w:val="4EA72E" w:themeColor="accent6"/>
        </w:rPr>
        <w:lastRenderedPageBreak/>
        <w:t>Human and Material Agencies</w:t>
      </w:r>
      <w:r w:rsidR="004059C1" w:rsidRPr="00B51D13">
        <w:rPr>
          <w:rFonts w:hint="eastAsia"/>
          <w:color w:val="4EA72E" w:themeColor="accent6"/>
        </w:rPr>
        <w:t>》，</w:t>
      </w:r>
      <w:r w:rsidR="004059C1" w:rsidRPr="00B51D13">
        <w:rPr>
          <w:rFonts w:hint="eastAsia"/>
          <w:color w:val="4EA72E" w:themeColor="accent6"/>
        </w:rPr>
        <w:t>Paul M. Leonardi</w:t>
      </w:r>
      <w:r w:rsidR="004059C1" w:rsidRPr="00B51D13">
        <w:rPr>
          <w:rFonts w:hint="eastAsia"/>
          <w:color w:val="4EA72E" w:themeColor="accent6"/>
        </w:rPr>
        <w:t>，</w:t>
      </w:r>
      <w:r w:rsidR="004059C1" w:rsidRPr="00B51D13">
        <w:rPr>
          <w:rFonts w:hint="eastAsia"/>
          <w:color w:val="4EA72E" w:themeColor="accent6"/>
        </w:rPr>
        <w:t>2011</w:t>
      </w:r>
      <w:r w:rsidR="004059C1" w:rsidRPr="00B51D13">
        <w:rPr>
          <w:rFonts w:hint="eastAsia"/>
          <w:color w:val="4EA72E" w:themeColor="accent6"/>
        </w:rPr>
        <w:t>）</w:t>
      </w:r>
    </w:p>
    <w:p w14:paraId="246F8FA1" w14:textId="77777777" w:rsidR="0077299B" w:rsidRDefault="0077299B" w:rsidP="002F3A0E"/>
    <w:p w14:paraId="186ACAC5" w14:textId="339F69D5" w:rsidR="0077299B" w:rsidRDefault="0062637E" w:rsidP="002F3A0E">
      <w:r>
        <w:rPr>
          <w:rFonts w:hint="eastAsia"/>
        </w:rPr>
        <w:t>【用可供性去解釋</w:t>
      </w:r>
      <w:r w:rsidR="00C6355D">
        <w:rPr>
          <w:rFonts w:hint="eastAsia"/>
        </w:rPr>
        <w:t>鑲嵌</w:t>
      </w:r>
      <w:r w:rsidR="0077299B">
        <w:rPr>
          <w:rFonts w:hint="eastAsia"/>
        </w:rPr>
        <w:t>】</w:t>
      </w:r>
      <w:r w:rsidRPr="0062637E">
        <w:t>人類與物質能動性會發生鑲嵌：技術具有物質屬性，但這些物質屬性會根據使用的情境，賦予不同的行動可能性</w:t>
      </w:r>
      <w:r w:rsidR="00C6355D" w:rsidRPr="00C6355D">
        <w:t>The concept of affordance is useful in explaining why human and material agencies become imbricated: Technologies have material properties, but those material properties afford different possibilities for action based on the contexts in which they are used.</w:t>
      </w:r>
      <w:r w:rsidR="00B60C04" w:rsidRPr="00B60C04">
        <w:rPr>
          <w:rFonts w:hint="eastAsia"/>
          <w:color w:val="EE0000"/>
        </w:rPr>
        <w:t xml:space="preserve"> </w:t>
      </w:r>
      <w:r w:rsidR="00B60C04">
        <w:rPr>
          <w:rFonts w:hint="eastAsia"/>
          <w:color w:val="EE0000"/>
        </w:rPr>
        <w:t>。</w:t>
      </w:r>
      <w:r w:rsidR="00B60C04" w:rsidRPr="00B51D13">
        <w:rPr>
          <w:rFonts w:hint="eastAsia"/>
          <w:color w:val="4EA72E" w:themeColor="accent6"/>
        </w:rPr>
        <w:t>來自《</w:t>
      </w:r>
      <w:r w:rsidR="00B60C04" w:rsidRPr="00B51D13">
        <w:rPr>
          <w:rFonts w:hint="eastAsia"/>
          <w:color w:val="4EA72E" w:themeColor="accent6"/>
        </w:rPr>
        <w:t>When Flexible Routines Meet Flexible Technologies: Affordance, Constraint, and the Imbrication of Human and Material Agencies</w:t>
      </w:r>
      <w:r w:rsidR="00B60C04" w:rsidRPr="00B51D13">
        <w:rPr>
          <w:rFonts w:hint="eastAsia"/>
          <w:color w:val="4EA72E" w:themeColor="accent6"/>
        </w:rPr>
        <w:t>》，</w:t>
      </w:r>
      <w:r w:rsidR="00B60C04" w:rsidRPr="00B51D13">
        <w:rPr>
          <w:rFonts w:hint="eastAsia"/>
          <w:color w:val="4EA72E" w:themeColor="accent6"/>
        </w:rPr>
        <w:t>Paul M. Leonardi</w:t>
      </w:r>
      <w:r w:rsidR="00B60C04" w:rsidRPr="00B51D13">
        <w:rPr>
          <w:rFonts w:hint="eastAsia"/>
          <w:color w:val="4EA72E" w:themeColor="accent6"/>
        </w:rPr>
        <w:t>，</w:t>
      </w:r>
      <w:r w:rsidR="00B60C04" w:rsidRPr="00B51D13">
        <w:rPr>
          <w:rFonts w:hint="eastAsia"/>
          <w:color w:val="4EA72E" w:themeColor="accent6"/>
        </w:rPr>
        <w:t>2011</w:t>
      </w:r>
      <w:r w:rsidR="00B60C04" w:rsidRPr="00B51D13">
        <w:rPr>
          <w:rFonts w:hint="eastAsia"/>
          <w:color w:val="4EA72E" w:themeColor="accent6"/>
        </w:rPr>
        <w:t>）</w:t>
      </w:r>
    </w:p>
    <w:p w14:paraId="240637ED" w14:textId="77777777" w:rsidR="0057322D" w:rsidRDefault="0057322D" w:rsidP="002F3A0E"/>
    <w:p w14:paraId="2C30AB7A" w14:textId="3F86E191" w:rsidR="002264AA" w:rsidRDefault="0057322D" w:rsidP="002F3A0E">
      <w:pPr>
        <w:rPr>
          <w:color w:val="4EA72E" w:themeColor="accent6"/>
        </w:rPr>
      </w:pPr>
      <w:r>
        <w:rPr>
          <w:rFonts w:hint="eastAsia"/>
        </w:rPr>
        <w:t>【</w:t>
      </w:r>
      <w:r w:rsidR="001F4568">
        <w:rPr>
          <w:rFonts w:hint="eastAsia"/>
        </w:rPr>
        <w:t>重要：</w:t>
      </w:r>
      <w:r>
        <w:rPr>
          <w:rFonts w:hint="eastAsia"/>
        </w:rPr>
        <w:t>能動性與可供性</w:t>
      </w:r>
      <w:r w:rsidR="00546FFB">
        <w:rPr>
          <w:rFonts w:hint="eastAsia"/>
        </w:rPr>
        <w:t>／限制</w:t>
      </w:r>
      <w:r w:rsidR="001D10B4">
        <w:rPr>
          <w:rFonts w:hint="eastAsia"/>
        </w:rPr>
        <w:t>的論點</w:t>
      </w:r>
      <w:r>
        <w:rPr>
          <w:rFonts w:hint="eastAsia"/>
        </w:rPr>
        <w:t>】</w:t>
      </w:r>
      <w:r w:rsidR="001D10B4" w:rsidRPr="001D10B4">
        <w:t>「賦予」與「限制」是在人類能動性與物質能動性之間的空間中被建構出來的。</w:t>
      </w:r>
      <w:r w:rsidR="00A33969" w:rsidRPr="00A33969">
        <w:t>we might argue that affordances and constraints are constructed in the space between human and material agencies.</w:t>
      </w:r>
      <w:r w:rsidR="008A3CC2" w:rsidRPr="008A3CC2">
        <w:rPr>
          <w:rFonts w:hint="eastAsia"/>
          <w:color w:val="EE0000"/>
        </w:rPr>
        <w:t xml:space="preserve"> </w:t>
      </w:r>
      <w:r w:rsidR="008A3CC2">
        <w:rPr>
          <w:rFonts w:hint="eastAsia"/>
          <w:color w:val="EE0000"/>
        </w:rPr>
        <w:t>。</w:t>
      </w:r>
      <w:r w:rsidR="008A3CC2" w:rsidRPr="00B51D13">
        <w:rPr>
          <w:rFonts w:hint="eastAsia"/>
          <w:color w:val="4EA72E" w:themeColor="accent6"/>
        </w:rPr>
        <w:t>來自《</w:t>
      </w:r>
      <w:r w:rsidR="008A3CC2" w:rsidRPr="00B51D13">
        <w:rPr>
          <w:rFonts w:hint="eastAsia"/>
          <w:color w:val="4EA72E" w:themeColor="accent6"/>
        </w:rPr>
        <w:t>When Flexible Routines Meet Flexible Technologies: Affordance, Constraint, and the Imbrication of Human and Material Agencies</w:t>
      </w:r>
      <w:r w:rsidR="008A3CC2" w:rsidRPr="00B51D13">
        <w:rPr>
          <w:rFonts w:hint="eastAsia"/>
          <w:color w:val="4EA72E" w:themeColor="accent6"/>
        </w:rPr>
        <w:t>》，</w:t>
      </w:r>
      <w:r w:rsidR="008A3CC2" w:rsidRPr="00B51D13">
        <w:rPr>
          <w:rFonts w:hint="eastAsia"/>
          <w:color w:val="4EA72E" w:themeColor="accent6"/>
        </w:rPr>
        <w:t>Paul M. Leonardi</w:t>
      </w:r>
      <w:r w:rsidR="008A3CC2" w:rsidRPr="00B51D13">
        <w:rPr>
          <w:rFonts w:hint="eastAsia"/>
          <w:color w:val="4EA72E" w:themeColor="accent6"/>
        </w:rPr>
        <w:t>，</w:t>
      </w:r>
      <w:r w:rsidR="008A3CC2" w:rsidRPr="00B51D13">
        <w:rPr>
          <w:rFonts w:hint="eastAsia"/>
          <w:color w:val="4EA72E" w:themeColor="accent6"/>
        </w:rPr>
        <w:t>2011</w:t>
      </w:r>
      <w:r w:rsidR="008A3CC2" w:rsidRPr="00B51D13">
        <w:rPr>
          <w:rFonts w:hint="eastAsia"/>
          <w:color w:val="4EA72E" w:themeColor="accent6"/>
        </w:rPr>
        <w:t>）</w:t>
      </w:r>
    </w:p>
    <w:p w14:paraId="7EB5FB08" w14:textId="77777777" w:rsidR="003E22C3" w:rsidRDefault="003E22C3" w:rsidP="002F3A0E"/>
    <w:p w14:paraId="4811E884" w14:textId="27C5D4DE" w:rsidR="002264AA" w:rsidRDefault="002264AA" w:rsidP="002F3A0E">
      <w:r>
        <w:rPr>
          <w:rFonts w:hint="eastAsia"/>
        </w:rPr>
        <w:t>【</w:t>
      </w:r>
      <w:r w:rsidR="000F010E">
        <w:rPr>
          <w:rFonts w:hint="eastAsia"/>
        </w:rPr>
        <w:t>重要：</w:t>
      </w:r>
      <w:r>
        <w:rPr>
          <w:rFonts w:hint="eastAsia"/>
        </w:rPr>
        <w:t>目標與可供性</w:t>
      </w:r>
      <w:r w:rsidR="00973411">
        <w:rPr>
          <w:rFonts w:hint="eastAsia"/>
        </w:rPr>
        <w:t>感知</w:t>
      </w:r>
      <w:r>
        <w:rPr>
          <w:rFonts w:hint="eastAsia"/>
        </w:rPr>
        <w:t>與限制】</w:t>
      </w:r>
      <w:r w:rsidR="00973411" w:rsidRPr="00973411">
        <w:t>人們的</w:t>
      </w:r>
      <w:r w:rsidR="00973411" w:rsidRPr="00A415BF">
        <w:rPr>
          <w:color w:val="EE0000"/>
        </w:rPr>
        <w:t>目標</w:t>
      </w:r>
      <w:r w:rsidR="00973411" w:rsidRPr="00973411">
        <w:t>在很大程度上是</w:t>
      </w:r>
      <w:r w:rsidR="00973411" w:rsidRPr="00A415BF">
        <w:rPr>
          <w:color w:val="EE0000"/>
        </w:rPr>
        <w:t>由他們對某項慣例或技術</w:t>
      </w:r>
      <w:r w:rsidR="00973411" w:rsidRPr="00A415BF">
        <w:rPr>
          <w:color w:val="EE0000"/>
          <w:highlight w:val="yellow"/>
        </w:rPr>
        <w:t>「能做什麼」或「不能做什麼」的感知</w:t>
      </w:r>
      <w:r w:rsidR="00973411" w:rsidRPr="00A415BF">
        <w:rPr>
          <w:color w:val="EE0000"/>
        </w:rPr>
        <w:t>所形成的</w:t>
      </w:r>
      <w:r w:rsidR="005C0BF1" w:rsidRPr="005C0BF1">
        <w:t>，正如這些</w:t>
      </w:r>
      <w:r w:rsidR="005C0BF1" w:rsidRPr="00B81DA1">
        <w:rPr>
          <w:color w:val="EE0000"/>
        </w:rPr>
        <w:t>感知本身也受人們目標的形塑</w:t>
      </w:r>
      <w:r w:rsidR="005C0BF1" w:rsidRPr="005C0BF1">
        <w:t>。因此，論點在於：當人們試圖</w:t>
      </w:r>
      <w:r w:rsidR="005C0BF1" w:rsidRPr="00A15423">
        <w:rPr>
          <w:color w:val="EE0000"/>
        </w:rPr>
        <w:t>調和自身目標與技術物質性時</w:t>
      </w:r>
      <w:r w:rsidR="005C0BF1" w:rsidRPr="005C0BF1">
        <w:t>，他們正積極地</w:t>
      </w:r>
      <w:r w:rsidR="005C0BF1" w:rsidRPr="00E92D03">
        <w:rPr>
          <w:color w:val="EE0000"/>
        </w:rPr>
        <w:t>建構知覺上的「賦予</w:t>
      </w:r>
      <w:r w:rsidR="00830748" w:rsidRPr="00EB280B">
        <w:t>affordances</w:t>
      </w:r>
      <w:r w:rsidR="005C0BF1" w:rsidRPr="00E92D03">
        <w:rPr>
          <w:color w:val="EE0000"/>
        </w:rPr>
        <w:t>」與「限制</w:t>
      </w:r>
      <w:r w:rsidR="00830748" w:rsidRPr="00EB280B">
        <w:t>constraints</w:t>
      </w:r>
      <w:r w:rsidR="005C0BF1" w:rsidRPr="00E92D03">
        <w:rPr>
          <w:color w:val="EE0000"/>
        </w:rPr>
        <w:t>」</w:t>
      </w:r>
      <w:r w:rsidR="005C0BF1" w:rsidRPr="005C0BF1">
        <w:t>。</w:t>
      </w:r>
      <w:r w:rsidR="00EB280B" w:rsidRPr="00EB280B">
        <w:t>People's goals are formulated, to an important degree, by their perceptions of what a routine or a technology can or cannot do just as those perceptions are shaped by people's goals. For this reason, the argument is that as people attempt to reconcile their own goals with the materiality of a technology, they actively construct perceptual affordances and constraints.</w:t>
      </w:r>
      <w:r w:rsidR="003E22C3" w:rsidRPr="003E22C3">
        <w:rPr>
          <w:rFonts w:hint="eastAsia"/>
          <w:color w:val="EE0000"/>
        </w:rPr>
        <w:t xml:space="preserve"> </w:t>
      </w:r>
      <w:r w:rsidR="003E22C3">
        <w:rPr>
          <w:rFonts w:hint="eastAsia"/>
          <w:color w:val="EE0000"/>
        </w:rPr>
        <w:t>。</w:t>
      </w:r>
      <w:r w:rsidR="003E22C3" w:rsidRPr="00B51D13">
        <w:rPr>
          <w:rFonts w:hint="eastAsia"/>
          <w:color w:val="4EA72E" w:themeColor="accent6"/>
        </w:rPr>
        <w:t>來自《</w:t>
      </w:r>
      <w:r w:rsidR="003E22C3" w:rsidRPr="00B51D13">
        <w:rPr>
          <w:rFonts w:hint="eastAsia"/>
          <w:color w:val="4EA72E" w:themeColor="accent6"/>
        </w:rPr>
        <w:t>When Flexible Routines Meet Flexible Technologies: Affordance, Constraint, and the Imbrication of Human and Material Agencies</w:t>
      </w:r>
      <w:r w:rsidR="003E22C3" w:rsidRPr="00B51D13">
        <w:rPr>
          <w:rFonts w:hint="eastAsia"/>
          <w:color w:val="4EA72E" w:themeColor="accent6"/>
        </w:rPr>
        <w:t>》，</w:t>
      </w:r>
      <w:r w:rsidR="003E22C3" w:rsidRPr="00B51D13">
        <w:rPr>
          <w:rFonts w:hint="eastAsia"/>
          <w:color w:val="4EA72E" w:themeColor="accent6"/>
        </w:rPr>
        <w:t>Paul M. Leonardi</w:t>
      </w:r>
      <w:r w:rsidR="003E22C3" w:rsidRPr="00B51D13">
        <w:rPr>
          <w:rFonts w:hint="eastAsia"/>
          <w:color w:val="4EA72E" w:themeColor="accent6"/>
        </w:rPr>
        <w:t>，</w:t>
      </w:r>
      <w:r w:rsidR="003E22C3" w:rsidRPr="00B51D13">
        <w:rPr>
          <w:rFonts w:hint="eastAsia"/>
          <w:color w:val="4EA72E" w:themeColor="accent6"/>
        </w:rPr>
        <w:t>2011</w:t>
      </w:r>
      <w:r w:rsidR="003E22C3" w:rsidRPr="00B51D13">
        <w:rPr>
          <w:rFonts w:hint="eastAsia"/>
          <w:color w:val="4EA72E" w:themeColor="accent6"/>
        </w:rPr>
        <w:t>）</w:t>
      </w:r>
    </w:p>
    <w:p w14:paraId="646BB94E" w14:textId="77777777" w:rsidR="00387BAF" w:rsidRDefault="00387BAF" w:rsidP="002F3A0E"/>
    <w:p w14:paraId="01A2707E" w14:textId="49C9FE2F" w:rsidR="00387BAF" w:rsidRDefault="00387BAF" w:rsidP="002F3A0E">
      <w:r>
        <w:rPr>
          <w:rFonts w:hint="eastAsia"/>
        </w:rPr>
        <w:t>【感知技術的可供性或限制】</w:t>
      </w:r>
      <w:r w:rsidRPr="00387BAF">
        <w:t>取決於他們感知到技術是『賦予</w:t>
      </w:r>
      <w:r w:rsidR="00BE44FB" w:rsidRPr="00B405AD">
        <w:t>affords</w:t>
      </w:r>
      <w:r w:rsidRPr="00387BAF">
        <w:t>』還是『限制</w:t>
      </w:r>
      <w:r w:rsidR="00D139CC" w:rsidRPr="00B405AD">
        <w:t>constrains</w:t>
      </w:r>
      <w:r w:rsidRPr="00387BAF">
        <w:t>』了他們的目標，他們會對於如何鑲嵌</w:t>
      </w:r>
      <w:r w:rsidR="008D113A" w:rsidRPr="00B405AD">
        <w:t>imbricate</w:t>
      </w:r>
      <w:r w:rsidRPr="00387BAF">
        <w:t>人類與物質能動性做出選擇。針對感知到的技術『賦予</w:t>
      </w:r>
      <w:r w:rsidR="00C9729F" w:rsidRPr="00B405AD">
        <w:t>affordances</w:t>
      </w:r>
      <w:r w:rsidRPr="00387BAF">
        <w:t>』採取行動，可以進而引導使用者實現那些可以透過這些物質功能達成的新意圖</w:t>
      </w:r>
      <w:r w:rsidR="00C9729F" w:rsidRPr="00B405AD">
        <w:t>new intentions</w:t>
      </w:r>
      <w:r w:rsidRPr="00387BAF">
        <w:t>。人類與物質能動性鑲嵌的不同方式，會導致截然不同的產出</w:t>
      </w:r>
      <w:r w:rsidRPr="00387BAF">
        <w:t>——</w:t>
      </w:r>
      <w:r w:rsidRPr="00387BAF">
        <w:t>要麼是一套新的慣例（工作方式），要麼是一項新的技術。</w:t>
      </w:r>
      <w:r w:rsidR="00B405AD" w:rsidRPr="00B405AD">
        <w:t>"Depending on whether they perceive that a technology affords or constrains their goals, they make choices about how they will imbricate human and material agencies. Acting on the perceived affordances of a technology can then lead users to realize new intentions that could be achieved through these material features. The different ways in which human and material agencies are imbricated results in distinct outputs—either a new routine, or a new technology."</w:t>
      </w:r>
      <w:r w:rsidR="00E00DC3" w:rsidRPr="00E00DC3">
        <w:rPr>
          <w:rFonts w:hint="eastAsia"/>
          <w:color w:val="EE0000"/>
        </w:rPr>
        <w:t xml:space="preserve"> </w:t>
      </w:r>
      <w:r w:rsidR="00E00DC3">
        <w:rPr>
          <w:rFonts w:hint="eastAsia"/>
          <w:color w:val="EE0000"/>
        </w:rPr>
        <w:t>。</w:t>
      </w:r>
      <w:r w:rsidR="00E00DC3" w:rsidRPr="00B51D13">
        <w:rPr>
          <w:rFonts w:hint="eastAsia"/>
          <w:color w:val="4EA72E" w:themeColor="accent6"/>
        </w:rPr>
        <w:t>來自《</w:t>
      </w:r>
      <w:r w:rsidR="00E00DC3" w:rsidRPr="00B51D13">
        <w:rPr>
          <w:rFonts w:hint="eastAsia"/>
          <w:color w:val="4EA72E" w:themeColor="accent6"/>
        </w:rPr>
        <w:t>When Flexible Routines Meet Flexible Technologies: Affordance, Constraint, and the Imbrication of Human and Material Agencies</w:t>
      </w:r>
      <w:r w:rsidR="00E00DC3" w:rsidRPr="00B51D13">
        <w:rPr>
          <w:rFonts w:hint="eastAsia"/>
          <w:color w:val="4EA72E" w:themeColor="accent6"/>
        </w:rPr>
        <w:t>》，</w:t>
      </w:r>
      <w:r w:rsidR="00E00DC3" w:rsidRPr="00B51D13">
        <w:rPr>
          <w:rFonts w:hint="eastAsia"/>
          <w:color w:val="4EA72E" w:themeColor="accent6"/>
        </w:rPr>
        <w:t>Paul M. Leonardi</w:t>
      </w:r>
      <w:r w:rsidR="00E00DC3" w:rsidRPr="00B51D13">
        <w:rPr>
          <w:rFonts w:hint="eastAsia"/>
          <w:color w:val="4EA72E" w:themeColor="accent6"/>
        </w:rPr>
        <w:t>，</w:t>
      </w:r>
      <w:r w:rsidR="00E00DC3" w:rsidRPr="00B51D13">
        <w:rPr>
          <w:rFonts w:hint="eastAsia"/>
          <w:color w:val="4EA72E" w:themeColor="accent6"/>
        </w:rPr>
        <w:t>2011</w:t>
      </w:r>
      <w:r w:rsidR="00E00DC3" w:rsidRPr="00B51D13">
        <w:rPr>
          <w:rFonts w:hint="eastAsia"/>
          <w:color w:val="4EA72E" w:themeColor="accent6"/>
        </w:rPr>
        <w:t>）</w:t>
      </w:r>
    </w:p>
    <w:p w14:paraId="17BA9B0F" w14:textId="77777777" w:rsidR="005A4BA4" w:rsidRDefault="005A4BA4" w:rsidP="002F3A0E"/>
    <w:p w14:paraId="349F1A33" w14:textId="2905D084" w:rsidR="005A4BA4" w:rsidRDefault="005A4BA4" w:rsidP="002F3A0E">
      <w:r>
        <w:rPr>
          <w:rFonts w:hint="eastAsia"/>
        </w:rPr>
        <w:t>【例子】</w:t>
      </w:r>
      <w:r w:rsidR="00ED2417">
        <w:rPr>
          <w:noProof/>
        </w:rPr>
        <w:drawing>
          <wp:inline distT="0" distB="0" distL="0" distR="0" wp14:anchorId="5F1D2844" wp14:editId="5BBA0961">
            <wp:extent cx="5274310" cy="1784985"/>
            <wp:effectExtent l="0" t="0" r="2540" b="5715"/>
            <wp:docPr id="20159056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642" name=""/>
                    <pic:cNvPicPr/>
                  </pic:nvPicPr>
                  <pic:blipFill>
                    <a:blip r:embed="rId11"/>
                    <a:stretch>
                      <a:fillRect/>
                    </a:stretch>
                  </pic:blipFill>
                  <pic:spPr>
                    <a:xfrm>
                      <a:off x="0" y="0"/>
                      <a:ext cx="5274310" cy="1784985"/>
                    </a:xfrm>
                    <a:prstGeom prst="rect">
                      <a:avLst/>
                    </a:prstGeom>
                  </pic:spPr>
                </pic:pic>
              </a:graphicData>
            </a:graphic>
          </wp:inline>
        </w:drawing>
      </w:r>
    </w:p>
    <w:p w14:paraId="326396B0" w14:textId="7AE9B6D4" w:rsidR="0004492E" w:rsidRPr="0004492E" w:rsidRDefault="00ED2417" w:rsidP="00576C1D">
      <w:r>
        <w:rPr>
          <w:rFonts w:hint="eastAsia"/>
        </w:rPr>
        <w:t>如果篇幅不夠再加進來</w:t>
      </w:r>
      <w:r w:rsidR="0004492E" w:rsidRPr="0004492E">
        <w:t>這張圖（</w:t>
      </w:r>
      <w:r w:rsidR="0004492E" w:rsidRPr="0004492E">
        <w:t>Figure 1</w:t>
      </w:r>
      <w:r w:rsidR="0004492E" w:rsidRPr="0004492E">
        <w:t>）是</w:t>
      </w:r>
      <w:r w:rsidR="0004492E" w:rsidRPr="0004492E">
        <w:t xml:space="preserve"> Leonardi (2011) </w:t>
      </w:r>
      <w:r w:rsidR="0004492E" w:rsidRPr="0004492E">
        <w:t>論文中最精華的邏輯圖。它解釋了「策略執行」如何具體發生。</w:t>
      </w:r>
      <w:r w:rsidR="0004492E" w:rsidRPr="0004492E">
        <w:t xml:space="preserve">Leonardi </w:t>
      </w:r>
      <w:r w:rsidR="0004492E" w:rsidRPr="0004492E">
        <w:t>用這張圖告訴你：</w:t>
      </w:r>
      <w:r w:rsidR="0004492E" w:rsidRPr="0004492E">
        <w:rPr>
          <w:b/>
          <w:bCs/>
        </w:rPr>
        <w:t>不管是「工作流程」還是「技術」，本質上都是由「人」跟「物」像疊瓦片一樣疊出來的。</w:t>
      </w:r>
    </w:p>
    <w:p w14:paraId="47768581" w14:textId="77777777" w:rsidR="0004492E" w:rsidRPr="0004492E" w:rsidRDefault="0004492E" w:rsidP="0004492E">
      <w:pPr>
        <w:rPr>
          <w:b/>
          <w:bCs/>
        </w:rPr>
      </w:pPr>
      <w:r w:rsidRPr="0004492E">
        <w:rPr>
          <w:b/>
          <w:bCs/>
        </w:rPr>
        <w:t xml:space="preserve">1. </w:t>
      </w:r>
      <w:r w:rsidRPr="0004492E">
        <w:rPr>
          <w:b/>
          <w:bCs/>
        </w:rPr>
        <w:t>圖中符號的逐字翻譯含義</w:t>
      </w:r>
    </w:p>
    <w:p w14:paraId="28EC7FB4" w14:textId="0C118305" w:rsidR="0004492E" w:rsidRPr="0004492E" w:rsidRDefault="007E7C66" w:rsidP="0004492E">
      <w:pPr>
        <w:numPr>
          <w:ilvl w:val="0"/>
          <w:numId w:val="11"/>
        </w:numPr>
      </w:pPr>
      <w:r>
        <w:rPr>
          <w:rFonts w:hint="eastAsia"/>
          <w:b/>
          <w:bCs/>
        </w:rPr>
        <w:t>Ｍ</w:t>
      </w:r>
      <w:r w:rsidR="0004492E" w:rsidRPr="0004492E">
        <w:rPr>
          <w:b/>
          <w:bCs/>
        </w:rPr>
        <w:t xml:space="preserve"> (Material Agency)</w:t>
      </w:r>
      <w:r w:rsidR="0004492E" w:rsidRPr="0004492E">
        <w:t>：</w:t>
      </w:r>
      <w:r w:rsidR="0004492E" w:rsidRPr="0004492E">
        <w:rPr>
          <w:b/>
          <w:bCs/>
        </w:rPr>
        <w:t>物質能動性</w:t>
      </w:r>
      <w:r w:rsidR="0004492E" w:rsidRPr="0004492E">
        <w:t>。指技術本身的功能或限制（例如：這套軟體能不能自動產圖表）。</w:t>
      </w:r>
    </w:p>
    <w:p w14:paraId="13EBEE11" w14:textId="69B04C5F" w:rsidR="0004492E" w:rsidRPr="0004492E" w:rsidRDefault="007E7C66" w:rsidP="0004492E">
      <w:pPr>
        <w:numPr>
          <w:ilvl w:val="0"/>
          <w:numId w:val="11"/>
        </w:numPr>
      </w:pPr>
      <w:r>
        <w:rPr>
          <w:rFonts w:hint="eastAsia"/>
          <w:b/>
          <w:bCs/>
        </w:rPr>
        <w:lastRenderedPageBreak/>
        <w:t>Ｈ</w:t>
      </w:r>
      <w:r w:rsidR="0004492E" w:rsidRPr="0004492E">
        <w:rPr>
          <w:b/>
          <w:bCs/>
        </w:rPr>
        <w:t>(Human Agency)</w:t>
      </w:r>
      <w:r w:rsidR="0004492E" w:rsidRPr="0004492E">
        <w:t>：</w:t>
      </w:r>
      <w:r w:rsidR="0004492E" w:rsidRPr="0004492E">
        <w:rPr>
          <w:b/>
          <w:bCs/>
        </w:rPr>
        <w:t>人類能動性</w:t>
      </w:r>
      <w:r w:rsidR="0004492E" w:rsidRPr="0004492E">
        <w:t>。指人的意圖、目標與策略執行（例如：我想讓通訊報變漂亮）。</w:t>
      </w:r>
    </w:p>
    <w:p w14:paraId="5D18B533" w14:textId="52439799" w:rsidR="0004492E" w:rsidRPr="0004492E" w:rsidRDefault="0004492E" w:rsidP="0004492E">
      <w:pPr>
        <w:numPr>
          <w:ilvl w:val="0"/>
          <w:numId w:val="11"/>
        </w:numPr>
      </w:pPr>
      <w:r w:rsidRPr="0004492E">
        <w:rPr>
          <w:b/>
          <w:bCs/>
        </w:rPr>
        <w:t>圓圈</w:t>
      </w:r>
      <w:r w:rsidRPr="0004492E">
        <w:rPr>
          <w:b/>
          <w:bCs/>
        </w:rPr>
        <w:t xml:space="preserve"> (Circles)</w:t>
      </w:r>
      <w:r w:rsidRPr="0004492E">
        <w:t>：代表</w:t>
      </w:r>
      <w:r w:rsidRPr="0004492E">
        <w:t xml:space="preserve"> </w:t>
      </w:r>
      <w:r w:rsidRPr="0004492E">
        <w:rPr>
          <w:b/>
          <w:bCs/>
        </w:rPr>
        <w:t>Routines</w:t>
      </w:r>
      <w:r w:rsidRPr="0004492E">
        <w:rPr>
          <w:b/>
          <w:bCs/>
        </w:rPr>
        <w:t>（工作慣例</w:t>
      </w:r>
      <w:r w:rsidRPr="0004492E">
        <w:rPr>
          <w:b/>
          <w:bCs/>
        </w:rPr>
        <w:t>/</w:t>
      </w:r>
      <w:r w:rsidRPr="0004492E">
        <w:rPr>
          <w:b/>
          <w:bCs/>
        </w:rPr>
        <w:t>流程）</w:t>
      </w:r>
      <w:r w:rsidRPr="0004492E">
        <w:t>。即我們每天工作的方式。</w:t>
      </w:r>
    </w:p>
    <w:p w14:paraId="17EC5A1E" w14:textId="4A0837E9" w:rsidR="0004492E" w:rsidRPr="0004492E" w:rsidRDefault="0004492E" w:rsidP="0004492E">
      <w:pPr>
        <w:numPr>
          <w:ilvl w:val="0"/>
          <w:numId w:val="11"/>
        </w:numPr>
      </w:pPr>
      <w:r w:rsidRPr="0004492E">
        <w:rPr>
          <w:b/>
          <w:bCs/>
        </w:rPr>
        <w:t>方框</w:t>
      </w:r>
      <w:r w:rsidRPr="0004492E">
        <w:rPr>
          <w:b/>
          <w:bCs/>
        </w:rPr>
        <w:t xml:space="preserve"> (Square)</w:t>
      </w:r>
      <w:r w:rsidRPr="0004492E">
        <w:t>：代表</w:t>
      </w:r>
      <w:r w:rsidRPr="0004492E">
        <w:t xml:space="preserve"> </w:t>
      </w:r>
      <w:r w:rsidRPr="0004492E">
        <w:rPr>
          <w:b/>
          <w:bCs/>
        </w:rPr>
        <w:t>Technology</w:t>
      </w:r>
      <w:r w:rsidRPr="0004492E">
        <w:rPr>
          <w:b/>
          <w:bCs/>
        </w:rPr>
        <w:t>（技術人工製品）</w:t>
      </w:r>
      <w:r w:rsidRPr="0004492E">
        <w:t>。即軟體或硬體實體</w:t>
      </w:r>
    </w:p>
    <w:p w14:paraId="6149FCA6" w14:textId="77777777" w:rsidR="0004492E" w:rsidRPr="0004492E" w:rsidRDefault="00000000" w:rsidP="0004492E">
      <w:r>
        <w:pict w14:anchorId="3AF19902">
          <v:rect id="_x0000_i1027" style="width:0;height:1.5pt" o:hralign="center" o:hrstd="t" o:hr="t" fillcolor="#a0a0a0" stroked="f"/>
        </w:pict>
      </w:r>
    </w:p>
    <w:p w14:paraId="1B31C0D4" w14:textId="388E4FD6" w:rsidR="0004492E" w:rsidRPr="0004492E" w:rsidRDefault="0004492E" w:rsidP="0004492E">
      <w:r w:rsidRPr="0004492E">
        <w:rPr>
          <w:b/>
          <w:bCs/>
        </w:rPr>
        <w:t>2.</w:t>
      </w:r>
      <w:r w:rsidRPr="0004492E">
        <w:rPr>
          <w:b/>
          <w:bCs/>
        </w:rPr>
        <w:t>如何從發現問題到執行策略</w:t>
      </w:r>
      <w:r w:rsidR="00C80E18">
        <w:rPr>
          <w:rFonts w:hint="eastAsia"/>
          <w:b/>
          <w:bCs/>
        </w:rPr>
        <w:t>，</w:t>
      </w:r>
      <w:r w:rsidRPr="0004492E">
        <w:t>這張圖要從左往右看，是一個動態的過程：</w:t>
      </w:r>
    </w:p>
    <w:p w14:paraId="5EBF333F" w14:textId="0E557472" w:rsidR="0004492E" w:rsidRPr="0004492E" w:rsidRDefault="0004492E" w:rsidP="0004492E">
      <w:pPr>
        <w:rPr>
          <w:b/>
          <w:bCs/>
        </w:rPr>
      </w:pPr>
      <w:r w:rsidRPr="0004492E">
        <w:rPr>
          <w:b/>
          <w:bCs/>
        </w:rPr>
        <w:t>步驟</w:t>
      </w:r>
      <w:r w:rsidRPr="0004492E">
        <w:rPr>
          <w:b/>
          <w:bCs/>
        </w:rPr>
        <w:t xml:space="preserve"> A</w:t>
      </w:r>
      <w:r w:rsidRPr="0004492E">
        <w:rPr>
          <w:b/>
          <w:bCs/>
        </w:rPr>
        <w:t>：原本的狀態</w:t>
      </w:r>
      <w:r w:rsidRPr="0004492E">
        <w:rPr>
          <w:b/>
          <w:bCs/>
        </w:rPr>
        <w:t xml:space="preserve"> (</w:t>
      </w:r>
      <w:r w:rsidRPr="0004492E">
        <w:rPr>
          <w:b/>
          <w:bCs/>
        </w:rPr>
        <w:t>最左邊的圓圈</w:t>
      </w:r>
      <w:r w:rsidRPr="0004492E">
        <w:rPr>
          <w:b/>
          <w:bCs/>
        </w:rPr>
        <w:t xml:space="preserve"> </w:t>
      </w:r>
      <w:r w:rsidR="005F225C">
        <w:rPr>
          <w:rFonts w:hint="eastAsia"/>
          <w:b/>
          <w:bCs/>
        </w:rPr>
        <w:t>M1+H1</w:t>
      </w:r>
      <w:r w:rsidRPr="0004492E">
        <w:rPr>
          <w:b/>
          <w:bCs/>
        </w:rPr>
        <w:t>)</w:t>
      </w:r>
    </w:p>
    <w:p w14:paraId="681DD47F" w14:textId="77777777" w:rsidR="0004492E" w:rsidRPr="0004492E" w:rsidRDefault="0004492E" w:rsidP="0004492E">
      <w:pPr>
        <w:numPr>
          <w:ilvl w:val="0"/>
          <w:numId w:val="12"/>
        </w:numPr>
      </w:pPr>
      <w:r w:rsidRPr="0004492E">
        <w:t>這是企業原本的工作方式。</w:t>
      </w:r>
    </w:p>
    <w:p w14:paraId="5B6DF975" w14:textId="47DADD96" w:rsidR="0004492E" w:rsidRPr="0004492E" w:rsidRDefault="0004492E" w:rsidP="0004492E">
      <w:pPr>
        <w:numPr>
          <w:ilvl w:val="0"/>
          <w:numId w:val="12"/>
        </w:numPr>
      </w:pPr>
      <w:r w:rsidRPr="0004492E">
        <w:t>人有原本的目標</w:t>
      </w:r>
      <w:r w:rsidRPr="0004492E">
        <w:t xml:space="preserve"> (</w:t>
      </w:r>
      <w:r w:rsidR="00A82FBE">
        <w:rPr>
          <w:rFonts w:hint="eastAsia"/>
        </w:rPr>
        <w:t>H1</w:t>
      </w:r>
      <w:r w:rsidRPr="0004492E">
        <w:t>)</w:t>
      </w:r>
      <w:r w:rsidRPr="0004492E">
        <w:t>，配合現有的技術功能</w:t>
      </w:r>
      <w:r w:rsidRPr="0004492E">
        <w:t xml:space="preserve"> (</w:t>
      </w:r>
      <w:r w:rsidR="0022187C">
        <w:rPr>
          <w:rFonts w:hint="eastAsia"/>
        </w:rPr>
        <w:t>M1</w:t>
      </w:r>
      <w:r w:rsidRPr="0004492E">
        <w:t>)</w:t>
      </w:r>
      <w:r w:rsidRPr="0004492E">
        <w:t>，產生了一套穩定的工作流程。</w:t>
      </w:r>
    </w:p>
    <w:p w14:paraId="2507D7DF" w14:textId="48EBD168" w:rsidR="0004492E" w:rsidRPr="0004492E" w:rsidRDefault="0004492E" w:rsidP="0004492E">
      <w:pPr>
        <w:rPr>
          <w:b/>
          <w:bCs/>
        </w:rPr>
      </w:pPr>
      <w:r w:rsidRPr="0004492E">
        <w:rPr>
          <w:b/>
          <w:bCs/>
        </w:rPr>
        <w:t>步驟</w:t>
      </w:r>
      <w:r w:rsidRPr="0004492E">
        <w:rPr>
          <w:b/>
          <w:bCs/>
        </w:rPr>
        <w:t xml:space="preserve"> B</w:t>
      </w:r>
      <w:r w:rsidRPr="0004492E">
        <w:rPr>
          <w:b/>
          <w:bCs/>
        </w:rPr>
        <w:t>：發現問題與策略意圖的產生</w:t>
      </w:r>
      <w:r w:rsidRPr="0004492E">
        <w:rPr>
          <w:b/>
          <w:bCs/>
        </w:rPr>
        <w:t xml:space="preserve"> (</w:t>
      </w:r>
      <w:r w:rsidRPr="0004492E">
        <w:rPr>
          <w:b/>
          <w:bCs/>
        </w:rPr>
        <w:t>中間的方框</w:t>
      </w:r>
      <w:r w:rsidRPr="0004492E">
        <w:rPr>
          <w:b/>
          <w:bCs/>
        </w:rPr>
        <w:t xml:space="preserve"> </w:t>
      </w:r>
      <w:r w:rsidR="00A01A5F">
        <w:rPr>
          <w:rFonts w:hint="eastAsia"/>
          <w:b/>
          <w:bCs/>
        </w:rPr>
        <w:t>H1+M2</w:t>
      </w:r>
      <w:r w:rsidRPr="0004492E">
        <w:rPr>
          <w:b/>
          <w:bCs/>
        </w:rPr>
        <w:t>)</w:t>
      </w:r>
    </w:p>
    <w:p w14:paraId="38F13BBC" w14:textId="76F315FC" w:rsidR="0004492E" w:rsidRPr="0004492E" w:rsidRDefault="0004492E" w:rsidP="0004492E">
      <w:pPr>
        <w:numPr>
          <w:ilvl w:val="0"/>
          <w:numId w:val="13"/>
        </w:numPr>
      </w:pPr>
      <w:r w:rsidRPr="0004492E">
        <w:rPr>
          <w:b/>
          <w:bCs/>
        </w:rPr>
        <w:t>發現問題</w:t>
      </w:r>
      <w:r w:rsidRPr="0004492E">
        <w:t>：當你想達成新目標，卻發現現有技術</w:t>
      </w:r>
      <w:r w:rsidRPr="0004492E">
        <w:t xml:space="preserve"> (</w:t>
      </w:r>
      <w:r w:rsidR="00604A77">
        <w:rPr>
          <w:rFonts w:hint="eastAsia"/>
        </w:rPr>
        <w:t>M1</w:t>
      </w:r>
      <w:r w:rsidRPr="0004492E">
        <w:t xml:space="preserve">) </w:t>
      </w:r>
      <w:r w:rsidRPr="0004492E">
        <w:t>擋住你（</w:t>
      </w:r>
      <w:r w:rsidRPr="0004492E">
        <w:t>Constraint</w:t>
      </w:r>
      <w:r w:rsidRPr="0004492E">
        <w:t>）。</w:t>
      </w:r>
      <w:r w:rsidRPr="0004492E">
        <w:t xml:space="preserve"> </w:t>
      </w:r>
      <w:r w:rsidRPr="0004492E">
        <w:rPr>
          <w:vertAlign w:val="superscript"/>
        </w:rPr>
        <w:t>5555</w:t>
      </w:r>
    </w:p>
    <w:p w14:paraId="198D7E34" w14:textId="77777777" w:rsidR="0004492E" w:rsidRPr="0004492E" w:rsidRDefault="0004492E" w:rsidP="0004492E">
      <w:pPr>
        <w:numPr>
          <w:ilvl w:val="0"/>
          <w:numId w:val="13"/>
        </w:numPr>
      </w:pPr>
      <w:r w:rsidRPr="0004492E">
        <w:rPr>
          <w:b/>
          <w:bCs/>
        </w:rPr>
        <w:t>執行策略</w:t>
      </w:r>
      <w:r w:rsidRPr="0004492E">
        <w:rPr>
          <w:b/>
          <w:bCs/>
        </w:rPr>
        <w:t xml:space="preserve"> (1)</w:t>
      </w:r>
      <w:r w:rsidRPr="0004492E">
        <w:t>：你決定行使能動性去</w:t>
      </w:r>
      <w:r w:rsidRPr="0004492E">
        <w:t>**</w:t>
      </w:r>
      <w:r w:rsidRPr="0004492E">
        <w:t>「改技術」</w:t>
      </w:r>
      <w:r w:rsidRPr="0004492E">
        <w:t>**</w:t>
      </w:r>
      <w:r w:rsidRPr="0004492E">
        <w:t>。</w:t>
      </w:r>
    </w:p>
    <w:p w14:paraId="642F61BD" w14:textId="044CEAA3" w:rsidR="0004492E" w:rsidRPr="0004492E" w:rsidRDefault="0004492E" w:rsidP="0004492E">
      <w:pPr>
        <w:numPr>
          <w:ilvl w:val="0"/>
          <w:numId w:val="13"/>
        </w:numPr>
      </w:pPr>
      <w:r w:rsidRPr="0004492E">
        <w:rPr>
          <w:b/>
          <w:bCs/>
        </w:rPr>
        <w:t>結果</w:t>
      </w:r>
      <w:r w:rsidRPr="0004492E">
        <w:t>：技術被你改了，產生了新的功能屬性</w:t>
      </w:r>
      <w:r w:rsidRPr="0004492E">
        <w:t xml:space="preserve"> (</w:t>
      </w:r>
      <w:r w:rsidR="000B5ADF">
        <w:rPr>
          <w:rFonts w:hint="eastAsia"/>
        </w:rPr>
        <w:t>M2</w:t>
      </w:r>
      <w:r w:rsidRPr="0004492E">
        <w:t>)</w:t>
      </w:r>
      <w:r w:rsidRPr="0004492E">
        <w:t>。這就是圖中那個方框（新的技術產生了）。</w:t>
      </w:r>
      <w:r w:rsidRPr="0004492E">
        <w:t xml:space="preserve"> </w:t>
      </w:r>
      <w:r w:rsidRPr="0004492E">
        <w:rPr>
          <w:vertAlign w:val="superscript"/>
        </w:rPr>
        <w:t>6666</w:t>
      </w:r>
    </w:p>
    <w:p w14:paraId="08C56921" w14:textId="04610E14" w:rsidR="0004492E" w:rsidRPr="0004492E" w:rsidRDefault="0004492E" w:rsidP="0004492E">
      <w:pPr>
        <w:rPr>
          <w:b/>
          <w:bCs/>
        </w:rPr>
      </w:pPr>
      <w:r w:rsidRPr="0004492E">
        <w:rPr>
          <w:b/>
          <w:bCs/>
        </w:rPr>
        <w:t>步驟</w:t>
      </w:r>
      <w:r w:rsidRPr="0004492E">
        <w:rPr>
          <w:b/>
          <w:bCs/>
        </w:rPr>
        <w:t xml:space="preserve"> C</w:t>
      </w:r>
      <w:r w:rsidRPr="0004492E">
        <w:rPr>
          <w:b/>
          <w:bCs/>
        </w:rPr>
        <w:t>：達成目的與形成新慣例</w:t>
      </w:r>
      <w:r w:rsidRPr="0004492E">
        <w:rPr>
          <w:b/>
          <w:bCs/>
        </w:rPr>
        <w:t xml:space="preserve"> (</w:t>
      </w:r>
      <w:r w:rsidRPr="0004492E">
        <w:rPr>
          <w:b/>
          <w:bCs/>
        </w:rPr>
        <w:t>右邊的圓圈</w:t>
      </w:r>
      <w:r w:rsidRPr="0004492E">
        <w:rPr>
          <w:b/>
          <w:bCs/>
        </w:rPr>
        <w:t xml:space="preserve"> </w:t>
      </w:r>
      <w:r w:rsidR="006317B1">
        <w:rPr>
          <w:rFonts w:hint="eastAsia"/>
          <w:b/>
          <w:bCs/>
        </w:rPr>
        <w:t>H2+M2</w:t>
      </w:r>
      <w:r w:rsidRPr="0004492E">
        <w:rPr>
          <w:b/>
          <w:bCs/>
        </w:rPr>
        <w:t>)</w:t>
      </w:r>
    </w:p>
    <w:p w14:paraId="185EC5D2" w14:textId="77777777" w:rsidR="0004492E" w:rsidRPr="0004492E" w:rsidRDefault="0004492E" w:rsidP="0004492E">
      <w:pPr>
        <w:numPr>
          <w:ilvl w:val="0"/>
          <w:numId w:val="14"/>
        </w:numPr>
      </w:pPr>
      <w:r w:rsidRPr="0004492E">
        <w:rPr>
          <w:b/>
          <w:bCs/>
        </w:rPr>
        <w:t>執行策略</w:t>
      </w:r>
      <w:r w:rsidRPr="0004492E">
        <w:rPr>
          <w:b/>
          <w:bCs/>
        </w:rPr>
        <w:t xml:space="preserve"> (2)</w:t>
      </w:r>
      <w:r w:rsidRPr="0004492E">
        <w:t>：有了新技術</w:t>
      </w:r>
      <w:r w:rsidRPr="0004492E">
        <w:t xml:space="preserve"> ($M_2$)</w:t>
      </w:r>
      <w:r w:rsidRPr="0004492E">
        <w:t>，它提供了新機會（</w:t>
      </w:r>
      <w:r w:rsidRPr="0004492E">
        <w:t>Affordance</w:t>
      </w:r>
      <w:r w:rsidRPr="0004492E">
        <w:t>）。</w:t>
      </w:r>
      <w:r w:rsidRPr="0004492E">
        <w:t xml:space="preserve"> </w:t>
      </w:r>
      <w:r w:rsidRPr="0004492E">
        <w:rPr>
          <w:vertAlign w:val="superscript"/>
        </w:rPr>
        <w:t>7777</w:t>
      </w:r>
    </w:p>
    <w:p w14:paraId="06D7D0ED" w14:textId="002E6EAA" w:rsidR="0004492E" w:rsidRPr="0004492E" w:rsidRDefault="0004492E" w:rsidP="0004492E">
      <w:pPr>
        <w:numPr>
          <w:ilvl w:val="0"/>
          <w:numId w:val="14"/>
        </w:numPr>
      </w:pPr>
      <w:r w:rsidRPr="0004492E">
        <w:rPr>
          <w:b/>
          <w:bCs/>
        </w:rPr>
        <w:t>達成目的</w:t>
      </w:r>
      <w:r w:rsidRPr="0004492E">
        <w:t>：人因為新技術而產生了新的工作意圖</w:t>
      </w:r>
      <w:r w:rsidRPr="0004492E">
        <w:t xml:space="preserve"> (</w:t>
      </w:r>
      <w:r w:rsidR="00834715">
        <w:rPr>
          <w:rFonts w:hint="eastAsia"/>
        </w:rPr>
        <w:t>H2</w:t>
      </w:r>
      <w:r w:rsidRPr="0004492E">
        <w:t>)</w:t>
      </w:r>
      <w:r w:rsidRPr="0004492E">
        <w:t>。</w:t>
      </w:r>
    </w:p>
    <w:p w14:paraId="2076BA17" w14:textId="77777777" w:rsidR="0004492E" w:rsidRPr="0004492E" w:rsidRDefault="0004492E" w:rsidP="0004492E">
      <w:pPr>
        <w:numPr>
          <w:ilvl w:val="0"/>
          <w:numId w:val="14"/>
        </w:numPr>
      </w:pPr>
      <w:r w:rsidRPr="0004492E">
        <w:rPr>
          <w:b/>
          <w:bCs/>
        </w:rPr>
        <w:t>結果</w:t>
      </w:r>
      <w:r w:rsidRPr="0004492E">
        <w:t>：人與新技術功能再次「鑲嵌」，形成了一套全新的工作模式（右邊的圓圈）。</w:t>
      </w:r>
      <w:r w:rsidRPr="0004492E">
        <w:t xml:space="preserve"> </w:t>
      </w:r>
      <w:r w:rsidRPr="0004492E">
        <w:rPr>
          <w:vertAlign w:val="superscript"/>
        </w:rPr>
        <w:t>8888</w:t>
      </w:r>
    </w:p>
    <w:p w14:paraId="05CDBB5B" w14:textId="77777777" w:rsidR="0004492E" w:rsidRPr="0004492E" w:rsidRDefault="00000000" w:rsidP="0004492E">
      <w:r>
        <w:pict w14:anchorId="6187A755">
          <v:rect id="_x0000_i1028" style="width:0;height:1.5pt" o:hralign="center" o:hrstd="t" o:hr="t" fillcolor="#a0a0a0" stroked="f"/>
        </w:pict>
      </w:r>
    </w:p>
    <w:p w14:paraId="409951F9" w14:textId="77777777" w:rsidR="0004492E" w:rsidRPr="0004492E" w:rsidRDefault="0004492E" w:rsidP="0004492E">
      <w:pPr>
        <w:rPr>
          <w:b/>
          <w:bCs/>
        </w:rPr>
      </w:pPr>
      <w:r w:rsidRPr="0004492E">
        <w:rPr>
          <w:rFonts w:ascii="Segoe UI Emoji" w:hAnsi="Segoe UI Emoji" w:cs="Segoe UI Emoji"/>
          <w:b/>
          <w:bCs/>
        </w:rPr>
        <w:t>💡</w:t>
      </w:r>
      <w:r w:rsidRPr="0004492E">
        <w:rPr>
          <w:b/>
          <w:bCs/>
        </w:rPr>
        <w:t xml:space="preserve"> </w:t>
      </w:r>
      <w:r w:rsidRPr="0004492E">
        <w:rPr>
          <w:b/>
          <w:bCs/>
        </w:rPr>
        <w:t>為什麼這張圖能支撐你的論文？</w:t>
      </w:r>
    </w:p>
    <w:p w14:paraId="54EA94F9" w14:textId="77777777" w:rsidR="0004492E" w:rsidRPr="0004492E" w:rsidRDefault="0004492E" w:rsidP="0004492E">
      <w:r w:rsidRPr="0004492E">
        <w:t>這張圖完美示範了你的公式：</w:t>
      </w:r>
    </w:p>
    <w:p w14:paraId="4661F44A" w14:textId="0FBF6F0F" w:rsidR="0004492E" w:rsidRPr="0004492E" w:rsidRDefault="0004492E" w:rsidP="0004492E">
      <w:pPr>
        <w:numPr>
          <w:ilvl w:val="0"/>
          <w:numId w:val="15"/>
        </w:numPr>
      </w:pPr>
      <w:r w:rsidRPr="0004492E">
        <w:rPr>
          <w:b/>
          <w:bCs/>
        </w:rPr>
        <w:lastRenderedPageBreak/>
        <w:t>問題</w:t>
      </w:r>
      <w:r w:rsidRPr="0004492E">
        <w:t>：出現在</w:t>
      </w:r>
      <w:r w:rsidRPr="0004492E">
        <w:t xml:space="preserve"> </w:t>
      </w:r>
      <w:r w:rsidR="0029182C">
        <w:rPr>
          <w:rFonts w:hint="eastAsia"/>
        </w:rPr>
        <w:t>M</w:t>
      </w:r>
      <w:r w:rsidR="00AC0B0A">
        <w:rPr>
          <w:rFonts w:hint="eastAsia"/>
        </w:rPr>
        <w:t>1</w:t>
      </w:r>
      <w:r w:rsidRPr="0004492E">
        <w:t xml:space="preserve"> </w:t>
      </w:r>
      <w:r w:rsidRPr="0004492E">
        <w:t>跟人的新目標產生衝突時。</w:t>
      </w:r>
      <w:r w:rsidRPr="0004492E">
        <w:t xml:space="preserve"> </w:t>
      </w:r>
      <w:r w:rsidRPr="0004492E">
        <w:rPr>
          <w:vertAlign w:val="superscript"/>
        </w:rPr>
        <w:t>9999</w:t>
      </w:r>
    </w:p>
    <w:p w14:paraId="36E5A0F0" w14:textId="4B873CAA" w:rsidR="0004492E" w:rsidRPr="0004492E" w:rsidRDefault="0004492E" w:rsidP="0004492E">
      <w:pPr>
        <w:numPr>
          <w:ilvl w:val="0"/>
          <w:numId w:val="15"/>
        </w:numPr>
      </w:pPr>
      <w:r w:rsidRPr="0004492E">
        <w:rPr>
          <w:b/>
          <w:bCs/>
        </w:rPr>
        <w:t>意圖</w:t>
      </w:r>
      <w:r w:rsidRPr="0004492E">
        <w:t>：就是圖中的</w:t>
      </w:r>
      <w:r w:rsidRPr="0004492E">
        <w:t xml:space="preserve"> </w:t>
      </w:r>
      <w:r w:rsidR="0029182C">
        <w:rPr>
          <w:rFonts w:hint="eastAsia"/>
        </w:rPr>
        <w:t>H</w:t>
      </w:r>
      <w:r w:rsidRPr="0004492E">
        <w:t>，它是推動整個圖往右走的動力。</w:t>
      </w:r>
      <w:r w:rsidRPr="0004492E">
        <w:t xml:space="preserve"> </w:t>
      </w:r>
      <w:r w:rsidRPr="0004492E">
        <w:rPr>
          <w:vertAlign w:val="superscript"/>
        </w:rPr>
        <w:t>10101010</w:t>
      </w:r>
    </w:p>
    <w:p w14:paraId="1CFFCFAF" w14:textId="124C4032" w:rsidR="00ED2417" w:rsidRPr="0051319E" w:rsidRDefault="0004492E" w:rsidP="008C2813">
      <w:pPr>
        <w:numPr>
          <w:ilvl w:val="0"/>
          <w:numId w:val="15"/>
        </w:numPr>
        <w:rPr>
          <w:b/>
          <w:bCs/>
        </w:rPr>
      </w:pPr>
      <w:r w:rsidRPr="0004492E">
        <w:rPr>
          <w:b/>
          <w:bCs/>
        </w:rPr>
        <w:t>執行（鑲嵌）</w:t>
      </w:r>
      <w:r w:rsidRPr="0004492E">
        <w:t>：就是圖中</w:t>
      </w:r>
      <w:r w:rsidRPr="0004492E">
        <w:rPr>
          <w:b/>
          <w:bCs/>
        </w:rPr>
        <w:t>圓圈與方框交疊</w:t>
      </w:r>
      <w:r w:rsidRPr="0004492E">
        <w:t>的部分。它證明了「執行策略」不是一次性的，而是人跟技術不斷「你推我一下，我改你一下」的重疊過程。</w:t>
      </w:r>
      <w:r w:rsidRPr="0004492E">
        <w:t xml:space="preserve"> </w:t>
      </w:r>
    </w:p>
    <w:p w14:paraId="223EA95C" w14:textId="77777777" w:rsidR="0051319E" w:rsidRPr="002131D2" w:rsidRDefault="0051319E" w:rsidP="0051319E">
      <w:pPr>
        <w:ind w:left="360"/>
        <w:rPr>
          <w:b/>
          <w:bCs/>
        </w:rPr>
      </w:pPr>
    </w:p>
    <w:p w14:paraId="4725EDA4" w14:textId="647618FA" w:rsidR="00067D60" w:rsidRDefault="00A5393E" w:rsidP="00067D60">
      <w:pPr>
        <w:rPr>
          <w:color w:val="4EA72E" w:themeColor="accent6"/>
        </w:rPr>
      </w:pPr>
      <w:r w:rsidRPr="00067D60">
        <w:rPr>
          <w:rFonts w:hint="eastAsia"/>
        </w:rPr>
        <w:t>【</w:t>
      </w:r>
      <w:r w:rsidR="000B443B" w:rsidRPr="00067D60">
        <w:rPr>
          <w:rFonts w:hint="eastAsia"/>
        </w:rPr>
        <w:t>Q</w:t>
      </w:r>
      <w:r w:rsidRPr="00067D60">
        <w:rPr>
          <w:rFonts w:hint="eastAsia"/>
        </w:rPr>
        <w:t>改變慣例或改變技術</w:t>
      </w:r>
      <w:r w:rsidR="0051319E">
        <w:rPr>
          <w:rFonts w:hint="eastAsia"/>
        </w:rPr>
        <w:t>?</w:t>
      </w:r>
      <w:r w:rsidRPr="00067D60">
        <w:rPr>
          <w:rFonts w:hint="eastAsia"/>
        </w:rPr>
        <w:t>】</w:t>
      </w:r>
      <w:r w:rsidRPr="00067D60">
        <w:t>當現有的物質能動性</w:t>
      </w:r>
      <w:r w:rsidR="00EA10A0" w:rsidRPr="00067D60">
        <w:t>material agency</w:t>
      </w:r>
      <w:r w:rsidRPr="00067D60">
        <w:t>與</w:t>
      </w:r>
      <w:r w:rsidRPr="00CE0DB3">
        <w:rPr>
          <w:color w:val="EE0000"/>
        </w:rPr>
        <w:t>新的人類能動性</w:t>
      </w:r>
      <w:r w:rsidR="00A13D73" w:rsidRPr="00CE0DB3">
        <w:rPr>
          <w:color w:val="EE0000"/>
        </w:rPr>
        <w:t>new human agency</w:t>
      </w:r>
      <w:r w:rsidRPr="00067D60">
        <w:t>結合時（物</w:t>
      </w:r>
      <w:r w:rsidRPr="00067D60">
        <w:t xml:space="preserve"> </w:t>
      </w:r>
      <w:r w:rsidR="009D58C3">
        <w:rPr>
          <w:rFonts w:hint="eastAsia"/>
        </w:rPr>
        <w:t>-&gt;</w:t>
      </w:r>
      <w:r w:rsidRPr="00067D60">
        <w:t xml:space="preserve"> </w:t>
      </w:r>
      <w:r w:rsidRPr="00067D60">
        <w:t>人），人們可能會傾向於改變其「</w:t>
      </w:r>
      <w:r w:rsidRPr="00CE0DB3">
        <w:rPr>
          <w:color w:val="EE0000"/>
        </w:rPr>
        <w:t>慣例</w:t>
      </w:r>
      <w:r w:rsidRPr="00067D60">
        <w:t>（工作方式）」；而當</w:t>
      </w:r>
      <w:r w:rsidRPr="00221C91">
        <w:rPr>
          <w:b/>
          <w:bCs/>
        </w:rPr>
        <w:t>現有的人類能動性</w:t>
      </w:r>
      <w:r w:rsidRPr="00067D60">
        <w:t>與</w:t>
      </w:r>
      <w:r w:rsidRPr="00221C91">
        <w:rPr>
          <w:color w:val="EE0000"/>
        </w:rPr>
        <w:t>新的物質能動性</w:t>
      </w:r>
      <w:r w:rsidRPr="00067D60">
        <w:t>結合時（人</w:t>
      </w:r>
      <w:r w:rsidRPr="00067D60">
        <w:t xml:space="preserve"> </w:t>
      </w:r>
      <w:r w:rsidR="009D58C3">
        <w:rPr>
          <w:rFonts w:hint="eastAsia"/>
        </w:rPr>
        <w:t>-&gt;</w:t>
      </w:r>
      <w:r w:rsidRPr="00067D60">
        <w:t xml:space="preserve"> </w:t>
      </w:r>
      <w:r w:rsidRPr="00067D60">
        <w:t>物），「</w:t>
      </w:r>
      <w:r w:rsidRPr="007E7ED1">
        <w:rPr>
          <w:color w:val="EE0000"/>
        </w:rPr>
        <w:t>技術</w:t>
      </w:r>
      <w:r w:rsidRPr="00067D60">
        <w:t>」就會發生改變。</w:t>
      </w:r>
      <w:r w:rsidR="00067D60" w:rsidRPr="00067D60">
        <w:t xml:space="preserve">when an existing material agency is imbricated with a new human agency (material </w:t>
      </w:r>
      <w:r w:rsidR="00FC55F2">
        <w:rPr>
          <w:rFonts w:hint="eastAsia"/>
        </w:rPr>
        <w:t>-&gt;</w:t>
      </w:r>
      <w:r w:rsidR="00067D60" w:rsidRPr="00067D60">
        <w:t xml:space="preserve">human) people may be likely to change their routine, and when an existing human agency is imbricated with a new material agency (human </w:t>
      </w:r>
      <w:r w:rsidR="009D6A52">
        <w:rPr>
          <w:rFonts w:hint="eastAsia"/>
        </w:rPr>
        <w:t>-&gt;</w:t>
      </w:r>
      <w:r w:rsidR="00067D60" w:rsidRPr="00067D60">
        <w:t xml:space="preserve"> material) a technology changes</w:t>
      </w:r>
      <w:r w:rsidR="00D0579A">
        <w:rPr>
          <w:rFonts w:hint="eastAsia"/>
          <w:color w:val="EE0000"/>
        </w:rPr>
        <w:t>。</w:t>
      </w:r>
      <w:r w:rsidR="00D0579A" w:rsidRPr="00B51D13">
        <w:rPr>
          <w:rFonts w:hint="eastAsia"/>
          <w:color w:val="4EA72E" w:themeColor="accent6"/>
        </w:rPr>
        <w:t>來自《</w:t>
      </w:r>
      <w:r w:rsidR="00D0579A" w:rsidRPr="00B51D13">
        <w:rPr>
          <w:rFonts w:hint="eastAsia"/>
          <w:color w:val="4EA72E" w:themeColor="accent6"/>
        </w:rPr>
        <w:t>When Flexible Routines Meet Flexible Technologies: Affordance, Constraint, and the Imbrication of Human and Material Agencies</w:t>
      </w:r>
      <w:r w:rsidR="00D0579A" w:rsidRPr="00B51D13">
        <w:rPr>
          <w:rFonts w:hint="eastAsia"/>
          <w:color w:val="4EA72E" w:themeColor="accent6"/>
        </w:rPr>
        <w:t>》，</w:t>
      </w:r>
      <w:r w:rsidR="00D0579A" w:rsidRPr="00B51D13">
        <w:rPr>
          <w:rFonts w:hint="eastAsia"/>
          <w:color w:val="4EA72E" w:themeColor="accent6"/>
        </w:rPr>
        <w:t>Paul M. Leonardi</w:t>
      </w:r>
      <w:r w:rsidR="00D0579A" w:rsidRPr="00B51D13">
        <w:rPr>
          <w:rFonts w:hint="eastAsia"/>
          <w:color w:val="4EA72E" w:themeColor="accent6"/>
        </w:rPr>
        <w:t>，</w:t>
      </w:r>
      <w:r w:rsidR="00D0579A" w:rsidRPr="00B51D13">
        <w:rPr>
          <w:rFonts w:hint="eastAsia"/>
          <w:color w:val="4EA72E" w:themeColor="accent6"/>
        </w:rPr>
        <w:t>2011</w:t>
      </w:r>
      <w:r w:rsidR="00D0579A" w:rsidRPr="00B51D13">
        <w:rPr>
          <w:rFonts w:hint="eastAsia"/>
          <w:color w:val="4EA72E" w:themeColor="accent6"/>
        </w:rPr>
        <w:t>）</w:t>
      </w:r>
    </w:p>
    <w:p w14:paraId="3AE7C3B2" w14:textId="77777777" w:rsidR="00B70A55" w:rsidRPr="00067D60" w:rsidRDefault="00B70A55" w:rsidP="00067D60"/>
    <w:p w14:paraId="2EA4436D" w14:textId="6C5162B8" w:rsidR="00A5393E" w:rsidRPr="00A5393E" w:rsidRDefault="007E7ED1" w:rsidP="00A5393E">
      <w:pPr>
        <w:rPr>
          <w:b/>
          <w:bCs/>
        </w:rPr>
      </w:pPr>
      <w:r>
        <w:rPr>
          <w:rFonts w:hint="eastAsia"/>
          <w:b/>
          <w:bCs/>
        </w:rPr>
        <w:t>【</w:t>
      </w:r>
      <w:r w:rsidRPr="008320B9">
        <w:rPr>
          <w:rFonts w:hint="eastAsia"/>
          <w:b/>
          <w:bCs/>
          <w:color w:val="EE0000"/>
        </w:rPr>
        <w:t>鑲嵌具有路徑依賴性</w:t>
      </w:r>
      <w:r>
        <w:rPr>
          <w:rFonts w:hint="eastAsia"/>
          <w:b/>
          <w:bCs/>
        </w:rPr>
        <w:t>】</w:t>
      </w:r>
      <w:r w:rsidR="0064264A" w:rsidRPr="0064264A">
        <w:rPr>
          <w:b/>
          <w:bCs/>
        </w:rPr>
        <w:t>人類與物質能動性不斷地相互鑲嵌，</w:t>
      </w:r>
      <w:r w:rsidRPr="007E7ED1">
        <w:rPr>
          <w:b/>
          <w:bCs/>
        </w:rPr>
        <w:t>鑲嵌鏈條是以一種</w:t>
      </w:r>
      <w:r w:rsidRPr="007E7ED1">
        <w:rPr>
          <w:b/>
          <w:bCs/>
        </w:rPr>
        <w:t>**</w:t>
      </w:r>
      <w:r w:rsidRPr="007E7ED1">
        <w:rPr>
          <w:b/>
          <w:bCs/>
        </w:rPr>
        <w:t>「路徑依賴（</w:t>
      </w:r>
      <w:r w:rsidRPr="007E7ED1">
        <w:rPr>
          <w:b/>
          <w:bCs/>
        </w:rPr>
        <w:t>path dependent</w:t>
      </w:r>
      <w:r w:rsidRPr="007E7ED1">
        <w:rPr>
          <w:b/>
          <w:bCs/>
        </w:rPr>
        <w:t>）」</w:t>
      </w:r>
      <w:r w:rsidRPr="007E7ED1">
        <w:rPr>
          <w:b/>
          <w:bCs/>
        </w:rPr>
        <w:t>**</w:t>
      </w:r>
      <w:r w:rsidRPr="007E7ED1">
        <w:rPr>
          <w:b/>
          <w:bCs/>
        </w:rPr>
        <w:t>的方式發生的。</w:t>
      </w:r>
      <w:r w:rsidR="00534862" w:rsidRPr="00534862">
        <w:rPr>
          <w:b/>
          <w:bCs/>
        </w:rPr>
        <w:t>human and material agencies are constantly imbricated with one another and this chain of imbrications occurs in a path dependent manner.</w:t>
      </w:r>
      <w:r w:rsidR="00D61167" w:rsidRPr="00D61167">
        <w:rPr>
          <w:rFonts w:hint="eastAsia"/>
          <w:color w:val="EE0000"/>
        </w:rPr>
        <w:t xml:space="preserve"> </w:t>
      </w:r>
      <w:r w:rsidR="00D61167">
        <w:rPr>
          <w:rFonts w:hint="eastAsia"/>
          <w:color w:val="EE0000"/>
        </w:rPr>
        <w:t>。</w:t>
      </w:r>
      <w:r w:rsidR="00D61167" w:rsidRPr="00B51D13">
        <w:rPr>
          <w:rFonts w:hint="eastAsia"/>
          <w:color w:val="4EA72E" w:themeColor="accent6"/>
        </w:rPr>
        <w:t>來自《</w:t>
      </w:r>
      <w:r w:rsidR="00D61167" w:rsidRPr="00B51D13">
        <w:rPr>
          <w:rFonts w:hint="eastAsia"/>
          <w:color w:val="4EA72E" w:themeColor="accent6"/>
        </w:rPr>
        <w:t>When Flexible Routines Meet Flexible Technologies: Affordance, Constraint, and the Imbrication of Human and Material Agencies</w:t>
      </w:r>
      <w:r w:rsidR="00D61167" w:rsidRPr="00B51D13">
        <w:rPr>
          <w:rFonts w:hint="eastAsia"/>
          <w:color w:val="4EA72E" w:themeColor="accent6"/>
        </w:rPr>
        <w:t>》，</w:t>
      </w:r>
      <w:r w:rsidR="00D61167" w:rsidRPr="00B51D13">
        <w:rPr>
          <w:rFonts w:hint="eastAsia"/>
          <w:color w:val="4EA72E" w:themeColor="accent6"/>
        </w:rPr>
        <w:t>Paul M. Leonardi</w:t>
      </w:r>
      <w:r w:rsidR="00D61167" w:rsidRPr="00B51D13">
        <w:rPr>
          <w:rFonts w:hint="eastAsia"/>
          <w:color w:val="4EA72E" w:themeColor="accent6"/>
        </w:rPr>
        <w:t>，</w:t>
      </w:r>
      <w:r w:rsidR="00D61167" w:rsidRPr="00B51D13">
        <w:rPr>
          <w:rFonts w:hint="eastAsia"/>
          <w:color w:val="4EA72E" w:themeColor="accent6"/>
        </w:rPr>
        <w:t>2011</w:t>
      </w:r>
      <w:r w:rsidR="00D61167" w:rsidRPr="00B51D13">
        <w:rPr>
          <w:rFonts w:hint="eastAsia"/>
          <w:color w:val="4EA72E" w:themeColor="accent6"/>
        </w:rPr>
        <w:t>）</w:t>
      </w:r>
    </w:p>
    <w:p w14:paraId="24A16998" w14:textId="6EBB80F7" w:rsidR="002131D2" w:rsidRDefault="002131D2" w:rsidP="00945029">
      <w:pPr>
        <w:rPr>
          <w:b/>
          <w:bCs/>
        </w:rPr>
      </w:pPr>
    </w:p>
    <w:p w14:paraId="61F2E048" w14:textId="7C6B126C" w:rsidR="008320B9" w:rsidRPr="0068708F" w:rsidRDefault="008320B9" w:rsidP="00945029">
      <w:r w:rsidRPr="0068708F">
        <w:rPr>
          <w:rFonts w:hint="eastAsia"/>
        </w:rPr>
        <w:t>【</w:t>
      </w:r>
      <w:r w:rsidR="000C3485" w:rsidRPr="0068708F">
        <w:rPr>
          <w:rFonts w:hint="eastAsia"/>
        </w:rPr>
        <w:t>人們對技術能動性的感知影響了人類能動性</w:t>
      </w:r>
      <w:r w:rsidR="000C3485" w:rsidRPr="0068708F">
        <w:rPr>
          <w:rFonts w:hint="eastAsia"/>
        </w:rPr>
        <w:t>(</w:t>
      </w:r>
      <w:r w:rsidR="000C3485" w:rsidRPr="0068708F">
        <w:rPr>
          <w:rFonts w:hint="eastAsia"/>
        </w:rPr>
        <w:t>與目標的期待</w:t>
      </w:r>
      <w:r w:rsidR="000C3485" w:rsidRPr="0068708F">
        <w:rPr>
          <w:rFonts w:hint="eastAsia"/>
        </w:rPr>
        <w:t>)</w:t>
      </w:r>
      <w:r w:rsidRPr="0068708F">
        <w:rPr>
          <w:rFonts w:hint="eastAsia"/>
        </w:rPr>
        <w:t>】</w:t>
      </w:r>
      <w:r w:rsidR="000C3485" w:rsidRPr="0068708F">
        <w:t>a technology’s material agency can encourage people to perceive that the technology sometimes constrains their ability to achieve their goals and other times affords them with possibilities to develop new ones. . . Without perceptions of constraint or affordance, people would likely continue to use existing technologies and routines in inertial ways.</w:t>
      </w:r>
      <w:r w:rsidR="00CA7B44" w:rsidRPr="00CA7B44">
        <w:t xml:space="preserve"> ……</w:t>
      </w:r>
      <w:r w:rsidR="00CA7B44" w:rsidRPr="00CA7B44">
        <w:t>一項技術的物質能動性，有時會促使人們感知到技術</w:t>
      </w:r>
      <w:r w:rsidR="00CA7B44" w:rsidRPr="00CA7B44">
        <w:t>**</w:t>
      </w:r>
      <w:r w:rsidR="00CA7B44" w:rsidRPr="00CA7B44">
        <w:t>限制（</w:t>
      </w:r>
      <w:r w:rsidR="00CA7B44" w:rsidRPr="00CA7B44">
        <w:t>constrains</w:t>
      </w:r>
      <w:r w:rsidR="00CA7B44" w:rsidRPr="00CA7B44">
        <w:t>）</w:t>
      </w:r>
      <w:r w:rsidR="00CA7B44" w:rsidRPr="00CA7B44">
        <w:rPr>
          <w:b/>
          <w:bCs/>
        </w:rPr>
        <w:t>了他們達成目標的能力，有時則</w:t>
      </w:r>
      <w:r w:rsidR="00CA7B44" w:rsidRPr="00CA7B44">
        <w:t>賦予（</w:t>
      </w:r>
      <w:r w:rsidR="00CA7B44" w:rsidRPr="00CA7B44">
        <w:t>affords</w:t>
      </w:r>
      <w:r w:rsidR="00CA7B44" w:rsidRPr="00CA7B44">
        <w:t>）</w:t>
      </w:r>
      <w:r w:rsidR="00CA7B44" w:rsidRPr="00CA7B44">
        <w:rPr>
          <w:b/>
          <w:bCs/>
        </w:rPr>
        <w:t>了他們</w:t>
      </w:r>
      <w:r w:rsidR="00CA7B44" w:rsidRPr="00CA7B44">
        <w:rPr>
          <w:b/>
          <w:bCs/>
        </w:rPr>
        <w:lastRenderedPageBreak/>
        <w:t>發展新目標的可能性。</w:t>
      </w:r>
      <w:r w:rsidR="00CA7B44" w:rsidRPr="00CA7B44">
        <w:rPr>
          <w:b/>
          <w:bCs/>
        </w:rPr>
        <w:t>……</w:t>
      </w:r>
      <w:r w:rsidR="00CA7B44" w:rsidRPr="008071AA">
        <w:rPr>
          <w:b/>
          <w:bCs/>
          <w:color w:val="EE0000"/>
        </w:rPr>
        <w:t>如果沒有對於「限制」或「賦予」的感知，人們很可能會以</w:t>
      </w:r>
      <w:r w:rsidR="00CA7B44" w:rsidRPr="008071AA">
        <w:rPr>
          <w:color w:val="EE0000"/>
        </w:rPr>
        <w:t>慣性（</w:t>
      </w:r>
      <w:r w:rsidR="00CA7B44" w:rsidRPr="008071AA">
        <w:rPr>
          <w:color w:val="EE0000"/>
        </w:rPr>
        <w:t>inertial</w:t>
      </w:r>
      <w:r w:rsidR="00CA7B44" w:rsidRPr="008071AA">
        <w:rPr>
          <w:color w:val="EE0000"/>
        </w:rPr>
        <w:t>）</w:t>
      </w:r>
      <w:r w:rsidR="00CA7B44" w:rsidRPr="008071AA">
        <w:rPr>
          <w:color w:val="EE0000"/>
        </w:rPr>
        <w:t>**</w:t>
      </w:r>
      <w:r w:rsidR="00CA7B44" w:rsidRPr="008071AA">
        <w:rPr>
          <w:color w:val="EE0000"/>
        </w:rPr>
        <w:t>的方式繼續使用現有的技術與慣例</w:t>
      </w:r>
      <w:r w:rsidR="008071AA">
        <w:rPr>
          <w:rFonts w:hint="eastAsia"/>
        </w:rPr>
        <w:t>(</w:t>
      </w:r>
      <w:r w:rsidR="008071AA">
        <w:rPr>
          <w:rFonts w:hint="eastAsia"/>
        </w:rPr>
        <w:t>不改變的意思</w:t>
      </w:r>
      <w:r w:rsidR="008071AA">
        <w:rPr>
          <w:rFonts w:hint="eastAsia"/>
        </w:rPr>
        <w:t>)</w:t>
      </w:r>
      <w:r w:rsidR="00CA7B44" w:rsidRPr="00CA7B44">
        <w:t>。</w:t>
      </w:r>
      <w:r w:rsidR="00782A5D">
        <w:rPr>
          <w:rFonts w:hint="eastAsia"/>
          <w:color w:val="EE0000"/>
        </w:rPr>
        <w:t>。</w:t>
      </w:r>
      <w:r w:rsidR="00782A5D" w:rsidRPr="00B51D13">
        <w:rPr>
          <w:rFonts w:hint="eastAsia"/>
          <w:color w:val="4EA72E" w:themeColor="accent6"/>
        </w:rPr>
        <w:t>來自《</w:t>
      </w:r>
      <w:r w:rsidR="00782A5D" w:rsidRPr="00B51D13">
        <w:rPr>
          <w:rFonts w:hint="eastAsia"/>
          <w:color w:val="4EA72E" w:themeColor="accent6"/>
        </w:rPr>
        <w:t>When Flexible Routines Meet Flexible Technologies: Affordance, Constraint, and the Imbrication of Human and Material Agencies</w:t>
      </w:r>
      <w:r w:rsidR="00782A5D" w:rsidRPr="00B51D13">
        <w:rPr>
          <w:rFonts w:hint="eastAsia"/>
          <w:color w:val="4EA72E" w:themeColor="accent6"/>
        </w:rPr>
        <w:t>》，</w:t>
      </w:r>
      <w:r w:rsidR="00782A5D" w:rsidRPr="00B51D13">
        <w:rPr>
          <w:rFonts w:hint="eastAsia"/>
          <w:color w:val="4EA72E" w:themeColor="accent6"/>
        </w:rPr>
        <w:t>Paul M. Leonardi</w:t>
      </w:r>
      <w:r w:rsidR="00782A5D" w:rsidRPr="00B51D13">
        <w:rPr>
          <w:rFonts w:hint="eastAsia"/>
          <w:color w:val="4EA72E" w:themeColor="accent6"/>
        </w:rPr>
        <w:t>，</w:t>
      </w:r>
      <w:r w:rsidR="00782A5D" w:rsidRPr="00B51D13">
        <w:rPr>
          <w:rFonts w:hint="eastAsia"/>
          <w:color w:val="4EA72E" w:themeColor="accent6"/>
        </w:rPr>
        <w:t>2011</w:t>
      </w:r>
      <w:r w:rsidR="00782A5D" w:rsidRPr="00B51D13">
        <w:rPr>
          <w:rFonts w:hint="eastAsia"/>
          <w:color w:val="4EA72E" w:themeColor="accent6"/>
        </w:rPr>
        <w:t>）</w:t>
      </w:r>
    </w:p>
    <w:p w14:paraId="69920B87" w14:textId="77777777" w:rsidR="0076197F" w:rsidRDefault="0076197F" w:rsidP="00945029">
      <w:pPr>
        <w:rPr>
          <w:b/>
          <w:bCs/>
        </w:rPr>
      </w:pPr>
    </w:p>
    <w:p w14:paraId="6B7E6D09" w14:textId="3A5392DA" w:rsidR="004C6ADF" w:rsidRDefault="004C6ADF" w:rsidP="00945029">
      <w:pPr>
        <w:rPr>
          <w:b/>
          <w:bCs/>
        </w:rPr>
      </w:pPr>
      <w:r>
        <w:rPr>
          <w:rFonts w:hint="eastAsia"/>
          <w:b/>
          <w:bCs/>
        </w:rPr>
        <w:t>【沒有問題</w:t>
      </w:r>
      <w:r>
        <w:rPr>
          <w:rFonts w:hint="eastAsia"/>
          <w:b/>
          <w:bCs/>
        </w:rPr>
        <w:t xml:space="preserve"> </w:t>
      </w:r>
      <w:r>
        <w:rPr>
          <w:rFonts w:hint="eastAsia"/>
          <w:b/>
          <w:bCs/>
        </w:rPr>
        <w:t>就會陷入慣性】</w:t>
      </w:r>
      <w:r w:rsidRPr="004C6ADF">
        <w:rPr>
          <w:b/>
          <w:bCs/>
        </w:rPr>
        <w:t>如果沒有「限制（問題）」的感知，人就會陷入「慣性」</w:t>
      </w:r>
      <w:r w:rsidRPr="004C6ADF">
        <w:rPr>
          <w:b/>
          <w:bCs/>
        </w:rPr>
        <w:t xml:space="preserve"> </w:t>
      </w:r>
      <w:r w:rsidRPr="004C6ADF">
        <w:rPr>
          <w:b/>
          <w:bCs/>
        </w:rPr>
        <w:t>。這證明了：問題是打破慣性、驅動策略執行的必要條件。</w:t>
      </w:r>
      <w:r w:rsidR="009A16D2">
        <w:rPr>
          <w:rFonts w:hint="eastAsia"/>
          <w:color w:val="EE0000"/>
        </w:rPr>
        <w:t>。</w:t>
      </w:r>
      <w:r w:rsidR="009A16D2" w:rsidRPr="00B51D13">
        <w:rPr>
          <w:rFonts w:hint="eastAsia"/>
          <w:color w:val="4EA72E" w:themeColor="accent6"/>
        </w:rPr>
        <w:t>來自《</w:t>
      </w:r>
      <w:r w:rsidR="009A16D2" w:rsidRPr="00B51D13">
        <w:rPr>
          <w:rFonts w:hint="eastAsia"/>
          <w:color w:val="4EA72E" w:themeColor="accent6"/>
        </w:rPr>
        <w:t>When Flexible Routines Meet Flexible Technologies: Affordance, Constraint, and the Imbrication of Human and Material Agencies</w:t>
      </w:r>
      <w:r w:rsidR="009A16D2" w:rsidRPr="00B51D13">
        <w:rPr>
          <w:rFonts w:hint="eastAsia"/>
          <w:color w:val="4EA72E" w:themeColor="accent6"/>
        </w:rPr>
        <w:t>》，</w:t>
      </w:r>
      <w:r w:rsidR="009A16D2" w:rsidRPr="00B51D13">
        <w:rPr>
          <w:rFonts w:hint="eastAsia"/>
          <w:color w:val="4EA72E" w:themeColor="accent6"/>
        </w:rPr>
        <w:t>Paul M. Leonardi</w:t>
      </w:r>
      <w:r w:rsidR="009A16D2" w:rsidRPr="00B51D13">
        <w:rPr>
          <w:rFonts w:hint="eastAsia"/>
          <w:color w:val="4EA72E" w:themeColor="accent6"/>
        </w:rPr>
        <w:t>，</w:t>
      </w:r>
      <w:r w:rsidR="009A16D2" w:rsidRPr="00B51D13">
        <w:rPr>
          <w:rFonts w:hint="eastAsia"/>
          <w:color w:val="4EA72E" w:themeColor="accent6"/>
        </w:rPr>
        <w:t>2011</w:t>
      </w:r>
      <w:r w:rsidR="009A16D2" w:rsidRPr="00B51D13">
        <w:rPr>
          <w:rFonts w:hint="eastAsia"/>
          <w:color w:val="4EA72E" w:themeColor="accent6"/>
        </w:rPr>
        <w:t>）</w:t>
      </w:r>
    </w:p>
    <w:p w14:paraId="72174551" w14:textId="77777777" w:rsidR="00CF6B98" w:rsidRDefault="00CF6B98" w:rsidP="00945029">
      <w:pPr>
        <w:rPr>
          <w:b/>
          <w:bCs/>
        </w:rPr>
      </w:pPr>
    </w:p>
    <w:p w14:paraId="617826C3" w14:textId="7F87E736" w:rsidR="00CF6B98" w:rsidRDefault="00CF6B98" w:rsidP="002B264F">
      <w:pPr>
        <w:pStyle w:val="3"/>
        <w:rPr>
          <w:rFonts w:eastAsiaTheme="minorEastAsia" w:cstheme="minorBidi"/>
          <w:color w:val="auto"/>
          <w:sz w:val="24"/>
          <w:szCs w:val="24"/>
        </w:rPr>
      </w:pPr>
      <w:r w:rsidRPr="00CF6B98">
        <w:t>Motivation and social cognitive theory</w:t>
      </w:r>
      <w:r w:rsidR="00A931EB">
        <w:rPr>
          <w:rFonts w:hint="eastAsia"/>
        </w:rPr>
        <w:t>(</w:t>
      </w:r>
      <w:r w:rsidR="00BA6239">
        <w:rPr>
          <w:rFonts w:hint="eastAsia"/>
        </w:rPr>
        <w:t>2020</w:t>
      </w:r>
      <w:r w:rsidR="00A931EB">
        <w:rPr>
          <w:rFonts w:hint="eastAsia"/>
        </w:rPr>
        <w:t>)</w:t>
      </w:r>
      <w:r w:rsidR="000A0FAF" w:rsidRPr="000A0FAF">
        <w:rPr>
          <w:rFonts w:eastAsiaTheme="minorEastAsia" w:cstheme="minorBidi"/>
          <w:color w:val="auto"/>
          <w:sz w:val="24"/>
          <w:szCs w:val="24"/>
        </w:rPr>
        <w:t xml:space="preserve"> </w:t>
      </w:r>
    </w:p>
    <w:p w14:paraId="651A119D" w14:textId="3CADB1F7" w:rsidR="00A7215E" w:rsidRDefault="00A7215E" w:rsidP="00A7215E">
      <w:pPr>
        <w:rPr>
          <w:color w:val="4EA72E" w:themeColor="accent6"/>
        </w:rPr>
      </w:pP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5EA39584" w14:textId="77777777" w:rsidR="00411557" w:rsidRDefault="00411557" w:rsidP="00A7215E">
      <w:pPr>
        <w:rPr>
          <w:color w:val="4EA72E" w:themeColor="accent6"/>
        </w:rPr>
      </w:pPr>
    </w:p>
    <w:p w14:paraId="6D47B6C7" w14:textId="77777777" w:rsidR="00771531" w:rsidRDefault="00411557" w:rsidP="00771531">
      <w:pPr>
        <w:rPr>
          <w:color w:val="4EA72E" w:themeColor="accent6"/>
        </w:rPr>
      </w:pPr>
      <w:r>
        <w:rPr>
          <w:rFonts w:hint="eastAsia"/>
        </w:rPr>
        <w:t>【動機定義】</w:t>
      </w:r>
      <w:r w:rsidRPr="00411557">
        <w:rPr>
          <w:i/>
          <w:iCs/>
        </w:rPr>
        <w:t>Motivation</w:t>
      </w:r>
      <w:r w:rsidRPr="00411557">
        <w:t> refers to processes that instigate and sustain goal-directed activities</w:t>
      </w:r>
      <w:r w:rsidR="003001AC" w:rsidRPr="003001AC">
        <w:t>Motivational processes are personal/internal influences that lead to outcomes such as choice, effort, persistence, achievement, and environmental regulation</w:t>
      </w:r>
      <w:r w:rsidR="00FA320B" w:rsidRPr="00FA320B">
        <w:rPr>
          <w:i/>
          <w:iCs/>
        </w:rPr>
        <w:t>動機</w:t>
      </w:r>
      <w:r w:rsidR="00FA320B" w:rsidRPr="00FA320B">
        <w:t>是指</w:t>
      </w:r>
      <w:r w:rsidR="00FA320B" w:rsidRPr="00FA320B">
        <w:rPr>
          <w:color w:val="EE0000"/>
        </w:rPr>
        <w:t>啟動和維持目標導向活動</w:t>
      </w:r>
      <w:r w:rsidR="00FA320B" w:rsidRPr="00FA320B">
        <w:t>的各種過程。動機過程是</w:t>
      </w:r>
      <w:r w:rsidR="00FA320B" w:rsidRPr="0013248F">
        <w:rPr>
          <w:color w:val="EE0000"/>
        </w:rPr>
        <w:t>影響個人行為（例如選擇、努力、堅持、成就和環境調節）</w:t>
      </w:r>
      <w:r w:rsidR="00FA320B" w:rsidRPr="00FA320B">
        <w:t>的個人</w:t>
      </w:r>
      <w:r w:rsidR="00FA320B" w:rsidRPr="00FA320B">
        <w:t>/</w:t>
      </w:r>
      <w:r w:rsidR="00FA320B" w:rsidRPr="00FA320B">
        <w:t>內在因素</w:t>
      </w:r>
      <w:r w:rsidR="00771531" w:rsidRPr="00A7215E">
        <w:rPr>
          <w:color w:val="4EA72E" w:themeColor="accent6"/>
        </w:rPr>
        <w:t>（來自《</w:t>
      </w:r>
      <w:r w:rsidR="00771531" w:rsidRPr="00A7215E">
        <w:rPr>
          <w:color w:val="4EA72E" w:themeColor="accent6"/>
        </w:rPr>
        <w:t>Motivation and social cognitive theory</w:t>
      </w:r>
      <w:r w:rsidR="00771531" w:rsidRPr="00A7215E">
        <w:rPr>
          <w:color w:val="4EA72E" w:themeColor="accent6"/>
        </w:rPr>
        <w:t>》，</w:t>
      </w:r>
      <w:r w:rsidR="00771531" w:rsidRPr="00A7215E">
        <w:rPr>
          <w:color w:val="4EA72E" w:themeColor="accent6"/>
        </w:rPr>
        <w:t>Dale H. Schunk, Maria K. DiBenedetto</w:t>
      </w:r>
      <w:r w:rsidR="00771531" w:rsidRPr="00A7215E">
        <w:rPr>
          <w:color w:val="4EA72E" w:themeColor="accent6"/>
        </w:rPr>
        <w:t>，</w:t>
      </w:r>
      <w:r w:rsidR="00771531" w:rsidRPr="00A7215E">
        <w:rPr>
          <w:color w:val="4EA72E" w:themeColor="accent6"/>
        </w:rPr>
        <w:t>2020</w:t>
      </w:r>
      <w:r w:rsidR="00771531" w:rsidRPr="00A7215E">
        <w:rPr>
          <w:color w:val="4EA72E" w:themeColor="accent6"/>
        </w:rPr>
        <w:t>）</w:t>
      </w:r>
    </w:p>
    <w:p w14:paraId="0E849E97" w14:textId="733BD79E" w:rsidR="00411557" w:rsidRPr="00771531" w:rsidRDefault="00411557" w:rsidP="00411557">
      <w:pPr>
        <w:pStyle w:val="151"/>
      </w:pPr>
    </w:p>
    <w:p w14:paraId="349E8C06" w14:textId="77777777" w:rsidR="00C20F9B" w:rsidRDefault="00C20F9B" w:rsidP="00411557">
      <w:pPr>
        <w:pStyle w:val="151"/>
      </w:pPr>
    </w:p>
    <w:p w14:paraId="2C8B6733" w14:textId="77777777" w:rsidR="00771531" w:rsidRDefault="00C20F9B" w:rsidP="00771531">
      <w:pPr>
        <w:rPr>
          <w:color w:val="4EA72E" w:themeColor="accent6"/>
        </w:rPr>
      </w:pPr>
      <w:r>
        <w:rPr>
          <w:rFonts w:hint="eastAsia"/>
        </w:rPr>
        <w:t>【內在動機過程的關鍵】</w:t>
      </w:r>
      <w:r w:rsidR="001D355D" w:rsidRPr="001D355D">
        <w:t> Key internal motivational processes are goals and self-evaluations of progress, self-efficacy, social comparisons, values, outcome expectations, attributions, and self-regulation. </w:t>
      </w:r>
      <w:r w:rsidRPr="00C20F9B">
        <w:t>關鍵的內在動機過程</w:t>
      </w:r>
      <w:r w:rsidRPr="00064ABD">
        <w:rPr>
          <w:color w:val="EE0000"/>
        </w:rPr>
        <w:t>包括目標和</w:t>
      </w:r>
      <w:r w:rsidRPr="00064ABD">
        <w:rPr>
          <w:color w:val="EE0000"/>
        </w:rPr>
        <w:lastRenderedPageBreak/>
        <w:t>對自身進步的評估、自我效能、社會比較、價值觀、結果預期、歸因和自我調節</w:t>
      </w:r>
      <w:r w:rsidRPr="00C20F9B">
        <w:t>。</w:t>
      </w:r>
      <w:r w:rsidR="00771531" w:rsidRPr="00A7215E">
        <w:rPr>
          <w:color w:val="4EA72E" w:themeColor="accent6"/>
        </w:rPr>
        <w:t>（來自《</w:t>
      </w:r>
      <w:r w:rsidR="00771531" w:rsidRPr="00A7215E">
        <w:rPr>
          <w:color w:val="4EA72E" w:themeColor="accent6"/>
        </w:rPr>
        <w:t>Motivation and social cognitive theory</w:t>
      </w:r>
      <w:r w:rsidR="00771531" w:rsidRPr="00A7215E">
        <w:rPr>
          <w:color w:val="4EA72E" w:themeColor="accent6"/>
        </w:rPr>
        <w:t>》，</w:t>
      </w:r>
      <w:r w:rsidR="00771531" w:rsidRPr="00A7215E">
        <w:rPr>
          <w:color w:val="4EA72E" w:themeColor="accent6"/>
        </w:rPr>
        <w:t>Dale H. Schunk, Maria K. DiBenedetto</w:t>
      </w:r>
      <w:r w:rsidR="00771531" w:rsidRPr="00A7215E">
        <w:rPr>
          <w:color w:val="4EA72E" w:themeColor="accent6"/>
        </w:rPr>
        <w:t>，</w:t>
      </w:r>
      <w:r w:rsidR="00771531" w:rsidRPr="00A7215E">
        <w:rPr>
          <w:color w:val="4EA72E" w:themeColor="accent6"/>
        </w:rPr>
        <w:t>2020</w:t>
      </w:r>
      <w:r w:rsidR="00771531" w:rsidRPr="00A7215E">
        <w:rPr>
          <w:color w:val="4EA72E" w:themeColor="accent6"/>
        </w:rPr>
        <w:t>）</w:t>
      </w:r>
    </w:p>
    <w:p w14:paraId="3EB5FA9B" w14:textId="77777777" w:rsidR="00623BF9" w:rsidRDefault="00623BF9" w:rsidP="00771531">
      <w:pPr>
        <w:rPr>
          <w:color w:val="4EA72E" w:themeColor="accent6"/>
        </w:rPr>
      </w:pPr>
    </w:p>
    <w:p w14:paraId="6E31A198" w14:textId="74C24DED" w:rsidR="00623BF9" w:rsidRDefault="00623BF9" w:rsidP="00B83F2A">
      <w:pPr>
        <w:pStyle w:val="151"/>
        <w:rPr>
          <w:rFonts w:hint="eastAsia"/>
        </w:rPr>
      </w:pPr>
      <w:r>
        <w:rPr>
          <w:rFonts w:hint="eastAsia"/>
        </w:rPr>
        <w:t>【</w:t>
      </w:r>
      <w:r w:rsidR="00B83F2A" w:rsidRPr="00CC3447">
        <w:rPr>
          <w:rFonts w:hint="eastAsia"/>
          <w:color w:val="EE0000"/>
        </w:rPr>
        <w:t>動機雖然是內在的，卻會顯現在目標導向的行為中</w:t>
      </w:r>
      <w:r>
        <w:rPr>
          <w:rFonts w:hint="eastAsia"/>
        </w:rPr>
        <w:t>】</w:t>
      </w:r>
      <w:r w:rsidR="00B83F2A" w:rsidRPr="00B83F2A">
        <w:t>動機包含內在（個人）過程，這些過程會明顯地體現在目標導向的行為中。</w:t>
      </w:r>
      <w:r w:rsidR="00E27A1D" w:rsidRPr="00E27A1D">
        <w:t>In this conceptualization, motivation comprises internal (personal) processes that manifest themselves overtly in goal-directed actions.</w:t>
      </w:r>
      <w:r w:rsidR="00080673" w:rsidRPr="00080673">
        <w:rPr>
          <w:color w:val="4EA72E" w:themeColor="accent6"/>
        </w:rPr>
        <w:t xml:space="preserve"> </w:t>
      </w:r>
      <w:r w:rsidR="00080673" w:rsidRPr="00A7215E">
        <w:rPr>
          <w:color w:val="4EA72E" w:themeColor="accent6"/>
        </w:rPr>
        <w:t>（來自《</w:t>
      </w:r>
      <w:r w:rsidR="00080673" w:rsidRPr="00A7215E">
        <w:rPr>
          <w:color w:val="4EA72E" w:themeColor="accent6"/>
        </w:rPr>
        <w:t>Motivation and social cognitive theory</w:t>
      </w:r>
      <w:r w:rsidR="00080673" w:rsidRPr="00A7215E">
        <w:rPr>
          <w:color w:val="4EA72E" w:themeColor="accent6"/>
        </w:rPr>
        <w:t>》，</w:t>
      </w:r>
      <w:r w:rsidR="00080673" w:rsidRPr="00A7215E">
        <w:rPr>
          <w:color w:val="4EA72E" w:themeColor="accent6"/>
        </w:rPr>
        <w:t>Dale H. Schunk, Maria K. DiBenedetto</w:t>
      </w:r>
      <w:r w:rsidR="00080673" w:rsidRPr="00A7215E">
        <w:rPr>
          <w:color w:val="4EA72E" w:themeColor="accent6"/>
        </w:rPr>
        <w:t>，</w:t>
      </w:r>
      <w:r w:rsidR="00080673" w:rsidRPr="00A7215E">
        <w:rPr>
          <w:color w:val="4EA72E" w:themeColor="accent6"/>
        </w:rPr>
        <w:t>2020</w:t>
      </w:r>
      <w:r w:rsidR="00080673" w:rsidRPr="00A7215E">
        <w:rPr>
          <w:color w:val="4EA72E" w:themeColor="accent6"/>
        </w:rPr>
        <w:t>）</w:t>
      </w:r>
    </w:p>
    <w:p w14:paraId="47C6A722" w14:textId="7B02D894" w:rsidR="00C20F9B" w:rsidRDefault="00C20F9B" w:rsidP="00411557">
      <w:pPr>
        <w:pStyle w:val="151"/>
      </w:pPr>
    </w:p>
    <w:p w14:paraId="446CDA83" w14:textId="15A3E026" w:rsidR="007256F1" w:rsidRDefault="007256F1" w:rsidP="00411557">
      <w:pPr>
        <w:pStyle w:val="151"/>
      </w:pPr>
      <w:r>
        <w:rPr>
          <w:rFonts w:hint="eastAsia"/>
        </w:rPr>
        <w:t>【</w:t>
      </w:r>
      <w:r w:rsidR="00223586">
        <w:rPr>
          <w:rFonts w:hint="eastAsia"/>
        </w:rPr>
        <w:t>重要：</w:t>
      </w:r>
      <w:r>
        <w:rPr>
          <w:rFonts w:hint="eastAsia"/>
        </w:rPr>
        <w:t>同</w:t>
      </w:r>
      <w:r>
        <w:rPr>
          <w:rFonts w:hint="eastAsia"/>
        </w:rPr>
        <w:t>1986</w:t>
      </w:r>
      <w:r>
        <w:rPr>
          <w:rFonts w:hint="eastAsia"/>
        </w:rPr>
        <w:t>的</w:t>
      </w:r>
      <w:r w:rsidRPr="00E33529">
        <w:rPr>
          <w:rFonts w:hint="eastAsia"/>
          <w:color w:val="EE0000"/>
        </w:rPr>
        <w:t>三元互惠框架</w:t>
      </w:r>
      <w:r w:rsidR="00093959" w:rsidRPr="00E33529">
        <w:rPr>
          <w:rFonts w:hint="eastAsia"/>
          <w:color w:val="EE0000"/>
        </w:rPr>
        <w:t>，動機、行為環境互相影響</w:t>
      </w:r>
      <w:r>
        <w:rPr>
          <w:rFonts w:hint="eastAsia"/>
        </w:rPr>
        <w:t>】</w:t>
      </w:r>
      <w:r w:rsidRPr="00D87EFC">
        <w:rPr>
          <w:color w:val="EE0000"/>
        </w:rPr>
        <w:t>動機過程是不斷變化的個人影響因素，它們影響行為和環境，同時也受其影響</w:t>
      </w:r>
      <w:r w:rsidR="004461AE" w:rsidRPr="004461AE">
        <w:t> The second was the publication of </w:t>
      </w:r>
      <w:bookmarkStart w:id="2" w:name="bb0035"/>
      <w:r w:rsidR="004461AE" w:rsidRPr="004461AE">
        <w:fldChar w:fldCharType="begin"/>
      </w:r>
      <w:r w:rsidR="004461AE" w:rsidRPr="004461AE">
        <w:instrText>HYPERLINK "https://www.sciencedirect.com/science/article/pii/S0361476X19304370" \l "b0035"</w:instrText>
      </w:r>
      <w:r w:rsidR="004461AE" w:rsidRPr="004461AE">
        <w:fldChar w:fldCharType="separate"/>
      </w:r>
      <w:r w:rsidR="004461AE" w:rsidRPr="004461AE">
        <w:rPr>
          <w:rStyle w:val="af1"/>
        </w:rPr>
        <w:t>Bandura (1986)</w:t>
      </w:r>
      <w:r w:rsidR="004461AE" w:rsidRPr="004461AE">
        <w:fldChar w:fldCharType="end"/>
      </w:r>
      <w:bookmarkEnd w:id="2"/>
      <w:r w:rsidR="004461AE" w:rsidRPr="004461AE">
        <w:t> book, where he formulated the conceptual framework of </w:t>
      </w:r>
      <w:r w:rsidR="004461AE" w:rsidRPr="004461AE">
        <w:rPr>
          <w:i/>
          <w:iCs/>
        </w:rPr>
        <w:t>triadic reciprocality,</w:t>
      </w:r>
      <w:r w:rsidR="004461AE" w:rsidRPr="004461AE">
        <w:t> or </w:t>
      </w:r>
      <w:hyperlink r:id="rId12" w:tooltip="Learn more about reciprocal interactions from ScienceDirect's AI-generated Topic Pages" w:history="1">
        <w:r w:rsidR="004461AE" w:rsidRPr="004461AE">
          <w:rPr>
            <w:rStyle w:val="af1"/>
            <w:i/>
            <w:iCs/>
          </w:rPr>
          <w:t>reciprocal interactions</w:t>
        </w:r>
      </w:hyperlink>
      <w:r w:rsidR="004461AE"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0026260A" w:rsidRPr="0026260A">
        <w:rPr>
          <w:color w:val="4EA72E" w:themeColor="accent6"/>
        </w:rPr>
        <w:t xml:space="preserve"> </w:t>
      </w:r>
      <w:r w:rsidR="0026260A" w:rsidRPr="00A7215E">
        <w:rPr>
          <w:color w:val="4EA72E" w:themeColor="accent6"/>
        </w:rPr>
        <w:t>（來自《</w:t>
      </w:r>
      <w:r w:rsidR="0026260A" w:rsidRPr="00A7215E">
        <w:rPr>
          <w:color w:val="4EA72E" w:themeColor="accent6"/>
        </w:rPr>
        <w:t>Motivation and social cognitive theory</w:t>
      </w:r>
      <w:r w:rsidR="0026260A" w:rsidRPr="00A7215E">
        <w:rPr>
          <w:color w:val="4EA72E" w:themeColor="accent6"/>
        </w:rPr>
        <w:t>》，</w:t>
      </w:r>
      <w:r w:rsidR="0026260A" w:rsidRPr="00A7215E">
        <w:rPr>
          <w:color w:val="4EA72E" w:themeColor="accent6"/>
        </w:rPr>
        <w:t>Dale H. Schunk, Maria K. DiBenedetto</w:t>
      </w:r>
      <w:r w:rsidR="0026260A" w:rsidRPr="00A7215E">
        <w:rPr>
          <w:color w:val="4EA72E" w:themeColor="accent6"/>
        </w:rPr>
        <w:t>，</w:t>
      </w:r>
      <w:r w:rsidR="0026260A" w:rsidRPr="00A7215E">
        <w:rPr>
          <w:color w:val="4EA72E" w:themeColor="accent6"/>
        </w:rPr>
        <w:t>2020</w:t>
      </w:r>
      <w:r w:rsidR="0026260A" w:rsidRPr="00A7215E">
        <w:rPr>
          <w:color w:val="4EA72E" w:themeColor="accent6"/>
        </w:rPr>
        <w:t>）</w:t>
      </w:r>
    </w:p>
    <w:p w14:paraId="5268AAE9" w14:textId="77777777" w:rsidR="00B071D5" w:rsidRDefault="00B071D5" w:rsidP="00411557">
      <w:pPr>
        <w:pStyle w:val="151"/>
      </w:pPr>
    </w:p>
    <w:p w14:paraId="62C82EA3" w14:textId="3CAF78BE" w:rsidR="00B071D5" w:rsidRDefault="007259E4" w:rsidP="00411557">
      <w:pPr>
        <w:pStyle w:val="151"/>
      </w:pPr>
      <w:r>
        <w:rPr>
          <w:rFonts w:hint="eastAsia"/>
        </w:rPr>
        <w:t>【</w:t>
      </w:r>
      <w:r w:rsidR="002E126B">
        <w:rPr>
          <w:rFonts w:hint="eastAsia"/>
        </w:rPr>
        <w:t>重要，</w:t>
      </w:r>
      <w:r w:rsidR="00427E4F">
        <w:rPr>
          <w:rFonts w:hint="eastAsia"/>
        </w:rPr>
        <w:t>再次提及</w:t>
      </w:r>
      <w:r>
        <w:rPr>
          <w:rFonts w:hint="eastAsia"/>
        </w:rPr>
        <w:t>自我效能感</w:t>
      </w:r>
      <w:r w:rsidRPr="007259E4">
        <w:t xml:space="preserve"> individuals’ </w:t>
      </w:r>
      <w:r w:rsidRPr="007259E4">
        <w:rPr>
          <w:i/>
          <w:iCs/>
        </w:rPr>
        <w:t>self-efficacy</w:t>
      </w:r>
      <w:r>
        <w:rPr>
          <w:rFonts w:hint="eastAsia"/>
        </w:rPr>
        <w:t>】</w:t>
      </w:r>
      <w:r w:rsidR="00427E4F">
        <w:rPr>
          <w:rFonts w:hint="eastAsia"/>
        </w:rPr>
        <w:t>提出</w:t>
      </w:r>
      <w:r w:rsidR="00427E4F" w:rsidRPr="00427E4F">
        <w:t> Bandura’s theory </w:t>
      </w:r>
      <w:r w:rsidR="00427E4F">
        <w:rPr>
          <w:rFonts w:hint="eastAsia"/>
        </w:rPr>
        <w:t>強調的是</w:t>
      </w:r>
      <w:r w:rsidR="00427E4F" w:rsidRPr="0007507B">
        <w:rPr>
          <w:rFonts w:hint="eastAsia"/>
          <w:color w:val="EE0000"/>
        </w:rPr>
        <w:t>自主感</w:t>
      </w:r>
      <w:r w:rsidR="00B93211">
        <w:rPr>
          <w:rFonts w:hint="eastAsia"/>
        </w:rPr>
        <w:t>，</w:t>
      </w:r>
      <w:r w:rsidR="00B93211" w:rsidRPr="00B93211">
        <w:t>也就是</w:t>
      </w:r>
      <w:r w:rsidR="00B93211" w:rsidRPr="0007507B">
        <w:rPr>
          <w:color w:val="EE0000"/>
        </w:rPr>
        <w:t>相信自己能夠對生活中的重要事件施加很大程度的影響</w:t>
      </w:r>
      <w:r w:rsidR="00B93211" w:rsidRPr="00B93211">
        <w:t>。他們</w:t>
      </w:r>
      <w:r w:rsidR="00B93211" w:rsidRPr="00353E6A">
        <w:rPr>
          <w:color w:val="EE0000"/>
        </w:rPr>
        <w:t>運用認知和自我調節能力來行使這種自主感</w:t>
      </w:r>
      <w:r w:rsidR="00B93211" w:rsidRPr="00B93211">
        <w:t>，例如</w:t>
      </w:r>
      <w:r w:rsidR="00B93211" w:rsidRPr="00353E6A">
        <w:rPr>
          <w:color w:val="EE0000"/>
          <w:highlight w:val="yellow"/>
        </w:rPr>
        <w:t>設定目標並實施策略來實現目標</w:t>
      </w:r>
      <w:r w:rsidR="00B93211" w:rsidRPr="00B93211">
        <w:t>。他們會</w:t>
      </w:r>
      <w:r w:rsidR="00B93211" w:rsidRPr="00E345EF">
        <w:rPr>
          <w:color w:val="EE0000"/>
          <w:u w:val="single"/>
        </w:rPr>
        <w:t>監控自身實現目標的進展，並根據需要調整策略</w:t>
      </w:r>
      <w:r w:rsidR="00B93211" w:rsidRPr="00B93211">
        <w:t>。這種自主視角的核心是個體的</w:t>
      </w:r>
      <w:r w:rsidR="00B93211" w:rsidRPr="00B93211">
        <w:rPr>
          <w:i/>
          <w:iCs/>
        </w:rPr>
        <w:t>自我效能感</w:t>
      </w:r>
      <w:r w:rsidR="00B93211" w:rsidRPr="00B93211">
        <w:rPr>
          <w:i/>
          <w:iCs/>
        </w:rPr>
        <w:t> </w:t>
      </w:r>
      <w:r w:rsidR="00B93211" w:rsidRPr="00B93211">
        <w:t>，即</w:t>
      </w:r>
      <w:r w:rsidR="00B93211" w:rsidRPr="00CA02BB">
        <w:rPr>
          <w:color w:val="EE0000"/>
        </w:rPr>
        <w:t>個體感知到的在特定層面上</w:t>
      </w:r>
      <w:r w:rsidR="00B93211" w:rsidRPr="00CA02BB">
        <w:rPr>
          <w:color w:val="EE0000"/>
        </w:rPr>
        <w:lastRenderedPageBreak/>
        <w:t>學習和執行行為的能力</w:t>
      </w:r>
      <w:r w:rsidR="00CA02BB">
        <w:rPr>
          <w:rFonts w:hint="eastAsia"/>
        </w:rPr>
        <w:t>（反思）</w:t>
      </w:r>
      <w:r w:rsidR="00B93211" w:rsidRPr="00B93211">
        <w:t>。自我效能感源自於評價性和</w:t>
      </w:r>
      <w:hyperlink r:id="rId13" w:tooltip="Learn more about goal oriented from ScienceDirect's AI-generated Topic Pages" w:history="1">
        <w:r w:rsidR="00B93211" w:rsidRPr="00B93211">
          <w:rPr>
            <w:rStyle w:val="af1"/>
          </w:rPr>
          <w:t>目標導向</w:t>
        </w:r>
      </w:hyperlink>
      <w:r w:rsidR="00B93211" w:rsidRPr="00B93211">
        <w:t>的自我反思，是社會認知理論中關鍵的內在動機過程</w:t>
      </w:r>
      <w:r w:rsidR="00284ECB" w:rsidRPr="00284ECB">
        <w:t>A central premise of Bandura’s theory is that individuals strive for a sense of </w:t>
      </w:r>
      <w:r w:rsidR="00284ECB" w:rsidRPr="00284ECB">
        <w:rPr>
          <w:i/>
          <w:iCs/>
        </w:rPr>
        <w:t>agency</w:t>
      </w:r>
      <w:r w:rsidR="00284ECB" w:rsidRPr="00284ECB">
        <w:t>, or the belief that they can exert a large degree of influence over important events in their lives. They exercise this sense of agency using their cognitive and self-regulative capabilities such as by setting goals and implementing strategies to attain them. They monitor their progress toward their goals and adjust their strategies as they believe is needed. Central to this agentic perspective is individuals’ </w:t>
      </w:r>
      <w:r w:rsidR="00284ECB" w:rsidRPr="00284ECB">
        <w:rPr>
          <w:i/>
          <w:iCs/>
        </w:rPr>
        <w:t>self-efficacy</w:t>
      </w:r>
      <w:r w:rsidR="00284ECB" w:rsidRPr="00284ECB">
        <w:t>, or their perceived capabilities to learn and perform actions at designated levels. Self-efficacy, which results from self-reflection that is both evaluative and </w:t>
      </w:r>
      <w:hyperlink r:id="rId14" w:tooltip="Learn more about goal oriented from ScienceDirect's AI-generated Topic Pages" w:history="1">
        <w:r w:rsidR="00284ECB" w:rsidRPr="00284ECB">
          <w:rPr>
            <w:rStyle w:val="af1"/>
          </w:rPr>
          <w:t>goal oriented</w:t>
        </w:r>
      </w:hyperlink>
      <w:r w:rsidR="00284ECB" w:rsidRPr="00284ECB">
        <w:t>, is a key internal motivational process in social cognitive theory.</w:t>
      </w:r>
    </w:p>
    <w:p w14:paraId="1293EC9D" w14:textId="77777777" w:rsidR="006D607A" w:rsidRPr="006D607A" w:rsidRDefault="006D607A" w:rsidP="00411557">
      <w:pPr>
        <w:pStyle w:val="151"/>
        <w:rPr>
          <w:rFonts w:hint="eastAsia"/>
        </w:rPr>
      </w:pPr>
    </w:p>
    <w:p w14:paraId="39BD9374" w14:textId="374041B4" w:rsidR="006E7B20" w:rsidRPr="006E7B20" w:rsidRDefault="00822A96" w:rsidP="006E7B20">
      <w:pPr>
        <w:rPr>
          <w:b/>
          <w:bCs/>
        </w:rPr>
      </w:pPr>
      <w:r>
        <w:rPr>
          <w:rFonts w:hint="eastAsia"/>
          <w:b/>
          <w:bCs/>
        </w:rPr>
        <w:t>【</w:t>
      </w:r>
      <w:r>
        <w:rPr>
          <w:rFonts w:hint="eastAsia"/>
          <w:b/>
          <w:bCs/>
        </w:rPr>
        <w:t>1986</w:t>
      </w:r>
      <w:r>
        <w:rPr>
          <w:rFonts w:hint="eastAsia"/>
          <w:b/>
          <w:bCs/>
        </w:rPr>
        <w:t>三元互惠模型，說明人類能動性】</w:t>
      </w:r>
      <w:r w:rsidRPr="00822A96">
        <w:rPr>
          <w:b/>
          <w:bCs/>
        </w:rPr>
        <w:t>人類功能依賴三組交互作用的因素或影響：</w:t>
      </w:r>
      <w:r w:rsidRPr="00443DF7">
        <w:rPr>
          <w:b/>
          <w:bCs/>
          <w:color w:val="EE0000"/>
        </w:rPr>
        <w:t>行為因素、環境因素和個人因素（如認知、情緒</w:t>
      </w:r>
      <w:r w:rsidR="00443DF7">
        <w:rPr>
          <w:rFonts w:hint="eastAsia"/>
          <w:b/>
          <w:bCs/>
          <w:color w:val="EE0000"/>
        </w:rPr>
        <w:t>）</w:t>
      </w:r>
      <w:r w:rsidR="00920768" w:rsidRPr="006D607A">
        <w:rPr>
          <w:rFonts w:hint="eastAsia"/>
          <w:b/>
          <w:bCs/>
          <w:color w:val="4EA72E" w:themeColor="accent6"/>
        </w:rPr>
        <w:t>&lt;</w:t>
      </w:r>
      <w:r w:rsidR="00D13758" w:rsidRPr="006D607A">
        <w:rPr>
          <w:rFonts w:hint="eastAsia"/>
          <w:b/>
          <w:bCs/>
          <w:color w:val="4EA72E" w:themeColor="accent6"/>
        </w:rPr>
        <w:t>來自</w:t>
      </w:r>
      <w:hyperlink r:id="rId15" w:history="1">
        <w:r w:rsidR="006E7B20" w:rsidRPr="006D607A">
          <w:rPr>
            <w:rStyle w:val="af1"/>
            <w:b/>
            <w:bCs/>
            <w:color w:val="4EA72E" w:themeColor="accent6"/>
          </w:rPr>
          <w:t>Social foundations of thought and action</w:t>
        </w:r>
      </w:hyperlink>
      <w:r w:rsidR="006E7B20" w:rsidRPr="006D607A">
        <w:rPr>
          <w:rFonts w:hint="eastAsia"/>
          <w:b/>
          <w:bCs/>
          <w:color w:val="4EA72E" w:themeColor="accent6"/>
        </w:rPr>
        <w:t>，</w:t>
      </w:r>
      <w:r w:rsidR="006E7B20" w:rsidRPr="006D607A">
        <w:rPr>
          <w:b/>
          <w:bCs/>
          <w:color w:val="4EA72E" w:themeColor="accent6"/>
        </w:rPr>
        <w:t>A Bandura</w:t>
      </w:r>
      <w:r w:rsidR="006E7B20" w:rsidRPr="006D607A">
        <w:rPr>
          <w:rFonts w:hint="eastAsia"/>
          <w:b/>
          <w:bCs/>
          <w:color w:val="4EA72E" w:themeColor="accent6"/>
        </w:rPr>
        <w:t>，</w:t>
      </w:r>
      <w:r w:rsidR="006E7B20" w:rsidRPr="006D607A">
        <w:rPr>
          <w:rFonts w:hint="eastAsia"/>
          <w:b/>
          <w:bCs/>
          <w:color w:val="4EA72E" w:themeColor="accent6"/>
        </w:rPr>
        <w:t>1986</w:t>
      </w:r>
      <w:r w:rsidR="00920768" w:rsidRPr="006D607A">
        <w:rPr>
          <w:rFonts w:hint="eastAsia"/>
          <w:b/>
          <w:bCs/>
          <w:color w:val="4EA72E" w:themeColor="accent6"/>
        </w:rPr>
        <w:t>&gt;</w:t>
      </w:r>
    </w:p>
    <w:p w14:paraId="6B305BEC" w14:textId="38CE8EF9" w:rsidR="00CF6B98" w:rsidRDefault="00CF6B98" w:rsidP="00945029">
      <w:pPr>
        <w:rPr>
          <w:b/>
          <w:bCs/>
        </w:rPr>
      </w:pPr>
    </w:p>
    <w:p w14:paraId="49149982" w14:textId="37939413" w:rsidR="003B2FBA" w:rsidRDefault="00DF26AA" w:rsidP="003B2FBA">
      <w:pPr>
        <w:rPr>
          <w:b/>
          <w:bCs/>
        </w:rPr>
      </w:pPr>
      <w:r>
        <w:rPr>
          <w:rFonts w:hint="eastAsia"/>
          <w:b/>
          <w:bCs/>
        </w:rPr>
        <w:t>【</w:t>
      </w:r>
      <w:r w:rsidR="00F57F96" w:rsidRPr="00F57F96">
        <w:rPr>
          <w:b/>
          <w:bCs/>
        </w:rPr>
        <w:t>培養自主意識</w:t>
      </w:r>
      <w:r w:rsidR="00F57F96">
        <w:rPr>
          <w:rFonts w:hint="eastAsia"/>
          <w:b/>
          <w:bCs/>
        </w:rPr>
        <w:t>的重要性，因</w:t>
      </w:r>
      <w:r>
        <w:rPr>
          <w:rFonts w:hint="eastAsia"/>
          <w:b/>
          <w:bCs/>
        </w:rPr>
        <w:t>個體有自主控制思想及行動來實現目標的能力】</w:t>
      </w:r>
      <w:r w:rsidRPr="00DF26AA">
        <w:rPr>
          <w:b/>
          <w:bCs/>
        </w:rPr>
        <w:t>個體有意識地引導自身思想和行動以實現目標的能力</w:t>
      </w:r>
      <w:r w:rsidR="001A0569" w:rsidRPr="001A0569">
        <w:rPr>
          <w:b/>
          <w:bCs/>
        </w:rPr>
        <w:t>Individuals’ capabilities to direct their thoughts and actions in intentional ways designed to attain goals are critically important for developing a sense of agency</w:t>
      </w:r>
      <w:r w:rsidR="003B2FBA" w:rsidRPr="006D607A">
        <w:rPr>
          <w:rFonts w:hint="eastAsia"/>
          <w:b/>
          <w:bCs/>
          <w:color w:val="4EA72E" w:themeColor="accent6"/>
        </w:rPr>
        <w:t>＜來自</w:t>
      </w:r>
      <w:hyperlink r:id="rId16" w:history="1">
        <w:r w:rsidR="003B2FBA" w:rsidRPr="006D607A">
          <w:rPr>
            <w:rStyle w:val="af1"/>
            <w:b/>
            <w:bCs/>
            <w:color w:val="4EA72E" w:themeColor="accent6"/>
          </w:rPr>
          <w:t>Social cognitive theoretical perspective of self-regulation</w:t>
        </w:r>
      </w:hyperlink>
      <w:r w:rsidR="003B2FBA" w:rsidRPr="006D607A">
        <w:rPr>
          <w:rFonts w:hint="eastAsia"/>
          <w:b/>
          <w:bCs/>
          <w:color w:val="4EA72E" w:themeColor="accent6"/>
        </w:rPr>
        <w:t>，</w:t>
      </w:r>
      <w:hyperlink r:id="rId17" w:history="1">
        <w:r w:rsidR="003B2FBA" w:rsidRPr="006D607A">
          <w:rPr>
            <w:rStyle w:val="af1"/>
            <w:b/>
            <w:bCs/>
            <w:color w:val="4EA72E" w:themeColor="accent6"/>
          </w:rPr>
          <w:t>EL Usher</w:t>
        </w:r>
      </w:hyperlink>
      <w:r w:rsidR="003B2FBA" w:rsidRPr="006D607A">
        <w:rPr>
          <w:b/>
          <w:bCs/>
          <w:color w:val="4EA72E" w:themeColor="accent6"/>
        </w:rPr>
        <w:t>, </w:t>
      </w:r>
      <w:hyperlink r:id="rId18" w:history="1">
        <w:r w:rsidR="003B2FBA" w:rsidRPr="006D607A">
          <w:rPr>
            <w:rStyle w:val="af1"/>
            <w:b/>
            <w:bCs/>
            <w:color w:val="4EA72E" w:themeColor="accent6"/>
          </w:rPr>
          <w:t>DH Schunk</w:t>
        </w:r>
      </w:hyperlink>
      <w:r w:rsidR="003B2FBA" w:rsidRPr="006D607A">
        <w:rPr>
          <w:rFonts w:hint="eastAsia"/>
          <w:b/>
          <w:bCs/>
          <w:color w:val="4EA72E" w:themeColor="accent6"/>
        </w:rPr>
        <w:t>，</w:t>
      </w:r>
      <w:r w:rsidR="003B2FBA" w:rsidRPr="006D607A">
        <w:rPr>
          <w:rFonts w:hint="eastAsia"/>
          <w:b/>
          <w:bCs/>
          <w:color w:val="4EA72E" w:themeColor="accent6"/>
        </w:rPr>
        <w:t>2017</w:t>
      </w:r>
      <w:r w:rsidR="003B2FBA" w:rsidRPr="006D607A">
        <w:rPr>
          <w:rFonts w:hint="eastAsia"/>
          <w:b/>
          <w:bCs/>
          <w:color w:val="4EA72E" w:themeColor="accent6"/>
        </w:rPr>
        <w:t>＞</w:t>
      </w:r>
    </w:p>
    <w:p w14:paraId="31D9323C" w14:textId="77777777" w:rsidR="00D803FA" w:rsidRDefault="00D803FA" w:rsidP="003B2FBA">
      <w:pPr>
        <w:rPr>
          <w:b/>
          <w:bCs/>
        </w:rPr>
      </w:pPr>
    </w:p>
    <w:p w14:paraId="21D7DBBC" w14:textId="33CB32A8" w:rsidR="00D737C5" w:rsidRDefault="00D737C5" w:rsidP="003B2FBA">
      <w:pPr>
        <w:rPr>
          <w:b/>
          <w:bCs/>
        </w:rPr>
      </w:pPr>
      <w:r>
        <w:rPr>
          <w:rFonts w:hint="eastAsia"/>
          <w:b/>
          <w:bCs/>
        </w:rPr>
        <w:t>【目標能激發動機】</w:t>
      </w:r>
      <w:r w:rsidR="00A56074" w:rsidRPr="00A56074">
        <w:rPr>
          <w:b/>
          <w:bCs/>
        </w:rPr>
        <w:t>Goals and self-evaluations of progress</w:t>
      </w:r>
      <w:r w:rsidR="0046518D">
        <w:rPr>
          <w:rFonts w:hint="eastAsia"/>
          <w:b/>
          <w:bCs/>
        </w:rPr>
        <w:t>S</w:t>
      </w:r>
      <w:r w:rsidRPr="00D737C5">
        <w:rPr>
          <w:b/>
          <w:bCs/>
        </w:rPr>
        <w:t>ocial cognitive theory predicts that </w:t>
      </w:r>
      <w:r w:rsidRPr="00D737C5">
        <w:rPr>
          <w:b/>
          <w:bCs/>
          <w:i/>
          <w:iCs/>
        </w:rPr>
        <w:t>goals</w:t>
      </w:r>
      <w:r w:rsidRPr="00D737C5">
        <w:rPr>
          <w:b/>
          <w:bCs/>
        </w:rPr>
        <w:t> can energize and direct motivational outcomes (</w:t>
      </w:r>
      <w:hyperlink r:id="rId19" w:anchor="b0035" w:history="1">
        <w:r w:rsidRPr="00D737C5">
          <w:rPr>
            <w:rStyle w:val="af1"/>
            <w:b/>
            <w:bCs/>
          </w:rPr>
          <w:t>Bandura, 1986</w:t>
        </w:r>
      </w:hyperlink>
      <w:r w:rsidRPr="00D737C5">
        <w:rPr>
          <w:b/>
          <w:bCs/>
        </w:rPr>
        <w:t>, </w:t>
      </w:r>
      <w:hyperlink r:id="rId20" w:anchor="b0040" w:history="1">
        <w:r w:rsidRPr="00D737C5">
          <w:rPr>
            <w:rStyle w:val="af1"/>
            <w:b/>
            <w:bCs/>
          </w:rPr>
          <w:t>Bandura, 1997</w:t>
        </w:r>
      </w:hyperlink>
      <w:r w:rsidRPr="00D737C5">
        <w:rPr>
          <w:b/>
          <w:bCs/>
        </w:rPr>
        <w:t>).</w:t>
      </w:r>
      <w:r w:rsidR="008621AC" w:rsidRPr="008621AC">
        <w:rPr>
          <w:rFonts w:ascii="Georgia" w:hAnsi="Georgia"/>
          <w:b/>
          <w:bCs/>
          <w:color w:val="1F1F1F"/>
        </w:rPr>
        <w:t xml:space="preserve"> </w:t>
      </w:r>
      <w:r w:rsidR="008621AC" w:rsidRPr="008621AC">
        <w:rPr>
          <w:b/>
          <w:bCs/>
        </w:rPr>
        <w:t>目標與自我評估進展。</w:t>
      </w:r>
      <w:r w:rsidR="008621AC" w:rsidRPr="008621AC">
        <w:rPr>
          <w:b/>
          <w:bCs/>
        </w:rPr>
        <w:t> </w:t>
      </w:r>
      <w:r w:rsidR="008621AC" w:rsidRPr="008621AC">
        <w:rPr>
          <w:b/>
          <w:bCs/>
        </w:rPr>
        <w:t>社會認知理論預測，</w:t>
      </w:r>
      <w:r w:rsidR="008621AC" w:rsidRPr="008621AC">
        <w:rPr>
          <w:b/>
          <w:bCs/>
          <w:i/>
          <w:iCs/>
        </w:rPr>
        <w:t> </w:t>
      </w:r>
      <w:r w:rsidR="008621AC" w:rsidRPr="00931A0F">
        <w:rPr>
          <w:b/>
          <w:bCs/>
          <w:i/>
          <w:iCs/>
          <w:color w:val="EE0000"/>
        </w:rPr>
        <w:t>目標</w:t>
      </w:r>
      <w:r w:rsidR="008621AC" w:rsidRPr="00931A0F">
        <w:rPr>
          <w:b/>
          <w:bCs/>
          <w:color w:val="EE0000"/>
        </w:rPr>
        <w:t>能夠激發並引導動機結果</w:t>
      </w:r>
      <w:r w:rsidR="008621AC" w:rsidRPr="00FC6908">
        <w:rPr>
          <w:b/>
          <w:bCs/>
          <w:color w:val="4EA72E" w:themeColor="accent6"/>
        </w:rPr>
        <w:t>（</w:t>
      </w:r>
      <w:r w:rsidR="006A3FA8" w:rsidRPr="00FC6908">
        <w:rPr>
          <w:rFonts w:hint="eastAsia"/>
          <w:b/>
          <w:bCs/>
          <w:color w:val="4EA72E" w:themeColor="accent6"/>
        </w:rPr>
        <w:t>來自</w:t>
      </w:r>
      <w:hyperlink r:id="rId21" w:anchor="b0035" w:history="1">
        <w:r w:rsidR="008621AC" w:rsidRPr="00FC6908">
          <w:rPr>
            <w:rStyle w:val="af1"/>
            <w:b/>
            <w:bCs/>
            <w:color w:val="4EA72E" w:themeColor="accent6"/>
          </w:rPr>
          <w:t>Bandura</w:t>
        </w:r>
        <w:r w:rsidR="008621AC" w:rsidRPr="00FC6908">
          <w:rPr>
            <w:rStyle w:val="af1"/>
            <w:b/>
            <w:bCs/>
            <w:color w:val="4EA72E" w:themeColor="accent6"/>
          </w:rPr>
          <w:t>，</w:t>
        </w:r>
        <w:r w:rsidR="008621AC" w:rsidRPr="00FC6908">
          <w:rPr>
            <w:rStyle w:val="af1"/>
            <w:b/>
            <w:bCs/>
            <w:color w:val="4EA72E" w:themeColor="accent6"/>
          </w:rPr>
          <w:lastRenderedPageBreak/>
          <w:t>1986</w:t>
        </w:r>
      </w:hyperlink>
      <w:r w:rsidR="008621AC" w:rsidRPr="00FC6908">
        <w:rPr>
          <w:b/>
          <w:bCs/>
          <w:color w:val="4EA72E" w:themeColor="accent6"/>
        </w:rPr>
        <w:t> </w:t>
      </w:r>
      <w:r w:rsidR="000856DC" w:rsidRPr="00FC6908">
        <w:rPr>
          <w:b/>
          <w:bCs/>
          <w:color w:val="4EA72E" w:themeColor="accent6"/>
        </w:rPr>
        <w:t>A. Bandura</w:t>
      </w:r>
      <w:r w:rsidR="000856DC" w:rsidRPr="00FC6908">
        <w:rPr>
          <w:rFonts w:hint="eastAsia"/>
          <w:b/>
          <w:bCs/>
          <w:color w:val="4EA72E" w:themeColor="accent6"/>
        </w:rPr>
        <w:t>  </w:t>
      </w:r>
      <w:r w:rsidR="000856DC" w:rsidRPr="00FC6908">
        <w:rPr>
          <w:b/>
          <w:bCs/>
          <w:color w:val="4EA72E" w:themeColor="accent6"/>
        </w:rPr>
        <w:t>ELUsher</w:t>
      </w:r>
      <w:r w:rsidR="000856DC" w:rsidRPr="00FC6908">
        <w:rPr>
          <w:b/>
          <w:bCs/>
          <w:color w:val="4EA72E" w:themeColor="accent6"/>
        </w:rPr>
        <w:t>，</w:t>
      </w:r>
      <w:r w:rsidR="000856DC" w:rsidRPr="00FC6908">
        <w:rPr>
          <w:b/>
          <w:bCs/>
          <w:color w:val="4EA72E" w:themeColor="accent6"/>
        </w:rPr>
        <w:t>DHSchunk</w:t>
      </w:r>
      <w:r w:rsidR="002907BF" w:rsidRPr="00FC6908">
        <w:rPr>
          <w:rFonts w:hint="eastAsia"/>
          <w:b/>
          <w:bCs/>
          <w:color w:val="4EA72E" w:themeColor="accent6"/>
        </w:rPr>
        <w:t xml:space="preserve"> </w:t>
      </w:r>
      <w:r w:rsidR="000856DC" w:rsidRPr="000856DC">
        <w:rPr>
          <w:b/>
          <w:bCs/>
          <w:color w:val="4EA72E" w:themeColor="accent6"/>
        </w:rPr>
        <w:t>Social foundations of thought and action: A social cognitive theor</w:t>
      </w:r>
      <w:r w:rsidR="002907BF" w:rsidRPr="00FC6908">
        <w:rPr>
          <w:rFonts w:hint="eastAsia"/>
          <w:b/>
          <w:bCs/>
          <w:color w:val="4EA72E" w:themeColor="accent6"/>
        </w:rPr>
        <w:t>y</w:t>
      </w:r>
      <w:r w:rsidR="008621AC" w:rsidRPr="00FC6908">
        <w:rPr>
          <w:b/>
          <w:bCs/>
          <w:color w:val="4EA72E" w:themeColor="accent6"/>
        </w:rPr>
        <w:t>；</w:t>
      </w:r>
      <w:r w:rsidR="008621AC" w:rsidRPr="00FC6908">
        <w:rPr>
          <w:b/>
          <w:bCs/>
          <w:color w:val="4EA72E" w:themeColor="accent6"/>
        </w:rPr>
        <w:t> </w:t>
      </w:r>
      <w:r w:rsidR="000846BC">
        <w:rPr>
          <w:rFonts w:hint="eastAsia"/>
          <w:b/>
          <w:bCs/>
          <w:color w:val="4EA72E" w:themeColor="accent6"/>
        </w:rPr>
        <w:t>來自</w:t>
      </w:r>
      <w:hyperlink r:id="rId22" w:anchor="b0040" w:history="1">
        <w:r w:rsidR="008621AC" w:rsidRPr="00FC6908">
          <w:rPr>
            <w:rStyle w:val="af1"/>
            <w:b/>
            <w:bCs/>
            <w:color w:val="4EA72E" w:themeColor="accent6"/>
          </w:rPr>
          <w:t>Bandura</w:t>
        </w:r>
        <w:r w:rsidR="008621AC" w:rsidRPr="00FC6908">
          <w:rPr>
            <w:rStyle w:val="af1"/>
            <w:b/>
            <w:bCs/>
            <w:color w:val="4EA72E" w:themeColor="accent6"/>
          </w:rPr>
          <w:t>，</w:t>
        </w:r>
        <w:r w:rsidR="008621AC" w:rsidRPr="00FC6908">
          <w:rPr>
            <w:rStyle w:val="af1"/>
            <w:b/>
            <w:bCs/>
            <w:color w:val="4EA72E" w:themeColor="accent6"/>
          </w:rPr>
          <w:t>1997</w:t>
        </w:r>
      </w:hyperlink>
      <w:r w:rsidR="008621AC" w:rsidRPr="00FC6908">
        <w:rPr>
          <w:b/>
          <w:bCs/>
          <w:color w:val="4EA72E" w:themeColor="accent6"/>
        </w:rPr>
        <w:t> </w:t>
      </w:r>
      <w:r w:rsidR="00931A0F" w:rsidRPr="00FC6908">
        <w:rPr>
          <w:b/>
          <w:bCs/>
          <w:color w:val="4EA72E" w:themeColor="accent6"/>
        </w:rPr>
        <w:t>Self-efficacy: The exercise of control</w:t>
      </w:r>
      <w:r w:rsidR="00EE6D67">
        <w:rPr>
          <w:rFonts w:hint="eastAsia"/>
          <w:b/>
          <w:bCs/>
          <w:color w:val="4EA72E" w:themeColor="accent6"/>
        </w:rPr>
        <w:t>，</w:t>
      </w:r>
      <w:r w:rsidR="00EE6D67">
        <w:rPr>
          <w:rFonts w:hint="eastAsia"/>
          <w:b/>
          <w:bCs/>
          <w:color w:val="4EA72E" w:themeColor="accent6"/>
        </w:rPr>
        <w:t>1997</w:t>
      </w:r>
      <w:r w:rsidR="008621AC" w:rsidRPr="00FC6908">
        <w:rPr>
          <w:b/>
          <w:bCs/>
          <w:color w:val="4EA72E" w:themeColor="accent6"/>
        </w:rPr>
        <w:t>）。</w:t>
      </w:r>
    </w:p>
    <w:p w14:paraId="5B85F27F" w14:textId="77777777" w:rsidR="003D0A3A" w:rsidRDefault="003D0A3A" w:rsidP="003B2FBA">
      <w:pPr>
        <w:rPr>
          <w:b/>
          <w:bCs/>
        </w:rPr>
      </w:pPr>
    </w:p>
    <w:p w14:paraId="018E8A24" w14:textId="52D66392" w:rsidR="003D0A3A" w:rsidRDefault="003D0A3A" w:rsidP="003B2FBA">
      <w:pPr>
        <w:rPr>
          <w:rFonts w:hint="eastAsia"/>
          <w:b/>
          <w:bCs/>
        </w:rPr>
      </w:pPr>
      <w:r>
        <w:rPr>
          <w:rFonts w:hint="eastAsia"/>
          <w:b/>
          <w:bCs/>
        </w:rPr>
        <w:t>【</w:t>
      </w:r>
      <w:r w:rsidR="0077468F">
        <w:rPr>
          <w:rFonts w:hint="eastAsia"/>
          <w:b/>
          <w:bCs/>
        </w:rPr>
        <w:t>重要：</w:t>
      </w:r>
      <w:r>
        <w:rPr>
          <w:rFonts w:hint="eastAsia"/>
          <w:b/>
          <w:bCs/>
        </w:rPr>
        <w:t>目標</w:t>
      </w:r>
      <w:r w:rsidR="00530EC9">
        <w:rPr>
          <w:rFonts w:hint="eastAsia"/>
          <w:b/>
          <w:bCs/>
        </w:rPr>
        <w:t>（心理表徵</w:t>
      </w:r>
      <w:r w:rsidR="00492159" w:rsidRPr="00C56E73">
        <w:rPr>
          <w:b/>
          <w:bCs/>
        </w:rPr>
        <w:t>mental representation</w:t>
      </w:r>
      <w:r w:rsidR="00530EC9">
        <w:rPr>
          <w:rFonts w:hint="eastAsia"/>
          <w:b/>
          <w:bCs/>
        </w:rPr>
        <w:t>）</w:t>
      </w:r>
      <w:r>
        <w:rPr>
          <w:rFonts w:hint="eastAsia"/>
          <w:b/>
          <w:bCs/>
        </w:rPr>
        <w:t>幫助個體集中精神與付出努力</w:t>
      </w:r>
      <w:r w:rsidR="00D01E91">
        <w:rPr>
          <w:rFonts w:hint="eastAsia"/>
          <w:b/>
          <w:bCs/>
        </w:rPr>
        <w:t>，並透過反思來感知現況與目標間的差距</w:t>
      </w:r>
      <w:r>
        <w:rPr>
          <w:rFonts w:hint="eastAsia"/>
          <w:b/>
          <w:bCs/>
        </w:rPr>
        <w:t>】</w:t>
      </w:r>
      <w:r w:rsidR="00531900" w:rsidRPr="0077468F">
        <w:rPr>
          <w:b/>
          <w:bCs/>
          <w:i/>
          <w:iCs/>
          <w:highlight w:val="yellow"/>
        </w:rPr>
        <w:t>目標</w:t>
      </w:r>
      <w:r w:rsidR="00531900" w:rsidRPr="0077468F">
        <w:rPr>
          <w:b/>
          <w:bCs/>
          <w:highlight w:val="yellow"/>
        </w:rPr>
        <w:t>是對個體</w:t>
      </w:r>
      <w:r w:rsidR="00531900" w:rsidRPr="0077468F">
        <w:rPr>
          <w:b/>
          <w:bCs/>
          <w:color w:val="EE0000"/>
          <w:highlight w:val="yellow"/>
        </w:rPr>
        <w:t>試圖達成的某種結果的</w:t>
      </w:r>
      <w:r w:rsidR="001004DF">
        <w:rPr>
          <w:rFonts w:hint="eastAsia"/>
          <w:b/>
          <w:bCs/>
          <w:color w:val="EE0000"/>
          <w:highlight w:val="yellow"/>
        </w:rPr>
        <w:t>（</w:t>
      </w:r>
      <w:r w:rsidR="00531900" w:rsidRPr="0077468F">
        <w:rPr>
          <w:b/>
          <w:bCs/>
          <w:color w:val="EE0000"/>
          <w:highlight w:val="yellow"/>
        </w:rPr>
        <w:t>心理表</w:t>
      </w:r>
      <w:r w:rsidR="00531900" w:rsidRPr="00F6701C">
        <w:rPr>
          <w:b/>
          <w:bCs/>
          <w:color w:val="EE0000"/>
          <w:highlight w:val="yellow"/>
        </w:rPr>
        <w:t>徵</w:t>
      </w:r>
      <w:r w:rsidR="003F59E9" w:rsidRPr="00F6701C">
        <w:rPr>
          <w:b/>
          <w:bCs/>
          <w:color w:val="EE0000"/>
          <w:highlight w:val="yellow"/>
        </w:rPr>
        <w:t>mental representation</w:t>
      </w:r>
      <w:r w:rsidR="001004DF" w:rsidRPr="00F6701C">
        <w:rPr>
          <w:rFonts w:hint="eastAsia"/>
          <w:b/>
          <w:bCs/>
          <w:color w:val="EE0000"/>
          <w:highlight w:val="yellow"/>
        </w:rPr>
        <w:t>）</w:t>
      </w:r>
      <w:r w:rsidR="00531900">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00EC667B" w:rsidRPr="00EC667B">
        <w:rPr>
          <w:b/>
          <w:bCs/>
        </w:rPr>
        <w:t>當學習者觀察和評估其目標進展時，</w:t>
      </w:r>
      <w:r w:rsidR="00EC667B" w:rsidRPr="00DC3C09">
        <w:rPr>
          <w:b/>
          <w:bCs/>
          <w:color w:val="EE0000"/>
        </w:rPr>
        <w:t>目標與感知到的進展之間的差異會促使學習者投入必要的努力並堅持下去</w:t>
      </w:r>
      <w:r w:rsidR="00EC667B" w:rsidRPr="00EC667B">
        <w:rPr>
          <w:b/>
          <w:bCs/>
        </w:rPr>
        <w:t>。</w:t>
      </w:r>
      <w:r w:rsidR="00C56E73" w:rsidRPr="00C56E73">
        <w:rPr>
          <w:b/>
          <w:bCs/>
        </w:rPr>
        <w:t>A </w:t>
      </w:r>
      <w:r w:rsidR="00C56E73" w:rsidRPr="00C56E73">
        <w:rPr>
          <w:b/>
          <w:bCs/>
          <w:i/>
          <w:iCs/>
        </w:rPr>
        <w:t>goal</w:t>
      </w:r>
      <w:r w:rsidR="00C56E73"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00CC0F6B" w:rsidRPr="00CC0F6B">
        <w:rPr>
          <w:color w:val="4EA72E" w:themeColor="accent6"/>
        </w:rPr>
        <w:t xml:space="preserve"> </w:t>
      </w:r>
      <w:r w:rsidR="00CC0F6B" w:rsidRPr="00A7215E">
        <w:rPr>
          <w:color w:val="4EA72E" w:themeColor="accent6"/>
        </w:rPr>
        <w:t>（來自《</w:t>
      </w:r>
      <w:r w:rsidR="00CC0F6B" w:rsidRPr="00A7215E">
        <w:rPr>
          <w:color w:val="4EA72E" w:themeColor="accent6"/>
        </w:rPr>
        <w:t>Motivation and social cognitive theory</w:t>
      </w:r>
      <w:r w:rsidR="00CC0F6B" w:rsidRPr="00A7215E">
        <w:rPr>
          <w:color w:val="4EA72E" w:themeColor="accent6"/>
        </w:rPr>
        <w:t>》，</w:t>
      </w:r>
      <w:r w:rsidR="00CC0F6B" w:rsidRPr="00A7215E">
        <w:rPr>
          <w:color w:val="4EA72E" w:themeColor="accent6"/>
        </w:rPr>
        <w:t>Dale H. Schunk, Maria K. DiBenedetto</w:t>
      </w:r>
      <w:r w:rsidR="00CC0F6B" w:rsidRPr="00A7215E">
        <w:rPr>
          <w:color w:val="4EA72E" w:themeColor="accent6"/>
        </w:rPr>
        <w:t>，</w:t>
      </w:r>
      <w:r w:rsidR="00CC0F6B" w:rsidRPr="00A7215E">
        <w:rPr>
          <w:color w:val="4EA72E" w:themeColor="accent6"/>
        </w:rPr>
        <w:t>2020</w:t>
      </w:r>
      <w:r w:rsidR="00CC0F6B" w:rsidRPr="00A7215E">
        <w:rPr>
          <w:color w:val="4EA72E" w:themeColor="accent6"/>
        </w:rPr>
        <w:t>）</w:t>
      </w:r>
    </w:p>
    <w:p w14:paraId="7A1A8B46" w14:textId="77777777" w:rsidR="00D803FA" w:rsidRDefault="00D803FA" w:rsidP="003B2FBA">
      <w:pPr>
        <w:rPr>
          <w:b/>
          <w:bCs/>
        </w:rPr>
      </w:pPr>
    </w:p>
    <w:p w14:paraId="3EC74ADB" w14:textId="42865B3D" w:rsidR="006D745C" w:rsidRDefault="006D745C" w:rsidP="003B2FBA">
      <w:pPr>
        <w:rPr>
          <w:color w:val="4EA72E" w:themeColor="accent6"/>
        </w:rPr>
      </w:pPr>
      <w:r>
        <w:rPr>
          <w:rFonts w:hint="eastAsia"/>
          <w:b/>
          <w:bCs/>
        </w:rPr>
        <w:t>【目標</w:t>
      </w:r>
      <w:r w:rsidR="00341492">
        <w:rPr>
          <w:rFonts w:hint="eastAsia"/>
          <w:b/>
          <w:bCs/>
        </w:rPr>
        <w:t>對動機結果的影響不大</w:t>
      </w:r>
      <w:r w:rsidR="001C2B10">
        <w:rPr>
          <w:rFonts w:hint="eastAsia"/>
          <w:b/>
          <w:bCs/>
        </w:rPr>
        <w:t>，凡而是目標具體性、接近性和難度等對動機影響較大</w:t>
      </w:r>
      <w:r>
        <w:rPr>
          <w:rFonts w:hint="eastAsia"/>
          <w:b/>
          <w:bCs/>
        </w:rPr>
        <w:t>】</w:t>
      </w:r>
      <w:r w:rsidR="001267C3" w:rsidRPr="001267C3">
        <w:rPr>
          <w:b/>
          <w:bCs/>
        </w:rPr>
        <w:t>Although goals are critical, by themselves they may not affect motivational outcomes much. Rather, the goal properties of specificity, proximity, and difficulty have been shown to be influential </w:t>
      </w:r>
      <w:r w:rsidR="00A40218" w:rsidRPr="00470323">
        <w:rPr>
          <w:b/>
          <w:bCs/>
          <w:color w:val="4EA72E" w:themeColor="accent6"/>
        </w:rPr>
        <w:t>（</w:t>
      </w:r>
      <w:r w:rsidR="00A40218" w:rsidRPr="00470323">
        <w:rPr>
          <w:rFonts w:hint="eastAsia"/>
          <w:b/>
          <w:bCs/>
          <w:color w:val="4EA72E" w:themeColor="accent6"/>
        </w:rPr>
        <w:t>來自</w:t>
      </w:r>
      <w:hyperlink r:id="rId23" w:anchor="b0035" w:history="1">
        <w:r w:rsidR="00A40218" w:rsidRPr="00470323">
          <w:rPr>
            <w:rStyle w:val="af1"/>
            <w:b/>
            <w:bCs/>
            <w:color w:val="4EA72E" w:themeColor="accent6"/>
          </w:rPr>
          <w:t>Bandura</w:t>
        </w:r>
        <w:r w:rsidR="00A40218" w:rsidRPr="00470323">
          <w:rPr>
            <w:rStyle w:val="af1"/>
            <w:b/>
            <w:bCs/>
            <w:color w:val="4EA72E" w:themeColor="accent6"/>
          </w:rPr>
          <w:t>，</w:t>
        </w:r>
        <w:r w:rsidR="00A40218" w:rsidRPr="00470323">
          <w:rPr>
            <w:rStyle w:val="af1"/>
            <w:b/>
            <w:bCs/>
            <w:color w:val="4EA72E" w:themeColor="accent6"/>
          </w:rPr>
          <w:t>1986</w:t>
        </w:r>
      </w:hyperlink>
      <w:r w:rsidR="00A40218" w:rsidRPr="00470323">
        <w:rPr>
          <w:b/>
          <w:bCs/>
          <w:color w:val="4EA72E" w:themeColor="accent6"/>
        </w:rPr>
        <w:t> A. Bandura</w:t>
      </w:r>
      <w:r w:rsidR="00A40218" w:rsidRPr="00470323">
        <w:rPr>
          <w:rFonts w:hint="eastAsia"/>
          <w:b/>
          <w:bCs/>
          <w:color w:val="4EA72E" w:themeColor="accent6"/>
        </w:rPr>
        <w:t>  </w:t>
      </w:r>
      <w:r w:rsidR="00A40218" w:rsidRPr="00470323">
        <w:rPr>
          <w:b/>
          <w:bCs/>
          <w:color w:val="4EA72E" w:themeColor="accent6"/>
        </w:rPr>
        <w:t>ELUsher</w:t>
      </w:r>
      <w:r w:rsidR="00A40218" w:rsidRPr="00470323">
        <w:rPr>
          <w:b/>
          <w:bCs/>
          <w:color w:val="4EA72E" w:themeColor="accent6"/>
        </w:rPr>
        <w:t>，</w:t>
      </w:r>
      <w:r w:rsidR="00A40218" w:rsidRPr="00470323">
        <w:rPr>
          <w:b/>
          <w:bCs/>
          <w:color w:val="4EA72E" w:themeColor="accent6"/>
        </w:rPr>
        <w:t>DHSchunk</w:t>
      </w:r>
      <w:r w:rsidR="00A40218" w:rsidRPr="00470323">
        <w:rPr>
          <w:rFonts w:hint="eastAsia"/>
          <w:b/>
          <w:bCs/>
          <w:color w:val="4EA72E" w:themeColor="accent6"/>
        </w:rPr>
        <w:t xml:space="preserve"> </w:t>
      </w:r>
      <w:r w:rsidR="00A40218" w:rsidRPr="000856DC">
        <w:rPr>
          <w:b/>
          <w:bCs/>
          <w:color w:val="4EA72E" w:themeColor="accent6"/>
        </w:rPr>
        <w:t>Social foundations of thought and action: A social cognitive theor</w:t>
      </w:r>
      <w:r w:rsidR="00A40218" w:rsidRPr="00470323">
        <w:rPr>
          <w:rFonts w:hint="eastAsia"/>
          <w:b/>
          <w:bCs/>
          <w:color w:val="4EA72E" w:themeColor="accent6"/>
        </w:rPr>
        <w:t>y</w:t>
      </w:r>
      <w:r w:rsidR="009E5D45" w:rsidRPr="00470323">
        <w:rPr>
          <w:rFonts w:hint="eastAsia"/>
          <w:b/>
          <w:bCs/>
          <w:color w:val="4EA72E" w:themeColor="accent6"/>
        </w:rPr>
        <w:t>，</w:t>
      </w:r>
      <w:r w:rsidR="00494F75" w:rsidRPr="00A7215E">
        <w:rPr>
          <w:color w:val="4EA72E" w:themeColor="accent6"/>
        </w:rPr>
        <w:t>（</w:t>
      </w:r>
      <w:r w:rsidR="00494F75">
        <w:rPr>
          <w:rFonts w:hint="eastAsia"/>
          <w:color w:val="4EA72E" w:themeColor="accent6"/>
        </w:rPr>
        <w:t>與</w:t>
      </w:r>
      <w:r w:rsidR="00494F75" w:rsidRPr="00A7215E">
        <w:rPr>
          <w:color w:val="4EA72E" w:themeColor="accent6"/>
        </w:rPr>
        <w:t>來自《</w:t>
      </w:r>
      <w:r w:rsidR="00494F75" w:rsidRPr="00A7215E">
        <w:rPr>
          <w:color w:val="4EA72E" w:themeColor="accent6"/>
        </w:rPr>
        <w:t>Motivation and social cognitive theory</w:t>
      </w:r>
      <w:r w:rsidR="00494F75" w:rsidRPr="00A7215E">
        <w:rPr>
          <w:color w:val="4EA72E" w:themeColor="accent6"/>
        </w:rPr>
        <w:t>》，</w:t>
      </w:r>
      <w:r w:rsidR="00494F75" w:rsidRPr="00A7215E">
        <w:rPr>
          <w:color w:val="4EA72E" w:themeColor="accent6"/>
        </w:rPr>
        <w:t>Dale H. Schunk, Maria K. DiBenedetto</w:t>
      </w:r>
      <w:r w:rsidR="00494F75" w:rsidRPr="00A7215E">
        <w:rPr>
          <w:color w:val="4EA72E" w:themeColor="accent6"/>
        </w:rPr>
        <w:t>，</w:t>
      </w:r>
      <w:r w:rsidR="00494F75" w:rsidRPr="00A7215E">
        <w:rPr>
          <w:color w:val="4EA72E" w:themeColor="accent6"/>
        </w:rPr>
        <w:t>2020</w:t>
      </w:r>
      <w:r w:rsidR="00494F75" w:rsidRPr="00A7215E">
        <w:rPr>
          <w:color w:val="4EA72E" w:themeColor="accent6"/>
        </w:rPr>
        <w:t>）</w:t>
      </w:r>
      <w:r w:rsidR="005769C3">
        <w:rPr>
          <w:rFonts w:hint="eastAsia"/>
          <w:color w:val="4EA72E" w:themeColor="accent6"/>
        </w:rPr>
        <w:t>＞</w:t>
      </w:r>
    </w:p>
    <w:p w14:paraId="3092E829" w14:textId="77777777" w:rsidR="00BC4A51" w:rsidRDefault="00BC4A51" w:rsidP="003B2FBA">
      <w:pPr>
        <w:rPr>
          <w:color w:val="4EA72E" w:themeColor="accent6"/>
        </w:rPr>
      </w:pPr>
    </w:p>
    <w:p w14:paraId="6F0AFE04" w14:textId="07B3A7B9" w:rsidR="00BC4A51" w:rsidRDefault="001D1565" w:rsidP="00B544FA">
      <w:pPr>
        <w:pStyle w:val="151"/>
        <w:rPr>
          <w:color w:val="4EA72E" w:themeColor="accent6"/>
        </w:rPr>
      </w:pPr>
      <w:r>
        <w:rPr>
          <w:rFonts w:hint="eastAsia"/>
        </w:rPr>
        <w:t>【目標的類型的特性會影響行動者的心態與行動】</w:t>
      </w:r>
      <w:r w:rsidR="00C22AC9" w:rsidRPr="00C22AC9">
        <w:t xml:space="preserve">Similarly, goals that are short-term and close at hand enhance outcomes better than do distant, long-term goals. Learners are more motivated to strive for goals that they perceive are difficult but attainable than goals they believe are too easy or difficult. Underlying these properties </w:t>
      </w:r>
      <w:r w:rsidR="00C22AC9" w:rsidRPr="00C22AC9">
        <w:lastRenderedPageBreak/>
        <w:t>is the learner’s commitment to attempt the goal. Especially for difficult goals, a low sense of commitment can negatively affect motivational outcomes (e.g., why many efforts to lose weight do not succeed).</w:t>
      </w:r>
      <w:r w:rsidR="00E90EE1" w:rsidRPr="00E90EE1">
        <w:t>短期且近在眼前的目標比遙遠且長期的目標更能提升結果。學習者更有動力去追求他們認為困難但可實現的目標，而不是那些他們認為太容易或太難的目標。這些屬性的基礎是學習者嘗試實現目標的決心。尤其對於困難的目標，較低的決心會對動機結果產生負面影響</w:t>
      </w:r>
      <w:r w:rsidR="00176F8C" w:rsidRPr="00A7215E">
        <w:t>（</w:t>
      </w:r>
      <w:r w:rsidR="00176F8C" w:rsidRPr="001C01C9">
        <w:rPr>
          <w:color w:val="4EA72E" w:themeColor="accent6"/>
        </w:rPr>
        <w:t>來自《</w:t>
      </w:r>
      <w:r w:rsidR="00176F8C" w:rsidRPr="001C01C9">
        <w:rPr>
          <w:color w:val="4EA72E" w:themeColor="accent6"/>
        </w:rPr>
        <w:t>Motivation and social cognitive theory</w:t>
      </w:r>
      <w:r w:rsidR="00176F8C" w:rsidRPr="001C01C9">
        <w:rPr>
          <w:color w:val="4EA72E" w:themeColor="accent6"/>
        </w:rPr>
        <w:t>》，</w:t>
      </w:r>
      <w:r w:rsidR="00176F8C" w:rsidRPr="001C01C9">
        <w:rPr>
          <w:color w:val="4EA72E" w:themeColor="accent6"/>
        </w:rPr>
        <w:t>Dale H. Schunk, Maria K. DiBenedetto</w:t>
      </w:r>
      <w:r w:rsidR="00176F8C" w:rsidRPr="001C01C9">
        <w:rPr>
          <w:color w:val="4EA72E" w:themeColor="accent6"/>
        </w:rPr>
        <w:t>，</w:t>
      </w:r>
      <w:r w:rsidR="00176F8C" w:rsidRPr="001C01C9">
        <w:rPr>
          <w:color w:val="4EA72E" w:themeColor="accent6"/>
        </w:rPr>
        <w:t>2020</w:t>
      </w:r>
      <w:r w:rsidR="00176F8C" w:rsidRPr="001C01C9">
        <w:rPr>
          <w:color w:val="4EA72E" w:themeColor="accent6"/>
        </w:rPr>
        <w:t>）</w:t>
      </w:r>
    </w:p>
    <w:p w14:paraId="76A46686" w14:textId="77777777" w:rsidR="004F5E76" w:rsidRDefault="004F5E76" w:rsidP="00B544FA">
      <w:pPr>
        <w:pStyle w:val="151"/>
        <w:rPr>
          <w:color w:val="4EA72E" w:themeColor="accent6"/>
        </w:rPr>
      </w:pPr>
    </w:p>
    <w:p w14:paraId="36D36486" w14:textId="77777777" w:rsidR="00B0092A" w:rsidRDefault="004F5E76" w:rsidP="00B544FA">
      <w:pPr>
        <w:pStyle w:val="151"/>
        <w:rPr>
          <w:i/>
          <w:iCs/>
          <w:color w:val="auto"/>
        </w:rPr>
      </w:pPr>
      <w:r w:rsidRPr="00353148">
        <w:rPr>
          <w:rFonts w:hint="eastAsia"/>
          <w:color w:val="auto"/>
        </w:rPr>
        <w:t>【</w:t>
      </w:r>
      <w:r w:rsidR="00395EF0" w:rsidRPr="00BF5C36">
        <w:rPr>
          <w:rFonts w:hint="eastAsia"/>
          <w:color w:val="auto"/>
          <w:highlight w:val="yellow"/>
        </w:rPr>
        <w:t>自我效能感</w:t>
      </w:r>
      <w:r w:rsidR="00EF2619" w:rsidRPr="00BF5C36">
        <w:rPr>
          <w:b/>
          <w:bCs/>
          <w:color w:val="auto"/>
          <w:highlight w:val="yellow"/>
        </w:rPr>
        <w:t>Self-efficacy</w:t>
      </w:r>
      <w:r w:rsidR="001D2783">
        <w:rPr>
          <w:rFonts w:hint="eastAsia"/>
          <w:b/>
          <w:bCs/>
          <w:color w:val="auto"/>
          <w:highlight w:val="yellow"/>
        </w:rPr>
        <w:t>定義</w:t>
      </w:r>
      <w:r w:rsidRPr="00353148">
        <w:rPr>
          <w:rFonts w:hint="eastAsia"/>
          <w:color w:val="auto"/>
        </w:rPr>
        <w:t>】</w:t>
      </w:r>
      <w:r w:rsidR="00354AB3" w:rsidRPr="00354AB3">
        <w:rPr>
          <w:i/>
          <w:iCs/>
          <w:color w:val="auto"/>
        </w:rPr>
        <w:t> </w:t>
      </w:r>
    </w:p>
    <w:p w14:paraId="130D706C" w14:textId="77777777" w:rsidR="00B0092A" w:rsidRDefault="00B0092A" w:rsidP="00B544FA">
      <w:pPr>
        <w:pStyle w:val="151"/>
        <w:rPr>
          <w:i/>
          <w:iCs/>
          <w:color w:val="auto"/>
        </w:rPr>
      </w:pPr>
    </w:p>
    <w:p w14:paraId="094F4E56" w14:textId="3524DAC3" w:rsidR="008A71B5" w:rsidRDefault="008A71B5" w:rsidP="008A71B5">
      <w:pPr>
        <w:pStyle w:val="151"/>
        <w:rPr>
          <w:b/>
          <w:bCs/>
          <w:color w:val="4EA72E" w:themeColor="accent6"/>
        </w:rPr>
      </w:pP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00B0092A" w:rsidRPr="00B0092A">
        <w:rPr>
          <w:i/>
          <w:iCs/>
          <w:color w:val="auto"/>
        </w:rPr>
        <w:t>他最初對自我效能感的定義是：個體感知到自己有能力在特定層次上完成特定行為。</w:t>
      </w:r>
      <w:r w:rsidR="001E268A"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24" w:anchor="b0040" w:history="1">
        <w:r w:rsidRPr="00FC6908">
          <w:rPr>
            <w:rStyle w:val="af1"/>
            <w:b/>
            <w:bCs/>
            <w:color w:val="4EA72E" w:themeColor="accent6"/>
          </w:rPr>
          <w:t>Bandura</w:t>
        </w:r>
        <w:r w:rsidRPr="00FC6908">
          <w:rPr>
            <w:rStyle w:val="af1"/>
            <w:b/>
            <w:bCs/>
            <w:color w:val="4EA72E" w:themeColor="accent6"/>
          </w:rPr>
          <w:t>，</w:t>
        </w:r>
        <w:r w:rsidRPr="00FC6908">
          <w:rPr>
            <w:rStyle w:val="af1"/>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1AF77EAB" w14:textId="77777777" w:rsidR="008A71B5" w:rsidRDefault="008A71B5" w:rsidP="00B544FA">
      <w:pPr>
        <w:pStyle w:val="151"/>
        <w:rPr>
          <w:rFonts w:hint="eastAsia"/>
          <w:i/>
          <w:iCs/>
          <w:color w:val="auto"/>
        </w:rPr>
      </w:pPr>
    </w:p>
    <w:p w14:paraId="6EF8F002" w14:textId="5CAEE500" w:rsidR="00623A83" w:rsidRDefault="008A71B5" w:rsidP="00B544FA">
      <w:pPr>
        <w:pStyle w:val="151"/>
        <w:rPr>
          <w:b/>
          <w:bCs/>
          <w:color w:val="4EA72E" w:themeColor="accent6"/>
        </w:rPr>
      </w:pP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00354AB3" w:rsidRPr="00354AB3">
        <w:rPr>
          <w:i/>
          <w:iCs/>
          <w:color w:val="auto"/>
        </w:rPr>
        <w:t>自我效能感</w:t>
      </w:r>
      <w:r w:rsidR="00354AB3" w:rsidRPr="00354AB3">
        <w:rPr>
          <w:color w:val="auto"/>
        </w:rPr>
        <w:t>是影響動機結果的關鍵個人因素。對學習感到自信的學習者更傾向於參與有助於提升學習效果的認知和行為活動，例如設定目標、運用有效的學習策略、監控和評估目標進展，以及創造有效的學習環境</w:t>
      </w:r>
      <w:r w:rsidR="00113A54" w:rsidRPr="00113A54">
        <w:rPr>
          <w:color w:val="auto"/>
        </w:rPr>
        <w:t> </w:t>
      </w:r>
      <w:r w:rsidR="00113A54" w:rsidRPr="00113A54">
        <w:rPr>
          <w:i/>
          <w:iCs/>
          <w:color w:val="auto"/>
        </w:rPr>
        <w:t>Self-efficacy</w:t>
      </w:r>
      <w:r w:rsidR="00113A54" w:rsidRPr="00113A54">
        <w:rPr>
          <w:color w:val="auto"/>
        </w:rPr>
        <w:t> is a key personal influence in </w:t>
      </w:r>
      <w:bookmarkStart w:id="3" w:name="bb0040"/>
      <w:r w:rsidR="00113A54" w:rsidRPr="00113A54">
        <w:rPr>
          <w:color w:val="auto"/>
        </w:rPr>
        <w:fldChar w:fldCharType="begin"/>
      </w:r>
      <w:r w:rsidR="00113A54" w:rsidRPr="00113A54">
        <w:rPr>
          <w:color w:val="auto"/>
        </w:rPr>
        <w:instrText>HYPERLINK "https://www.sciencedirect.com/science/article/pii/S0361476X19304370" \l "b0040"</w:instrText>
      </w:r>
      <w:r w:rsidR="00113A54" w:rsidRPr="00113A54">
        <w:rPr>
          <w:color w:val="auto"/>
        </w:rPr>
      </w:r>
      <w:r w:rsidR="00113A54" w:rsidRPr="00113A54">
        <w:rPr>
          <w:color w:val="auto"/>
        </w:rPr>
        <w:fldChar w:fldCharType="separate"/>
      </w:r>
      <w:r w:rsidR="00113A54" w:rsidRPr="00113A54">
        <w:rPr>
          <w:rStyle w:val="af1"/>
        </w:rPr>
        <w:t>Bandura (1997)</w:t>
      </w:r>
      <w:r w:rsidR="00113A54" w:rsidRPr="00113A54">
        <w:rPr>
          <w:color w:val="auto"/>
        </w:rPr>
        <w:fldChar w:fldCharType="end"/>
      </w:r>
      <w:bookmarkEnd w:id="3"/>
      <w:r w:rsidR="00113A54" w:rsidRPr="00113A54">
        <w:rPr>
          <w:color w:val="auto"/>
        </w:rPr>
        <w:t xml:space="preserve"> model of reciprocal interactions that can affect motivational outcomes. Learners who feel efficacious about learning are apt to engage in cognitive and behavioral activities that improve their learning such as setting goals, using effective learning strategies, monitoring and evaluating their goal progress, and creating effective physical and </w:t>
      </w:r>
      <w:r w:rsidR="00113A54" w:rsidRPr="00113A54">
        <w:rPr>
          <w:color w:val="auto"/>
        </w:rPr>
        <w:lastRenderedPageBreak/>
        <w:t>social environments for learning</w:t>
      </w:r>
      <w:r w:rsidR="00D679C7">
        <w:rPr>
          <w:rFonts w:hint="eastAsia"/>
          <w:color w:val="auto"/>
        </w:rPr>
        <w:t>&lt;</w:t>
      </w:r>
      <w:r w:rsidR="00721FA0">
        <w:rPr>
          <w:rFonts w:hint="eastAsia"/>
          <w:b/>
          <w:bCs/>
          <w:color w:val="4EA72E" w:themeColor="accent6"/>
        </w:rPr>
        <w:t>來自</w:t>
      </w:r>
      <w:hyperlink r:id="rId25" w:anchor="b0040" w:history="1">
        <w:r w:rsidR="00721FA0" w:rsidRPr="00FC6908">
          <w:rPr>
            <w:rStyle w:val="af1"/>
            <w:b/>
            <w:bCs/>
            <w:color w:val="4EA72E" w:themeColor="accent6"/>
          </w:rPr>
          <w:t>Bandura</w:t>
        </w:r>
        <w:r w:rsidR="00721FA0" w:rsidRPr="00FC6908">
          <w:rPr>
            <w:rStyle w:val="af1"/>
            <w:b/>
            <w:bCs/>
            <w:color w:val="4EA72E" w:themeColor="accent6"/>
          </w:rPr>
          <w:t>，</w:t>
        </w:r>
        <w:r w:rsidR="00721FA0" w:rsidRPr="00FC6908">
          <w:rPr>
            <w:rStyle w:val="af1"/>
            <w:b/>
            <w:bCs/>
            <w:color w:val="4EA72E" w:themeColor="accent6"/>
          </w:rPr>
          <w:t>1997</w:t>
        </w:r>
      </w:hyperlink>
      <w:r w:rsidR="00721FA0" w:rsidRPr="00FC6908">
        <w:rPr>
          <w:b/>
          <w:bCs/>
          <w:color w:val="4EA72E" w:themeColor="accent6"/>
        </w:rPr>
        <w:t> </w:t>
      </w:r>
      <w:r w:rsidR="00721FA0" w:rsidRPr="00FC6908">
        <w:rPr>
          <w:rFonts w:eastAsiaTheme="minorEastAsia"/>
          <w:b/>
          <w:bCs/>
          <w:color w:val="4EA72E" w:themeColor="accent6"/>
        </w:rPr>
        <w:t>Self-efficacy: The exercise of control</w:t>
      </w:r>
      <w:r w:rsidR="00721FA0">
        <w:rPr>
          <w:rFonts w:hint="eastAsia"/>
          <w:b/>
          <w:bCs/>
          <w:color w:val="4EA72E" w:themeColor="accent6"/>
        </w:rPr>
        <w:t>，</w:t>
      </w:r>
      <w:r w:rsidR="00721FA0">
        <w:rPr>
          <w:rFonts w:hint="eastAsia"/>
          <w:b/>
          <w:bCs/>
          <w:color w:val="4EA72E" w:themeColor="accent6"/>
        </w:rPr>
        <w:t>1997</w:t>
      </w:r>
      <w:r w:rsidR="00D679C7">
        <w:rPr>
          <w:rFonts w:hint="eastAsia"/>
          <w:b/>
          <w:bCs/>
          <w:color w:val="4EA72E" w:themeColor="accent6"/>
        </w:rPr>
        <w:t>&gt;</w:t>
      </w:r>
    </w:p>
    <w:p w14:paraId="61550ABA" w14:textId="77777777" w:rsidR="00623A83" w:rsidRDefault="00623A83" w:rsidP="00B544FA">
      <w:pPr>
        <w:pStyle w:val="151"/>
        <w:rPr>
          <w:rFonts w:hint="eastAsia"/>
          <w:color w:val="auto"/>
        </w:rPr>
      </w:pPr>
    </w:p>
    <w:p w14:paraId="7B5FB9F4" w14:textId="3030D03B" w:rsidR="004F5E76" w:rsidRPr="00E2370E" w:rsidRDefault="00623A83" w:rsidP="00B544FA">
      <w:pPr>
        <w:pStyle w:val="151"/>
        <w:rPr>
          <w:rFonts w:eastAsiaTheme="minorEastAsia" w:hint="eastAsia"/>
          <w:b/>
          <w:bCs/>
          <w:color w:val="4EA72E" w:themeColor="accent6"/>
        </w:rPr>
      </w:pPr>
      <w:r>
        <w:rPr>
          <w:rFonts w:hint="eastAsia"/>
          <w:color w:val="auto"/>
        </w:rPr>
        <w:t>【</w:t>
      </w:r>
      <w:r w:rsidR="00736528" w:rsidRPr="00BF5C36">
        <w:rPr>
          <w:rFonts w:hint="eastAsia"/>
          <w:color w:val="auto"/>
          <w:highlight w:val="yellow"/>
        </w:rPr>
        <w:t>自我效能感</w:t>
      </w:r>
      <w:r w:rsidR="00736528" w:rsidRPr="00BF5C36">
        <w:rPr>
          <w:b/>
          <w:bCs/>
          <w:color w:val="auto"/>
          <w:highlight w:val="yellow"/>
        </w:rPr>
        <w:t>Self-efficacy</w:t>
      </w:r>
      <w:r>
        <w:rPr>
          <w:rFonts w:hint="eastAsia"/>
          <w:color w:val="auto"/>
        </w:rPr>
        <w:t>】</w:t>
      </w:r>
      <w:r w:rsidR="004F5E76" w:rsidRPr="00353148">
        <w:rPr>
          <w:color w:val="auto"/>
        </w:rPr>
        <w:t>學習者在完成任務的過程中，會獲得自我回饋和他人回饋，以了解自身的進步。他們相信自己正在取得進步，這種信念會增強他們的自我效能感，進而提升動機結果。</w:t>
      </w:r>
      <w:r w:rsidR="00F95A3F">
        <w:rPr>
          <w:rFonts w:hint="eastAsia"/>
          <w:color w:val="auto"/>
        </w:rPr>
        <w:t>I</w:t>
      </w:r>
      <w:r w:rsidR="00843F58" w:rsidRPr="00843F58">
        <w:rPr>
          <w:color w:val="auto"/>
        </w:rPr>
        <w:t>n turn, self-efficacy can be affected by the outcomes of actions such as perceived goal progress and achievement, as well as by environmental inputs (e.g., social comparisons with peers, feedback from teachers and coaches). These outcomes influence self-efficacy and continued motivation</w:t>
      </w:r>
      <w:r w:rsidR="00E47D14" w:rsidRPr="00E2370E">
        <w:rPr>
          <w:color w:val="4EA72E" w:themeColor="accent6"/>
        </w:rPr>
        <w:t>（來自《</w:t>
      </w:r>
      <w:r w:rsidR="00E47D14" w:rsidRPr="00E2370E">
        <w:rPr>
          <w:color w:val="4EA72E" w:themeColor="accent6"/>
        </w:rPr>
        <w:t>Motivation and social cognitive theory</w:t>
      </w:r>
      <w:r w:rsidR="00E47D14" w:rsidRPr="00E2370E">
        <w:rPr>
          <w:color w:val="4EA72E" w:themeColor="accent6"/>
        </w:rPr>
        <w:t>》，</w:t>
      </w:r>
      <w:r w:rsidR="00E47D14" w:rsidRPr="00E2370E">
        <w:rPr>
          <w:color w:val="4EA72E" w:themeColor="accent6"/>
        </w:rPr>
        <w:t>Dale H. Schunk, Maria K. DiBenedetto</w:t>
      </w:r>
      <w:r w:rsidR="00E47D14" w:rsidRPr="00E2370E">
        <w:rPr>
          <w:color w:val="4EA72E" w:themeColor="accent6"/>
        </w:rPr>
        <w:t>，</w:t>
      </w:r>
      <w:r w:rsidR="00E47D14" w:rsidRPr="00E2370E">
        <w:rPr>
          <w:color w:val="4EA72E" w:themeColor="accent6"/>
        </w:rPr>
        <w:t>2020</w:t>
      </w:r>
      <w:r w:rsidR="00E47D14" w:rsidRPr="00E2370E">
        <w:rPr>
          <w:color w:val="4EA72E" w:themeColor="accent6"/>
        </w:rPr>
        <w:t>）</w:t>
      </w:r>
    </w:p>
    <w:p w14:paraId="25551DE9" w14:textId="3651DDA1" w:rsidR="00DF26AA" w:rsidRDefault="00DF26AA" w:rsidP="00945029">
      <w:pPr>
        <w:rPr>
          <w:b/>
          <w:bCs/>
        </w:rPr>
      </w:pPr>
    </w:p>
    <w:p w14:paraId="2197D168" w14:textId="159B0417" w:rsidR="00F62882" w:rsidRDefault="00F62882" w:rsidP="00945029">
      <w:pPr>
        <w:rPr>
          <w:b/>
          <w:bCs/>
        </w:rPr>
      </w:pPr>
      <w:r>
        <w:rPr>
          <w:rFonts w:hint="eastAsia"/>
          <w:b/>
          <w:bCs/>
        </w:rPr>
        <w:t>【自我效能</w:t>
      </w:r>
      <w:r w:rsidR="00CD4614" w:rsidRPr="00532926">
        <w:rPr>
          <w:b/>
          <w:bCs/>
        </w:rPr>
        <w:t>Self-efficacy</w:t>
      </w:r>
      <w:r>
        <w:rPr>
          <w:rFonts w:hint="eastAsia"/>
          <w:b/>
          <w:bCs/>
        </w:rPr>
        <w:t>並非憑空產生</w:t>
      </w:r>
      <w:r w:rsidR="003948B0">
        <w:rPr>
          <w:rFonts w:hint="eastAsia"/>
          <w:b/>
          <w:bCs/>
        </w:rPr>
        <w:t>，而是認知</w:t>
      </w:r>
      <w:r>
        <w:rPr>
          <w:rFonts w:hint="eastAsia"/>
          <w:b/>
          <w:bCs/>
        </w:rPr>
        <w:t>】</w:t>
      </w:r>
      <w:r w:rsidRPr="00F62882">
        <w:rPr>
          <w:b/>
          <w:bCs/>
        </w:rPr>
        <w:t>自我效能感並非憑空產生。效能評估是一個</w:t>
      </w:r>
      <w:hyperlink r:id="rId26" w:tooltip="Learn more about cognitive process from ScienceDirect's AI-generated Topic Pages" w:history="1">
        <w:r w:rsidRPr="00F62882">
          <w:rPr>
            <w:rStyle w:val="af1"/>
            <w:b/>
            <w:bCs/>
          </w:rPr>
          <w:t>認知過程</w:t>
        </w:r>
        <w:r w:rsidRPr="00F62882">
          <w:rPr>
            <w:rStyle w:val="af1"/>
            <w:b/>
            <w:bCs/>
          </w:rPr>
          <w:t> </w:t>
        </w:r>
      </w:hyperlink>
      <w:r w:rsidRPr="00F62882">
        <w:rPr>
          <w:b/>
          <w:bCs/>
        </w:rPr>
        <w:t>，個體透過</w:t>
      </w:r>
      <w:hyperlink r:id="rId27" w:tooltip="Learn more about information sources from ScienceDirect's AI-generated Topic Pages" w:history="1">
        <w:r w:rsidRPr="00F62882">
          <w:rPr>
            <w:rStyle w:val="af1"/>
            <w:b/>
            <w:bCs/>
          </w:rPr>
          <w:t>資訊來源</w:t>
        </w:r>
      </w:hyperlink>
      <w:r w:rsidRPr="00F62882">
        <w:rPr>
          <w:b/>
          <w:bCs/>
        </w:rPr>
        <w:t>來評估自身的自我效能感。</w:t>
      </w:r>
      <w:r w:rsidR="00532926" w:rsidRPr="00532926">
        <w:rPr>
          <w:b/>
          <w:bCs/>
        </w:rPr>
        <w:t>Self-efficacy does not suddenly emerge. Efficacy appraisal is a </w:t>
      </w:r>
      <w:hyperlink r:id="rId28" w:tooltip="Learn more about cognitive process from ScienceDirect's AI-generated Topic Pages" w:history="1">
        <w:r w:rsidR="00532926" w:rsidRPr="00532926">
          <w:rPr>
            <w:rStyle w:val="af1"/>
            <w:b/>
            <w:bCs/>
          </w:rPr>
          <w:t>cognitive process</w:t>
        </w:r>
      </w:hyperlink>
      <w:r w:rsidR="00532926" w:rsidRPr="00532926">
        <w:rPr>
          <w:b/>
          <w:bCs/>
        </w:rPr>
        <w:t> in which individuals use </w:t>
      </w:r>
      <w:hyperlink r:id="rId29" w:tooltip="Learn more about information sources from ScienceDirect's AI-generated Topic Pages" w:history="1">
        <w:r w:rsidR="00532926" w:rsidRPr="00532926">
          <w:rPr>
            <w:rStyle w:val="af1"/>
            <w:b/>
            <w:bCs/>
          </w:rPr>
          <w:t>information sources</w:t>
        </w:r>
      </w:hyperlink>
      <w:r w:rsidR="00532926" w:rsidRPr="00532926">
        <w:rPr>
          <w:b/>
          <w:bCs/>
        </w:rPr>
        <w:t> to assess their self-efficacy</w:t>
      </w:r>
      <w:r w:rsidR="00BC3ECB" w:rsidRPr="00E2370E">
        <w:rPr>
          <w:color w:val="4EA72E" w:themeColor="accent6"/>
        </w:rPr>
        <w:t>（來自《</w:t>
      </w:r>
      <w:r w:rsidR="00BC3ECB" w:rsidRPr="00E2370E">
        <w:rPr>
          <w:color w:val="4EA72E" w:themeColor="accent6"/>
        </w:rPr>
        <w:t>Motivation and social cognitive theory</w:t>
      </w:r>
      <w:r w:rsidR="00BC3ECB" w:rsidRPr="00E2370E">
        <w:rPr>
          <w:color w:val="4EA72E" w:themeColor="accent6"/>
        </w:rPr>
        <w:t>》，</w:t>
      </w:r>
      <w:r w:rsidR="00BC3ECB" w:rsidRPr="00E2370E">
        <w:rPr>
          <w:color w:val="4EA72E" w:themeColor="accent6"/>
        </w:rPr>
        <w:t>Dale H. Schunk, Maria K. DiBenedetto</w:t>
      </w:r>
      <w:r w:rsidR="00BC3ECB" w:rsidRPr="00E2370E">
        <w:rPr>
          <w:color w:val="4EA72E" w:themeColor="accent6"/>
        </w:rPr>
        <w:t>，</w:t>
      </w:r>
      <w:r w:rsidR="00BC3ECB" w:rsidRPr="00E2370E">
        <w:rPr>
          <w:color w:val="4EA72E" w:themeColor="accent6"/>
        </w:rPr>
        <w:t>2020</w:t>
      </w:r>
      <w:r w:rsidR="00BC3ECB" w:rsidRPr="00E2370E">
        <w:rPr>
          <w:color w:val="4EA72E" w:themeColor="accent6"/>
        </w:rPr>
        <w:t>）</w:t>
      </w:r>
    </w:p>
    <w:p w14:paraId="5AE3AB75" w14:textId="77777777" w:rsidR="00CA0C4D" w:rsidRDefault="00CA0C4D" w:rsidP="00945029">
      <w:pPr>
        <w:rPr>
          <w:b/>
          <w:bCs/>
        </w:rPr>
      </w:pPr>
    </w:p>
    <w:p w14:paraId="3E21304D" w14:textId="6621C610" w:rsidR="00E2370E" w:rsidRDefault="00CA0C4D" w:rsidP="00E2370E">
      <w:pPr>
        <w:pStyle w:val="151"/>
        <w:rPr>
          <w:color w:val="4EA72E" w:themeColor="accent6"/>
        </w:rPr>
      </w:pPr>
      <w:r>
        <w:rPr>
          <w:rFonts w:hint="eastAsia"/>
          <w:b/>
          <w:bCs/>
        </w:rPr>
        <w:t>【價值觀</w:t>
      </w:r>
      <w:r w:rsidR="00FE0860">
        <w:rPr>
          <w:rFonts w:hint="eastAsia"/>
          <w:b/>
          <w:bCs/>
        </w:rPr>
        <w:t>values</w:t>
      </w:r>
      <w:r>
        <w:rPr>
          <w:rFonts w:hint="eastAsia"/>
          <w:b/>
          <w:bCs/>
        </w:rPr>
        <w:t>】</w:t>
      </w:r>
      <w:r w:rsidRPr="00CA0C4D">
        <w:rPr>
          <w:b/>
          <w:bCs/>
        </w:rPr>
        <w:t>社會認知理論認為，人們的行為反映了他們的價值觀（</w:t>
      </w:r>
      <w:r w:rsidRPr="00CA0C4D">
        <w:rPr>
          <w:b/>
          <w:bCs/>
        </w:rPr>
        <w:t> </w:t>
      </w:r>
      <w:hyperlink r:id="rId30" w:anchor="b0035" w:history="1">
        <w:r w:rsidRPr="00CA0C4D">
          <w:rPr>
            <w:rStyle w:val="af1"/>
            <w:b/>
            <w:bCs/>
          </w:rPr>
          <w:t>Bandura</w:t>
        </w:r>
        <w:r w:rsidRPr="00CA0C4D">
          <w:rPr>
            <w:rStyle w:val="af1"/>
            <w:b/>
            <w:bCs/>
          </w:rPr>
          <w:t>，</w:t>
        </w:r>
        <w:r w:rsidRPr="00CA0C4D">
          <w:rPr>
            <w:rStyle w:val="af1"/>
            <w:b/>
            <w:bCs/>
          </w:rPr>
          <w:t>1986</w:t>
        </w:r>
      </w:hyperlink>
      <w:r w:rsidRPr="00CA0C4D">
        <w:rPr>
          <w:b/>
          <w:bCs/>
        </w:rPr>
        <w:t> </w:t>
      </w:r>
      <w:r w:rsidRPr="00CA0C4D">
        <w:rPr>
          <w:b/>
          <w:bCs/>
        </w:rPr>
        <w:t>）</w:t>
      </w:r>
      <w:r w:rsidR="00B9085E" w:rsidRPr="00B9085E">
        <w:rPr>
          <w:b/>
          <w:bCs/>
        </w:rPr>
        <w:t>Values. </w:t>
      </w:r>
      <w:r w:rsidR="00B9085E" w:rsidRPr="00B9085E">
        <w:rPr>
          <w:b/>
          <w:bCs/>
          <w:i/>
          <w:iCs/>
        </w:rPr>
        <w:t>Values</w:t>
      </w:r>
      <w:r w:rsidR="00B9085E" w:rsidRPr="00B9085E">
        <w:rPr>
          <w:b/>
          <w:bCs/>
        </w:rPr>
        <w:t> refer to perceived importance or usefulness of learning. Social cognitive theory postulates that people’s actions reflect their values (</w:t>
      </w:r>
      <w:hyperlink r:id="rId31" w:anchor="b0035" w:history="1">
        <w:r w:rsidR="00B9085E" w:rsidRPr="00B9085E">
          <w:rPr>
            <w:rStyle w:val="af1"/>
            <w:b/>
            <w:bCs/>
          </w:rPr>
          <w:t>Bandura, 1986</w:t>
        </w:r>
      </w:hyperlink>
      <w:r w:rsidR="00B9085E" w:rsidRPr="00B9085E">
        <w:rPr>
          <w:b/>
          <w:bCs/>
        </w:rPr>
        <w:t>).</w:t>
      </w:r>
      <w:r w:rsidR="00E2370E" w:rsidRPr="00E2370E">
        <w:rPr>
          <w:color w:val="4EA72E" w:themeColor="accent6"/>
        </w:rPr>
        <w:t xml:space="preserve"> </w:t>
      </w:r>
      <w:r w:rsidR="00E2370E" w:rsidRPr="00E2370E">
        <w:rPr>
          <w:color w:val="4EA72E" w:themeColor="accent6"/>
        </w:rPr>
        <w:t>（來自《</w:t>
      </w:r>
      <w:r w:rsidR="00223860" w:rsidRPr="00223860">
        <w:rPr>
          <w:b/>
          <w:bCs/>
          <w:color w:val="4EA72E" w:themeColor="accent6"/>
        </w:rPr>
        <w:t>Social foundations of thought and action</w:t>
      </w:r>
      <w:r w:rsidR="00E2370E" w:rsidRPr="00E2370E">
        <w:rPr>
          <w:color w:val="4EA72E" w:themeColor="accent6"/>
        </w:rPr>
        <w:t>》，</w:t>
      </w:r>
      <w:r w:rsidR="009A6634" w:rsidRPr="009A6634">
        <w:rPr>
          <w:color w:val="4EA72E" w:themeColor="accent6"/>
        </w:rPr>
        <w:t>A. Bandura</w:t>
      </w:r>
      <w:r w:rsidR="00E2370E" w:rsidRPr="00E2370E">
        <w:rPr>
          <w:color w:val="4EA72E" w:themeColor="accent6"/>
        </w:rPr>
        <w:t>，</w:t>
      </w:r>
      <w:r w:rsidR="009A6634">
        <w:rPr>
          <w:rFonts w:hint="eastAsia"/>
          <w:color w:val="4EA72E" w:themeColor="accent6"/>
        </w:rPr>
        <w:t>1986</w:t>
      </w:r>
      <w:r w:rsidR="00E2370E" w:rsidRPr="00E2370E">
        <w:rPr>
          <w:color w:val="4EA72E" w:themeColor="accent6"/>
        </w:rPr>
        <w:t>）</w:t>
      </w:r>
    </w:p>
    <w:p w14:paraId="25FC02CF" w14:textId="77777777" w:rsidR="00D66788" w:rsidRDefault="00D66788" w:rsidP="00E2370E">
      <w:pPr>
        <w:pStyle w:val="151"/>
        <w:rPr>
          <w:color w:val="4EA72E" w:themeColor="accent6"/>
        </w:rPr>
      </w:pPr>
    </w:p>
    <w:p w14:paraId="58CC64B2" w14:textId="6E4BDAC0" w:rsidR="00D66788" w:rsidRDefault="00446AA3" w:rsidP="00E2370E">
      <w:pPr>
        <w:pStyle w:val="151"/>
        <w:rPr>
          <w:color w:val="4EA72E" w:themeColor="accent6"/>
        </w:rPr>
      </w:pPr>
      <w:r w:rsidRPr="00E42FD7">
        <w:rPr>
          <w:rFonts w:eastAsiaTheme="minorEastAsia" w:hint="eastAsia"/>
          <w:b/>
          <w:bCs/>
          <w:color w:val="auto"/>
        </w:rPr>
        <w:lastRenderedPageBreak/>
        <w:t>【</w:t>
      </w:r>
      <w:r w:rsidR="000519C3" w:rsidRPr="000519C3">
        <w:rPr>
          <w:rFonts w:eastAsiaTheme="minorEastAsia"/>
          <w:b/>
          <w:bCs/>
          <w:color w:val="auto"/>
        </w:rPr>
        <w:t>結果預期</w:t>
      </w:r>
      <w:r w:rsidR="006323DB" w:rsidRPr="006323DB">
        <w:rPr>
          <w:rFonts w:eastAsiaTheme="minorEastAsia"/>
          <w:b/>
          <w:bCs/>
          <w:color w:val="auto"/>
        </w:rPr>
        <w:t>Outcome expectations</w:t>
      </w:r>
      <w:r w:rsidRPr="00E42FD7">
        <w:rPr>
          <w:rFonts w:eastAsiaTheme="minorEastAsia" w:hint="eastAsia"/>
          <w:b/>
          <w:bCs/>
          <w:color w:val="auto"/>
        </w:rPr>
        <w:t>】</w:t>
      </w:r>
      <w:r w:rsidR="00C53486" w:rsidRPr="00C53486">
        <w:rPr>
          <w:rFonts w:eastAsiaTheme="minorEastAsia"/>
          <w:b/>
          <w:bCs/>
          <w:i/>
          <w:iCs/>
          <w:color w:val="auto"/>
        </w:rPr>
        <w:t>結果預期</w:t>
      </w:r>
      <w:r w:rsidR="00C53486" w:rsidRPr="00C53486">
        <w:rPr>
          <w:rFonts w:eastAsiaTheme="minorEastAsia"/>
          <w:b/>
          <w:bCs/>
          <w:color w:val="auto"/>
        </w:rPr>
        <w:t>是指人們基於</w:t>
      </w:r>
      <w:hyperlink r:id="rId32" w:tooltip="Learn more about prior experiences from ScienceDirect's AI-generated Topic Pages" w:history="1">
        <w:r w:rsidR="00C53486" w:rsidRPr="00C53486">
          <w:rPr>
            <w:rStyle w:val="af1"/>
            <w:rFonts w:eastAsiaTheme="minorEastAsia"/>
            <w:b/>
            <w:bCs/>
          </w:rPr>
          <w:t>過往經驗</w:t>
        </w:r>
        <w:r w:rsidR="00C53486" w:rsidRPr="00C53486">
          <w:rPr>
            <w:rStyle w:val="af1"/>
            <w:rFonts w:eastAsiaTheme="minorEastAsia"/>
            <w:b/>
            <w:bCs/>
          </w:rPr>
          <w:t> </w:t>
        </w:r>
      </w:hyperlink>
      <w:r w:rsidR="00C53486" w:rsidRPr="00C53486">
        <w:rPr>
          <w:rFonts w:eastAsiaTheme="minorEastAsia"/>
          <w:b/>
          <w:bCs/>
          <w:color w:val="auto"/>
        </w:rPr>
        <w:t>，對特定行為可能產生的後果所作出的信念（</w:t>
      </w:r>
      <w:r w:rsidR="00C53486" w:rsidRPr="00C53486">
        <w:rPr>
          <w:rFonts w:eastAsiaTheme="minorEastAsia"/>
          <w:b/>
          <w:bCs/>
          <w:color w:val="auto"/>
        </w:rPr>
        <w:t> </w:t>
      </w:r>
      <w:hyperlink r:id="rId33" w:anchor="b0035" w:history="1">
        <w:r w:rsidR="00C53486" w:rsidRPr="00C53486">
          <w:rPr>
            <w:rStyle w:val="af1"/>
            <w:rFonts w:eastAsiaTheme="minorEastAsia"/>
            <w:b/>
            <w:bCs/>
          </w:rPr>
          <w:t>Bandura</w:t>
        </w:r>
        <w:r w:rsidR="00C53486" w:rsidRPr="00C53486">
          <w:rPr>
            <w:rStyle w:val="af1"/>
            <w:rFonts w:eastAsiaTheme="minorEastAsia"/>
            <w:b/>
            <w:bCs/>
          </w:rPr>
          <w:t>，</w:t>
        </w:r>
        <w:r w:rsidR="00C53486" w:rsidRPr="00C53486">
          <w:rPr>
            <w:rStyle w:val="af1"/>
            <w:rFonts w:eastAsiaTheme="minorEastAsia"/>
            <w:b/>
            <w:bCs/>
          </w:rPr>
          <w:t>1986</w:t>
        </w:r>
      </w:hyperlink>
      <w:r w:rsidR="00C53486" w:rsidRPr="00C53486">
        <w:rPr>
          <w:rFonts w:eastAsiaTheme="minorEastAsia"/>
          <w:b/>
          <w:bCs/>
          <w:color w:val="auto"/>
        </w:rPr>
        <w:t> </w:t>
      </w:r>
      <w:r w:rsidR="00C53486" w:rsidRPr="00C53486">
        <w:rPr>
          <w:rFonts w:eastAsiaTheme="minorEastAsia"/>
          <w:b/>
          <w:bCs/>
          <w:color w:val="auto"/>
        </w:rPr>
        <w:t>）。</w:t>
      </w:r>
      <w:r w:rsidR="00191379" w:rsidRPr="00191379">
        <w:rPr>
          <w:rFonts w:eastAsiaTheme="minorEastAsia"/>
          <w:b/>
          <w:bCs/>
          <w:color w:val="auto"/>
        </w:rPr>
        <w:t> </w:t>
      </w:r>
      <w:r w:rsidR="00191379" w:rsidRPr="00191379">
        <w:rPr>
          <w:rFonts w:eastAsiaTheme="minorEastAsia"/>
          <w:b/>
          <w:bCs/>
          <w:i/>
          <w:iCs/>
          <w:color w:val="auto"/>
        </w:rPr>
        <w:t>Outcome expectations</w:t>
      </w:r>
      <w:r w:rsidR="00191379" w:rsidRPr="00191379">
        <w:rPr>
          <w:rFonts w:eastAsiaTheme="minorEastAsia"/>
          <w:b/>
          <w:bCs/>
          <w:color w:val="auto"/>
        </w:rPr>
        <w:t> are beliefs about the likely consequences of given actions based on </w:t>
      </w:r>
      <w:hyperlink r:id="rId34" w:tooltip="Learn more about prior experiences from ScienceDirect's AI-generated Topic Pages" w:history="1">
        <w:r w:rsidR="00191379" w:rsidRPr="00191379">
          <w:rPr>
            <w:rStyle w:val="af1"/>
            <w:rFonts w:eastAsiaTheme="minorEastAsia"/>
            <w:b/>
            <w:bCs/>
          </w:rPr>
          <w:t>prior experiences</w:t>
        </w:r>
      </w:hyperlink>
      <w:r w:rsidR="00191379" w:rsidRPr="00191379">
        <w:rPr>
          <w:rFonts w:eastAsiaTheme="minorEastAsia"/>
          <w:b/>
          <w:bCs/>
          <w:color w:val="auto"/>
        </w:rPr>
        <w:t> (</w:t>
      </w:r>
      <w:hyperlink r:id="rId35" w:anchor="b0035" w:history="1">
        <w:r w:rsidR="00191379" w:rsidRPr="00191379">
          <w:rPr>
            <w:rStyle w:val="af1"/>
            <w:rFonts w:eastAsiaTheme="minorEastAsia"/>
            <w:b/>
            <w:bCs/>
          </w:rPr>
          <w:t>Bandura, 1986</w:t>
        </w:r>
      </w:hyperlink>
      <w:r w:rsidR="00191379" w:rsidRPr="00191379">
        <w:rPr>
          <w:rFonts w:eastAsiaTheme="minorEastAsia"/>
          <w:b/>
          <w:bCs/>
          <w:color w:val="auto"/>
        </w:rPr>
        <w:t>). </w:t>
      </w:r>
      <w:r w:rsidR="00191379" w:rsidRPr="00E2370E">
        <w:rPr>
          <w:color w:val="4EA72E" w:themeColor="accent6"/>
        </w:rPr>
        <w:t>（來自《</w:t>
      </w:r>
      <w:r w:rsidR="00191379" w:rsidRPr="00223860">
        <w:rPr>
          <w:b/>
          <w:bCs/>
          <w:color w:val="4EA72E" w:themeColor="accent6"/>
        </w:rPr>
        <w:t>Social foundations of thought and action</w:t>
      </w:r>
      <w:r w:rsidR="00191379" w:rsidRPr="00E2370E">
        <w:rPr>
          <w:color w:val="4EA72E" w:themeColor="accent6"/>
        </w:rPr>
        <w:t>》，</w:t>
      </w:r>
      <w:r w:rsidR="00191379" w:rsidRPr="009A6634">
        <w:rPr>
          <w:color w:val="4EA72E" w:themeColor="accent6"/>
        </w:rPr>
        <w:t>A. Bandura</w:t>
      </w:r>
      <w:r w:rsidR="00191379" w:rsidRPr="00E2370E">
        <w:rPr>
          <w:color w:val="4EA72E" w:themeColor="accent6"/>
        </w:rPr>
        <w:t>，</w:t>
      </w:r>
      <w:r w:rsidR="00191379">
        <w:rPr>
          <w:rFonts w:hint="eastAsia"/>
          <w:color w:val="4EA72E" w:themeColor="accent6"/>
        </w:rPr>
        <w:t>1986</w:t>
      </w:r>
      <w:r w:rsidR="00191379" w:rsidRPr="00E2370E">
        <w:rPr>
          <w:color w:val="4EA72E" w:themeColor="accent6"/>
        </w:rPr>
        <w:t>）</w:t>
      </w:r>
    </w:p>
    <w:p w14:paraId="0636421F" w14:textId="77777777" w:rsidR="00191379" w:rsidRDefault="00191379" w:rsidP="00E2370E">
      <w:pPr>
        <w:pStyle w:val="151"/>
        <w:rPr>
          <w:color w:val="4EA72E" w:themeColor="accent6"/>
        </w:rPr>
      </w:pPr>
    </w:p>
    <w:p w14:paraId="30E56DD1" w14:textId="7B464ACB" w:rsidR="00191379" w:rsidRDefault="0043402F" w:rsidP="00E2370E">
      <w:pPr>
        <w:pStyle w:val="151"/>
        <w:rPr>
          <w:rFonts w:eastAsiaTheme="minorEastAsia"/>
          <w:b/>
          <w:bCs/>
          <w:color w:val="auto"/>
        </w:rPr>
      </w:pP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0002360E" w:rsidRPr="0002360E">
        <w:rPr>
          <w:rFonts w:eastAsiaTheme="minorEastAsia"/>
          <w:b/>
          <w:bCs/>
          <w:color w:val="auto"/>
        </w:rPr>
        <w:t>當人們相信自己的行為最終會帶來成功時，結果預期就能長期維持激勵作用。</w:t>
      </w:r>
      <w:r w:rsidR="00322795" w:rsidRPr="00322795">
        <w:rPr>
          <w:rFonts w:eastAsiaTheme="minorEastAsia"/>
          <w:b/>
          <w:bCs/>
          <w:color w:val="auto"/>
        </w:rPr>
        <w:t>Outcome expectations can sustain motivational outcomes over long periods when people believe their actions eventually will produce success.</w:t>
      </w:r>
      <w:r w:rsidR="00451227" w:rsidRPr="00451227">
        <w:rPr>
          <w:color w:val="4EA72E" w:themeColor="accent6"/>
        </w:rPr>
        <w:t xml:space="preserve"> </w:t>
      </w:r>
      <w:r w:rsidR="00451227" w:rsidRPr="00E2370E">
        <w:rPr>
          <w:color w:val="4EA72E" w:themeColor="accent6"/>
        </w:rPr>
        <w:t>（來自《</w:t>
      </w:r>
      <w:r w:rsidR="00451227" w:rsidRPr="00E2370E">
        <w:rPr>
          <w:color w:val="4EA72E" w:themeColor="accent6"/>
        </w:rPr>
        <w:t>Motivation and social cognitive theory</w:t>
      </w:r>
      <w:r w:rsidR="00451227" w:rsidRPr="00E2370E">
        <w:rPr>
          <w:color w:val="4EA72E" w:themeColor="accent6"/>
        </w:rPr>
        <w:t>》，</w:t>
      </w:r>
      <w:r w:rsidR="00451227" w:rsidRPr="00E2370E">
        <w:rPr>
          <w:color w:val="4EA72E" w:themeColor="accent6"/>
        </w:rPr>
        <w:t>Dale H. Schunk, Maria K. DiBenedetto</w:t>
      </w:r>
      <w:r w:rsidR="00451227" w:rsidRPr="00E2370E">
        <w:rPr>
          <w:color w:val="4EA72E" w:themeColor="accent6"/>
        </w:rPr>
        <w:t>，</w:t>
      </w:r>
      <w:r w:rsidR="00451227" w:rsidRPr="00E2370E">
        <w:rPr>
          <w:color w:val="4EA72E" w:themeColor="accent6"/>
        </w:rPr>
        <w:t>2020</w:t>
      </w:r>
      <w:r w:rsidR="00451227" w:rsidRPr="00E2370E">
        <w:rPr>
          <w:color w:val="4EA72E" w:themeColor="accent6"/>
        </w:rPr>
        <w:t>）</w:t>
      </w:r>
    </w:p>
    <w:p w14:paraId="739887DD" w14:textId="77777777" w:rsidR="009B6B88" w:rsidRDefault="009B6B88" w:rsidP="00E2370E">
      <w:pPr>
        <w:pStyle w:val="151"/>
        <w:rPr>
          <w:rFonts w:eastAsiaTheme="minorEastAsia"/>
          <w:b/>
          <w:bCs/>
          <w:color w:val="auto"/>
        </w:rPr>
      </w:pPr>
    </w:p>
    <w:p w14:paraId="363A200F" w14:textId="77777777" w:rsidR="00503432" w:rsidRDefault="009B6B88" w:rsidP="00503432">
      <w:pPr>
        <w:pStyle w:val="151"/>
        <w:rPr>
          <w:color w:val="4EA72E" w:themeColor="accent6"/>
        </w:rPr>
      </w:pPr>
      <w:r>
        <w:rPr>
          <w:rFonts w:eastAsiaTheme="minorEastAsia" w:hint="eastAsia"/>
          <w:b/>
          <w:bCs/>
          <w:color w:val="auto"/>
        </w:rPr>
        <w:t>【自我調節</w:t>
      </w:r>
      <w:r w:rsidR="00B02CD2" w:rsidRPr="00B02CD2">
        <w:rPr>
          <w:rFonts w:eastAsiaTheme="minorEastAsia"/>
          <w:b/>
          <w:bCs/>
          <w:color w:val="auto"/>
        </w:rPr>
        <w:t>Self-regulation</w:t>
      </w:r>
      <w:r>
        <w:rPr>
          <w:rFonts w:eastAsiaTheme="minorEastAsia" w:hint="eastAsia"/>
          <w:b/>
          <w:bCs/>
          <w:color w:val="auto"/>
        </w:rPr>
        <w:t>】</w:t>
      </w:r>
      <w:r w:rsidR="00287FF4" w:rsidRPr="00287FF4">
        <w:rPr>
          <w:rFonts w:eastAsiaTheme="minorEastAsia"/>
          <w:b/>
          <w:bCs/>
          <w:i/>
          <w:iCs/>
          <w:color w:val="auto"/>
        </w:rPr>
        <w:t>自我調節</w:t>
      </w:r>
      <w:r w:rsidR="00287FF4" w:rsidRPr="00287FF4">
        <w:rPr>
          <w:rFonts w:eastAsiaTheme="minorEastAsia"/>
          <w:b/>
          <w:bCs/>
          <w:color w:val="auto"/>
        </w:rPr>
        <w:t>指的是個體</w:t>
      </w:r>
      <w:r w:rsidR="00287FF4" w:rsidRPr="00303F85">
        <w:rPr>
          <w:rFonts w:eastAsiaTheme="minorEastAsia"/>
          <w:b/>
          <w:bCs/>
          <w:color w:val="auto"/>
          <w:highlight w:val="yellow"/>
        </w:rPr>
        <w:t>自主產生的、系統性地指向實現自身目標的想法</w:t>
      </w:r>
      <w:r w:rsidR="00287FF4" w:rsidRPr="00287FF4">
        <w:rPr>
          <w:rFonts w:eastAsiaTheme="minorEastAsia"/>
          <w:b/>
          <w:bCs/>
          <w:color w:val="auto"/>
        </w:rPr>
        <w:t>、情緒</w:t>
      </w:r>
      <w:r w:rsidR="00287FF4" w:rsidRPr="00303F85">
        <w:rPr>
          <w:rFonts w:eastAsiaTheme="minorEastAsia"/>
          <w:b/>
          <w:bCs/>
          <w:color w:val="auto"/>
          <w:highlight w:val="yellow"/>
        </w:rPr>
        <w:t>和行為</w:t>
      </w:r>
      <w:r w:rsidR="00287FF4" w:rsidRPr="00287FF4">
        <w:rPr>
          <w:rFonts w:eastAsiaTheme="minorEastAsia"/>
          <w:b/>
          <w:bCs/>
          <w:color w:val="auto"/>
        </w:rPr>
        <w:t>。</w:t>
      </w:r>
      <w:r w:rsidR="00503432" w:rsidRPr="00503432">
        <w:rPr>
          <w:rFonts w:eastAsiaTheme="minorEastAsia"/>
          <w:b/>
          <w:bCs/>
          <w:color w:val="auto"/>
        </w:rPr>
        <w:t> </w:t>
      </w:r>
      <w:r w:rsidR="00503432" w:rsidRPr="00503432">
        <w:rPr>
          <w:rFonts w:eastAsiaTheme="minorEastAsia"/>
          <w:b/>
          <w:bCs/>
          <w:i/>
          <w:iCs/>
          <w:color w:val="auto"/>
        </w:rPr>
        <w:t>Self-regulation</w:t>
      </w:r>
      <w:r w:rsidR="00503432" w:rsidRPr="00503432">
        <w:rPr>
          <w:rFonts w:eastAsiaTheme="minorEastAsia"/>
          <w:b/>
          <w:bCs/>
          <w:color w:val="auto"/>
        </w:rPr>
        <w:t> refers to self-generated thoughts, affects, and behaviors that are systematically oriented toward attainment of one’s goals. </w:t>
      </w:r>
      <w:r w:rsidR="00503432" w:rsidRPr="00E2370E">
        <w:rPr>
          <w:color w:val="4EA72E" w:themeColor="accent6"/>
        </w:rPr>
        <w:t>（來自《</w:t>
      </w:r>
      <w:r w:rsidR="00503432" w:rsidRPr="00E2370E">
        <w:rPr>
          <w:color w:val="4EA72E" w:themeColor="accent6"/>
        </w:rPr>
        <w:t>Motivation and social cognitive theory</w:t>
      </w:r>
      <w:r w:rsidR="00503432" w:rsidRPr="00E2370E">
        <w:rPr>
          <w:color w:val="4EA72E" w:themeColor="accent6"/>
        </w:rPr>
        <w:t>》，</w:t>
      </w:r>
      <w:r w:rsidR="00503432" w:rsidRPr="00E2370E">
        <w:rPr>
          <w:color w:val="4EA72E" w:themeColor="accent6"/>
        </w:rPr>
        <w:t>Dale H. Schunk, Maria K. DiBenedetto</w:t>
      </w:r>
      <w:r w:rsidR="00503432" w:rsidRPr="00E2370E">
        <w:rPr>
          <w:color w:val="4EA72E" w:themeColor="accent6"/>
        </w:rPr>
        <w:t>，</w:t>
      </w:r>
      <w:r w:rsidR="00503432" w:rsidRPr="00E2370E">
        <w:rPr>
          <w:color w:val="4EA72E" w:themeColor="accent6"/>
        </w:rPr>
        <w:t>2020</w:t>
      </w:r>
      <w:r w:rsidR="00503432" w:rsidRPr="00E2370E">
        <w:rPr>
          <w:color w:val="4EA72E" w:themeColor="accent6"/>
        </w:rPr>
        <w:t>）</w:t>
      </w:r>
    </w:p>
    <w:p w14:paraId="53A97AC9" w14:textId="77777777" w:rsidR="00D33C58" w:rsidRDefault="00D33C58" w:rsidP="00503432">
      <w:pPr>
        <w:pStyle w:val="151"/>
        <w:rPr>
          <w:rFonts w:eastAsiaTheme="minorEastAsia" w:hint="eastAsia"/>
          <w:b/>
          <w:bCs/>
          <w:color w:val="auto"/>
        </w:rPr>
      </w:pPr>
    </w:p>
    <w:p w14:paraId="69882053" w14:textId="6827723F" w:rsidR="009B6B88" w:rsidRPr="00E073E2" w:rsidRDefault="00B21072" w:rsidP="00E2370E">
      <w:pPr>
        <w:pStyle w:val="151"/>
        <w:rPr>
          <w:rFonts w:hint="eastAsia"/>
        </w:rPr>
      </w:pPr>
      <w:r w:rsidRPr="007D1118">
        <w:rPr>
          <w:highlight w:val="yellow"/>
        </w:rPr>
        <w:t>【</w:t>
      </w:r>
      <w:bookmarkStart w:id="4" w:name="bb0500"/>
      <w:r w:rsidR="004F3695" w:rsidRPr="007D1118">
        <w:rPr>
          <w:highlight w:val="yellow"/>
        </w:rPr>
        <w:t>超重要</w:t>
      </w:r>
      <w:r w:rsidR="004F3695" w:rsidRPr="007D1118">
        <w:rPr>
          <w:highlight w:val="yellow"/>
        </w:rPr>
        <w:t>!!!</w:t>
      </w:r>
      <w:hyperlink r:id="rId36" w:anchor="b0500" w:history="1">
        <w:r w:rsidRPr="007D1118">
          <w:rPr>
            <w:rStyle w:val="af1"/>
            <w:color w:val="000000" w:themeColor="text1"/>
            <w:highlight w:val="yellow"/>
            <w:u w:val="none"/>
          </w:rPr>
          <w:t>Zimmerman</w:t>
        </w:r>
        <w:r w:rsidRPr="007D1118">
          <w:rPr>
            <w:rStyle w:val="af1"/>
            <w:color w:val="000000" w:themeColor="text1"/>
            <w:highlight w:val="yellow"/>
            <w:u w:val="none"/>
          </w:rPr>
          <w:t>（</w:t>
        </w:r>
        <w:r w:rsidRPr="007D1118">
          <w:rPr>
            <w:rStyle w:val="af1"/>
            <w:color w:val="000000" w:themeColor="text1"/>
            <w:highlight w:val="yellow"/>
            <w:u w:val="none"/>
          </w:rPr>
          <w:t>2000</w:t>
        </w:r>
        <w:r w:rsidRPr="007D1118">
          <w:rPr>
            <w:rStyle w:val="af1"/>
            <w:color w:val="000000" w:themeColor="text1"/>
            <w:highlight w:val="yellow"/>
            <w:u w:val="none"/>
          </w:rPr>
          <w:t>）</w:t>
        </w:r>
      </w:hyperlink>
      <w:bookmarkEnd w:id="4"/>
      <w:r w:rsidRPr="007D1118">
        <w:rPr>
          <w:highlight w:val="yellow"/>
        </w:rPr>
        <w:t>，同樣建構了三階段循環模型</w:t>
      </w:r>
      <w:r w:rsidRPr="007D1118">
        <w:rPr>
          <w:highlight w:val="yellow"/>
        </w:rPr>
        <w:t>-</w:t>
      </w:r>
      <w:r w:rsidRPr="007D1118">
        <w:rPr>
          <w:highlight w:val="yellow"/>
        </w:rPr>
        <w:t>前瞻、執行和反思</w:t>
      </w:r>
      <w:r w:rsidR="004F3695" w:rsidRPr="007D1118">
        <w:rPr>
          <w:rFonts w:hint="eastAsia"/>
          <w:highlight w:val="yellow"/>
        </w:rPr>
        <w:t>】</w:t>
      </w:r>
      <w:hyperlink r:id="rId37" w:anchor="b0500" w:history="1">
        <w:r w:rsidR="00E073E2" w:rsidRPr="00E073E2">
          <w:t>Zimmerman</w:t>
        </w:r>
        <w:r w:rsidR="00E073E2" w:rsidRPr="00E073E2">
          <w:t>（</w:t>
        </w:r>
        <w:r w:rsidR="00E073E2" w:rsidRPr="00E073E2">
          <w:t>2000</w:t>
        </w:r>
        <w:r w:rsidR="00E073E2" w:rsidRPr="00E073E2">
          <w:t>）</w:t>
        </w:r>
      </w:hyperlink>
      <w:r w:rsidR="00E073E2" w:rsidRPr="00E073E2">
        <w:t> </w:t>
      </w:r>
      <w:r w:rsidR="00E073E2" w:rsidRPr="00E073E2">
        <w:t>建構了一個包含</w:t>
      </w:r>
      <w:r w:rsidR="00E073E2" w:rsidRPr="003A7CAD">
        <w:rPr>
          <w:color w:val="EE0000"/>
        </w:rPr>
        <w:t>前瞻、執行和反思</w:t>
      </w:r>
      <w:r w:rsidR="00E073E2" w:rsidRPr="00E073E2">
        <w:t>三階段循環模型。</w:t>
      </w:r>
      <w:r w:rsidR="00E073E2" w:rsidRPr="00FE700A">
        <w:rPr>
          <w:color w:val="EE0000"/>
          <w:u w:val="single"/>
        </w:rPr>
        <w:t>前瞻活動</w:t>
      </w:r>
      <w:r w:rsidR="00E073E2" w:rsidRPr="00FE700A">
        <w:rPr>
          <w:color w:val="EE0000"/>
        </w:rPr>
        <w:t>是在執行任務之前進行的，例如</w:t>
      </w:r>
      <w:r w:rsidR="00E073E2" w:rsidRPr="00FE700A">
        <w:rPr>
          <w:color w:val="EE0000"/>
          <w:u w:val="single"/>
        </w:rPr>
        <w:t>計劃</w:t>
      </w:r>
      <w:r w:rsidR="00E073E2" w:rsidRPr="00FE700A">
        <w:rPr>
          <w:color w:val="EE0000"/>
        </w:rPr>
        <w:t>、策略選擇和</w:t>
      </w:r>
      <w:r w:rsidR="00E073E2" w:rsidRPr="00FE700A">
        <w:rPr>
          <w:color w:val="EE0000"/>
          <w:u w:val="single"/>
        </w:rPr>
        <w:t>動機建立</w:t>
      </w:r>
      <w:r w:rsidR="00E073E2" w:rsidRPr="00FE700A">
        <w:rPr>
          <w:color w:val="EE0000"/>
        </w:rPr>
        <w:t>。</w:t>
      </w:r>
      <w:r w:rsidR="00FE700A" w:rsidRPr="00FE700A">
        <w:rPr>
          <w:color w:val="EE0000"/>
        </w:rPr>
        <w:br/>
      </w:r>
      <w:r w:rsidR="00E073E2" w:rsidRPr="00FE700A">
        <w:rPr>
          <w:color w:val="EE0000"/>
          <w:u w:val="single"/>
        </w:rPr>
        <w:t>在執行階段</w:t>
      </w:r>
      <w:r w:rsidR="00E073E2" w:rsidRPr="00FE700A">
        <w:rPr>
          <w:color w:val="EE0000"/>
        </w:rPr>
        <w:t>，學習者實施策略，監控努力的結果，並評估學習效果。</w:t>
      </w:r>
      <w:r w:rsidR="00FE700A" w:rsidRPr="00FE700A">
        <w:rPr>
          <w:color w:val="EE0000"/>
        </w:rPr>
        <w:br/>
      </w:r>
      <w:r w:rsidR="00E073E2" w:rsidRPr="00FE700A">
        <w:rPr>
          <w:color w:val="EE0000"/>
          <w:u w:val="single"/>
        </w:rPr>
        <w:t>反思階段（即暫停期間和任務完成後）</w:t>
      </w:r>
      <w:r w:rsidR="00E073E2" w:rsidRPr="00FE700A">
        <w:rPr>
          <w:color w:val="EE0000"/>
        </w:rPr>
        <w:t>是學習者反思自身表現、評估成功並對行動結果進行歸因的時期</w:t>
      </w:r>
      <w:r w:rsidR="00E073E2" w:rsidRPr="00E073E2">
        <w:t>。如果學習者認為無需改變策略，則可以返回執行階</w:t>
      </w:r>
      <w:r w:rsidR="00E073E2" w:rsidRPr="00E073E2">
        <w:lastRenderedPageBreak/>
        <w:t>段；如果需要新的計劃，則可以返回前瞻階段。在各個階段，學習者的認知（個人影響）指導他們的行為，而自我和外在回饋（行為和環境影響）會影響他們的認知</w:t>
      </w:r>
      <w:r w:rsidR="00E073E2" w:rsidRPr="00EB3630">
        <w:rPr>
          <w:color w:val="4EA72E" w:themeColor="accent6"/>
        </w:rPr>
        <w:t>。</w:t>
      </w:r>
      <w:r w:rsidR="00507FE5" w:rsidRPr="00EB3630">
        <w:rPr>
          <w:color w:val="4EA72E" w:themeColor="accent6"/>
        </w:rPr>
        <w:t>《</w:t>
      </w:r>
      <w:r w:rsidR="00507FE5" w:rsidRPr="00EB3630">
        <w:rPr>
          <w:color w:val="4EA72E" w:themeColor="accent6"/>
        </w:rPr>
        <w:t>Attaining self-regulation: A social cognitive perspective</w:t>
      </w:r>
      <w:r w:rsidR="00507FE5" w:rsidRPr="00EB3630">
        <w:rPr>
          <w:color w:val="4EA72E" w:themeColor="accent6"/>
        </w:rPr>
        <w:t>》，</w:t>
      </w:r>
      <w:r w:rsidR="00507FE5" w:rsidRPr="00EB3630">
        <w:rPr>
          <w:color w:val="4EA72E" w:themeColor="accent6"/>
        </w:rPr>
        <w:t>B.J. Zimmerman</w:t>
      </w:r>
      <w:r w:rsidR="00507FE5" w:rsidRPr="00EB3630">
        <w:rPr>
          <w:color w:val="4EA72E" w:themeColor="accent6"/>
        </w:rPr>
        <w:t>，</w:t>
      </w:r>
      <w:r w:rsidR="00507FE5" w:rsidRPr="00EB3630">
        <w:rPr>
          <w:color w:val="4EA72E" w:themeColor="accent6"/>
        </w:rPr>
        <w:t>2000</w:t>
      </w:r>
      <w:r w:rsidR="00507FE5" w:rsidRPr="00EB3630">
        <w:rPr>
          <w:rFonts w:hint="eastAsia"/>
          <w:color w:val="4EA72E" w:themeColor="accent6"/>
        </w:rPr>
        <w:t>&gt;</w:t>
      </w:r>
    </w:p>
    <w:p w14:paraId="7DEC676E" w14:textId="1A46C56E" w:rsidR="00CA0C4D" w:rsidRDefault="00CA0C4D" w:rsidP="00945029">
      <w:pPr>
        <w:rPr>
          <w:b/>
          <w:bCs/>
        </w:rPr>
      </w:pPr>
    </w:p>
    <w:p w14:paraId="3F760C9A" w14:textId="6EC0D64D" w:rsidR="009E0043" w:rsidRDefault="00954FEC" w:rsidP="009E0043">
      <w:pPr>
        <w:rPr>
          <w:color w:val="4EA72E" w:themeColor="accent6"/>
        </w:rPr>
      </w:pPr>
      <w:r>
        <w:rPr>
          <w:rFonts w:hint="eastAsia"/>
          <w:b/>
          <w:bCs/>
        </w:rPr>
        <w:t>【</w:t>
      </w:r>
      <w:r w:rsidRPr="00A15DFC">
        <w:rPr>
          <w:rFonts w:hint="eastAsia"/>
          <w:b/>
          <w:bCs/>
          <w:color w:val="EE0000"/>
        </w:rPr>
        <w:t>動機過程</w:t>
      </w:r>
      <w:r w:rsidR="002D7FC7"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004861EB" w:rsidRPr="004861EB">
        <w:rPr>
          <w:b/>
          <w:bCs/>
        </w:rPr>
        <w:t>The theory also predicts that motivational processes bear a reciprocal relation to behavioral, environmental, and self-regulatory processes, and researchers have found support for these predictions </w:t>
      </w:r>
      <w:r w:rsidR="009E0043" w:rsidRPr="00E2370E">
        <w:rPr>
          <w:color w:val="4EA72E" w:themeColor="accent6"/>
        </w:rPr>
        <w:t>（來自《</w:t>
      </w:r>
      <w:r w:rsidR="009E0043" w:rsidRPr="00E2370E">
        <w:rPr>
          <w:color w:val="4EA72E" w:themeColor="accent6"/>
        </w:rPr>
        <w:t>Motivation and social cognitive theory</w:t>
      </w:r>
      <w:r w:rsidR="009E0043" w:rsidRPr="00E2370E">
        <w:rPr>
          <w:color w:val="4EA72E" w:themeColor="accent6"/>
        </w:rPr>
        <w:t>》，</w:t>
      </w:r>
      <w:r w:rsidR="009E0043" w:rsidRPr="00E2370E">
        <w:rPr>
          <w:color w:val="4EA72E" w:themeColor="accent6"/>
        </w:rPr>
        <w:t>Dale H. Schunk, Maria K. DiBenedetto</w:t>
      </w:r>
      <w:r w:rsidR="009E0043" w:rsidRPr="00E2370E">
        <w:rPr>
          <w:color w:val="4EA72E" w:themeColor="accent6"/>
        </w:rPr>
        <w:t>，</w:t>
      </w:r>
      <w:r w:rsidR="009E0043" w:rsidRPr="00E2370E">
        <w:rPr>
          <w:color w:val="4EA72E" w:themeColor="accent6"/>
        </w:rPr>
        <w:t>2020</w:t>
      </w:r>
      <w:r w:rsidR="009E0043" w:rsidRPr="00E2370E">
        <w:rPr>
          <w:color w:val="4EA72E" w:themeColor="accent6"/>
        </w:rPr>
        <w:t>）</w:t>
      </w:r>
      <w:r w:rsidR="009E0043">
        <w:rPr>
          <w:rFonts w:hint="eastAsia"/>
          <w:color w:val="4EA72E" w:themeColor="accent6"/>
        </w:rPr>
        <w:t>（來自</w:t>
      </w:r>
      <w:r w:rsidR="00964197" w:rsidRPr="00E2370E">
        <w:rPr>
          <w:color w:val="4EA72E" w:themeColor="accent6"/>
        </w:rPr>
        <w:t>《</w:t>
      </w:r>
      <w:r w:rsidR="009E0043" w:rsidRPr="009E0043">
        <w:rPr>
          <w:b/>
          <w:bCs/>
          <w:color w:val="4EA72E" w:themeColor="accent6"/>
        </w:rPr>
        <w:t>Social cognitive theoretical perspective of self-regulation</w:t>
      </w:r>
      <w:r w:rsidR="00964197" w:rsidRPr="00E2370E">
        <w:rPr>
          <w:color w:val="4EA72E" w:themeColor="accent6"/>
        </w:rPr>
        <w:t>》，</w:t>
      </w:r>
      <w:r w:rsidR="005F59B6" w:rsidRPr="005F59B6">
        <w:rPr>
          <w:color w:val="4EA72E" w:themeColor="accent6"/>
        </w:rPr>
        <w:t>E. L. Usher and D. H. Schunk</w:t>
      </w:r>
      <w:r w:rsidR="005F59B6">
        <w:rPr>
          <w:rFonts w:hint="eastAsia"/>
          <w:color w:val="4EA72E" w:themeColor="accent6"/>
        </w:rPr>
        <w:t>，</w:t>
      </w:r>
      <w:r w:rsidR="005F59B6">
        <w:rPr>
          <w:rFonts w:hint="eastAsia"/>
          <w:color w:val="4EA72E" w:themeColor="accent6"/>
        </w:rPr>
        <w:t>2017</w:t>
      </w:r>
      <w:r w:rsidR="005F59B6">
        <w:rPr>
          <w:rFonts w:hint="eastAsia"/>
          <w:color w:val="4EA72E" w:themeColor="accent6"/>
        </w:rPr>
        <w:t>）</w:t>
      </w:r>
    </w:p>
    <w:p w14:paraId="156F71A2" w14:textId="77777777" w:rsidR="005F59B6" w:rsidRPr="005F59B6" w:rsidRDefault="005F59B6" w:rsidP="009E0043">
      <w:pPr>
        <w:rPr>
          <w:rFonts w:hint="eastAsia"/>
          <w:color w:val="4EA72E" w:themeColor="accent6"/>
        </w:rPr>
      </w:pPr>
    </w:p>
    <w:p w14:paraId="2ECE4930" w14:textId="77777777" w:rsidR="009E0043" w:rsidRPr="009E0043" w:rsidRDefault="009E0043" w:rsidP="009E0043">
      <w:pPr>
        <w:rPr>
          <w:color w:val="4EA72E" w:themeColor="accent6"/>
        </w:rPr>
      </w:pPr>
    </w:p>
    <w:p w14:paraId="6CCD8489" w14:textId="3ADA76BA" w:rsidR="00954FEC" w:rsidRPr="009E0043" w:rsidRDefault="00954FEC" w:rsidP="00945029">
      <w:pPr>
        <w:rPr>
          <w:rFonts w:hint="eastAsia"/>
          <w:b/>
          <w:bCs/>
        </w:rPr>
      </w:pPr>
    </w:p>
    <w:p w14:paraId="2528951B" w14:textId="07FD67D2" w:rsidR="007D3717" w:rsidRDefault="007D3717" w:rsidP="00E50710">
      <w:r>
        <w:br w:type="page"/>
      </w:r>
    </w:p>
    <w:p w14:paraId="5F443C46" w14:textId="41C7B2F1" w:rsidR="005F2D56" w:rsidRDefault="00053402" w:rsidP="00B078C6">
      <w:pPr>
        <w:pStyle w:val="a3"/>
      </w:pPr>
      <w:r>
        <w:rPr>
          <w:rFonts w:hint="eastAsia"/>
        </w:rPr>
        <w:lastRenderedPageBreak/>
        <w:t>數位創新</w:t>
      </w:r>
      <w:r w:rsidR="00A87688">
        <w:rPr>
          <w:rFonts w:hint="eastAsia"/>
        </w:rPr>
        <w:t>編輯區</w:t>
      </w:r>
      <w:r w:rsidR="00264B0E">
        <w:rPr>
          <w:rFonts w:hint="eastAsia"/>
        </w:rPr>
        <w:t>888</w:t>
      </w:r>
    </w:p>
    <w:p w14:paraId="0DD11362" w14:textId="77777777" w:rsidR="00906E19" w:rsidRDefault="00906E19" w:rsidP="00906E19">
      <w:pPr>
        <w:pStyle w:val="15"/>
        <w:ind w:firstLine="480"/>
      </w:pPr>
      <w:r w:rsidRPr="00B87450">
        <w:t>數位創新展現出與傳統創新不同的特徵樣態，</w:t>
      </w:r>
      <w:r>
        <w:rPr>
          <w:rFonts w:hint="eastAsia"/>
        </w:rPr>
        <w:t>以下舉</w:t>
      </w:r>
      <w:r w:rsidRPr="00B87450">
        <w:t>分散式創新（</w:t>
      </w:r>
      <w:r w:rsidRPr="00B87450">
        <w:t>Distributed Innovation</w:t>
      </w:r>
      <w:r w:rsidRPr="00B87450">
        <w:t>）與組合式創新（</w:t>
      </w:r>
      <w:r w:rsidRPr="00B87450">
        <w:t>Combinatorial Innovation</w:t>
      </w:r>
      <w:r w:rsidRPr="00B87450">
        <w:t>），分別反映數位科技在創新實踐中</w:t>
      </w:r>
      <w:r>
        <w:rPr>
          <w:rFonts w:hint="eastAsia"/>
        </w:rPr>
        <w:t>的特性與設計</w:t>
      </w:r>
      <w:r w:rsidRPr="00B87450">
        <w:t>邏輯。</w:t>
      </w:r>
    </w:p>
    <w:p w14:paraId="28E14A61" w14:textId="77777777" w:rsidR="00906E19" w:rsidRDefault="00906E19" w:rsidP="00906E19">
      <w:pPr>
        <w:pStyle w:val="151"/>
        <w:numPr>
          <w:ilvl w:val="0"/>
          <w:numId w:val="4"/>
        </w:numPr>
        <w:rPr>
          <w:b/>
          <w:bCs/>
        </w:rPr>
      </w:pPr>
      <w:r w:rsidRPr="00536285">
        <w:rPr>
          <w:b/>
          <w:bCs/>
        </w:rPr>
        <w:t>分散式創新（</w:t>
      </w:r>
      <w:r w:rsidRPr="00536285">
        <w:rPr>
          <w:b/>
          <w:bCs/>
        </w:rPr>
        <w:t>Distributed Innovation</w:t>
      </w:r>
      <w:r w:rsidRPr="00536285">
        <w:rPr>
          <w:b/>
          <w:bCs/>
        </w:rPr>
        <w:t>）</w:t>
      </w:r>
    </w:p>
    <w:p w14:paraId="65EF326B" w14:textId="77777777" w:rsidR="00906E19" w:rsidRPr="00FC4FBF" w:rsidRDefault="00906E19" w:rsidP="00906E19">
      <w:pPr>
        <w:pStyle w:val="15"/>
        <w:ind w:firstLine="480"/>
      </w:pPr>
      <w:r w:rsidRPr="001A0184">
        <w:t>分散式創新</w:t>
      </w:r>
      <w:r w:rsidRPr="001512C2">
        <w:rPr>
          <w:color w:val="EE0000"/>
        </w:rPr>
        <w:t>強調創新主體與活動不再集中於單一組織或部門</w:t>
      </w:r>
      <w:r w:rsidRPr="001A0184">
        <w:t>，而是由眾多異質</w:t>
      </w:r>
      <w:r>
        <w:rPr>
          <w:rFonts w:hint="eastAsia"/>
        </w:rPr>
        <w:t>（</w:t>
      </w:r>
      <w:r>
        <w:rPr>
          <w:rFonts w:hint="eastAsia"/>
        </w:rPr>
        <w:t>H</w:t>
      </w:r>
      <w:r w:rsidRPr="00C6491F">
        <w:t>eterogeneous</w:t>
      </w:r>
      <w:r>
        <w:rPr>
          <w:rFonts w:hint="eastAsia"/>
        </w:rPr>
        <w:t>）</w:t>
      </w:r>
      <w:r w:rsidRPr="001A0184">
        <w:t>參與者所共同構成的創新網絡所驅動（</w:t>
      </w:r>
      <w:r w:rsidRPr="001A0184">
        <w:t>Lusch &amp; Nambisan, 2015</w:t>
      </w:r>
      <w:r w:rsidRPr="001A0184">
        <w:t>）</w:t>
      </w:r>
      <w:r>
        <w:rPr>
          <w:rFonts w:hint="eastAsia"/>
        </w:rPr>
        <w:t>，因創新主體朝向更少的預定義（</w:t>
      </w:r>
      <w:r>
        <w:rPr>
          <w:rFonts w:hint="eastAsia"/>
        </w:rPr>
        <w:t>P</w:t>
      </w:r>
      <w:r w:rsidRPr="00946D78">
        <w:t>redefined</w:t>
      </w:r>
      <w:r>
        <w:rPr>
          <w:rFonts w:hint="eastAsia"/>
        </w:rPr>
        <w:t>）與更分散的方向轉變（</w:t>
      </w:r>
      <w:r w:rsidRPr="007A7F99">
        <w:t>Satish Nambisan</w:t>
      </w:r>
      <w:r>
        <w:rPr>
          <w:rFonts w:hint="eastAsia"/>
        </w:rPr>
        <w:t>,2017</w:t>
      </w:r>
      <w:r>
        <w:rPr>
          <w:rFonts w:hint="eastAsia"/>
        </w:rPr>
        <w:t>），</w:t>
      </w:r>
      <w:r w:rsidRPr="001A0184">
        <w:t>導致</w:t>
      </w:r>
      <w:r>
        <w:rPr>
          <w:rFonts w:hint="eastAsia"/>
        </w:rPr>
        <w:t>多元化</w:t>
      </w:r>
      <w:r w:rsidRPr="001A0184">
        <w:t>資源來源</w:t>
      </w:r>
      <w:r>
        <w:rPr>
          <w:rFonts w:hint="eastAsia"/>
        </w:rPr>
        <w:t>與</w:t>
      </w:r>
      <w:r w:rsidRPr="001A0184">
        <w:t>知識</w:t>
      </w:r>
      <w:r>
        <w:rPr>
          <w:rFonts w:hint="eastAsia"/>
        </w:rPr>
        <w:t>異質的特性</w:t>
      </w:r>
      <w:r w:rsidRPr="001A0184">
        <w:t>，</w:t>
      </w:r>
      <w:r>
        <w:rPr>
          <w:rFonts w:hint="eastAsia"/>
        </w:rPr>
        <w:t>間接提升了組織</w:t>
      </w:r>
      <w:r w:rsidRPr="00FE4531">
        <w:t>資源</w:t>
      </w:r>
      <w:r w:rsidRPr="001A0184">
        <w:t>整合與動態協調</w:t>
      </w:r>
      <w:r>
        <w:rPr>
          <w:rFonts w:hint="eastAsia"/>
        </w:rPr>
        <w:t>的困難度</w:t>
      </w:r>
      <w:r w:rsidRPr="001A0184">
        <w:t>（</w:t>
      </w:r>
      <w:r w:rsidRPr="001A0184">
        <w:t>Yoo &amp; Boland, 2012</w:t>
      </w:r>
      <w:r w:rsidRPr="001A0184">
        <w:t>）。</w:t>
      </w:r>
      <w:r>
        <w:rPr>
          <w:rFonts w:hint="eastAsia"/>
        </w:rPr>
        <w:t>分散式創新的</w:t>
      </w:r>
      <w:r w:rsidRPr="001A0184">
        <w:t>參與者組成具有</w:t>
      </w:r>
      <w:r>
        <w:rPr>
          <w:rFonts w:hint="eastAsia"/>
        </w:rPr>
        <w:t>高</w:t>
      </w:r>
      <w:r w:rsidRPr="001A0184">
        <w:t>流動性與變異性，其加入與退出會因應目標、能力、資源與動機的變化而隨時調整（</w:t>
      </w:r>
      <w:r w:rsidRPr="001A0184">
        <w:t>Lusch &amp; Nambisan, 2015</w:t>
      </w:r>
      <w:r w:rsidRPr="001A0184">
        <w:t>）。</w:t>
      </w:r>
      <w:r>
        <w:rPr>
          <w:rFonts w:hint="eastAsia"/>
        </w:rPr>
        <w:t>因此，</w:t>
      </w:r>
      <w:r w:rsidRPr="001A0184">
        <w:t>當分散式創新缺乏有效協調機制，過度的異質性與無邊界的創新反而可能導致混亂與管理失靈（</w:t>
      </w:r>
      <w:r w:rsidRPr="001A0184">
        <w:t>Yoo &amp; Boland, 2012</w:t>
      </w:r>
      <w:r w:rsidRPr="001A0184">
        <w:t>）</w:t>
      </w:r>
      <w:r>
        <w:rPr>
          <w:rFonts w:hint="eastAsia"/>
        </w:rPr>
        <w:t>，</w:t>
      </w:r>
      <w:r w:rsidRPr="001A0184">
        <w:t>促使</w:t>
      </w:r>
      <w:r>
        <w:rPr>
          <w:rFonts w:hint="eastAsia"/>
        </w:rPr>
        <w:t>組織</w:t>
      </w:r>
      <w:r w:rsidRPr="001A0184">
        <w:t>必須發展知識整合機制與共通語言，才能在多元創新中維持策略一致性（</w:t>
      </w:r>
      <w:r w:rsidRPr="001A0184">
        <w:t>Nambisan et al., 2017</w:t>
      </w:r>
      <w:r w:rsidRPr="001A0184">
        <w:t>）。</w:t>
      </w:r>
    </w:p>
    <w:p w14:paraId="246E2224" w14:textId="77777777" w:rsidR="00906E19" w:rsidRDefault="00906E19" w:rsidP="00906E19">
      <w:pPr>
        <w:pStyle w:val="151"/>
        <w:numPr>
          <w:ilvl w:val="0"/>
          <w:numId w:val="4"/>
        </w:numPr>
        <w:rPr>
          <w:b/>
          <w:bCs/>
        </w:rPr>
      </w:pPr>
      <w:r w:rsidRPr="00E05DC6">
        <w:rPr>
          <w:b/>
          <w:bCs/>
        </w:rPr>
        <w:t>組合式創新（</w:t>
      </w:r>
      <w:r w:rsidRPr="00E05DC6">
        <w:rPr>
          <w:b/>
          <w:bCs/>
        </w:rPr>
        <w:t>Combinatorial Innovation</w:t>
      </w:r>
      <w:r w:rsidRPr="00E05DC6">
        <w:rPr>
          <w:b/>
          <w:bCs/>
        </w:rPr>
        <w:t>）</w:t>
      </w:r>
    </w:p>
    <w:p w14:paraId="30208ECE" w14:textId="77777777" w:rsidR="00906E19" w:rsidRDefault="00906E19" w:rsidP="00906E19">
      <w:pPr>
        <w:pStyle w:val="15"/>
        <w:ind w:firstLine="480"/>
      </w:pPr>
      <w:r w:rsidRPr="00BC61CF">
        <w:t>組合式創新則</w:t>
      </w:r>
      <w:r w:rsidRPr="001512C2">
        <w:rPr>
          <w:color w:val="EE0000"/>
        </w:rPr>
        <w:t>聚焦於數位元件、模組與功能的重組應用</w:t>
      </w:r>
      <w:r w:rsidRPr="0012314E">
        <w:t>，企業</w:t>
      </w:r>
      <w:r>
        <w:rPr>
          <w:rFonts w:hint="eastAsia"/>
        </w:rPr>
        <w:t>利用</w:t>
      </w:r>
      <w:r w:rsidRPr="0012314E">
        <w:t>既有模組</w:t>
      </w:r>
      <w:r>
        <w:rPr>
          <w:rFonts w:hint="eastAsia"/>
        </w:rPr>
        <w:t>結合</w:t>
      </w:r>
      <w:r w:rsidRPr="0012314E">
        <w:t>嵌入式數位功能，創造出新產品與服務（</w:t>
      </w:r>
      <w:r w:rsidRPr="0012314E">
        <w:t>Yoo &amp; Boland, 2012</w:t>
      </w:r>
      <w:r w:rsidRPr="0012314E">
        <w:t>）。此類創新具有高度延展性與不確定性，產品在使用者</w:t>
      </w:r>
      <w:r>
        <w:rPr>
          <w:rFonts w:hint="eastAsia"/>
        </w:rPr>
        <w:t>介入後</w:t>
      </w:r>
      <w:r w:rsidRPr="0012314E">
        <w:t>仍</w:t>
      </w:r>
      <w:r>
        <w:rPr>
          <w:rFonts w:hint="eastAsia"/>
        </w:rPr>
        <w:t>可以</w:t>
      </w:r>
      <w:r w:rsidRPr="0012314E">
        <w:t>持續演化，形成「永遠不完整」的數位產物（</w:t>
      </w:r>
      <w:r w:rsidRPr="0012314E">
        <w:t>Yoo &amp; Boland, 2012</w:t>
      </w:r>
      <w:r w:rsidRPr="0012314E">
        <w:t>），</w:t>
      </w:r>
      <w:r w:rsidRPr="00F24A6D">
        <w:t>如智慧型手機</w:t>
      </w:r>
      <w:r>
        <w:rPr>
          <w:rFonts w:hint="eastAsia"/>
        </w:rPr>
        <w:t>於購買後仍須</w:t>
      </w:r>
      <w:r w:rsidRPr="00F24A6D">
        <w:t>使用者自行安裝應用程式與設定</w:t>
      </w:r>
      <w:r>
        <w:rPr>
          <w:rFonts w:hint="eastAsia"/>
        </w:rPr>
        <w:t>個人化</w:t>
      </w:r>
      <w:r w:rsidRPr="00F24A6D">
        <w:t>功能，</w:t>
      </w:r>
      <w:r>
        <w:rPr>
          <w:rFonts w:hint="eastAsia"/>
        </w:rPr>
        <w:t>手機在完整</w:t>
      </w:r>
      <w:r w:rsidRPr="00F24A6D">
        <w:t>生命週期中</w:t>
      </w:r>
      <w:r>
        <w:rPr>
          <w:rFonts w:hint="eastAsia"/>
        </w:rPr>
        <w:t>都是</w:t>
      </w:r>
      <w:r w:rsidRPr="00F24A6D">
        <w:t>不完整的，因為使用者會繼續新增和刪除</w:t>
      </w:r>
      <w:r>
        <w:rPr>
          <w:rFonts w:hint="eastAsia"/>
        </w:rPr>
        <w:t>應用程式與裝置設定</w:t>
      </w:r>
      <w:r w:rsidRPr="00F24A6D">
        <w:t>（</w:t>
      </w:r>
      <w:r w:rsidRPr="00F24A6D">
        <w:t>Yoo &amp; Boland, 2012</w:t>
      </w:r>
      <w:r w:rsidRPr="00F24A6D">
        <w:t>）。</w:t>
      </w:r>
      <w:r w:rsidRPr="0012314E">
        <w:t>組合式創新</w:t>
      </w:r>
      <w:r>
        <w:rPr>
          <w:rFonts w:hint="eastAsia"/>
        </w:rPr>
        <w:t>使</w:t>
      </w:r>
      <w:r w:rsidRPr="00D34023">
        <w:t>創意將不再只是單純地傳播，而是在傳播過程中發生變異</w:t>
      </w:r>
      <w:r w:rsidRPr="00D34023">
        <w:lastRenderedPageBreak/>
        <w:t>和發展</w:t>
      </w:r>
      <w:r w:rsidRPr="0012314E">
        <w:t>（</w:t>
      </w:r>
      <w:r w:rsidRPr="0012314E">
        <w:t>Yoo &amp; Boland, 2012</w:t>
      </w:r>
      <w:r w:rsidRPr="0012314E">
        <w:t>）</w:t>
      </w:r>
      <w:r>
        <w:rPr>
          <w:rFonts w:hint="eastAsia"/>
        </w:rPr>
        <w:t>，這意味者數位化的複雜性增強，因產品、系統等可以輕鬆地被編輯與修改，這種變動同時也帶來對應的故障風險</w:t>
      </w:r>
      <w:r w:rsidRPr="00F24A6D">
        <w:t>（</w:t>
      </w:r>
      <w:r w:rsidRPr="00F24A6D">
        <w:t>Yoo &amp; Boland, 2012</w:t>
      </w:r>
      <w:r w:rsidRPr="00F24A6D">
        <w:t>）</w:t>
      </w:r>
      <w:r>
        <w:rPr>
          <w:rFonts w:hint="eastAsia"/>
        </w:rPr>
        <w:t>，因而需要新形式創造和制約，確保組織能夠控制突發情況卻不限制創新發展</w:t>
      </w:r>
      <w:r w:rsidRPr="00F24A6D">
        <w:t>（</w:t>
      </w:r>
      <w:r w:rsidRPr="00F24A6D">
        <w:t>Yoo &amp; Boland, 2012</w:t>
      </w:r>
      <w:r w:rsidRPr="00F24A6D">
        <w:t>）</w:t>
      </w:r>
      <w:r>
        <w:rPr>
          <w:rFonts w:hint="eastAsia"/>
        </w:rPr>
        <w:t>。</w:t>
      </w:r>
    </w:p>
    <w:p w14:paraId="6C133280" w14:textId="77777777" w:rsidR="00906E19" w:rsidRDefault="00906E19" w:rsidP="00906E19">
      <w:pPr>
        <w:pStyle w:val="15"/>
        <w:ind w:firstLine="480"/>
      </w:pPr>
      <w:r w:rsidRPr="0012314E">
        <w:t>整體而言，分散與組合特性不僅揭示了數位創新的多元來源與開放模式，也凸顯數位技術所驅動的知識、價值與功能重構邏輯，並挑戰企業在資源協調、治理結構與創新節奏上的傳統規範</w:t>
      </w:r>
      <w:r>
        <w:rPr>
          <w:rFonts w:hint="eastAsia"/>
        </w:rPr>
        <w:t>。</w:t>
      </w:r>
    </w:p>
    <w:p w14:paraId="13D65CFC" w14:textId="77777777" w:rsidR="00F5636A" w:rsidRPr="00906E19" w:rsidRDefault="00F5636A" w:rsidP="00896571">
      <w:pPr>
        <w:rPr>
          <w:highlight w:val="cyan"/>
        </w:rPr>
      </w:pPr>
    </w:p>
    <w:p w14:paraId="468EA9AE" w14:textId="5E391740" w:rsidR="00896571" w:rsidRPr="00896571" w:rsidRDefault="00F5636A" w:rsidP="00896571">
      <w:pPr>
        <w:rPr>
          <w:highlight w:val="cyan"/>
        </w:rPr>
      </w:pPr>
      <w:r>
        <w:rPr>
          <w:rFonts w:hint="eastAsia"/>
          <w:highlight w:val="cyan"/>
        </w:rPr>
        <w:t>００００００００００００００００００００００００００００００００００</w:t>
      </w:r>
    </w:p>
    <w:p w14:paraId="4B5395E9" w14:textId="7557DB8D" w:rsidR="001D3361" w:rsidRDefault="001D3361" w:rsidP="001D3361">
      <w:pPr>
        <w:pStyle w:val="a9"/>
        <w:numPr>
          <w:ilvl w:val="0"/>
          <w:numId w:val="2"/>
        </w:numPr>
        <w:rPr>
          <w:highlight w:val="cyan"/>
        </w:rPr>
      </w:pPr>
      <w:r w:rsidRPr="001D3361">
        <w:rPr>
          <w:highlight w:val="cyan"/>
        </w:rPr>
        <w:t>創新擴散與數位創新</w:t>
      </w:r>
      <w:r w:rsidR="00250DFA">
        <w:rPr>
          <w:rFonts w:hint="eastAsia"/>
          <w:highlight w:val="cyan"/>
        </w:rPr>
        <w:t>起源</w:t>
      </w:r>
    </w:p>
    <w:p w14:paraId="5533F2E4" w14:textId="54B0E9FB" w:rsidR="008D04CE" w:rsidRDefault="008D04CE" w:rsidP="00C20961">
      <w:pPr>
        <w:pStyle w:val="af6"/>
      </w:pPr>
      <w:r>
        <w:rPr>
          <w:rFonts w:hint="eastAsia"/>
        </w:rPr>
        <w:t>【</w:t>
      </w:r>
      <w:r w:rsidRPr="00E258FA">
        <w:rPr>
          <w:rFonts w:hint="eastAsia"/>
        </w:rPr>
        <w:t>傳播訊息被個別接收者視為新事物</w:t>
      </w:r>
      <w:r>
        <w:rPr>
          <w:rFonts w:hint="eastAsia"/>
        </w:rPr>
        <w:t>】</w:t>
      </w:r>
      <w:r w:rsidRPr="00E258FA">
        <w:t>Diffusion research is also distinctive in that the communication messages of study are perceived as new by the individual receivers.</w:t>
      </w:r>
      <w:r w:rsidRPr="00E258FA">
        <w:rPr>
          <w:rFonts w:hint="eastAsia"/>
        </w:rPr>
        <w:t xml:space="preserve"> </w:t>
      </w:r>
      <w:r w:rsidRPr="00E258FA">
        <w:rPr>
          <w:rFonts w:hint="eastAsia"/>
        </w:rPr>
        <w:t>傳播研究的另一個獨特之處在於，研究的傳播訊息被個別接收者視為新事物。</w:t>
      </w:r>
      <w:r w:rsidRPr="003011C2">
        <w:t>（來自《</w:t>
      </w:r>
      <w:r w:rsidRPr="003011C2">
        <w:t>Diffusion of Innovations</w:t>
      </w:r>
      <w:r w:rsidRPr="003011C2">
        <w:t>》，</w:t>
      </w:r>
      <w:r w:rsidRPr="003011C2">
        <w:t>Everett M. Rogers, Arvind Singhal, and Margaret M. Quinlan</w:t>
      </w:r>
      <w:r w:rsidRPr="003011C2">
        <w:t>，</w:t>
      </w:r>
      <w:r w:rsidRPr="003011C2">
        <w:t>2014</w:t>
      </w:r>
      <w:r w:rsidRPr="003011C2">
        <w:t>）</w:t>
      </w:r>
    </w:p>
    <w:p w14:paraId="7F63A325" w14:textId="77777777" w:rsidR="00C20961" w:rsidRDefault="00C20961" w:rsidP="00C20961">
      <w:pPr>
        <w:pStyle w:val="af6"/>
      </w:pPr>
      <w:r>
        <w:rPr>
          <w:rFonts w:hint="eastAsia"/>
        </w:rPr>
        <w:t>【論中提到</w:t>
      </w:r>
      <w:r>
        <w:rPr>
          <w:rFonts w:hint="eastAsia"/>
        </w:rPr>
        <w:t>:</w:t>
      </w:r>
      <w:r>
        <w:rPr>
          <w:rFonts w:hint="eastAsia"/>
        </w:rPr>
        <w:t>創新仍不斷湧現】</w:t>
      </w:r>
      <w:r w:rsidRPr="005144E0">
        <w:t>Innovations continue to be generated and studied.</w:t>
      </w:r>
      <w:r w:rsidRPr="008A66B3">
        <w:rPr>
          <w:rFonts w:asciiTheme="minorHAnsi" w:eastAsiaTheme="minorEastAsia" w:hAnsiTheme="minorHAnsi"/>
        </w:rPr>
        <w:t xml:space="preserve"> </w:t>
      </w:r>
      <w:r w:rsidRPr="008A66B3">
        <w:t>More scholarly attention needs to paid to the consequences of technological innovations.</w:t>
      </w:r>
      <w:r>
        <w:rPr>
          <w:rFonts w:hint="eastAsia"/>
        </w:rPr>
        <w:t xml:space="preserve"> </w:t>
      </w:r>
      <w:r>
        <w:t>P</w:t>
      </w:r>
      <w:r>
        <w:rPr>
          <w:rFonts w:hint="eastAsia"/>
        </w:rPr>
        <w:t>430</w:t>
      </w:r>
      <w:r w:rsidRPr="009F5DD0">
        <w:rPr>
          <w:rFonts w:hint="eastAsia"/>
        </w:rPr>
        <w:t>創新仍在不斷湧現和研究中</w:t>
      </w:r>
      <w:r>
        <w:rPr>
          <w:rFonts w:hint="eastAsia"/>
        </w:rPr>
        <w:t>，</w:t>
      </w:r>
      <w:r w:rsidRPr="00FC1E78">
        <w:rPr>
          <w:rFonts w:hint="eastAsia"/>
        </w:rPr>
        <w:t>學術界需要更多關注技術創新的後果。</w:t>
      </w:r>
      <w:r w:rsidRPr="00806FF1">
        <w:t>（來自《</w:t>
      </w:r>
      <w:r w:rsidRPr="00806FF1">
        <w:t>Diffusion of Innovations</w:t>
      </w:r>
      <w:r w:rsidRPr="00806FF1">
        <w:t>》，</w:t>
      </w:r>
      <w:r w:rsidRPr="00806FF1">
        <w:t>Everett M. Rogers, Arvind Singhal, and Margaret M. Quinlan</w:t>
      </w:r>
      <w:r w:rsidRPr="00806FF1">
        <w:t>，</w:t>
      </w:r>
      <w:r w:rsidRPr="00806FF1">
        <w:t>2014</w:t>
      </w:r>
      <w:r w:rsidRPr="00806FF1">
        <w:t>）</w:t>
      </w:r>
    </w:p>
    <w:p w14:paraId="6C046355" w14:textId="29F1529D" w:rsidR="00C20961" w:rsidRDefault="00C20961" w:rsidP="00C20961">
      <w:pPr>
        <w:pStyle w:val="af6"/>
      </w:pPr>
      <w:r>
        <w:rPr>
          <w:rFonts w:hint="eastAsia"/>
        </w:rPr>
        <w:t>【創新需考慮文化，改革對象面對創新可能出現惰性和抗拒】</w:t>
      </w:r>
      <w:r w:rsidRPr="002371DD">
        <w:rPr>
          <w:rFonts w:hint="eastAsia"/>
        </w:rPr>
        <w:t>此外，創新傳播實踐需要</w:t>
      </w:r>
      <w:r w:rsidRPr="00FF24C4">
        <w:rPr>
          <w:rFonts w:hint="eastAsia"/>
          <w:color w:val="EE0000"/>
        </w:rPr>
        <w:t>越來越多地承認和重視本土智慧和解決方案的作用</w:t>
      </w:r>
      <w:r w:rsidRPr="002371DD">
        <w:rPr>
          <w:rFonts w:hint="eastAsia"/>
        </w:rPr>
        <w:t>。事實上，</w:t>
      </w:r>
      <w:r w:rsidRPr="00FF24C4">
        <w:rPr>
          <w:rFonts w:hint="eastAsia"/>
          <w:color w:val="EE0000"/>
        </w:rPr>
        <w:t>本地產生的創新不僅更有可能符合當地文化，也更有可能被潛在的採用者所接受</w:t>
      </w:r>
      <w:r w:rsidRPr="002371DD">
        <w:rPr>
          <w:rFonts w:hint="eastAsia"/>
        </w:rPr>
        <w:t>。當採用者被外部說服接受外部專家的觀點時，他們往往會表現出惰性和抗拒情緒</w:t>
      </w:r>
      <w:r w:rsidRPr="0030645F">
        <w:t xml:space="preserve">Also, diffusion of innovations practice needs to increasingly acknowledge and value the role of indigenous wisdom and solutions. Indeed innovations that are generated locally are not just more likely to be culturally appropriate, but also more likely to be owned by the potential adopt ers. When adopters are externally persuaded to buy into the vision </w:t>
      </w:r>
      <w:r w:rsidRPr="0030645F">
        <w:lastRenderedPageBreak/>
        <w:t>of an outside expert, they tend to demonstrate inertia and resistance</w:t>
      </w:r>
      <w:r w:rsidRPr="00806FF1">
        <w:t>（來自《</w:t>
      </w:r>
      <w:r w:rsidRPr="00806FF1">
        <w:t>Diffusion of Innovations</w:t>
      </w:r>
      <w:r w:rsidRPr="00806FF1">
        <w:t>》，</w:t>
      </w:r>
      <w:r w:rsidRPr="00806FF1">
        <w:t>Everett M. Rogers, Arvind Singhal, and Margaret M. Quinlan</w:t>
      </w:r>
      <w:r w:rsidRPr="00806FF1">
        <w:t>，</w:t>
      </w:r>
      <w:r w:rsidRPr="00806FF1">
        <w:t>2014</w:t>
      </w:r>
      <w:r w:rsidRPr="00806FF1">
        <w:t>）</w:t>
      </w:r>
    </w:p>
    <w:p w14:paraId="05E9ABDC" w14:textId="77777777" w:rsidR="007D41AF" w:rsidRDefault="007D41AF" w:rsidP="00C20961">
      <w:pPr>
        <w:pStyle w:val="af6"/>
      </w:pPr>
    </w:p>
    <w:p w14:paraId="4ECEF0F4" w14:textId="7A1AD4AD" w:rsidR="00E83FBD" w:rsidRDefault="00E83FBD" w:rsidP="00E83FBD">
      <w:pPr>
        <w:pStyle w:val="15"/>
        <w:ind w:firstLineChars="0" w:firstLine="0"/>
      </w:pPr>
      <w:r>
        <w:rPr>
          <w:rFonts w:hint="eastAsia"/>
        </w:rPr>
        <w:t>【</w:t>
      </w:r>
      <w:r w:rsidR="005B5E07">
        <w:rPr>
          <w:rFonts w:hint="eastAsia"/>
        </w:rPr>
        <w:t>起源</w:t>
      </w:r>
      <w:r>
        <w:rPr>
          <w:rFonts w:hint="eastAsia"/>
        </w:rPr>
        <w:t>】</w:t>
      </w:r>
      <w:r w:rsidRPr="00E61F8B">
        <w:t>企業面臨越來越大的壓力，需要應用數位技術來更新和轉變其商業模式。</w:t>
      </w:r>
      <w:r w:rsidRPr="00AF0535">
        <w:t>Organizations are under increasing pressure to apply digital technologies to renew and transform their business models</w:t>
      </w:r>
      <w:r w:rsidRPr="0014035B">
        <w:t>（來自《</w:t>
      </w:r>
      <w:r w:rsidRPr="0014035B">
        <w:t>Digital innovation: A review and synthesis</w:t>
      </w:r>
      <w:r w:rsidRPr="0014035B">
        <w:t>》，</w:t>
      </w:r>
      <w:r w:rsidRPr="0014035B">
        <w:t>Rajiv Kohli, Nigel P. Melville</w:t>
      </w:r>
      <w:r w:rsidRPr="0014035B">
        <w:t>，</w:t>
      </w:r>
      <w:r w:rsidRPr="0014035B">
        <w:t>2018</w:t>
      </w:r>
      <w:r w:rsidRPr="0014035B">
        <w:t>）</w:t>
      </w:r>
    </w:p>
    <w:p w14:paraId="550F80D9" w14:textId="0B0A41EE" w:rsidR="00E83FBD" w:rsidRPr="00E83FBD" w:rsidRDefault="00B535B7" w:rsidP="00B535B7">
      <w:pPr>
        <w:pStyle w:val="af6"/>
        <w:tabs>
          <w:tab w:val="left" w:pos="3425"/>
        </w:tabs>
        <w:rPr>
          <w:highlight w:val="cyan"/>
        </w:rPr>
      </w:pPr>
      <w:r>
        <w:rPr>
          <w:highlight w:val="cyan"/>
        </w:rPr>
        <w:tab/>
      </w:r>
    </w:p>
    <w:p w14:paraId="76C0E13C" w14:textId="77777777" w:rsidR="00176644" w:rsidRPr="001D3361" w:rsidRDefault="00176644" w:rsidP="00176644">
      <w:pPr>
        <w:pStyle w:val="a9"/>
        <w:ind w:left="480"/>
        <w:rPr>
          <w:highlight w:val="cyan"/>
        </w:rPr>
      </w:pPr>
    </w:p>
    <w:p w14:paraId="60AAF5D1" w14:textId="160788AA" w:rsidR="001D3361" w:rsidRDefault="001D3361" w:rsidP="001D3361">
      <w:pPr>
        <w:pStyle w:val="a9"/>
        <w:numPr>
          <w:ilvl w:val="0"/>
          <w:numId w:val="2"/>
        </w:numPr>
        <w:rPr>
          <w:highlight w:val="cyan"/>
        </w:rPr>
      </w:pPr>
      <w:r w:rsidRPr="001D3361">
        <w:rPr>
          <w:highlight w:val="cyan"/>
        </w:rPr>
        <w:t>數位創新</w:t>
      </w:r>
      <w:r w:rsidR="00E83FBD">
        <w:rPr>
          <w:rFonts w:hint="eastAsia"/>
          <w:highlight w:val="cyan"/>
        </w:rPr>
        <w:t>與數位轉型</w:t>
      </w:r>
      <w:r w:rsidR="007829CD">
        <w:rPr>
          <w:rFonts w:hint="eastAsia"/>
          <w:highlight w:val="cyan"/>
        </w:rPr>
        <w:t>定義、</w:t>
      </w:r>
      <w:r w:rsidR="00CF1862">
        <w:rPr>
          <w:rFonts w:hint="eastAsia"/>
          <w:highlight w:val="cyan"/>
        </w:rPr>
        <w:t>關聯、</w:t>
      </w:r>
      <w:r w:rsidR="007829CD">
        <w:rPr>
          <w:rFonts w:hint="eastAsia"/>
          <w:highlight w:val="cyan"/>
        </w:rPr>
        <w:t>起源、定義與基本要素</w:t>
      </w:r>
    </w:p>
    <w:p w14:paraId="65771CF8" w14:textId="77777777" w:rsidR="00156664" w:rsidRDefault="00156664" w:rsidP="00156664">
      <w:r w:rsidRPr="00156664">
        <w:rPr>
          <w:color w:val="EE0000"/>
        </w:rPr>
        <w:t>數位技術已經超越了內部維度，滲透到公司的產品和服務領域</w:t>
      </w:r>
      <w:r w:rsidRPr="00DB4867">
        <w:t>（</w:t>
      </w:r>
      <w:r w:rsidRPr="00DB4867">
        <w:t> </w:t>
      </w:r>
      <w:bookmarkStart w:id="5" w:name="bbib0150"/>
      <w:r w:rsidRPr="00DB4867">
        <w:fldChar w:fldCharType="begin"/>
      </w:r>
      <w:r w:rsidRPr="00DB4867">
        <w:instrText>HYPERLINK "https://www.sciencedirect.com/science/article/pii/S0007681314001256" \l "bib0150"</w:instrText>
      </w:r>
      <w:r w:rsidRPr="00DB4867">
        <w:fldChar w:fldCharType="separate"/>
      </w:r>
      <w:r w:rsidRPr="00DB4867">
        <w:rPr>
          <w:rStyle w:val="af1"/>
        </w:rPr>
        <w:t>Yoo</w:t>
      </w:r>
      <w:r w:rsidRPr="00DB4867">
        <w:rPr>
          <w:rStyle w:val="af1"/>
        </w:rPr>
        <w:t>、</w:t>
      </w:r>
      <w:r w:rsidRPr="00DB4867">
        <w:rPr>
          <w:rStyle w:val="af1"/>
        </w:rPr>
        <w:t>Boland</w:t>
      </w:r>
      <w:r w:rsidRPr="00DB4867">
        <w:rPr>
          <w:rStyle w:val="af1"/>
        </w:rPr>
        <w:t>、</w:t>
      </w:r>
      <w:r w:rsidRPr="00DB4867">
        <w:rPr>
          <w:rStyle w:val="af1"/>
        </w:rPr>
        <w:t xml:space="preserve">Lyytinen </w:t>
      </w:r>
      <w:r w:rsidRPr="00DB4867">
        <w:rPr>
          <w:rStyle w:val="af1"/>
        </w:rPr>
        <w:t>和</w:t>
      </w:r>
      <w:r w:rsidRPr="00DB4867">
        <w:rPr>
          <w:rStyle w:val="af1"/>
        </w:rPr>
        <w:t xml:space="preserve"> Majchrzak</w:t>
      </w:r>
      <w:r w:rsidRPr="00DB4867">
        <w:rPr>
          <w:rStyle w:val="af1"/>
        </w:rPr>
        <w:t>，</w:t>
      </w:r>
      <w:r w:rsidRPr="00DB4867">
        <w:rPr>
          <w:rStyle w:val="af1"/>
        </w:rPr>
        <w:t xml:space="preserve">2012 </w:t>
      </w:r>
      <w:r w:rsidRPr="00DB4867">
        <w:rPr>
          <w:rStyle w:val="af1"/>
        </w:rPr>
        <w:t>年</w:t>
      </w:r>
      <w:r w:rsidRPr="00DB4867">
        <w:rPr>
          <w:rStyle w:val="af1"/>
        </w:rPr>
        <w:t> </w:t>
      </w:r>
      <w:r w:rsidRPr="00DB4867">
        <w:fldChar w:fldCharType="end"/>
      </w:r>
      <w:bookmarkEnd w:id="5"/>
      <w:r w:rsidRPr="00DB4867">
        <w:t>）</w:t>
      </w:r>
      <w:r w:rsidRPr="00791D94">
        <w:t>（來自《</w:t>
      </w:r>
      <w:r w:rsidRPr="00791D94">
        <w:t>Organizing for Innovation in the Digitized World</w:t>
      </w:r>
      <w:r w:rsidRPr="00791D94">
        <w:t>》，</w:t>
      </w:r>
      <w:r w:rsidRPr="00791D94">
        <w:t>Youngjin Yoo, Richard J. Boland, Jr.</w:t>
      </w:r>
      <w:r w:rsidRPr="00791D94">
        <w:t>，</w:t>
      </w:r>
      <w:r w:rsidRPr="00791D94">
        <w:t>2012</w:t>
      </w:r>
      <w:r w:rsidRPr="00791D94">
        <w:t>）</w:t>
      </w:r>
    </w:p>
    <w:p w14:paraId="259F39FA" w14:textId="77777777" w:rsidR="00156664" w:rsidRDefault="00156664" w:rsidP="00156664">
      <w:pPr>
        <w:rPr>
          <w:color w:val="EE0000"/>
        </w:rPr>
      </w:pPr>
      <w:r>
        <w:rPr>
          <w:rFonts w:hint="eastAsia"/>
        </w:rPr>
        <w:t>【</w:t>
      </w:r>
      <w:r w:rsidRPr="00B43972">
        <w:t>數位技術的獨特屬性使得新型</w:t>
      </w:r>
      <w:r w:rsidRPr="00156664">
        <w:rPr>
          <w:color w:val="EE0000"/>
          <w:highlight w:val="yellow"/>
        </w:rPr>
        <w:t>創新過程特別快速且難以控制和預測</w:t>
      </w:r>
      <w:r w:rsidRPr="00156664">
        <w:rPr>
          <w:rFonts w:hint="eastAsia"/>
          <w:color w:val="EE0000"/>
          <w:highlight w:val="yellow"/>
        </w:rPr>
        <w:t>】</w:t>
      </w:r>
      <w:r w:rsidRPr="00156664">
        <w:rPr>
          <w:color w:val="EE0000"/>
          <w:highlight w:val="yellow"/>
        </w:rPr>
        <w:t>（來自《</w:t>
      </w:r>
      <w:r w:rsidRPr="00156664">
        <w:rPr>
          <w:color w:val="EE0000"/>
          <w:highlight w:val="yellow"/>
        </w:rPr>
        <w:t>Organizing for Innovation in the Digitized World</w:t>
      </w:r>
      <w:r w:rsidRPr="00156664">
        <w:rPr>
          <w:color w:val="EE0000"/>
          <w:highlight w:val="yellow"/>
        </w:rPr>
        <w:t>》，</w:t>
      </w:r>
      <w:r w:rsidRPr="00156664">
        <w:rPr>
          <w:color w:val="EE0000"/>
          <w:highlight w:val="yellow"/>
        </w:rPr>
        <w:t>Youngjin Yoo, Richard J. Boland, Jr.</w:t>
      </w:r>
      <w:r w:rsidRPr="00156664">
        <w:rPr>
          <w:color w:val="EE0000"/>
          <w:highlight w:val="yellow"/>
        </w:rPr>
        <w:t>，</w:t>
      </w:r>
      <w:r w:rsidRPr="00156664">
        <w:rPr>
          <w:color w:val="EE0000"/>
          <w:highlight w:val="yellow"/>
        </w:rPr>
        <w:t>2012</w:t>
      </w:r>
      <w:r w:rsidRPr="00156664">
        <w:rPr>
          <w:color w:val="EE0000"/>
          <w:highlight w:val="yellow"/>
        </w:rPr>
        <w:t>）</w:t>
      </w:r>
    </w:p>
    <w:p w14:paraId="3381EBB0" w14:textId="77777777" w:rsidR="00115A4D" w:rsidRDefault="00115A4D" w:rsidP="00156664">
      <w:pPr>
        <w:rPr>
          <w:color w:val="EE0000"/>
        </w:rPr>
      </w:pPr>
    </w:p>
    <w:p w14:paraId="4609A1A7" w14:textId="77777777" w:rsidR="00115A4D" w:rsidRDefault="00115A4D" w:rsidP="00115A4D">
      <w:r>
        <w:rPr>
          <w:rFonts w:hint="eastAsia"/>
        </w:rPr>
        <w:t>【作者引用</w:t>
      </w:r>
      <w:commentRangeStart w:id="6"/>
      <w:r w:rsidRPr="007B3B65">
        <w:fldChar w:fldCharType="begin"/>
      </w:r>
      <w:r w:rsidRPr="007B3B65">
        <w:instrText>HYPERLINK "https://www.sciencedirect.com/science/article/pii/S1471772718300265?casa_token=7uzN0oqatksAAAAA:rROGX9TWJArl9p6FBl9MGds2NBEMypxlR2OfJVhLB4xNVyF4xDqjyTNMdxB2rGKw9x8Hlk6Wug" \l "bb0370"</w:instrText>
      </w:r>
      <w:r w:rsidRPr="007B3B65">
        <w:fldChar w:fldCharType="separate"/>
      </w:r>
      <w:r w:rsidRPr="007B3B65">
        <w:rPr>
          <w:rStyle w:val="af1"/>
        </w:rPr>
        <w:t>Nambisan</w:t>
      </w:r>
      <w:r>
        <w:rPr>
          <w:rStyle w:val="af1"/>
          <w:rFonts w:hint="eastAsia"/>
        </w:rPr>
        <w:t>】的話</w:t>
      </w:r>
      <w:r w:rsidRPr="007B3B65">
        <w:rPr>
          <w:rStyle w:val="af1"/>
        </w:rPr>
        <w:t xml:space="preserve"> </w:t>
      </w:r>
      <w:r w:rsidRPr="007B3B65">
        <w:rPr>
          <w:rStyle w:val="af1"/>
        </w:rPr>
        <w:t>等人。</w:t>
      </w:r>
      <w:r w:rsidRPr="007B3B65">
        <w:rPr>
          <w:rStyle w:val="af1"/>
        </w:rPr>
        <w:t xml:space="preserve"> </w:t>
      </w:r>
      <w:r w:rsidRPr="007B3B65">
        <w:rPr>
          <w:rStyle w:val="af1"/>
        </w:rPr>
        <w:t>（</w:t>
      </w:r>
      <w:r w:rsidRPr="007B3B65">
        <w:rPr>
          <w:rStyle w:val="af1"/>
        </w:rPr>
        <w:t>2017</w:t>
      </w:r>
      <w:r w:rsidRPr="007B3B65">
        <w:rPr>
          <w:rStyle w:val="af1"/>
        </w:rPr>
        <w:t>：</w:t>
      </w:r>
      <w:r w:rsidRPr="007B3B65">
        <w:rPr>
          <w:rStyle w:val="af1"/>
        </w:rPr>
        <w:t>223</w:t>
      </w:r>
      <w:r w:rsidRPr="007B3B65">
        <w:rPr>
          <w:rStyle w:val="af1"/>
        </w:rPr>
        <w:t>）</w:t>
      </w:r>
      <w:r w:rsidRPr="007B3B65">
        <w:fldChar w:fldCharType="end"/>
      </w:r>
      <w:commentRangeEnd w:id="6"/>
      <w:r>
        <w:rPr>
          <w:rStyle w:val="ae"/>
          <w:rFonts w:ascii="Times New Roman" w:eastAsia="標楷體" w:hAnsi="Times New Roman"/>
        </w:rPr>
        <w:commentReference w:id="6"/>
      </w:r>
      <w:r w:rsidRPr="007B3B65">
        <w:t> </w:t>
      </w:r>
      <w:r w:rsidRPr="007B3B65">
        <w:t>表示，</w:t>
      </w:r>
      <w:r w:rsidRPr="007B3B65">
        <w:t>“</w:t>
      </w:r>
      <w:r w:rsidRPr="00623988">
        <w:rPr>
          <w:color w:val="EE0000"/>
        </w:rPr>
        <w:t>迫切需要對數位創新管理進行新穎的理論</w:t>
      </w:r>
      <w:r w:rsidRPr="007B3B65">
        <w:t>”</w:t>
      </w:r>
      <w:r w:rsidRPr="007B3B65">
        <w:t>，以更充分地應對數位世界中創新過程的快速變化的性質。</w:t>
      </w:r>
      <w:r w:rsidRPr="00597C34">
        <w:t>For instance, </w:t>
      </w:r>
      <w:bookmarkStart w:id="7" w:name="bbb0370"/>
      <w:r w:rsidRPr="00597C34">
        <w:fldChar w:fldCharType="begin"/>
      </w:r>
      <w:r w:rsidRPr="00597C34">
        <w:instrText>HYPERLINK "https://www.sciencedirect.com/science/article/pii/S1471772718300265?casa_token=7uzN0oqatksAAAAA:rROGX9TWJArl9p6FBl9MGds2NBEMypxlR2OfJVhLB4xNVyF4xDqjyTNMdxB2rGKw9x8Hlk6Wug" \l "bb0370"</w:instrText>
      </w:r>
      <w:r w:rsidRPr="00597C34">
        <w:fldChar w:fldCharType="separate"/>
      </w:r>
      <w:r w:rsidRPr="00597C34">
        <w:rPr>
          <w:rStyle w:val="af1"/>
        </w:rPr>
        <w:t>Nambisan et al. (2017: 223)</w:t>
      </w:r>
      <w:r w:rsidRPr="00597C34">
        <w:fldChar w:fldCharType="end"/>
      </w:r>
      <w:bookmarkEnd w:id="7"/>
      <w:r w:rsidRPr="00597C34">
        <w:t> say that “[t]here is a critical need for novel theorizing on digital innovation management” that deals more adequately with the rapidly changing nature of innovation processes in a digital world</w:t>
      </w:r>
      <w:r w:rsidRPr="00964911">
        <w:t>（來自《</w:t>
      </w:r>
      <w:r w:rsidRPr="00964911">
        <w:t>Digital Innovation and Transformation: An Institutional Perspective</w:t>
      </w:r>
      <w:r w:rsidRPr="00964911">
        <w:t>》，</w:t>
      </w:r>
      <w:r w:rsidRPr="00964911">
        <w:t>Bob Hinings, Thomas Gegenhuber, Royston Greenwood</w:t>
      </w:r>
      <w:r w:rsidRPr="00964911">
        <w:t>，</w:t>
      </w:r>
      <w:r w:rsidRPr="00964911">
        <w:t>2018</w:t>
      </w:r>
      <w:r w:rsidRPr="00964911">
        <w:t>）</w:t>
      </w:r>
    </w:p>
    <w:p w14:paraId="7B389DC6" w14:textId="77777777" w:rsidR="00115A4D" w:rsidRPr="00115A4D" w:rsidRDefault="00115A4D" w:rsidP="00156664">
      <w:pPr>
        <w:rPr>
          <w:color w:val="EE0000"/>
        </w:rPr>
      </w:pPr>
    </w:p>
    <w:p w14:paraId="0A00ADAB" w14:textId="77777777" w:rsidR="00156664" w:rsidRDefault="00156664" w:rsidP="00156664">
      <w:pPr>
        <w:rPr>
          <w:color w:val="EE0000"/>
        </w:rPr>
      </w:pPr>
    </w:p>
    <w:p w14:paraId="2D208E33" w14:textId="77777777" w:rsidR="00156664" w:rsidRDefault="00156664" w:rsidP="00156664">
      <w:r>
        <w:rPr>
          <w:rFonts w:hint="eastAsia"/>
        </w:rPr>
        <w:t>【數位物質性】</w:t>
      </w:r>
      <w:r w:rsidRPr="0056251F">
        <w:t>普及數位技術的一個顯著特徵是</w:t>
      </w:r>
      <w:r w:rsidRPr="00B8777E">
        <w:rPr>
          <w:color w:val="EE0000"/>
        </w:rPr>
        <w:t>將數位功能融入到先前僅具有純物理性質的物體中</w:t>
      </w:r>
      <w:r w:rsidRPr="0058406A">
        <w:t xml:space="preserve">A defining characteristic of pervasive digital technology is the incorporation of digital capabilities into objects that previously had a purely </w:t>
      </w:r>
      <w:r w:rsidRPr="0058406A">
        <w:lastRenderedPageBreak/>
        <w:t>physical materiality. </w:t>
      </w:r>
      <w:r w:rsidRPr="00E0372B">
        <w:t>例如，在螺絲起子上添加軟體應用程式或在衣服上添加醫療感測器。</w:t>
      </w:r>
      <w:r w:rsidRPr="00E07456">
        <w:rPr>
          <w:color w:val="EE0000"/>
        </w:rPr>
        <w:t>物理物質性是指可以看到和觸摸的</w:t>
      </w:r>
      <w:r w:rsidRPr="00E07456">
        <w:rPr>
          <w:rFonts w:hint="eastAsia"/>
          <w:color w:val="EE0000"/>
        </w:rPr>
        <w:t>人造物</w:t>
      </w:r>
      <w:r w:rsidRPr="00E07456">
        <w:rPr>
          <w:color w:val="EE0000"/>
        </w:rPr>
        <w:t>，通常很難改變</w:t>
      </w:r>
      <w:r w:rsidRPr="00E0372B">
        <w:t>，並且蘊含著地點和時間的感覺。例如，</w:t>
      </w:r>
      <w:r w:rsidRPr="009F43EA">
        <w:rPr>
          <w:color w:val="EE0000"/>
        </w:rPr>
        <w:t>鞋子具有物理物質性</w:t>
      </w:r>
      <w:r w:rsidRPr="00E0372B">
        <w:t>，因為它們可以穿，很難變成螺絲刀，並且</w:t>
      </w:r>
      <w:r w:rsidRPr="009F43EA">
        <w:rPr>
          <w:color w:val="EE0000"/>
        </w:rPr>
        <w:t>承載著穿著它們的適當用途和環境的社會意義</w:t>
      </w:r>
      <w:r w:rsidRPr="00E0372B">
        <w:t>。相較之下，</w:t>
      </w:r>
      <w:r w:rsidRPr="009F43EA">
        <w:rPr>
          <w:color w:val="EE0000"/>
          <w:highlight w:val="cyan"/>
        </w:rPr>
        <w:t>數位物質性是指融入</w:t>
      </w:r>
      <w:r w:rsidRPr="009F43EA">
        <w:rPr>
          <w:rFonts w:hint="eastAsia"/>
          <w:color w:val="EE0000"/>
          <w:highlight w:val="cyan"/>
        </w:rPr>
        <w:t>人造物</w:t>
      </w:r>
      <w:r w:rsidRPr="009F43EA">
        <w:rPr>
          <w:color w:val="EE0000"/>
          <w:highlight w:val="cyan"/>
        </w:rPr>
        <w:t>的軟體透過操縱數位表示所能做的事情</w:t>
      </w:r>
      <w:r w:rsidRPr="00E0372B">
        <w:t>。微晶片的跑鞋具有數位物質性，因為它可以以數位格式記錄運動的表現形式，而沒有晶片的跑鞋則不能。</w:t>
      </w:r>
      <w:r w:rsidRPr="00756D6A">
        <w:t xml:space="preserve"> Examples would include adding software applications to a screwdriver or adding medical sensors to clothing. Physical materiality refers to artifacts that can be seen and touched, that are generally hard to change, and that connote a sense of place and time. For example, shoes have </w:t>
      </w:r>
      <w:r w:rsidRPr="009F43EA">
        <w:rPr>
          <w:color w:val="EE0000"/>
        </w:rPr>
        <w:t>physical materiality</w:t>
      </w:r>
      <w:r w:rsidRPr="00756D6A">
        <w:t xml:space="preserve"> because they can be worn, are hard to convert into a screwdriver, and carry social meanings of appropriate uses and settings for wearing them. </w:t>
      </w:r>
      <w:r w:rsidRPr="009F43EA">
        <w:rPr>
          <w:color w:val="EE0000"/>
          <w:highlight w:val="cyan"/>
        </w:rPr>
        <w:t>Digital materiality</w:t>
      </w:r>
      <w:r w:rsidRPr="00756D6A">
        <w:t>, in contrast, refers to what the software incorporated into an artifact can do by manipulating digital representations. A running shoe with a microchip has a digital materiality in that it can record representations of movement in a digital format, whereas one without the chip cannot</w:t>
      </w:r>
      <w:r w:rsidRPr="00BB5342">
        <w:t>（來自《</w:t>
      </w:r>
      <w:r w:rsidRPr="00BB5342">
        <w:t>Organizing for Innovation in the Digitized World</w:t>
      </w:r>
      <w:r w:rsidRPr="00BB5342">
        <w:t>》，</w:t>
      </w:r>
      <w:r w:rsidRPr="00BB5342">
        <w:t>Youngjin Yoo, Richard J. Boland, Jr.</w:t>
      </w:r>
      <w:r w:rsidRPr="00BB5342">
        <w:t>，</w:t>
      </w:r>
      <w:r w:rsidRPr="00BB5342">
        <w:t>2012</w:t>
      </w:r>
      <w:r w:rsidRPr="00BB5342">
        <w:t>）</w:t>
      </w:r>
    </w:p>
    <w:p w14:paraId="135B3583" w14:textId="77777777" w:rsidR="00156664" w:rsidRDefault="00156664" w:rsidP="00156664"/>
    <w:p w14:paraId="1F56B017" w14:textId="77777777" w:rsidR="00367218" w:rsidRDefault="00367218" w:rsidP="00367218">
      <w:r>
        <w:rPr>
          <w:rFonts w:hint="eastAsia"/>
        </w:rPr>
        <w:t>【數位的定義】【作者引用</w:t>
      </w:r>
      <w:commentRangeStart w:id="8"/>
      <w:r w:rsidRPr="007B3B65">
        <w:fldChar w:fldCharType="begin"/>
      </w:r>
      <w:r w:rsidRPr="007B3B65">
        <w:instrText>HYPERLINK "https://www.sciencedirect.com/science/article/pii/S1471772718300265?casa_token=7uzN0oqatksAAAAA:rROGX9TWJArl9p6FBl9MGds2NBEMypxlR2OfJVhLB4xNVyF4xDqjyTNMdxB2rGKw9x8Hlk6Wug" \l "bb0370"</w:instrText>
      </w:r>
      <w:r w:rsidRPr="007B3B65">
        <w:fldChar w:fldCharType="separate"/>
      </w:r>
      <w:r w:rsidRPr="007B3B65">
        <w:rPr>
          <w:rStyle w:val="af1"/>
        </w:rPr>
        <w:t>Nambisan</w:t>
      </w:r>
      <w:r>
        <w:rPr>
          <w:rStyle w:val="af1"/>
          <w:rFonts w:hint="eastAsia"/>
        </w:rPr>
        <w:t>】的話</w:t>
      </w:r>
      <w:r w:rsidRPr="007B3B65">
        <w:rPr>
          <w:rStyle w:val="af1"/>
        </w:rPr>
        <w:t xml:space="preserve"> </w:t>
      </w:r>
      <w:r w:rsidRPr="007B3B65">
        <w:rPr>
          <w:rStyle w:val="af1"/>
        </w:rPr>
        <w:t>等人。</w:t>
      </w:r>
      <w:r w:rsidRPr="007B3B65">
        <w:rPr>
          <w:rStyle w:val="af1"/>
        </w:rPr>
        <w:t xml:space="preserve"> </w:t>
      </w:r>
      <w:r w:rsidRPr="007B3B65">
        <w:rPr>
          <w:rStyle w:val="af1"/>
        </w:rPr>
        <w:t>（</w:t>
      </w:r>
      <w:r w:rsidRPr="007B3B65">
        <w:rPr>
          <w:rStyle w:val="af1"/>
        </w:rPr>
        <w:t>2017</w:t>
      </w:r>
      <w:r w:rsidRPr="007B3B65">
        <w:rPr>
          <w:rStyle w:val="af1"/>
        </w:rPr>
        <w:t>：</w:t>
      </w:r>
      <w:r w:rsidRPr="007B3B65">
        <w:rPr>
          <w:rStyle w:val="af1"/>
        </w:rPr>
        <w:t>22</w:t>
      </w:r>
      <w:r>
        <w:rPr>
          <w:rStyle w:val="af1"/>
          <w:rFonts w:hint="eastAsia"/>
        </w:rPr>
        <w:t>4</w:t>
      </w:r>
      <w:r w:rsidRPr="007B3B65">
        <w:rPr>
          <w:rStyle w:val="af1"/>
        </w:rPr>
        <w:t>）</w:t>
      </w:r>
      <w:r w:rsidRPr="007B3B65">
        <w:fldChar w:fldCharType="end"/>
      </w:r>
      <w:commentRangeEnd w:id="8"/>
      <w:r>
        <w:rPr>
          <w:rStyle w:val="ae"/>
          <w:rFonts w:ascii="Times New Roman" w:eastAsia="標楷體" w:hAnsi="Times New Roman"/>
        </w:rPr>
        <w:commentReference w:id="8"/>
      </w:r>
      <w:r w:rsidRPr="007B3B65">
        <w:t> </w:t>
      </w:r>
      <w:r w:rsidRPr="00101977">
        <w:t>數位創新是在</w:t>
      </w:r>
      <w:r w:rsidRPr="00A0452A">
        <w:rPr>
          <w:color w:val="EE0000"/>
        </w:rPr>
        <w:t>廣泛的創新中使用數位技術：我們將「數位」一詞理解為從主要的類比資訊轉換為電腦理解的二進制語言</w:t>
      </w:r>
      <w:r w:rsidRPr="00101977">
        <w:t>。</w:t>
      </w:r>
      <w:r w:rsidRPr="00AD44DB">
        <w:t>For </w:t>
      </w:r>
      <w:hyperlink r:id="rId38" w:anchor="bb0370" w:history="1">
        <w:r w:rsidRPr="00AD44DB">
          <w:rPr>
            <w:rStyle w:val="af1"/>
          </w:rPr>
          <w:t>Nambisan et al. (2017:224)</w:t>
        </w:r>
      </w:hyperlink>
      <w:r w:rsidRPr="00AD44DB">
        <w:t> digital innovation is the use of digital technology in a wide range of innovations: We understand the term “digital” as the conversion from mainly analog information into the binary language understood by computers</w:t>
      </w:r>
      <w:r w:rsidRPr="005C2D1E">
        <w:t>（來自《</w:t>
      </w:r>
      <w:r w:rsidRPr="005C2D1E">
        <w:t>Digital Innovation and Transformation: An Institutional Perspective</w:t>
      </w:r>
      <w:r w:rsidRPr="005C2D1E">
        <w:t>》，</w:t>
      </w:r>
      <w:r w:rsidRPr="005C2D1E">
        <w:t>Bob Hinings, Thomas Gegenhuber, Royston Greenwood</w:t>
      </w:r>
      <w:r w:rsidRPr="005C2D1E">
        <w:t>，</w:t>
      </w:r>
      <w:r w:rsidRPr="005C2D1E">
        <w:t>2018</w:t>
      </w:r>
      <w:r w:rsidRPr="005C2D1E">
        <w:t>）</w:t>
      </w:r>
    </w:p>
    <w:p w14:paraId="35E82705" w14:textId="42600F6A" w:rsidR="00367218" w:rsidRPr="00367218" w:rsidRDefault="00367218" w:rsidP="00156664"/>
    <w:p w14:paraId="70FFC5DD" w14:textId="77777777" w:rsidR="00367218" w:rsidRDefault="00367218" w:rsidP="00156664"/>
    <w:p w14:paraId="78EEF2EA" w14:textId="77777777" w:rsidR="00963950" w:rsidRDefault="00963950" w:rsidP="00963950">
      <w:r>
        <w:rPr>
          <w:rFonts w:hint="eastAsia"/>
        </w:rPr>
        <w:t>【數位特性】</w:t>
      </w:r>
      <w:r w:rsidRPr="00A419AE">
        <w:t>數位技術的基本獨特屬性包括</w:t>
      </w:r>
      <w:r w:rsidRPr="00436DA8">
        <w:rPr>
          <w:color w:val="EE0000"/>
        </w:rPr>
        <w:t>可重新編程功能</w:t>
      </w:r>
      <w:r w:rsidRPr="00A419AE">
        <w:t>（由馮諾依曼架構實現）和</w:t>
      </w:r>
      <w:r w:rsidRPr="00436DA8">
        <w:rPr>
          <w:color w:val="EE0000"/>
        </w:rPr>
        <w:t>資料同質化</w:t>
      </w:r>
      <w:r w:rsidRPr="00436DA8">
        <w:rPr>
          <w:rFonts w:hint="eastAsia"/>
          <w:color w:val="EE0000"/>
        </w:rPr>
        <w:t>(</w:t>
      </w:r>
      <w:r w:rsidRPr="00436DA8">
        <w:rPr>
          <w:color w:val="EE0000"/>
        </w:rPr>
        <w:t>homogenization</w:t>
      </w:r>
      <w:r w:rsidRPr="00436DA8">
        <w:rPr>
          <w:rFonts w:hint="eastAsia"/>
          <w:color w:val="EE0000"/>
        </w:rPr>
        <w:t>)</w:t>
      </w:r>
      <w:r w:rsidRPr="00A419AE">
        <w:t>（由</w:t>
      </w:r>
      <w:r w:rsidRPr="00A419AE">
        <w:t xml:space="preserve"> 0 </w:t>
      </w:r>
      <w:r w:rsidRPr="00A419AE">
        <w:t>和</w:t>
      </w:r>
      <w:r w:rsidRPr="00A419AE">
        <w:t xml:space="preserve"> 1 </w:t>
      </w:r>
      <w:r w:rsidRPr="00A419AE">
        <w:t>位元離散表示資料實現）</w:t>
      </w:r>
      <w:r w:rsidRPr="005E3E38">
        <w:t xml:space="preserve">The fundamental, unique properties of digital technology include </w:t>
      </w:r>
      <w:r w:rsidRPr="005E3E38">
        <w:lastRenderedPageBreak/>
        <w:t>reprogrammable functionality (enabled by its Von Neumann architecture) and data homogenization (enabled by discrete representation of data in bits of 0 and 1)</w:t>
      </w:r>
      <w:r w:rsidRPr="005E3E38">
        <w:rPr>
          <w:rFonts w:ascii="Roboto" w:hAnsi="Roboto"/>
          <w:color w:val="202225"/>
          <w:shd w:val="clear" w:color="auto" w:fill="FFFFFF"/>
        </w:rPr>
        <w:t xml:space="preserve"> </w:t>
      </w:r>
      <w:r w:rsidRPr="005E3E38">
        <w:t>(</w:t>
      </w:r>
      <w:commentRangeStart w:id="9"/>
      <w:r w:rsidRPr="005E3E38">
        <w:fldChar w:fldCharType="begin"/>
      </w:r>
      <w:r w:rsidRPr="005E3E38">
        <w:instrText>HYPERLINK "https://pubsonline.informs.org/doi/full/10.1287/orsc.1120.0771" \l "B77"</w:instrText>
      </w:r>
      <w:r w:rsidRPr="005E3E38">
        <w:fldChar w:fldCharType="separate"/>
      </w:r>
      <w:r w:rsidRPr="005E3E38">
        <w:rPr>
          <w:rStyle w:val="af1"/>
          <w:b/>
          <w:bCs/>
        </w:rPr>
        <w:t>Yoo et al. 2010</w:t>
      </w:r>
      <w:r w:rsidRPr="005E3E38">
        <w:fldChar w:fldCharType="end"/>
      </w:r>
      <w:commentRangeEnd w:id="9"/>
      <w:r>
        <w:rPr>
          <w:rStyle w:val="ae"/>
          <w:rFonts w:ascii="Times New Roman" w:eastAsia="標楷體" w:hAnsi="Times New Roman"/>
        </w:rPr>
        <w:commentReference w:id="9"/>
      </w:r>
      <w:r w:rsidRPr="005E3E38">
        <w:t>)</w:t>
      </w:r>
      <w:r w:rsidRPr="00670D39">
        <w:t>（來自《</w:t>
      </w:r>
      <w:r w:rsidRPr="00670D39">
        <w:t>Organizing for Innovation in the Digitized World</w:t>
      </w:r>
      <w:r w:rsidRPr="00670D39">
        <w:t>》，</w:t>
      </w:r>
      <w:r w:rsidRPr="00670D39">
        <w:t>Youngjin Yoo, Richard J. Boland, Jr.</w:t>
      </w:r>
      <w:r w:rsidRPr="00670D39">
        <w:t>，</w:t>
      </w:r>
      <w:r w:rsidRPr="00670D39">
        <w:t>2012</w:t>
      </w:r>
      <w:r w:rsidRPr="00670D39">
        <w:t>）</w:t>
      </w:r>
    </w:p>
    <w:p w14:paraId="3BB43BC5" w14:textId="77777777" w:rsidR="00C92318" w:rsidRDefault="00C92318" w:rsidP="00C92318">
      <w:r>
        <w:rPr>
          <w:rFonts w:hint="eastAsia"/>
        </w:rPr>
        <w:t>【</w:t>
      </w:r>
      <w:r w:rsidRPr="002E1BED">
        <w:rPr>
          <w:rFonts w:hint="eastAsia"/>
          <w:color w:val="EE0000"/>
        </w:rPr>
        <w:t>數位的特性</w:t>
      </w:r>
      <w:r>
        <w:rPr>
          <w:rFonts w:hint="eastAsia"/>
        </w:rPr>
        <w:t>】</w:t>
      </w:r>
      <w:r w:rsidRPr="00EF6E82">
        <w:rPr>
          <w:color w:val="EE0000"/>
          <w:highlight w:val="cyan"/>
        </w:rPr>
        <w:t>可塑性</w:t>
      </w:r>
      <w:r w:rsidRPr="003D737A">
        <w:t>（例如可重新編程性）、</w:t>
      </w:r>
      <w:r w:rsidRPr="00EF6E82">
        <w:rPr>
          <w:color w:val="EE0000"/>
          <w:highlight w:val="cyan"/>
        </w:rPr>
        <w:t>同質性</w:t>
      </w:r>
      <w:r w:rsidRPr="003D737A">
        <w:t>（例如標準化軟體語言）和</w:t>
      </w:r>
      <w:r w:rsidRPr="00EF6E82">
        <w:rPr>
          <w:color w:val="EE0000"/>
          <w:highlight w:val="cyan"/>
        </w:rPr>
        <w:t>可轉移性</w:t>
      </w:r>
      <w:r w:rsidRPr="003D737A">
        <w:t>（例如易於轉移任何物件的數位表示）是融合數位</w:t>
      </w:r>
      <w:r w:rsidRPr="003D737A">
        <w:rPr>
          <w:i/>
          <w:iCs/>
        </w:rPr>
        <w:t>和</w:t>
      </w:r>
      <w:r w:rsidRPr="003D737A">
        <w:t>物理物質性的技術的核心，從而實現、限制人類行為，同時也與人類行為交織在一起</w:t>
      </w:r>
      <w:r w:rsidRPr="00123E21">
        <w:t>The malleability (e.g., re-programmability), homogeneity (e.g., standardized software languages) and transferability (e.g. ease of transferring digital representations of any object) is at the heart of technologies meshing digital, </w:t>
      </w:r>
      <w:r w:rsidRPr="00123E21">
        <w:rPr>
          <w:i/>
          <w:iCs/>
        </w:rPr>
        <w:t>and</w:t>
      </w:r>
      <w:r w:rsidRPr="00123E21">
        <w:t> often physical materiality, thereby enabling, constraining, but also interwoven with, human action</w:t>
      </w:r>
      <w:r w:rsidRPr="005D59BC">
        <w:t>（來自《</w:t>
      </w:r>
      <w:r w:rsidRPr="005D59BC">
        <w:t>Digital Innovation and Transformation: An Institutional Perspective</w:t>
      </w:r>
      <w:r w:rsidRPr="005D59BC">
        <w:t>》，</w:t>
      </w:r>
      <w:r w:rsidRPr="005D59BC">
        <w:t>Bob Hinings, Thomas Gegenhuber, Royston Greenwood</w:t>
      </w:r>
      <w:r w:rsidRPr="005D59BC">
        <w:t>，</w:t>
      </w:r>
      <w:r w:rsidRPr="005D59BC">
        <w:t>2018</w:t>
      </w:r>
      <w:r w:rsidRPr="005D59BC">
        <w:t>）</w:t>
      </w:r>
    </w:p>
    <w:p w14:paraId="4489BE35" w14:textId="77777777" w:rsidR="00757E73" w:rsidRDefault="00757E73" w:rsidP="00757E73">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10" w:name="bbib0155"/>
      <w:r w:rsidRPr="00766373">
        <w:t xml:space="preserve"> </w:t>
      </w:r>
      <w:commentRangeStart w:id="11"/>
      <w:r w:rsidRPr="00766373">
        <w:fldChar w:fldCharType="begin"/>
      </w:r>
      <w:r w:rsidRPr="00766373">
        <w:instrText>HYPERLINK "https://www.sciencedirect.com/science/article/pii/S0007681314001256" \l "bib0155"</w:instrText>
      </w:r>
      <w:r w:rsidRPr="00766373">
        <w:fldChar w:fldCharType="separate"/>
      </w:r>
      <w:r w:rsidRPr="00766373">
        <w:rPr>
          <w:rStyle w:val="af1"/>
        </w:rPr>
        <w:t>Yoo et al., 2010</w:t>
      </w:r>
      <w:r w:rsidRPr="00766373">
        <w:fldChar w:fldCharType="end"/>
      </w:r>
      <w:bookmarkEnd w:id="10"/>
      <w:commentRangeEnd w:id="11"/>
      <w:r>
        <w:rPr>
          <w:rStyle w:val="ae"/>
          <w:rFonts w:ascii="Times New Roman" w:eastAsia="標楷體" w:hAnsi="Times New Roman"/>
        </w:rPr>
        <w:commentReference w:id="11"/>
      </w:r>
      <w:r w:rsidRPr="00766373">
        <w:t>)</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05F9FD36" w14:textId="22AB4846" w:rsidR="006A7BBB" w:rsidRDefault="006A7BBB" w:rsidP="00757E73">
      <w:r>
        <w:rPr>
          <w:rFonts w:hint="eastAsia"/>
        </w:rPr>
        <w:t>【</w:t>
      </w:r>
      <w:r w:rsidRPr="006628A6">
        <w:rPr>
          <w:rFonts w:hint="eastAsia"/>
          <w:color w:val="EE0000"/>
        </w:rPr>
        <w:t>數位產品特性</w:t>
      </w:r>
      <w:r>
        <w:rPr>
          <w:rFonts w:hint="eastAsia"/>
        </w:rPr>
        <w:t>】</w:t>
      </w:r>
      <w:r w:rsidRPr="005D06D6">
        <w:rPr>
          <w:rFonts w:hint="eastAsia"/>
        </w:rPr>
        <w:t>數位化產品的獨特特性－它們具有</w:t>
      </w:r>
      <w:r w:rsidRPr="006628A6">
        <w:rPr>
          <w:rFonts w:hint="eastAsia"/>
          <w:color w:val="EE0000"/>
        </w:rPr>
        <w:t>可塑性</w:t>
      </w:r>
      <w:r w:rsidRPr="00F776AB">
        <w:t>malleable</w:t>
      </w:r>
      <w:r w:rsidRPr="006628A6">
        <w:rPr>
          <w:rFonts w:hint="eastAsia"/>
          <w:color w:val="EE0000"/>
        </w:rPr>
        <w:t>、可編輯性</w:t>
      </w:r>
      <w:r w:rsidRPr="00F776AB">
        <w:t>edit able</w:t>
      </w:r>
      <w:r w:rsidRPr="006628A6">
        <w:rPr>
          <w:rFonts w:hint="eastAsia"/>
          <w:color w:val="EE0000"/>
        </w:rPr>
        <w:t>、開放性</w:t>
      </w:r>
      <w:r w:rsidRPr="00F776AB">
        <w:t>open</w:t>
      </w:r>
      <w:r w:rsidRPr="006628A6">
        <w:rPr>
          <w:rFonts w:hint="eastAsia"/>
          <w:color w:val="EE0000"/>
        </w:rPr>
        <w:t>、可轉移性</w:t>
      </w:r>
      <w:r w:rsidRPr="00F776AB">
        <w:t>transferable</w:t>
      </w:r>
      <w:r w:rsidRPr="005D06D6">
        <w:rPr>
          <w:rFonts w:hint="eastAsia"/>
        </w:rPr>
        <w:t>等</w:t>
      </w:r>
      <w:r w:rsidRPr="00F776AB">
        <w:t>Unique characteristics of digital artifacts—they are malleable, edit able, open, transferable, etc.</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1A6B321E" w14:textId="77777777" w:rsidR="006A7BBB" w:rsidRDefault="006A7BBB" w:rsidP="006A7BBB">
      <w:r>
        <w:rPr>
          <w:rFonts w:hint="eastAsia"/>
        </w:rPr>
        <w:t>【作者引用別人的話：</w:t>
      </w:r>
      <w:r w:rsidRPr="00A7753C">
        <w:rPr>
          <w:rFonts w:hint="eastAsia"/>
          <w:color w:val="EE0000"/>
          <w:highlight w:val="yellow"/>
        </w:rPr>
        <w:t>數位科技特性</w:t>
      </w:r>
      <w:r>
        <w:rPr>
          <w:rFonts w:hint="eastAsia"/>
        </w:rPr>
        <w:t>】</w:t>
      </w:r>
      <w:r w:rsidRPr="00E13828">
        <w:t>另一方面，數位化創新透過數位技術固有的優勢，如</w:t>
      </w:r>
      <w:r w:rsidRPr="005F35AC">
        <w:rPr>
          <w:color w:val="EE0000"/>
          <w:highlight w:val="yellow"/>
        </w:rPr>
        <w:t>同質性</w:t>
      </w:r>
      <w:r w:rsidRPr="005F35AC">
        <w:rPr>
          <w:color w:val="EE0000"/>
          <w:highlight w:val="yellow"/>
        </w:rPr>
        <w:t>homogeneity</w:t>
      </w:r>
      <w:r w:rsidRPr="005F35AC">
        <w:rPr>
          <w:color w:val="EE0000"/>
          <w:highlight w:val="yellow"/>
        </w:rPr>
        <w:t>、可重編程性</w:t>
      </w:r>
      <w:r w:rsidRPr="005F35AC">
        <w:rPr>
          <w:color w:val="EE0000"/>
          <w:highlight w:val="yellow"/>
        </w:rPr>
        <w:t>reprogrammability</w:t>
      </w:r>
      <w:r w:rsidRPr="005F35AC">
        <w:rPr>
          <w:color w:val="EE0000"/>
          <w:highlight w:val="yellow"/>
        </w:rPr>
        <w:t>和關聯性</w:t>
      </w:r>
      <w:r w:rsidRPr="005F35AC">
        <w:rPr>
          <w:color w:val="EE0000"/>
          <w:highlight w:val="yellow"/>
        </w:rPr>
        <w:t>associativity</w:t>
      </w:r>
      <w:r w:rsidRPr="00E13828">
        <w:t>，為企業引入新的元素，包括產品、服務、架構，甚至新的商業模式</w:t>
      </w:r>
      <w:r w:rsidRPr="0027264B">
        <w:t>On the other hand, digital innovation introduces new elements to companies, including products, services, architectures, and even new business models, through the inherent advantages of digital technology, such as homogeneity, reprogrammability, and associativity (</w:t>
      </w:r>
      <w:r>
        <w:rPr>
          <w:rFonts w:hint="eastAsia"/>
        </w:rPr>
        <w:t xml:space="preserve">by </w:t>
      </w:r>
      <w:r w:rsidRPr="0027264B">
        <w:t>Endres et al., </w:t>
      </w:r>
      <w:commentRangeStart w:id="12"/>
      <w:r w:rsidRPr="0027264B">
        <w:fldChar w:fldCharType="begin"/>
      </w:r>
      <w:r w:rsidRPr="0027264B">
        <w:instrText>HYPERLINK "https://onlinelibrary.wiley.com/doi/full/10.1002/mde.3507?saml_referrer" \l "mde3507-bib-0015"</w:instrText>
      </w:r>
      <w:r w:rsidRPr="0027264B">
        <w:fldChar w:fldCharType="separate"/>
      </w:r>
      <w:r w:rsidRPr="0027264B">
        <w:rPr>
          <w:rStyle w:val="af1"/>
          <w:b/>
          <w:bCs/>
        </w:rPr>
        <w:t>2021</w:t>
      </w:r>
      <w:r w:rsidRPr="0027264B">
        <w:fldChar w:fldCharType="end"/>
      </w:r>
      <w:commentRangeEnd w:id="12"/>
      <w:r>
        <w:rPr>
          <w:rStyle w:val="ae"/>
          <w:rFonts w:ascii="Times New Roman" w:eastAsia="標楷體" w:hAnsi="Times New Roman"/>
        </w:rPr>
        <w:commentReference w:id="12"/>
      </w:r>
      <w:r w:rsidRPr="0027264B">
        <w:t>).</w:t>
      </w:r>
      <w:r w:rsidRPr="00BC4BD2">
        <w:rPr>
          <w:rFonts w:hint="eastAsia"/>
        </w:rPr>
        <w:t>（來自《</w:t>
      </w:r>
      <w:r w:rsidRPr="003F702A">
        <w:t xml:space="preserve">Digital technology adoption, digital dynamic capability, and digital transformation </w:t>
      </w:r>
      <w:r w:rsidRPr="003F702A">
        <w:lastRenderedPageBreak/>
        <w:t>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p w14:paraId="4A50D794" w14:textId="77777777" w:rsidR="006A7BBB" w:rsidRPr="006A7BBB" w:rsidRDefault="006A7BBB" w:rsidP="00757E73"/>
    <w:p w14:paraId="31BD9AB1" w14:textId="77777777" w:rsidR="008275D1" w:rsidRDefault="008275D1" w:rsidP="008275D1">
      <w:r>
        <w:rPr>
          <w:rFonts w:hint="eastAsia"/>
        </w:rPr>
        <w:t>【數位創新定義】</w:t>
      </w:r>
      <w:r w:rsidRPr="00C70288">
        <w:t>數位創新是關於新產品和服務的創造和付諸行動</w:t>
      </w:r>
      <w:r w:rsidRPr="002A241F">
        <w:t>Digital innovation is about the creation and putting into action of novel products and services</w:t>
      </w:r>
      <w:r w:rsidRPr="006D2387">
        <w:t>（來自《</w:t>
      </w:r>
      <w:r w:rsidRPr="006D2387">
        <w:t>Digital Innovation and Transformation: An Institutional Perspective</w:t>
      </w:r>
      <w:r w:rsidRPr="006D2387">
        <w:t>》，</w:t>
      </w:r>
      <w:r w:rsidRPr="006D2387">
        <w:t>Bob Hinings, Thomas Gegenhuber, Royston Greenwood</w:t>
      </w:r>
      <w:r w:rsidRPr="006D2387">
        <w:t>，</w:t>
      </w:r>
      <w:r w:rsidRPr="006D2387">
        <w:t>2018</w:t>
      </w:r>
      <w:r w:rsidRPr="006D2387">
        <w:t>）</w:t>
      </w:r>
    </w:p>
    <w:p w14:paraId="39249C61" w14:textId="77777777" w:rsidR="00661EA4" w:rsidRDefault="00661EA4" w:rsidP="00661EA4">
      <w:r>
        <w:rPr>
          <w:rFonts w:hint="eastAsia"/>
        </w:rPr>
        <w:t>【作者融合別人的話定義出數位創新】</w:t>
      </w:r>
      <w:r w:rsidRPr="006D03A8">
        <w:t>數位創新是關於在特定環境下對</w:t>
      </w:r>
      <w:r w:rsidRPr="00D5624F">
        <w:rPr>
          <w:color w:val="EE0000"/>
        </w:rPr>
        <w:t>新產品、新流程、新服務、新平台甚至新商業模式</w:t>
      </w:r>
      <w:r w:rsidRPr="006D03A8">
        <w:t>的協同協調</w:t>
      </w:r>
      <w:r w:rsidRPr="00685443">
        <w:t>digital innovation is about the concerted orchestration of new products, new processes, new services, new platforms, or even new business models in a given context (</w:t>
      </w:r>
      <w:commentRangeStart w:id="13"/>
      <w:r w:rsidRPr="00685443">
        <w:fldChar w:fldCharType="begin"/>
      </w:r>
      <w:r w:rsidRPr="00685443">
        <w:instrText>HYPERLINK "https://www.sciencedirect.com/science/article/pii/S1471772718300265?casa_token=7uzN0oqatksAAAAA:rROGX9TWJArl9p6FBl9MGds2NBEMypxlR2OfJVhLB4xNVyF4xDqjyTNMdxB2rGKw9x8Hlk6Wug" \l "bb0370"</w:instrText>
      </w:r>
      <w:r w:rsidRPr="00685443">
        <w:fldChar w:fldCharType="separate"/>
      </w:r>
      <w:r w:rsidRPr="00D5624F">
        <w:rPr>
          <w:rStyle w:val="af1"/>
        </w:rPr>
        <w:t>Nambisan</w:t>
      </w:r>
      <w:r w:rsidRPr="00685443">
        <w:rPr>
          <w:rStyle w:val="af1"/>
        </w:rPr>
        <w:t xml:space="preserve"> et al., 2017</w:t>
      </w:r>
      <w:r w:rsidRPr="00685443">
        <w:fldChar w:fldCharType="end"/>
      </w:r>
      <w:commentRangeEnd w:id="13"/>
      <w:r>
        <w:rPr>
          <w:rStyle w:val="ae"/>
          <w:rFonts w:ascii="Times New Roman" w:eastAsia="標楷體" w:hAnsi="Times New Roman"/>
        </w:rPr>
        <w:commentReference w:id="13"/>
      </w:r>
      <w:r w:rsidRPr="00685443">
        <w:t>; see also </w:t>
      </w:r>
      <w:bookmarkStart w:id="14" w:name="bbb0235"/>
      <w:commentRangeStart w:id="15"/>
      <w:r w:rsidRPr="00685443">
        <w:fldChar w:fldCharType="begin"/>
      </w:r>
      <w:r w:rsidRPr="00685443">
        <w:instrText>HYPERLINK "https://www.sciencedirect.com/science/article/pii/S1471772718300265?casa_token=7uzN0oqatksAAAAA:rROGX9TWJArl9p6FBl9MGds2NBEMypxlR2OfJVhLB4xNVyF4xDqjyTNMdxB2rGKw9x8Hlk6Wug" \l "bb0235"</w:instrText>
      </w:r>
      <w:r w:rsidRPr="00685443">
        <w:fldChar w:fldCharType="separate"/>
      </w:r>
      <w:r w:rsidRPr="00685443">
        <w:rPr>
          <w:rStyle w:val="af1"/>
        </w:rPr>
        <w:t>Hargadon &amp; Douglas, 2001</w:t>
      </w:r>
      <w:r w:rsidRPr="00685443">
        <w:fldChar w:fldCharType="end"/>
      </w:r>
      <w:bookmarkEnd w:id="14"/>
      <w:commentRangeEnd w:id="15"/>
      <w:r>
        <w:rPr>
          <w:rStyle w:val="ae"/>
          <w:rFonts w:ascii="Times New Roman" w:eastAsia="標楷體" w:hAnsi="Times New Roman"/>
        </w:rPr>
        <w:commentReference w:id="15"/>
      </w:r>
      <w:r w:rsidRPr="00685443">
        <w:t>).</w:t>
      </w:r>
      <w:r w:rsidRPr="00FC75F9">
        <w:t>（來自《</w:t>
      </w:r>
      <w:r w:rsidRPr="00FC75F9">
        <w:t>Digital Innovation and Transformation: An Institutional Perspective</w:t>
      </w:r>
      <w:r w:rsidRPr="00FC75F9">
        <w:t>》，</w:t>
      </w:r>
      <w:r w:rsidRPr="00FC75F9">
        <w:t>Bob Hinings, Thomas Gegenhuber, Royston Greenwood</w:t>
      </w:r>
      <w:r w:rsidRPr="00FC75F9">
        <w:t>，</w:t>
      </w:r>
      <w:r w:rsidRPr="00FC75F9">
        <w:t>2018</w:t>
      </w:r>
      <w:r w:rsidRPr="00FC75F9">
        <w:t>）</w:t>
      </w:r>
    </w:p>
    <w:p w14:paraId="1FA4E1CD" w14:textId="77777777" w:rsidR="00326D6E" w:rsidRDefault="00326D6E" w:rsidP="00661EA4"/>
    <w:p w14:paraId="3C0F94C9" w14:textId="77777777" w:rsidR="00326D6E" w:rsidRDefault="00326D6E" w:rsidP="00326D6E">
      <w:r w:rsidRPr="009B65C1">
        <w:rPr>
          <w:rFonts w:hint="eastAsia"/>
          <w:highlight w:val="cyan"/>
        </w:rPr>
        <w:t>【作者認為數位創新是】數位創新是指在創新過程中運用數位技術。</w:t>
      </w:r>
      <w:r w:rsidRPr="009B65C1">
        <w:rPr>
          <w:highlight w:val="cyan"/>
        </w:rPr>
        <w:t>Digital innovation is the use of digital technology during the process of innovating</w:t>
      </w:r>
      <w:r w:rsidRPr="009B65C1">
        <w:rPr>
          <w:rFonts w:hint="eastAsia"/>
          <w:highlight w:val="cyan"/>
        </w:rPr>
        <w:t>在數位創新中，</w:t>
      </w:r>
      <w:r w:rsidRPr="009B65C1">
        <w:rPr>
          <w:rFonts w:hint="eastAsia"/>
          <w:color w:val="EE0000"/>
          <w:highlight w:val="cyan"/>
        </w:rPr>
        <w:t>數位技術和相關的數位化流程構成了新理念及其發展、傳播或吸收的內在組成</w:t>
      </w:r>
      <w:r w:rsidRPr="009B65C1">
        <w:rPr>
          <w:rFonts w:hint="eastAsia"/>
          <w:highlight w:val="cyan"/>
        </w:rPr>
        <w:t>部分。</w:t>
      </w:r>
      <w:r w:rsidRPr="009B65C1">
        <w:rPr>
          <w:highlight w:val="cyan"/>
        </w:rPr>
        <w:t xml:space="preserve">in digital innovation, digital technologies and associated digi tizing processes form an innate part of the new idea and/or its development, diffusion, or assimilation. </w:t>
      </w:r>
      <w:r w:rsidRPr="009B65C1">
        <w:rPr>
          <w:highlight w:val="cyan"/>
        </w:rPr>
        <w:t>（來自《</w:t>
      </w:r>
      <w:r w:rsidRPr="009B65C1">
        <w:rPr>
          <w:highlight w:val="cyan"/>
        </w:rPr>
        <w:t>DIGITAL INNOVATION MANAGEMENT: REINVENTING INNOVATION MANAGEMENT RESEARCH IN A DIGITAL WORLD</w:t>
      </w:r>
      <w:r w:rsidRPr="009B65C1">
        <w:rPr>
          <w:highlight w:val="cyan"/>
        </w:rPr>
        <w:t>》，</w:t>
      </w:r>
      <w:r w:rsidRPr="009B65C1">
        <w:rPr>
          <w:highlight w:val="cyan"/>
        </w:rPr>
        <w:t>Satish Nambisan, Kalle Lyytinen, Ann Majchrzak, Michael Song</w:t>
      </w:r>
      <w:r w:rsidRPr="009B65C1">
        <w:rPr>
          <w:highlight w:val="cyan"/>
        </w:rPr>
        <w:t>，</w:t>
      </w:r>
      <w:r w:rsidRPr="009B65C1">
        <w:rPr>
          <w:highlight w:val="cyan"/>
        </w:rPr>
        <w:t>201</w:t>
      </w:r>
      <w:r w:rsidRPr="009B65C1">
        <w:rPr>
          <w:rFonts w:hint="eastAsia"/>
          <w:highlight w:val="cyan"/>
        </w:rPr>
        <w:t>7</w:t>
      </w:r>
      <w:r w:rsidRPr="009B65C1">
        <w:rPr>
          <w:highlight w:val="cyan"/>
        </w:rPr>
        <w:t>）</w:t>
      </w:r>
    </w:p>
    <w:p w14:paraId="18CB7970" w14:textId="77777777" w:rsidR="006934B3" w:rsidRDefault="006934B3" w:rsidP="00326D6E"/>
    <w:p w14:paraId="7BB6B925" w14:textId="77777777" w:rsidR="006934B3" w:rsidRDefault="006934B3" w:rsidP="006934B3">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p w14:paraId="39CFBA7B" w14:textId="77777777" w:rsidR="00516B72" w:rsidRPr="00121F0F" w:rsidRDefault="00516B72" w:rsidP="00516B72">
      <w:r>
        <w:rPr>
          <w:rFonts w:hint="eastAsia"/>
        </w:rPr>
        <w:lastRenderedPageBreak/>
        <w:t>【作者引用別人的話：</w:t>
      </w:r>
      <w:r w:rsidRPr="00E21473">
        <w:rPr>
          <w:rFonts w:hint="eastAsia"/>
          <w:color w:val="EE0000"/>
        </w:rPr>
        <w:t>數位創新的核心是價值創造</w:t>
      </w:r>
      <w:r>
        <w:rPr>
          <w:rFonts w:hint="eastAsia"/>
        </w:rPr>
        <w:t>】</w:t>
      </w:r>
      <w:r w:rsidRPr="003E7281">
        <w:t>數位化創新的核心仍是價值創造，價值創造包括提升現有價值和創造新要素</w:t>
      </w:r>
      <w:r>
        <w:rPr>
          <w:rFonts w:hint="eastAsia"/>
        </w:rPr>
        <w:t>，這也是創新的主要活動</w:t>
      </w:r>
      <w:r w:rsidRPr="00A41D61">
        <w:t>The core of digital innovation remains the value creation, and value creation includes two categories: enhancing the existing value and creating new elements (Kraus et al., </w:t>
      </w:r>
      <w:hyperlink r:id="rId39" w:anchor="mde3507-bib-0026" w:history="1">
        <w:r w:rsidRPr="00A41D61">
          <w:rPr>
            <w:rStyle w:val="af1"/>
            <w:b/>
            <w:bCs/>
          </w:rPr>
          <w:t>2019</w:t>
        </w:r>
      </w:hyperlink>
      <w:r w:rsidRPr="00A41D61">
        <w:t>)</w:t>
      </w:r>
      <w:r w:rsidRPr="00CC7FA1">
        <w:rPr>
          <w:rFonts w:hint="eastAsia"/>
        </w:rPr>
        <w:t xml:space="preserve">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p w14:paraId="4C0BCCA5" w14:textId="77777777" w:rsidR="006934B3" w:rsidRPr="00516B72" w:rsidRDefault="006934B3" w:rsidP="00326D6E"/>
    <w:p w14:paraId="6047C2F8" w14:textId="77777777" w:rsidR="00326D6E" w:rsidRDefault="00326D6E" w:rsidP="00661EA4"/>
    <w:p w14:paraId="3BBF9EAE" w14:textId="77777777" w:rsidR="00F96A53" w:rsidRDefault="00F96A53" w:rsidP="00F96A53">
      <w:r>
        <w:rPr>
          <w:rFonts w:hint="eastAsia"/>
        </w:rPr>
        <w:t>【作者對數位創新的定義】</w:t>
      </w:r>
      <w:r w:rsidRPr="00765D36">
        <w:rPr>
          <w:rFonts w:hint="eastAsia"/>
        </w:rPr>
        <w:t>將</w:t>
      </w:r>
      <w:r w:rsidRPr="00056C77">
        <w:rPr>
          <w:rFonts w:hint="eastAsia"/>
          <w:color w:val="EE0000"/>
        </w:rPr>
        <w:t>數位創新概念化為</w:t>
      </w:r>
      <w:r w:rsidRPr="00765D36">
        <w:rPr>
          <w:rFonts w:hint="eastAsia"/>
        </w:rPr>
        <w:t>：利</w:t>
      </w:r>
      <w:r w:rsidRPr="00056C77">
        <w:rPr>
          <w:rFonts w:hint="eastAsia"/>
          <w:color w:val="EE0000"/>
        </w:rPr>
        <w:t>用數位技術創造（並隨之改變）市場產品、業務流程或模式</w:t>
      </w:r>
      <w:r w:rsidRPr="00765D36">
        <w:rPr>
          <w:rFonts w:hint="eastAsia"/>
        </w:rPr>
        <w:t>。</w:t>
      </w:r>
      <w:r w:rsidRPr="000246E2">
        <w:t>We conceptualize digital innovation as the creation of (and consequent change in) market offerings, business processes, or models that result from the use of digital technology.</w:t>
      </w:r>
      <w:r w:rsidRPr="00D106A1">
        <w:rPr>
          <w:rFonts w:hint="eastAsia"/>
        </w:rPr>
        <w:t xml:space="preserve"> </w:t>
      </w:r>
      <w:r w:rsidRPr="00A2408C">
        <w:rPr>
          <w:rFonts w:hint="eastAsia"/>
          <w:color w:val="EE0000"/>
        </w:rPr>
        <w:t>包括一系列創新成果</w:t>
      </w:r>
      <w:r w:rsidRPr="00D106A1">
        <w:rPr>
          <w:rFonts w:hint="eastAsia"/>
        </w:rPr>
        <w:t>，例如</w:t>
      </w:r>
      <w:r w:rsidRPr="00B97609">
        <w:rPr>
          <w:rFonts w:hint="eastAsia"/>
          <w:color w:val="EE0000"/>
        </w:rPr>
        <w:t>新產品、平台和服務，以及新的客戶體驗和其他價值路徑</w:t>
      </w:r>
      <w:r w:rsidRPr="00D106A1">
        <w:rPr>
          <w:rFonts w:hint="eastAsia"/>
        </w:rPr>
        <w:t>；只要這些成果是透過使用數位技術和數位化流程來實現的，那麼</w:t>
      </w:r>
      <w:r w:rsidRPr="00B97609">
        <w:rPr>
          <w:rFonts w:hint="eastAsia"/>
          <w:color w:val="EE0000"/>
        </w:rPr>
        <w:t>成果本身就不必是數位化</w:t>
      </w:r>
      <w:r w:rsidRPr="00D106A1">
        <w:rPr>
          <w:rFonts w:hint="eastAsia"/>
        </w:rPr>
        <w:t>的</w:t>
      </w:r>
      <w:r w:rsidRPr="00736431">
        <w:t>First, our defini tion of digital innovation includes a range of innovation outcomes, such as new products, platforms, and services as well as new customer experiences and other value pathways; as long as these outcomes are made possible through the use of digital technologies and digitized processes, the outcomes themselves do not need to be digital.</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137572C" w14:textId="77777777" w:rsidR="00F96A53" w:rsidRPr="009A5A7F" w:rsidRDefault="00F96A53" w:rsidP="00F96A53"/>
    <w:p w14:paraId="03180449" w14:textId="77777777" w:rsidR="00F96A53" w:rsidRDefault="00F96A53" w:rsidP="00F96A53"/>
    <w:p w14:paraId="65FD153C" w14:textId="2CD6B7D0" w:rsidR="00661EA4" w:rsidRPr="00661EA4" w:rsidRDefault="00F96A53" w:rsidP="008275D1">
      <w:r>
        <w:rPr>
          <w:rFonts w:hint="eastAsia"/>
        </w:rPr>
        <w:t>【數位創新涵蓋】</w:t>
      </w:r>
      <w:r w:rsidRPr="00605C2E">
        <w:rPr>
          <w:rFonts w:hint="eastAsia"/>
        </w:rPr>
        <w:t>涵蓋了一系列</w:t>
      </w:r>
      <w:r w:rsidRPr="00E81C77">
        <w:rPr>
          <w:rFonts w:hint="eastAsia"/>
          <w:color w:val="EE0000"/>
        </w:rPr>
        <w:t>實現創新的數位工具和基礎設施</w:t>
      </w:r>
      <w:r>
        <w:rPr>
          <w:rFonts w:hint="eastAsia"/>
          <w:color w:val="EE0000"/>
        </w:rPr>
        <w:t>、</w:t>
      </w:r>
      <w:r w:rsidRPr="00A245F8">
        <w:rPr>
          <w:rFonts w:hint="eastAsia"/>
          <w:color w:val="EE0000"/>
        </w:rPr>
        <w:t>涵蓋了創新成果可能被傳播、吸收或適應特定使用環境的可能性</w:t>
      </w:r>
      <w:r>
        <w:rPr>
          <w:rFonts w:hint="eastAsia"/>
          <w:color w:val="EE0000"/>
        </w:rPr>
        <w:t>，</w:t>
      </w:r>
      <w:r w:rsidRPr="007A5AC0">
        <w:rPr>
          <w:rFonts w:hint="eastAsia"/>
          <w:color w:val="EE0000"/>
        </w:rPr>
        <w:t>諸如數位平台通常遇到的問題</w:t>
      </w:r>
      <w:r w:rsidRPr="00A245F8">
        <w:rPr>
          <w:rFonts w:hint="eastAsia"/>
          <w:color w:val="EE0000"/>
        </w:rPr>
        <w:t>。</w:t>
      </w:r>
      <w:r w:rsidRPr="00DC3288">
        <w:t xml:space="preserve">our definition of digital innovation includes a broad swath of digital tools and infrastructure (e.g., 3D printing, data analytics, mobile computing, etc.) for making innovation possible. Third, our definition includes the possibility that the outcomes may be diffused, assimilated, or adapted to specific use contexts </w:t>
      </w:r>
      <w:r w:rsidRPr="00DC3288">
        <w:lastRenderedPageBreak/>
        <w:t>such as typically experienced with digital platforms.</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1D5664EA" w14:textId="77777777" w:rsidR="008275D1" w:rsidRDefault="008275D1" w:rsidP="008275D1"/>
    <w:p w14:paraId="41C334EC" w14:textId="77777777" w:rsidR="008275D1" w:rsidRDefault="008275D1" w:rsidP="008275D1">
      <w:r>
        <w:rPr>
          <w:rFonts w:hint="eastAsia"/>
        </w:rPr>
        <w:t>【數位轉型定義】</w:t>
      </w:r>
      <w:r w:rsidRPr="00F84E9E">
        <w:t>數位轉型是指</w:t>
      </w:r>
      <w:r w:rsidRPr="00613A16">
        <w:rPr>
          <w:color w:val="EE0000"/>
        </w:rPr>
        <w:t>多種數位創新的綜合效應，帶來新的參與者（和參與者群體）、結構、實踐、價值觀和信念，從而改變、威脅、取代或補充組織和領域內現有的遊戲規則</w:t>
      </w:r>
      <w:r w:rsidRPr="00F84E9E">
        <w:t>。</w:t>
      </w:r>
      <w:r w:rsidRPr="00750BA1">
        <w:t>by digital transformation we mean the combined effects of several digital innovations bringing about novel actors (and actor constellations), structures, practices, values, and beliefs that change, threaten, replace or complement existing rules of the game within organizations and fields.</w:t>
      </w:r>
      <w:r w:rsidRPr="00A34F9D">
        <w:rPr>
          <w:rFonts w:ascii="Georgia" w:hAnsi="Georgia"/>
          <w:color w:val="1F1F1F"/>
        </w:rPr>
        <w:t xml:space="preserve"> </w:t>
      </w:r>
      <w:r w:rsidRPr="00A34F9D">
        <w:t>（</w:t>
      </w:r>
      <w:commentRangeStart w:id="16"/>
      <w:r w:rsidRPr="00A34F9D">
        <w:t> </w:t>
      </w:r>
      <w:bookmarkStart w:id="17" w:name="bbb0280"/>
      <w:r w:rsidRPr="00A34F9D">
        <w:fldChar w:fldCharType="begin"/>
      </w:r>
      <w:r w:rsidRPr="00A34F9D">
        <w:instrText>HYPERLINK "https://www.sciencedirect.com/science/article/pii/S1471772718300265?casa_token=7uzN0oqatksAAAAA:rROGX9TWJArl9p6FBl9MGds2NBEMypxlR2OfJVhLB4xNVyF4xDqjyTNMdxB2rGKw9x8Hlk6Wug" \l "bb0280"</w:instrText>
      </w:r>
      <w:r w:rsidRPr="00A34F9D">
        <w:fldChar w:fldCharType="separate"/>
      </w:r>
      <w:r w:rsidRPr="00A34F9D">
        <w:rPr>
          <w:rStyle w:val="af1"/>
        </w:rPr>
        <w:t>Krimpmann</w:t>
      </w:r>
      <w:r w:rsidRPr="00A34F9D">
        <w:rPr>
          <w:rStyle w:val="af1"/>
        </w:rPr>
        <w:t>，</w:t>
      </w:r>
      <w:r w:rsidRPr="00A34F9D">
        <w:rPr>
          <w:rStyle w:val="af1"/>
        </w:rPr>
        <w:t xml:space="preserve">2015 </w:t>
      </w:r>
      <w:r w:rsidRPr="00A34F9D">
        <w:rPr>
          <w:rStyle w:val="af1"/>
        </w:rPr>
        <w:t>年</w:t>
      </w:r>
      <w:r w:rsidRPr="00A34F9D">
        <w:rPr>
          <w:rStyle w:val="af1"/>
        </w:rPr>
        <w:t> </w:t>
      </w:r>
      <w:r w:rsidRPr="00A34F9D">
        <w:fldChar w:fldCharType="end"/>
      </w:r>
      <w:bookmarkEnd w:id="17"/>
      <w:commentRangeEnd w:id="16"/>
      <w:r>
        <w:rPr>
          <w:rStyle w:val="ae"/>
          <w:rFonts w:ascii="Times New Roman" w:eastAsia="標楷體" w:hAnsi="Times New Roman"/>
        </w:rPr>
        <w:commentReference w:id="16"/>
      </w:r>
      <w:r w:rsidRPr="00A34F9D">
        <w:t>；</w:t>
      </w:r>
      <w:r w:rsidRPr="00A34F9D">
        <w:t> </w:t>
      </w:r>
      <w:bookmarkStart w:id="18" w:name="bbb0315"/>
      <w:commentRangeStart w:id="19"/>
      <w:r w:rsidRPr="00A34F9D">
        <w:fldChar w:fldCharType="begin"/>
      </w:r>
      <w:r w:rsidRPr="00A34F9D">
        <w:instrText>HYPERLINK "https://www.sciencedirect.com/science/article/pii/S1471772718300265?casa_token=7uzN0oqatksAAAAA:rROGX9TWJArl9p6FBl9MGds2NBEMypxlR2OfJVhLB4xNVyF4xDqjyTNMdxB2rGKw9x8Hlk6Wug" \l "bb0315"</w:instrText>
      </w:r>
      <w:r w:rsidRPr="00A34F9D">
        <w:fldChar w:fldCharType="separate"/>
      </w:r>
      <w:r w:rsidRPr="00A34F9D">
        <w:rPr>
          <w:rStyle w:val="af1"/>
        </w:rPr>
        <w:t>Loebbecke &amp; Picot</w:t>
      </w:r>
      <w:r w:rsidRPr="00A34F9D">
        <w:rPr>
          <w:rStyle w:val="af1"/>
        </w:rPr>
        <w:t>，</w:t>
      </w:r>
      <w:r w:rsidRPr="00A34F9D">
        <w:rPr>
          <w:rStyle w:val="af1"/>
        </w:rPr>
        <w:t xml:space="preserve">2015 </w:t>
      </w:r>
      <w:r w:rsidRPr="00A34F9D">
        <w:rPr>
          <w:rStyle w:val="af1"/>
        </w:rPr>
        <w:t>年</w:t>
      </w:r>
      <w:r w:rsidRPr="00A34F9D">
        <w:rPr>
          <w:rStyle w:val="af1"/>
        </w:rPr>
        <w:t> </w:t>
      </w:r>
      <w:r w:rsidRPr="00A34F9D">
        <w:fldChar w:fldCharType="end"/>
      </w:r>
      <w:bookmarkEnd w:id="18"/>
      <w:commentRangeEnd w:id="19"/>
      <w:r>
        <w:rPr>
          <w:rStyle w:val="ae"/>
          <w:rFonts w:ascii="Times New Roman" w:eastAsia="標楷體" w:hAnsi="Times New Roman"/>
        </w:rPr>
        <w:commentReference w:id="19"/>
      </w:r>
      <w:r w:rsidRPr="00A34F9D">
        <w:t>；</w:t>
      </w:r>
      <w:r w:rsidRPr="00A34F9D">
        <w:t> </w:t>
      </w:r>
      <w:bookmarkStart w:id="20" w:name="bbb0340"/>
      <w:commentRangeStart w:id="21"/>
      <w:r w:rsidRPr="00A34F9D">
        <w:fldChar w:fldCharType="begin"/>
      </w:r>
      <w:r w:rsidRPr="00A34F9D">
        <w:instrText>HYPERLINK "https://www.sciencedirect.com/science/article/pii/S1471772718300265?casa_token=7uzN0oqatksAAAAA:rROGX9TWJArl9p6FBl9MGds2NBEMypxlR2OfJVhLB4xNVyF4xDqjyTNMdxB2rGKw9x8Hlk6Wug" \l "bb0340"</w:instrText>
      </w:r>
      <w:r w:rsidRPr="00A34F9D">
        <w:fldChar w:fldCharType="separate"/>
      </w:r>
      <w:r w:rsidRPr="00A34F9D">
        <w:rPr>
          <w:rStyle w:val="af1"/>
        </w:rPr>
        <w:t>Mangematin</w:t>
      </w:r>
      <w:r w:rsidRPr="00A34F9D">
        <w:rPr>
          <w:rStyle w:val="af1"/>
        </w:rPr>
        <w:t>、</w:t>
      </w:r>
      <w:r w:rsidRPr="00A34F9D">
        <w:rPr>
          <w:rStyle w:val="af1"/>
        </w:rPr>
        <w:t>Sapsed &amp; Schüler</w:t>
      </w:r>
      <w:r w:rsidRPr="00A34F9D">
        <w:rPr>
          <w:rStyle w:val="af1"/>
        </w:rPr>
        <w:t>，</w:t>
      </w:r>
      <w:r w:rsidRPr="00A34F9D">
        <w:rPr>
          <w:rStyle w:val="af1"/>
        </w:rPr>
        <w:t xml:space="preserve">2014 </w:t>
      </w:r>
      <w:r w:rsidRPr="00A34F9D">
        <w:rPr>
          <w:rStyle w:val="af1"/>
        </w:rPr>
        <w:t>年</w:t>
      </w:r>
      <w:r w:rsidRPr="00A34F9D">
        <w:rPr>
          <w:rStyle w:val="af1"/>
        </w:rPr>
        <w:t> </w:t>
      </w:r>
      <w:r w:rsidRPr="00A34F9D">
        <w:fldChar w:fldCharType="end"/>
      </w:r>
      <w:bookmarkEnd w:id="20"/>
      <w:commentRangeEnd w:id="21"/>
      <w:r>
        <w:rPr>
          <w:rStyle w:val="ae"/>
          <w:rFonts w:ascii="Times New Roman" w:eastAsia="標楷體" w:hAnsi="Times New Roman"/>
        </w:rPr>
        <w:commentReference w:id="21"/>
      </w:r>
      <w:r w:rsidRPr="00A34F9D">
        <w:t>）。</w:t>
      </w:r>
      <w:r w:rsidRPr="001E453D">
        <w:t>（來自《</w:t>
      </w:r>
      <w:r w:rsidRPr="001E453D">
        <w:t>Digital Innovation and Transformation: An Institutional Perspective</w:t>
      </w:r>
      <w:r w:rsidRPr="001E453D">
        <w:t>》，</w:t>
      </w:r>
      <w:r w:rsidRPr="001E453D">
        <w:t>Bob Hinings, Thomas Gegenhuber, Royston Greenwood</w:t>
      </w:r>
      <w:r w:rsidRPr="001E453D">
        <w:t>，</w:t>
      </w:r>
      <w:r w:rsidRPr="001E453D">
        <w:t>2018</w:t>
      </w:r>
      <w:r w:rsidRPr="001E453D">
        <w:t>）</w:t>
      </w:r>
    </w:p>
    <w:p w14:paraId="448FB4D1" w14:textId="77777777" w:rsidR="00DF5B8E" w:rsidRDefault="00DF5B8E" w:rsidP="00DF5B8E">
      <w:pPr>
        <w:rPr>
          <w:lang w:val="en"/>
        </w:rPr>
      </w:pPr>
      <w:r>
        <w:rPr>
          <w:rFonts w:hint="eastAsia"/>
          <w:lang w:val="en"/>
        </w:rPr>
        <w:t>【數位轉型定義】</w:t>
      </w:r>
      <w:r w:rsidRPr="009C01F8">
        <w:t>數位轉型就</w:t>
      </w:r>
      <w:r w:rsidRPr="00735937">
        <w:rPr>
          <w:color w:val="EE0000"/>
        </w:rPr>
        <w:t>是吸收數位資源，產生新的要素。但這個過程的失敗率極高，而失敗主要源自於轉型思維的限制</w:t>
      </w:r>
      <w:r w:rsidRPr="00B2103E">
        <w:t>Digital transformation is about absorbing digital resource and generating new elements. However, the failure rate of this process is extremely high, and the failures are mainly from the limitations of the transformation mindset.</w:t>
      </w:r>
      <w:r w:rsidRPr="00CC7FA1">
        <w:rPr>
          <w:rFonts w:hint="eastAsia"/>
        </w:rPr>
        <w:t xml:space="preserve">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p w14:paraId="7E094457" w14:textId="77777777" w:rsidR="00DF5B8E" w:rsidRPr="00DF5B8E" w:rsidRDefault="00DF5B8E" w:rsidP="008275D1">
      <w:pPr>
        <w:rPr>
          <w:lang w:val="en"/>
        </w:rPr>
      </w:pPr>
    </w:p>
    <w:p w14:paraId="4A7A32DE" w14:textId="77777777" w:rsidR="000E3156" w:rsidRDefault="000E3156" w:rsidP="008275D1"/>
    <w:p w14:paraId="4FEDEF13" w14:textId="0ECBA7F2" w:rsidR="000E3156" w:rsidRPr="000E3156" w:rsidRDefault="000E3156" w:rsidP="008275D1">
      <w:r>
        <w:rPr>
          <w:rFonts w:hint="eastAsia"/>
        </w:rPr>
        <w:t>【數位轉型的基石是</w:t>
      </w:r>
      <w:r w:rsidRPr="005F76F2">
        <w:rPr>
          <w:rFonts w:hint="eastAsia"/>
          <w:color w:val="EE0000"/>
          <w:highlight w:val="yellow"/>
        </w:rPr>
        <w:t>企業內外部跨職能的整合與高可塑性的組織型態，並建構動態能力應對轉型</w:t>
      </w:r>
      <w:r>
        <w:rPr>
          <w:rFonts w:hint="eastAsia"/>
        </w:rPr>
        <w:t>】</w:t>
      </w:r>
      <w:r w:rsidRPr="002C2C72">
        <w:t>跨職能整合和可塑的內部和外部組織邊界等特徵是企業建構動態能力以迎接數位轉型的基石</w:t>
      </w:r>
      <w:r>
        <w:rPr>
          <w:rFonts w:hint="eastAsia"/>
        </w:rPr>
        <w:t>，</w:t>
      </w:r>
      <w:r w:rsidRPr="003C6B28">
        <w:t>重點在於組織如何建構其能力、流程和慣例以應對數位轉型</w:t>
      </w:r>
      <w:r w:rsidRPr="00AF62EB">
        <w:t xml:space="preserve">how organizations structure their capabilities, processes, and routines in response to digital transformation. In this sense, characteristics such as cross-functional integration and malleable internal and external </w:t>
      </w:r>
      <w:r w:rsidRPr="00AF62EB">
        <w:lastRenderedPageBreak/>
        <w:t>organizational boundaries are building blocks of how the firm’s structure their dynamic capabilities to embrace digital transformation.</w:t>
      </w:r>
      <w:r w:rsidRPr="00D22988">
        <w:rPr>
          <w:rFonts w:hint="eastAsia"/>
        </w:rPr>
        <w:t xml:space="preserve"> </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p w14:paraId="6EB22D88" w14:textId="77777777" w:rsidR="00757E73" w:rsidRPr="008275D1" w:rsidRDefault="00757E73" w:rsidP="00C92318"/>
    <w:p w14:paraId="5F28BE53" w14:textId="77777777" w:rsidR="008D10B0" w:rsidRDefault="008D10B0" w:rsidP="008D10B0">
      <w:r>
        <w:rPr>
          <w:rFonts w:hint="eastAsia"/>
        </w:rPr>
        <w:t>【</w:t>
      </w:r>
      <w:r w:rsidRPr="00C97037">
        <w:t>數位創新和數位轉型的核心是快速和顛覆性的變化</w:t>
      </w:r>
      <w:r>
        <w:rPr>
          <w:rFonts w:hint="eastAsia"/>
        </w:rPr>
        <w:t>】</w:t>
      </w:r>
      <w:r w:rsidRPr="00493439">
        <w:t> Even with the rapid and disruptive changes that are said to be central to digital innovation and digital transformation these continue to be important factors in institutional change.</w:t>
      </w:r>
      <w:r w:rsidRPr="00993822">
        <w:rPr>
          <w:rFonts w:ascii="Georgia" w:hAnsi="Georgia"/>
          <w:color w:val="1F1F1F"/>
        </w:rPr>
        <w:t xml:space="preserve"> </w:t>
      </w:r>
      <w:r w:rsidRPr="00993822">
        <w:t>這些變化仍然是製度變革的重要因素。</w:t>
      </w:r>
      <w:r w:rsidRPr="00382451">
        <w:t>制度理論的核心原則是，由於</w:t>
      </w:r>
      <w:r w:rsidRPr="005E40F1">
        <w:rPr>
          <w:color w:val="EE0000"/>
        </w:rPr>
        <w:t>社會文化期望的根深蒂固的性質以及合法性的重要性，新舊事物之間總是存在著相互作用</w:t>
      </w:r>
      <w:r w:rsidRPr="00382451">
        <w:t>。</w:t>
      </w:r>
      <w:r w:rsidRPr="00F95449">
        <w:t>It is a central tenet of institutional theory that there is always interaction between the new and the old because of the embedded nature of socio-cultural expectations and the importance of legitimacy.</w:t>
      </w:r>
      <w:r w:rsidRPr="00964911">
        <w:t xml:space="preserve"> </w:t>
      </w:r>
      <w:r w:rsidRPr="00964911">
        <w:t>（來自《</w:t>
      </w:r>
      <w:r w:rsidRPr="00964911">
        <w:t>Digital Innovation and Transformation: An Institutional Perspective</w:t>
      </w:r>
      <w:r w:rsidRPr="00964911">
        <w:t>》，</w:t>
      </w:r>
      <w:r w:rsidRPr="00964911">
        <w:t>Bob Hinings, Thomas Gegenhuber, Royston Greenwood</w:t>
      </w:r>
      <w:r w:rsidRPr="00964911">
        <w:t>，</w:t>
      </w:r>
      <w:r w:rsidRPr="00964911">
        <w:t>2018</w:t>
      </w:r>
      <w:r w:rsidRPr="00964911">
        <w:t>）</w:t>
      </w:r>
    </w:p>
    <w:p w14:paraId="5246457A" w14:textId="77777777" w:rsidR="00C619AD" w:rsidRDefault="00C619AD" w:rsidP="008D10B0"/>
    <w:p w14:paraId="128F55B8" w14:textId="77777777" w:rsidR="00367218" w:rsidRDefault="00367218" w:rsidP="00367218">
      <w:r>
        <w:rPr>
          <w:rFonts w:hint="eastAsia"/>
        </w:rPr>
        <w:t>【數位創新和轉型是</w:t>
      </w:r>
      <w:r w:rsidRPr="00490AC6">
        <w:rPr>
          <w:rFonts w:hint="eastAsia"/>
          <w:color w:val="EE0000"/>
        </w:rPr>
        <w:t>高度動態和不確定的</w:t>
      </w:r>
      <w:r>
        <w:rPr>
          <w:rFonts w:hint="eastAsia"/>
        </w:rPr>
        <w:t>】</w:t>
      </w:r>
      <w:r w:rsidRPr="006A67D7">
        <w:t>數位創新和轉型發生在</w:t>
      </w:r>
      <w:r w:rsidRPr="00490AC6">
        <w:rPr>
          <w:color w:val="EE0000"/>
        </w:rPr>
        <w:t>高度動態和不確定的環境中，其中參與者之間的價值觀和利益各不相同，</w:t>
      </w:r>
      <w:r w:rsidRPr="00E703F9">
        <w:rPr>
          <w:b/>
          <w:bCs/>
          <w:color w:val="EE0000"/>
        </w:rPr>
        <w:t>控制和決策分散。</w:t>
      </w:r>
      <w:r w:rsidRPr="006A67D7">
        <w:t>由於數位創新及其管理的「實驗」性質，參與者、他們的</w:t>
      </w:r>
      <w:r w:rsidRPr="005C6882">
        <w:rPr>
          <w:color w:val="EE0000"/>
        </w:rPr>
        <w:t>目標和能力都在不斷變化</w:t>
      </w:r>
      <w:r w:rsidRPr="006A67D7">
        <w:t>。</w:t>
      </w:r>
      <w:r w:rsidRPr="00B52A84">
        <w:t> digital innovation and transformation take place in highly dynamic and uncertain contexts, where values and interests differ between actors and control and decision-making is widely dispersed. Because of the ‘experimental’ nature of both digital innovation and the management of that innovation, there are continuing shifts in actors, their goals and their competencies.</w:t>
      </w:r>
      <w:r w:rsidRPr="0050020A">
        <w:t xml:space="preserve"> </w:t>
      </w:r>
      <w:r w:rsidRPr="0050020A">
        <w:t>（來自《</w:t>
      </w:r>
      <w:r w:rsidRPr="0050020A">
        <w:t>Digital Innovation and Transformation: An Institutional Perspective</w:t>
      </w:r>
      <w:r w:rsidRPr="0050020A">
        <w:t>》，</w:t>
      </w:r>
      <w:r w:rsidRPr="0050020A">
        <w:t>Bob Hinings, Thomas Gegenhuber, Royston Greenwood</w:t>
      </w:r>
      <w:r w:rsidRPr="0050020A">
        <w:t>，</w:t>
      </w:r>
      <w:r w:rsidRPr="0050020A">
        <w:t>2018</w:t>
      </w:r>
      <w:r w:rsidRPr="0050020A">
        <w:t>）</w:t>
      </w:r>
    </w:p>
    <w:p w14:paraId="6FA0836C" w14:textId="77777777" w:rsidR="00492274" w:rsidRDefault="00492274" w:rsidP="00367218"/>
    <w:p w14:paraId="28959942" w14:textId="77777777" w:rsidR="00A8764D" w:rsidRDefault="00A8764D" w:rsidP="00A8764D">
      <w:r>
        <w:rPr>
          <w:rFonts w:hint="eastAsia"/>
        </w:rPr>
        <w:t>【</w:t>
      </w:r>
      <w:r w:rsidRPr="00192C7A">
        <w:rPr>
          <w:rFonts w:hint="eastAsia"/>
          <w:color w:val="EE0000"/>
        </w:rPr>
        <w:t>數位化不確定</w:t>
      </w:r>
      <w:r>
        <w:rPr>
          <w:rFonts w:hint="eastAsia"/>
        </w:rPr>
        <w:t>】</w:t>
      </w:r>
      <w:r w:rsidRPr="002531CD">
        <w:t>企業進行數位化創新時，他們面臨許多</w:t>
      </w:r>
      <w:r w:rsidRPr="004A6F83">
        <w:rPr>
          <w:color w:val="EE0000"/>
        </w:rPr>
        <w:t>不確定性</w:t>
      </w:r>
      <w:r w:rsidRPr="00FE31AB">
        <w:t>As firms engage in digital innovation, they face a number of uncertainties</w:t>
      </w:r>
      <w:r w:rsidRPr="00AF5C93">
        <w:t>（來自《</w:t>
      </w:r>
      <w:r w:rsidRPr="003A4613">
        <w:t xml:space="preserve">Digital innovation strategy: A framework for diagnosing and improving digital product </w:t>
      </w:r>
      <w:r w:rsidRPr="003A4613">
        <w:lastRenderedPageBreak/>
        <w:t>and service innovation</w:t>
      </w:r>
      <w:r w:rsidRPr="00AF5C93">
        <w:t>》，</w:t>
      </w:r>
      <w:r w:rsidRPr="00AF5C93">
        <w:t>D. Nylén and J. Holmström</w:t>
      </w:r>
      <w:r w:rsidRPr="00AF5C93">
        <w:t>，</w:t>
      </w:r>
      <w:r w:rsidRPr="00AF5C93">
        <w:t>201</w:t>
      </w:r>
      <w:r>
        <w:rPr>
          <w:rFonts w:hint="eastAsia"/>
        </w:rPr>
        <w:t>5</w:t>
      </w:r>
      <w:r w:rsidRPr="00AF5C93">
        <w:t>）</w:t>
      </w:r>
    </w:p>
    <w:p w14:paraId="63FAFBE6" w14:textId="77777777" w:rsidR="004B6CC8" w:rsidRDefault="004B6CC8" w:rsidP="004B6CC8">
      <w:r>
        <w:rPr>
          <w:rFonts w:hint="eastAsia"/>
        </w:rPr>
        <w:t>【</w:t>
      </w:r>
      <w:bookmarkStart w:id="22" w:name="_Hlk199693274"/>
      <w:r>
        <w:rPr>
          <w:rFonts w:hint="eastAsia"/>
        </w:rPr>
        <w:t>作者認為數位創新（如管理數位產品和創新服務時）不確定性出現在】</w:t>
      </w:r>
      <w:r w:rsidRPr="003552B8">
        <w:t>尋求管理數位產品和服務創新時，不確定性出現在三個維度：</w:t>
      </w:r>
      <w:r w:rsidRPr="00DA6514">
        <w:rPr>
          <w:color w:val="EE0000"/>
        </w:rPr>
        <w:t>公司的產品、數位環境和組織屬性</w:t>
      </w:r>
      <w:r w:rsidRPr="00DA6514">
        <w:rPr>
          <w:color w:val="EE0000"/>
        </w:rPr>
        <w:t>In seeking to manage digital product and service innovation, uncertainty occurs across three dimensions: the firm's products, its digital environment, and organizational properties</w:t>
      </w:r>
      <w:r>
        <w:rPr>
          <w:rFonts w:hint="eastAsia"/>
          <w:color w:val="EE0000"/>
        </w:rPr>
        <w:t>，</w:t>
      </w:r>
      <w:r w:rsidRPr="00D553A3">
        <w:rPr>
          <w:rFonts w:hint="eastAsia"/>
          <w:color w:val="EE0000"/>
          <w:highlight w:val="cyan"/>
        </w:rPr>
        <w:t>因此</w:t>
      </w:r>
      <w:r w:rsidRPr="00D553A3">
        <w:rPr>
          <w:color w:val="EE0000"/>
          <w:highlight w:val="cyan"/>
        </w:rPr>
        <w:t>企業在應對快速變化的數位創新格局時需要對數位創新有一個全面的認識</w:t>
      </w:r>
      <w:r w:rsidRPr="00D553A3">
        <w:rPr>
          <w:color w:val="EE0000"/>
          <w:highlight w:val="cyan"/>
        </w:rPr>
        <w:t>. Therefore, firms need a holistic view of digital innovation when navigating the rapidly changing digital innovation landscape</w:t>
      </w:r>
      <w:r w:rsidRPr="005B496B">
        <w:rPr>
          <w:color w:val="EE0000"/>
        </w:rPr>
        <w:t>. </w:t>
      </w:r>
      <w:bookmarkEnd w:id="22"/>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780929A3" w14:textId="77777777" w:rsidR="00367218" w:rsidRPr="004B6CC8" w:rsidRDefault="00367218" w:rsidP="008D10B0"/>
    <w:p w14:paraId="420E5A8A" w14:textId="77777777" w:rsidR="00C92318" w:rsidRPr="00C92318" w:rsidRDefault="00C92318" w:rsidP="00963950"/>
    <w:p w14:paraId="7E2D7D5B" w14:textId="77777777" w:rsidR="00156664" w:rsidRDefault="00156664" w:rsidP="00156664"/>
    <w:p w14:paraId="1CB9C375" w14:textId="77777777" w:rsidR="00963950" w:rsidRDefault="00963950" w:rsidP="00963950">
      <w:r>
        <w:rPr>
          <w:rFonts w:hint="eastAsia"/>
        </w:rPr>
        <w:t>【數位創新具備</w:t>
      </w:r>
      <w:r w:rsidRPr="007068E6">
        <w:rPr>
          <w:rFonts w:hint="eastAsia"/>
          <w:color w:val="EE0000"/>
        </w:rPr>
        <w:t>融合性</w:t>
      </w:r>
      <w:r w:rsidRPr="007068E6">
        <w:rPr>
          <w:i/>
          <w:iCs/>
          <w:color w:val="EE0000"/>
        </w:rPr>
        <w:t>convergence</w:t>
      </w:r>
      <w:r w:rsidRPr="007068E6">
        <w:rPr>
          <w:rFonts w:hint="eastAsia"/>
          <w:color w:val="EE0000"/>
        </w:rPr>
        <w:t>和創造性</w:t>
      </w:r>
      <w:r w:rsidRPr="007068E6">
        <w:rPr>
          <w:i/>
          <w:iCs/>
          <w:color w:val="EE0000"/>
        </w:rPr>
        <w:t>generativity</w:t>
      </w:r>
      <w:r>
        <w:rPr>
          <w:rFonts w:hint="eastAsia"/>
        </w:rPr>
        <w:t>】</w:t>
      </w:r>
      <w:r w:rsidRPr="002910A1">
        <w:t>隨著數位技術的普及，這些特性提供了開放、靈活的環境，從而產生了數位技術組織創新的兩個獨特特徵：</w:t>
      </w:r>
      <w:r w:rsidRPr="00044255">
        <w:rPr>
          <w:rFonts w:hint="eastAsia"/>
          <w:color w:val="EE0000"/>
        </w:rPr>
        <w:t>融合性和創造性</w:t>
      </w:r>
      <w:r w:rsidRPr="002910A1">
        <w:t>。</w:t>
      </w:r>
      <w:r w:rsidRPr="008D047C">
        <w:t>As digital technologies become pervasive, these properties provide environments of open and flexible affordances that result in two unique characteristics of organizational innovation with digital technologies: </w:t>
      </w:r>
      <w:r w:rsidRPr="008D047C">
        <w:rPr>
          <w:i/>
          <w:iCs/>
        </w:rPr>
        <w:t>convergence</w:t>
      </w:r>
      <w:r w:rsidRPr="008D047C">
        <w:t> and </w:t>
      </w:r>
      <w:r w:rsidRPr="008D047C">
        <w:rPr>
          <w:i/>
          <w:iCs/>
        </w:rPr>
        <w:t>generativity</w:t>
      </w:r>
      <w:r w:rsidRPr="008D047C">
        <w:t>.</w:t>
      </w:r>
      <w:r w:rsidRPr="00B86F0C">
        <w:t xml:space="preserve"> </w:t>
      </w:r>
      <w:r w:rsidRPr="00B86F0C">
        <w:t>（來自《</w:t>
      </w:r>
      <w:r w:rsidRPr="00B86F0C">
        <w:t>Organizing for Innovation in the Digitized World</w:t>
      </w:r>
      <w:r w:rsidRPr="00B86F0C">
        <w:t>》，</w:t>
      </w:r>
      <w:r w:rsidRPr="00B86F0C">
        <w:t>Youngjin Yoo, Richard J. Boland, Jr.</w:t>
      </w:r>
      <w:r w:rsidRPr="00B86F0C">
        <w:t>，</w:t>
      </w:r>
      <w:r w:rsidRPr="00B86F0C">
        <w:t>2012</w:t>
      </w:r>
      <w:r w:rsidRPr="00B86F0C">
        <w:t>）</w:t>
      </w:r>
    </w:p>
    <w:p w14:paraId="7A913DC2" w14:textId="77777777" w:rsidR="002F3DF8" w:rsidRDefault="002F3DF8" w:rsidP="002F3DF8">
      <w:r>
        <w:rPr>
          <w:rFonts w:hint="eastAsia"/>
        </w:rPr>
        <w:t>【融合的實例】</w:t>
      </w:r>
      <w:r w:rsidRPr="006421C0">
        <w:t>普及的數位技術帶來了融合，因為</w:t>
      </w:r>
      <w:r w:rsidRPr="006C41C6">
        <w:rPr>
          <w:color w:val="EE0000"/>
        </w:rPr>
        <w:t>數位技術越來越多地嵌入到以前非數位化的實體產品中，從而創造出所謂的「智慧」產品和工具</w:t>
      </w:r>
      <w:r w:rsidRPr="00700AF7">
        <w:t>the affordances of pervasive digital technology create convergence because digital technology is increasingly embedded into previously nondigital physical artifacts, creating so-called “smart” products and tools.</w:t>
      </w:r>
      <w:r w:rsidRPr="00D46171">
        <w:t xml:space="preserve"> </w:t>
      </w:r>
      <w:r w:rsidRPr="00D46171">
        <w:t>（來自《</w:t>
      </w:r>
      <w:r w:rsidRPr="00D46171">
        <w:t>Organizing for Innovation in the Digitized World</w:t>
      </w:r>
      <w:r w:rsidRPr="00D46171">
        <w:t>》，</w:t>
      </w:r>
      <w:r w:rsidRPr="00D46171">
        <w:t>Youngjin Yoo, Richard J. Boland, Jr.</w:t>
      </w:r>
      <w:r w:rsidRPr="00D46171">
        <w:t>，</w:t>
      </w:r>
      <w:r w:rsidRPr="00D46171">
        <w:t>2012</w:t>
      </w:r>
      <w:r w:rsidRPr="00D46171">
        <w:t>）</w:t>
      </w:r>
    </w:p>
    <w:p w14:paraId="1415A077" w14:textId="77777777" w:rsidR="00963950" w:rsidRDefault="00963950" w:rsidP="00156664"/>
    <w:p w14:paraId="020DA0BB" w14:textId="77777777" w:rsidR="00277BCA" w:rsidRDefault="00277BCA" w:rsidP="00277BCA">
      <w:r>
        <w:rPr>
          <w:rFonts w:hint="eastAsia"/>
        </w:rPr>
        <w:t>【組織的視角是多元的，涵蓋數位創新與數位轉型】</w:t>
      </w:r>
      <w:r w:rsidRPr="00A83A4D">
        <w:t>we suggest that the institutional perspective is a prolific lens to study </w:t>
      </w:r>
      <w:hyperlink r:id="rId40" w:tooltip="Learn more about digital innovation from ScienceDirect's AI-generated Topic Pages" w:history="1">
        <w:r w:rsidRPr="00A83A4D">
          <w:rPr>
            <w:rStyle w:val="af1"/>
          </w:rPr>
          <w:t>digital innovation</w:t>
        </w:r>
      </w:hyperlink>
      <w:r w:rsidRPr="00A83A4D">
        <w:t xml:space="preserve"> and </w:t>
      </w:r>
      <w:r w:rsidRPr="00A83A4D">
        <w:lastRenderedPageBreak/>
        <w:t>transformation. </w:t>
      </w:r>
      <w:r w:rsidRPr="00DE6578">
        <w:t>機構視角是研究</w:t>
      </w:r>
      <w:hyperlink r:id="rId41" w:tooltip="Learn more about digital innovation from ScienceDirect's AI-generated Topic Pages" w:history="1">
        <w:r w:rsidRPr="00DE6578">
          <w:rPr>
            <w:rStyle w:val="af1"/>
          </w:rPr>
          <w:t>數位創新</w:t>
        </w:r>
      </w:hyperlink>
      <w:r w:rsidRPr="00DE6578">
        <w:t>和轉型的豐富視角。</w:t>
      </w:r>
      <w:r w:rsidRPr="006D2387">
        <w:t>（來自《</w:t>
      </w:r>
      <w:r w:rsidRPr="006D2387">
        <w:t>Digital Innovation and Transformation: An Institutional Perspective</w:t>
      </w:r>
      <w:r w:rsidRPr="006D2387">
        <w:t>》，</w:t>
      </w:r>
      <w:r w:rsidRPr="006D2387">
        <w:t>Bob Hinings, Thomas Gegenhuber, Royston Greenwood</w:t>
      </w:r>
      <w:r w:rsidRPr="006D2387">
        <w:t>，</w:t>
      </w:r>
      <w:r w:rsidRPr="006D2387">
        <w:t>2018</w:t>
      </w:r>
      <w:r w:rsidRPr="006D2387">
        <w:t>）</w:t>
      </w:r>
    </w:p>
    <w:p w14:paraId="02C95D51" w14:textId="77777777" w:rsidR="00277BCA" w:rsidRPr="00963950" w:rsidRDefault="00277BCA" w:rsidP="00156664"/>
    <w:p w14:paraId="708754EF" w14:textId="77777777" w:rsidR="00156664" w:rsidRPr="00156664" w:rsidRDefault="00156664" w:rsidP="00156664">
      <w:pPr>
        <w:rPr>
          <w:highlight w:val="cyan"/>
        </w:rPr>
      </w:pPr>
    </w:p>
    <w:p w14:paraId="49E610A8" w14:textId="77777777" w:rsidR="009D6E4C" w:rsidRDefault="009D6E4C" w:rsidP="00EE0ABF">
      <w:r>
        <w:rPr>
          <w:rFonts w:hint="eastAsia"/>
        </w:rPr>
        <w:t>【創新的概念被分為三種，作者有寫出定義】</w:t>
      </w:r>
    </w:p>
    <w:p w14:paraId="1A19C8A3" w14:textId="77777777" w:rsidR="009D6E4C" w:rsidRDefault="009D6E4C" w:rsidP="00EE0ABF">
      <w:r>
        <w:rPr>
          <w:rFonts w:hint="eastAsia"/>
        </w:rPr>
        <w:t>【</w:t>
      </w:r>
      <w:r>
        <w:rPr>
          <w:rFonts w:hint="eastAsia"/>
        </w:rPr>
        <w:t>1</w:t>
      </w:r>
      <w:r>
        <w:rPr>
          <w:rFonts w:hint="eastAsia"/>
        </w:rPr>
        <w:t>資訊科技創新</w:t>
      </w:r>
      <w:r w:rsidRPr="003E46F1">
        <w:t>information technology (IT) innovation</w:t>
      </w:r>
      <w:r>
        <w:rPr>
          <w:rFonts w:hint="eastAsia"/>
        </w:rPr>
        <w:t>】代表</w:t>
      </w:r>
      <w:r w:rsidRPr="003F4EBF">
        <w:t>組織採用和傳播新的</w:t>
      </w:r>
      <w:r w:rsidRPr="003F4EBF">
        <w:t xml:space="preserve"> IT </w:t>
      </w:r>
      <w:r w:rsidRPr="003F4EBF">
        <w:t>流程、產品和服務</w:t>
      </w:r>
      <w:r w:rsidRPr="00FA2071">
        <w:t>has been used to refer to the organizational adoption and diffusion of new IT-enabled processes, products, and services</w:t>
      </w:r>
      <w:r w:rsidRPr="00727357">
        <w:t>(Fichman, </w:t>
      </w:r>
      <w:hyperlink r:id="rId42" w:anchor="isj12193-bib-0036" w:history="1">
        <w:r w:rsidRPr="00EE0ABF">
          <w:rPr>
            <w:rStyle w:val="af1"/>
            <w:b/>
            <w:bCs/>
          </w:rPr>
          <w:t>2004</w:t>
        </w:r>
      </w:hyperlink>
      <w:r w:rsidRPr="00727357">
        <w:t> ; Jeyaraj, Rottman, &amp; Lacity, </w:t>
      </w:r>
      <w:hyperlink r:id="rId43" w:anchor="isj12193-bib-0055" w:history="1">
        <w:r w:rsidRPr="00EE0ABF">
          <w:rPr>
            <w:rStyle w:val="af1"/>
            <w:b/>
            <w:bCs/>
          </w:rPr>
          <w:t>2006</w:t>
        </w:r>
      </w:hyperlink>
      <w:r w:rsidRPr="00727357">
        <w:t> )</w:t>
      </w:r>
      <w:r w:rsidRPr="00820AA1">
        <w:t>創新是指採用一個</w:t>
      </w:r>
      <w:r w:rsidRPr="00EE0ABF">
        <w:rPr>
          <w:color w:val="EE0000"/>
        </w:rPr>
        <w:t>對組織來說新的、可能由各種技術、組織和環境特徵驅動的現有</w:t>
      </w:r>
      <w:r w:rsidRPr="00EE0ABF">
        <w:rPr>
          <w:color w:val="EE0000"/>
        </w:rPr>
        <w:t xml:space="preserve"> IT </w:t>
      </w:r>
      <w:r w:rsidRPr="00EE0ABF">
        <w:rPr>
          <w:color w:val="EE0000"/>
        </w:rPr>
        <w:t>工</w:t>
      </w:r>
      <w:r w:rsidRPr="00820AA1">
        <w:t>件</w:t>
      </w:r>
      <w:r>
        <w:rPr>
          <w:rFonts w:hint="eastAsia"/>
        </w:rPr>
        <w:t>，</w:t>
      </w:r>
      <w:r w:rsidRPr="0052106C">
        <w:t>概念包括</w:t>
      </w:r>
      <w:r w:rsidRPr="0052106C">
        <w:t xml:space="preserve"> </w:t>
      </w:r>
      <w:r w:rsidRPr="00EE0ABF">
        <w:rPr>
          <w:color w:val="EE0000"/>
        </w:rPr>
        <w:t xml:space="preserve">IT </w:t>
      </w:r>
      <w:r w:rsidRPr="00EE0ABF">
        <w:rPr>
          <w:color w:val="EE0000"/>
        </w:rPr>
        <w:t>傳播和</w:t>
      </w:r>
      <w:r w:rsidRPr="00EE0ABF">
        <w:rPr>
          <w:color w:val="EE0000"/>
        </w:rPr>
        <w:t xml:space="preserve"> IT </w:t>
      </w:r>
      <w:r w:rsidRPr="00EE0ABF">
        <w:rPr>
          <w:color w:val="EE0000"/>
        </w:rPr>
        <w:t>吸收</w:t>
      </w:r>
      <w:r w:rsidRPr="0052106C">
        <w:t>。</w:t>
      </w:r>
      <w:r w:rsidRPr="003E36E5">
        <w:t>In this conceptualization, innovation refers to the adoption of an already-existing</w:t>
      </w:r>
      <w:r w:rsidRPr="00EE0ABF">
        <w:rPr>
          <w:color w:val="EE0000"/>
        </w:rPr>
        <w:t xml:space="preserve"> IT artifact </w:t>
      </w:r>
      <w:r w:rsidRPr="003E36E5">
        <w:t>that is new to an organization and that is presumably driven by various technological, organizational, and environmental characteristics. Concepts related to IT innovation include IT diffusion and assimilation</w:t>
      </w:r>
      <w:r w:rsidRPr="00771001">
        <w:t>（來自《</w:t>
      </w:r>
      <w:r w:rsidRPr="00771001">
        <w:t>Digital innovation: A review and synthesis</w:t>
      </w:r>
      <w:r w:rsidRPr="00771001">
        <w:t>》，</w:t>
      </w:r>
      <w:r w:rsidRPr="00771001">
        <w:t>Rajiv Kohli, Nigel P. Melville</w:t>
      </w:r>
      <w:r w:rsidRPr="00771001">
        <w:t>，</w:t>
      </w:r>
      <w:r w:rsidRPr="00771001">
        <w:t>2018</w:t>
      </w:r>
      <w:r w:rsidRPr="00771001">
        <w:t>）</w:t>
      </w:r>
    </w:p>
    <w:p w14:paraId="6A32D341" w14:textId="77777777" w:rsidR="009D6E4C" w:rsidRDefault="009D6E4C" w:rsidP="00EE0ABF"/>
    <w:p w14:paraId="3ADF4DBD" w14:textId="77777777" w:rsidR="009D6E4C" w:rsidRDefault="009D6E4C" w:rsidP="00EE0ABF">
      <w:r>
        <w:rPr>
          <w:rFonts w:hint="eastAsia"/>
        </w:rPr>
        <w:t>【</w:t>
      </w:r>
      <w:r>
        <w:rPr>
          <w:rFonts w:hint="eastAsia"/>
        </w:rPr>
        <w:t>2</w:t>
      </w:r>
      <w:r>
        <w:rPr>
          <w:rFonts w:hint="eastAsia"/>
        </w:rPr>
        <w:t>數位創新</w:t>
      </w:r>
      <w:r w:rsidRPr="00A01EB0">
        <w:t>digital innovation</w:t>
      </w:r>
      <w:r>
        <w:rPr>
          <w:rFonts w:hint="eastAsia"/>
        </w:rPr>
        <w:t>】</w:t>
      </w:r>
      <w:r w:rsidRPr="00727357">
        <w:t>指的是</w:t>
      </w:r>
      <w:r w:rsidRPr="00EE0ABF">
        <w:rPr>
          <w:color w:val="EE0000"/>
        </w:rPr>
        <w:t>以產品為中心的視角，涉及實體產品和數位產品的新組合以形成新產品</w:t>
      </w:r>
      <w:r w:rsidRPr="00727357">
        <w:t>（</w:t>
      </w:r>
      <w:r w:rsidRPr="00727357">
        <w:t>Lee &amp; Berente</w:t>
      </w:r>
      <w:r w:rsidRPr="00727357">
        <w:t>，</w:t>
      </w:r>
      <w:r w:rsidRPr="00727357">
        <w:t> </w:t>
      </w:r>
      <w:hyperlink r:id="rId44" w:anchor="isj12193-bib-0065" w:history="1">
        <w:r w:rsidRPr="00EE0ABF">
          <w:rPr>
            <w:rStyle w:val="af1"/>
            <w:b/>
            <w:bCs/>
          </w:rPr>
          <w:t>2012</w:t>
        </w:r>
      </w:hyperlink>
      <w:r w:rsidRPr="00727357">
        <w:t> </w:t>
      </w:r>
      <w:r w:rsidRPr="00727357">
        <w:t>；</w:t>
      </w:r>
      <w:r w:rsidRPr="00727357">
        <w:t xml:space="preserve">Yoo </w:t>
      </w:r>
      <w:r w:rsidRPr="00727357">
        <w:t>等，</w:t>
      </w:r>
      <w:r w:rsidRPr="00727357">
        <w:t> </w:t>
      </w:r>
      <w:hyperlink r:id="rId45" w:anchor="isj12193-bib-0127" w:history="1">
        <w:r w:rsidRPr="00EE0ABF">
          <w:rPr>
            <w:rStyle w:val="af1"/>
            <w:b/>
            <w:bCs/>
          </w:rPr>
          <w:t>2010</w:t>
        </w:r>
      </w:hyperlink>
      <w:r w:rsidRPr="00727357">
        <w:t> </w:t>
      </w:r>
      <w:r w:rsidRPr="00727357">
        <w:t>）</w:t>
      </w:r>
      <w:r w:rsidRPr="000A2D0D">
        <w:t>在這個概念中，</w:t>
      </w:r>
      <w:r w:rsidRPr="00EE0ABF">
        <w:rPr>
          <w:color w:val="EE0000"/>
        </w:rPr>
        <w:t>創新是指</w:t>
      </w:r>
      <w:r w:rsidRPr="00EE0ABF">
        <w:rPr>
          <w:color w:val="EE0000"/>
        </w:rPr>
        <w:t xml:space="preserve"> IT </w:t>
      </w:r>
      <w:r w:rsidRPr="00EE0ABF">
        <w:rPr>
          <w:color w:val="EE0000"/>
        </w:rPr>
        <w:t>工件的底層架構在支援和限制新</w:t>
      </w:r>
      <w:r w:rsidRPr="00EE0ABF">
        <w:rPr>
          <w:color w:val="EE0000"/>
        </w:rPr>
        <w:t xml:space="preserve"> IT </w:t>
      </w:r>
      <w:r w:rsidRPr="00EE0ABF">
        <w:rPr>
          <w:color w:val="EE0000"/>
        </w:rPr>
        <w:t>工件開發方面的作用，以及對企業內部創新的建置和管理的影響</w:t>
      </w:r>
      <w:r w:rsidRPr="000A2D0D">
        <w:t>。數位創新</w:t>
      </w:r>
      <w:r w:rsidRPr="00EE0ABF">
        <w:rPr>
          <w:color w:val="EE0000"/>
          <w:highlight w:val="yellow"/>
        </w:rPr>
        <w:t>與設計相關，但需要超越設計科學的更全面的視角來關注更廣泛的概念</w:t>
      </w:r>
      <w:r w:rsidRPr="00EE0ABF">
        <w:rPr>
          <w:rFonts w:hint="eastAsia"/>
          <w:color w:val="EE0000"/>
        </w:rPr>
        <w:t xml:space="preserve"> </w:t>
      </w:r>
      <w:r w:rsidRPr="0042159E">
        <w:t>The second conceptualization, “digital innovation,” is used to refer to a product-centric perspective involving new combinations of physical and digital products to form new products (Lee &amp; Berente, </w:t>
      </w:r>
      <w:hyperlink r:id="rId46" w:anchor="isj12193-bib-0065" w:history="1">
        <w:r w:rsidRPr="00EE0ABF">
          <w:rPr>
            <w:rStyle w:val="af1"/>
            <w:b/>
            <w:bCs/>
          </w:rPr>
          <w:t>2012</w:t>
        </w:r>
      </w:hyperlink>
      <w:r w:rsidRPr="0042159E">
        <w:t>; Yoo et al., </w:t>
      </w:r>
      <w:hyperlink r:id="rId47" w:anchor="isj12193-bib-0127" w:history="1">
        <w:r w:rsidRPr="00EE0ABF">
          <w:rPr>
            <w:rStyle w:val="af1"/>
            <w:b/>
            <w:bCs/>
          </w:rPr>
          <w:t>2010</w:t>
        </w:r>
      </w:hyperlink>
      <w:r w:rsidRPr="0042159E">
        <w:t>). In this conceptualization, innovation refers to the role of underlying architectures of</w:t>
      </w:r>
      <w:r w:rsidRPr="00EE0ABF">
        <w:rPr>
          <w:color w:val="EE0000"/>
        </w:rPr>
        <w:t xml:space="preserve"> IT artifacts</w:t>
      </w:r>
      <w:r w:rsidRPr="0042159E">
        <w:t xml:space="preserve"> in enabling and constraining the development of new IT artifacts and the implications for structuring and managing innovation within firms. Digital innovation is related to design but takes a more holistic perspective beyond design science to focus on a wider range of concepts.</w:t>
      </w:r>
      <w:r w:rsidRPr="00771001">
        <w:t xml:space="preserve"> </w:t>
      </w:r>
      <w:r w:rsidRPr="00771001">
        <w:t>（來自《</w:t>
      </w:r>
      <w:r w:rsidRPr="00771001">
        <w:t>Digital innovation: A review and synthesis</w:t>
      </w:r>
      <w:r w:rsidRPr="00771001">
        <w:t>》，</w:t>
      </w:r>
      <w:r w:rsidRPr="00771001">
        <w:lastRenderedPageBreak/>
        <w:t>Rajiv Kohli, Nigel P. Melville</w:t>
      </w:r>
      <w:r w:rsidRPr="00771001">
        <w:t>，</w:t>
      </w:r>
      <w:r w:rsidRPr="00771001">
        <w:t>2018</w:t>
      </w:r>
      <w:r w:rsidRPr="00771001">
        <w:t>）</w:t>
      </w:r>
    </w:p>
    <w:p w14:paraId="23B61F6F" w14:textId="77777777" w:rsidR="009D6E4C" w:rsidRDefault="009D6E4C" w:rsidP="00EE0ABF"/>
    <w:p w14:paraId="1CE09BA6" w14:textId="77777777" w:rsidR="009D6E4C" w:rsidRDefault="009D6E4C" w:rsidP="00EE0ABF">
      <w:r>
        <w:rPr>
          <w:rFonts w:hint="eastAsia"/>
        </w:rPr>
        <w:t>【</w:t>
      </w:r>
      <w:r>
        <w:rPr>
          <w:rFonts w:hint="eastAsia"/>
        </w:rPr>
        <w:t xml:space="preserve">3 </w:t>
      </w:r>
      <w:r>
        <w:rPr>
          <w:rFonts w:hint="eastAsia"/>
        </w:rPr>
        <w:t>指</w:t>
      </w:r>
      <w:r>
        <w:rPr>
          <w:rFonts w:hint="eastAsia"/>
        </w:rPr>
        <w:t>IS</w:t>
      </w:r>
      <w:r>
        <w:rPr>
          <w:rFonts w:hint="eastAsia"/>
        </w:rPr>
        <w:t>創新</w:t>
      </w:r>
      <w:r w:rsidRPr="00224D30">
        <w:t>IS innovation</w:t>
      </w:r>
      <w:r>
        <w:rPr>
          <w:rFonts w:hint="eastAsia"/>
        </w:rPr>
        <w:t>】</w:t>
      </w:r>
      <w:r w:rsidRPr="00107205">
        <w:t>第三個概念是</w:t>
      </w:r>
      <w:r w:rsidRPr="00107205">
        <w:t xml:space="preserve">“IS </w:t>
      </w:r>
      <w:r w:rsidRPr="00107205">
        <w:t>創新</w:t>
      </w:r>
      <w:r w:rsidRPr="00107205">
        <w:t>”</w:t>
      </w:r>
      <w:r w:rsidRPr="00107205">
        <w:t>，用於表示</w:t>
      </w:r>
      <w:r w:rsidRPr="00EE0ABF">
        <w:rPr>
          <w:color w:val="EE0000"/>
        </w:rPr>
        <w:t>組織內</w:t>
      </w:r>
      <w:r w:rsidRPr="00EE0ABF">
        <w:rPr>
          <w:color w:val="EE0000"/>
        </w:rPr>
        <w:t xml:space="preserve"> IT </w:t>
      </w:r>
      <w:r w:rsidRPr="00EE0ABF">
        <w:rPr>
          <w:color w:val="EE0000"/>
        </w:rPr>
        <w:t>工件的應用，需要重大變革並帶來新產品、服務或流程</w:t>
      </w:r>
      <w:r w:rsidRPr="00107205">
        <w:t>（</w:t>
      </w:r>
      <w:r w:rsidRPr="00107205">
        <w:t>Fichman</w:t>
      </w:r>
      <w:r w:rsidRPr="00107205">
        <w:t>、</w:t>
      </w:r>
      <w:r w:rsidRPr="00107205">
        <w:t xml:space="preserve">Dos Santos </w:t>
      </w:r>
      <w:r w:rsidRPr="00107205">
        <w:t>和</w:t>
      </w:r>
      <w:r w:rsidRPr="00107205">
        <w:t xml:space="preserve"> Zheng</w:t>
      </w:r>
      <w:r w:rsidRPr="00107205">
        <w:t>，</w:t>
      </w:r>
      <w:r w:rsidRPr="00107205">
        <w:t> </w:t>
      </w:r>
      <w:hyperlink r:id="rId48" w:anchor="isj12193-bib-0037" w:history="1">
        <w:r w:rsidRPr="00EE0ABF">
          <w:rPr>
            <w:rStyle w:val="af1"/>
            <w:b/>
            <w:bCs/>
          </w:rPr>
          <w:t xml:space="preserve">2014 </w:t>
        </w:r>
        <w:r w:rsidRPr="00EE0ABF">
          <w:rPr>
            <w:rStyle w:val="af1"/>
            <w:b/>
            <w:bCs/>
          </w:rPr>
          <w:t>年</w:t>
        </w:r>
        <w:r w:rsidRPr="00EE0ABF">
          <w:rPr>
            <w:rStyle w:val="af1"/>
            <w:b/>
            <w:bCs/>
          </w:rPr>
          <w:t> </w:t>
        </w:r>
      </w:hyperlink>
      <w:r w:rsidRPr="00107205">
        <w:t>；</w:t>
      </w:r>
      <w:r w:rsidRPr="00107205">
        <w:t>Swanson</w:t>
      </w:r>
      <w:r w:rsidRPr="00107205">
        <w:t>，</w:t>
      </w:r>
      <w:r w:rsidRPr="00107205">
        <w:t> </w:t>
      </w:r>
      <w:hyperlink r:id="rId49" w:anchor="isj12193-bib-0113" w:history="1">
        <w:r w:rsidRPr="00EE0ABF">
          <w:rPr>
            <w:rStyle w:val="af1"/>
            <w:b/>
            <w:bCs/>
          </w:rPr>
          <w:t xml:space="preserve">1994 </w:t>
        </w:r>
        <w:r w:rsidRPr="00EE0ABF">
          <w:rPr>
            <w:rStyle w:val="af1"/>
            <w:b/>
            <w:bCs/>
          </w:rPr>
          <w:t>年</w:t>
        </w:r>
        <w:r w:rsidRPr="00EE0ABF">
          <w:rPr>
            <w:rStyle w:val="af1"/>
            <w:b/>
            <w:bCs/>
          </w:rPr>
          <w:t> </w:t>
        </w:r>
      </w:hyperlink>
      <w:r w:rsidRPr="00107205">
        <w:t>）。這個概</w:t>
      </w:r>
      <w:r w:rsidRPr="00EE0ABF">
        <w:rPr>
          <w:b/>
          <w:bCs/>
          <w:color w:val="EE0000"/>
        </w:rPr>
        <w:t>念涉及與資訊科技推動的新服務開發相關的技術和組織層面的變革</w:t>
      </w:r>
      <w:r w:rsidRPr="00107205">
        <w:t>。</w:t>
      </w:r>
      <w:r>
        <w:rPr>
          <w:rFonts w:hint="eastAsia"/>
        </w:rPr>
        <w:t>t</w:t>
      </w:r>
      <w:r w:rsidRPr="00D2509B">
        <w:t>he third conceptualization, “IS innovation,” is used to denote the application of</w:t>
      </w:r>
      <w:r w:rsidRPr="00EE0ABF">
        <w:rPr>
          <w:color w:val="EE0000"/>
        </w:rPr>
        <w:t xml:space="preserve"> IT artifact</w:t>
      </w:r>
      <w:r w:rsidRPr="00D2509B">
        <w:t>s within organizations that requires significant change and leads to new products, services, or processes (Fichman, Dos Santos, &amp; Zheng, </w:t>
      </w:r>
      <w:hyperlink r:id="rId50" w:anchor="isj12193-bib-0037" w:history="1">
        <w:r w:rsidRPr="00EE0ABF">
          <w:rPr>
            <w:rStyle w:val="af1"/>
            <w:b/>
            <w:bCs/>
          </w:rPr>
          <w:t>2014</w:t>
        </w:r>
      </w:hyperlink>
      <w:r w:rsidRPr="00D2509B">
        <w:t>; Swanson, </w:t>
      </w:r>
      <w:hyperlink r:id="rId51" w:anchor="isj12193-bib-0113" w:history="1">
        <w:r w:rsidRPr="00EE0ABF">
          <w:rPr>
            <w:rStyle w:val="af1"/>
            <w:b/>
            <w:bCs/>
          </w:rPr>
          <w:t>1994</w:t>
        </w:r>
      </w:hyperlink>
      <w:r w:rsidRPr="00D2509B">
        <w:t>). This conceptualization involves technological and organizational dimensions of change associated with the development of new services enabled by information technologies.</w:t>
      </w:r>
      <w:r w:rsidRPr="008F178A">
        <w:t xml:space="preserve"> </w:t>
      </w:r>
      <w:r w:rsidRPr="008F178A">
        <w:t>（來自《</w:t>
      </w:r>
      <w:r w:rsidRPr="008F178A">
        <w:t>Digital innovation: A review and synthesis</w:t>
      </w:r>
      <w:r w:rsidRPr="008F178A">
        <w:t>》，</w:t>
      </w:r>
      <w:r w:rsidRPr="008F178A">
        <w:t>Rajiv Kohli, Nigel P. Melville</w:t>
      </w:r>
      <w:r w:rsidRPr="008F178A">
        <w:t>，</w:t>
      </w:r>
      <w:r w:rsidRPr="008F178A">
        <w:t>2018</w:t>
      </w:r>
      <w:r w:rsidRPr="008F178A">
        <w:t>）</w:t>
      </w:r>
    </w:p>
    <w:p w14:paraId="6FBFFD3A" w14:textId="77777777" w:rsidR="009D6E4C" w:rsidRDefault="009D6E4C" w:rsidP="00EE0ABF"/>
    <w:p w14:paraId="12404980" w14:textId="77777777" w:rsidR="002C60A0" w:rsidRDefault="002C60A0" w:rsidP="002C60A0">
      <w:r>
        <w:rPr>
          <w:rFonts w:hint="eastAsia"/>
        </w:rPr>
        <w:t>【作者解釋他認為的數位創新包括圖上的四大流程】</w:t>
      </w:r>
      <w:r w:rsidRPr="002630F9">
        <w:t>數位創新包括啟動（觸發因素、機會識別、決策）、開發（設計、開發、採用）、實施（安裝、維護、培訓、激勵）和利用（最大化回報、利用現有系統</w:t>
      </w:r>
      <w:r w:rsidRPr="002630F9">
        <w:t>/</w:t>
      </w:r>
      <w:r w:rsidRPr="002630F9">
        <w:t>數據用於新目的；</w:t>
      </w:r>
      <w:r w:rsidRPr="002630F9">
        <w:t>Cooper &amp; Zmud</w:t>
      </w:r>
      <w:r w:rsidRPr="002630F9">
        <w:t>，</w:t>
      </w:r>
      <w:r w:rsidRPr="002630F9">
        <w:t> </w:t>
      </w:r>
      <w:hyperlink r:id="rId52" w:anchor="isj12193-bib-0027" w:history="1">
        <w:r w:rsidRPr="002630F9">
          <w:rPr>
            <w:rStyle w:val="af1"/>
            <w:b/>
            <w:bCs/>
          </w:rPr>
          <w:t>1990</w:t>
        </w:r>
      </w:hyperlink>
      <w:r w:rsidRPr="002630F9">
        <w:t> </w:t>
      </w:r>
      <w:r w:rsidRPr="002630F9">
        <w:t>）等活動。這</w:t>
      </w:r>
      <w:r w:rsidRPr="005A641D">
        <w:rPr>
          <w:highlight w:val="yellow"/>
        </w:rPr>
        <w:t>四項活動</w:t>
      </w:r>
      <w:r w:rsidRPr="005A641D">
        <w:rPr>
          <w:color w:val="EE0000"/>
          <w:highlight w:val="yellow"/>
        </w:rPr>
        <w:t>不必</w:t>
      </w:r>
      <w:r>
        <w:rPr>
          <w:rFonts w:hint="eastAsia"/>
          <w:color w:val="EE0000"/>
          <w:highlight w:val="yellow"/>
        </w:rPr>
        <w:t>同時</w:t>
      </w:r>
      <w:r w:rsidRPr="005A641D">
        <w:rPr>
          <w:color w:val="EE0000"/>
          <w:highlight w:val="yellow"/>
        </w:rPr>
        <w:t>出現在所有數位創新工作中</w:t>
      </w:r>
      <w:r w:rsidRPr="002630F9">
        <w:t>，也</w:t>
      </w:r>
      <w:r w:rsidRPr="005A641D">
        <w:rPr>
          <w:color w:val="EE0000"/>
        </w:rPr>
        <w:t>不必以任何順序進行</w:t>
      </w:r>
      <w:r w:rsidRPr="002630F9">
        <w:t>，並且在</w:t>
      </w:r>
      <w:r w:rsidRPr="005A641D">
        <w:rPr>
          <w:color w:val="EE0000"/>
        </w:rPr>
        <w:t>實踐中可能難以</w:t>
      </w:r>
      <w:r w:rsidRPr="005A641D">
        <w:rPr>
          <w:rFonts w:hint="eastAsia"/>
          <w:color w:val="EE0000"/>
        </w:rPr>
        <w:t>釐清</w:t>
      </w:r>
      <w:r w:rsidRPr="002630F9">
        <w:t>（圖</w:t>
      </w:r>
      <w:r w:rsidRPr="002630F9">
        <w:t> </w:t>
      </w:r>
      <w:hyperlink r:id="rId53" w:anchor="isj12193-fig-0001" w:history="1">
        <w:r w:rsidRPr="002630F9">
          <w:rPr>
            <w:rStyle w:val="af1"/>
            <w:b/>
            <w:bCs/>
          </w:rPr>
          <w:t>1</w:t>
        </w:r>
      </w:hyperlink>
      <w:r w:rsidRPr="002630F9">
        <w:t> </w:t>
      </w:r>
      <w:r w:rsidRPr="002630F9">
        <w:t>、表</w:t>
      </w:r>
      <w:r w:rsidRPr="002630F9">
        <w:t> </w:t>
      </w:r>
      <w:hyperlink r:id="rId54" w:anchor="isj12193-tbl-0001" w:tooltip="Link to table" w:history="1">
        <w:r w:rsidRPr="002630F9">
          <w:rPr>
            <w:rStyle w:val="af1"/>
            <w:b/>
            <w:bCs/>
          </w:rPr>
          <w:t>1</w:t>
        </w:r>
      </w:hyperlink>
      <w:r w:rsidRPr="002630F9">
        <w:t> </w:t>
      </w:r>
      <w:r w:rsidRPr="002630F9">
        <w:t>）</w:t>
      </w:r>
      <w:r w:rsidRPr="00D117CC">
        <w:t xml:space="preserve"> digital innovation includes activities of </w:t>
      </w:r>
      <w:r w:rsidRPr="00387DE8">
        <w:rPr>
          <w:color w:val="EE0000"/>
        </w:rPr>
        <w:t xml:space="preserve">initiating </w:t>
      </w:r>
      <w:r w:rsidRPr="00D117CC">
        <w:t xml:space="preserve">(triggers, opportunity identification, decision-making), </w:t>
      </w:r>
      <w:r w:rsidRPr="00387DE8">
        <w:rPr>
          <w:color w:val="EE0000"/>
        </w:rPr>
        <w:t xml:space="preserve">developing </w:t>
      </w:r>
      <w:r w:rsidRPr="00D117CC">
        <w:t xml:space="preserve">(designing, developing, adopting), </w:t>
      </w:r>
      <w:r w:rsidRPr="00387DE8">
        <w:rPr>
          <w:color w:val="EE0000"/>
        </w:rPr>
        <w:t xml:space="preserve">implementing </w:t>
      </w:r>
      <w:r w:rsidRPr="00D117CC">
        <w:t xml:space="preserve">(installing, maintaining, training, incentives), and </w:t>
      </w:r>
      <w:r w:rsidRPr="00387DE8">
        <w:rPr>
          <w:color w:val="EE0000"/>
        </w:rPr>
        <w:t xml:space="preserve">exploiting </w:t>
      </w:r>
      <w:r w:rsidRPr="00D117CC">
        <w:t>(maximizing returns, leveraging existing systems/data for new purposes; Cooper &amp; Zmud, </w:t>
      </w:r>
      <w:hyperlink r:id="rId55" w:anchor="isj12193-bib-0027" w:history="1">
        <w:r w:rsidRPr="00D117CC">
          <w:rPr>
            <w:rStyle w:val="af1"/>
            <w:b/>
            <w:bCs/>
          </w:rPr>
          <w:t>1990</w:t>
        </w:r>
      </w:hyperlink>
      <w:r w:rsidRPr="00D117CC">
        <w:t>). These 4 activities need not be present in all digital innovation efforts, need not occur in any sequential order, and may be difficult to disentangle in practice (Figure </w:t>
      </w:r>
      <w:hyperlink r:id="rId56" w:anchor="isj12193-fig-0001" w:history="1">
        <w:r w:rsidRPr="00D117CC">
          <w:rPr>
            <w:rStyle w:val="af1"/>
            <w:b/>
            <w:bCs/>
          </w:rPr>
          <w:t>1</w:t>
        </w:r>
      </w:hyperlink>
      <w:r w:rsidRPr="00D117CC">
        <w:t>, Table </w:t>
      </w:r>
      <w:hyperlink r:id="rId57" w:anchor="isj12193-tbl-0001" w:tooltip="Link to table" w:history="1">
        <w:r w:rsidRPr="00D117CC">
          <w:rPr>
            <w:rStyle w:val="af1"/>
            <w:b/>
            <w:bCs/>
          </w:rPr>
          <w:t>1</w:t>
        </w:r>
      </w:hyperlink>
      <w:r w:rsidRPr="00D117CC">
        <w:t>).</w:t>
      </w:r>
      <w:r w:rsidRPr="00782F13">
        <w:t xml:space="preserve"> </w:t>
      </w:r>
      <w:r w:rsidRPr="00782F13">
        <w:t>（來自《</w:t>
      </w:r>
      <w:r w:rsidRPr="00782F13">
        <w:t>Digital innovation: A review and synthesis</w:t>
      </w:r>
      <w:r w:rsidRPr="00782F13">
        <w:t>》，</w:t>
      </w:r>
      <w:r w:rsidRPr="00782F13">
        <w:t>Rajiv Kohli, Nigel P. Melville</w:t>
      </w:r>
      <w:r w:rsidRPr="00782F13">
        <w:t>，</w:t>
      </w:r>
      <w:r w:rsidRPr="00782F13">
        <w:t>2018</w:t>
      </w:r>
      <w:r w:rsidRPr="00782F13">
        <w:t>）</w:t>
      </w:r>
    </w:p>
    <w:p w14:paraId="3873FEF0" w14:textId="77777777" w:rsidR="00176644" w:rsidRDefault="00176644" w:rsidP="00176644">
      <w:pPr>
        <w:rPr>
          <w:highlight w:val="cyan"/>
        </w:rPr>
      </w:pPr>
    </w:p>
    <w:p w14:paraId="2A9FA768" w14:textId="77777777" w:rsidR="009D6E4C" w:rsidRPr="00176644" w:rsidRDefault="009D6E4C" w:rsidP="00176644">
      <w:pPr>
        <w:rPr>
          <w:highlight w:val="cyan"/>
        </w:rPr>
      </w:pPr>
    </w:p>
    <w:p w14:paraId="19A53B87" w14:textId="63750B1B" w:rsidR="001D3361" w:rsidRDefault="00CF1862" w:rsidP="001D3361">
      <w:pPr>
        <w:pStyle w:val="a9"/>
        <w:numPr>
          <w:ilvl w:val="0"/>
          <w:numId w:val="2"/>
        </w:numPr>
        <w:rPr>
          <w:highlight w:val="cyan"/>
        </w:rPr>
      </w:pPr>
      <w:r>
        <w:rPr>
          <w:rFonts w:hint="eastAsia"/>
          <w:highlight w:val="cyan"/>
        </w:rPr>
        <w:t>聚焦</w:t>
      </w:r>
      <w:r w:rsidR="001D3361" w:rsidRPr="001D3361">
        <w:rPr>
          <w:highlight w:val="cyan"/>
        </w:rPr>
        <w:t>數位創新</w:t>
      </w:r>
      <w:r>
        <w:rPr>
          <w:rFonts w:hint="eastAsia"/>
          <w:highlight w:val="cyan"/>
        </w:rPr>
        <w:t>介紹</w:t>
      </w:r>
    </w:p>
    <w:p w14:paraId="02FFEE5A" w14:textId="77777777" w:rsidR="008E6074" w:rsidRDefault="008E6074" w:rsidP="008E6074">
      <w:r>
        <w:rPr>
          <w:rFonts w:hint="eastAsia"/>
        </w:rPr>
        <w:lastRenderedPageBreak/>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6A7DADA6" w14:textId="77777777" w:rsidR="00820034" w:rsidRDefault="00820034" w:rsidP="00820034">
      <w:r>
        <w:rPr>
          <w:rFonts w:hint="eastAsia"/>
        </w:rPr>
        <w:t>【數位技術的本質】</w:t>
      </w:r>
      <w:r w:rsidRPr="003F32BD">
        <w:t>數位技術的本質意味著它</w:t>
      </w:r>
      <w:r w:rsidRPr="00683B34">
        <w:rPr>
          <w:color w:val="EE0000"/>
        </w:rPr>
        <w:t>以</w:t>
      </w:r>
      <w:r w:rsidRPr="00683B34">
        <w:rPr>
          <w:color w:val="EE0000"/>
        </w:rPr>
        <w:t>“</w:t>
      </w:r>
      <w:r w:rsidRPr="00683B34">
        <w:rPr>
          <w:color w:val="EE0000"/>
        </w:rPr>
        <w:t>重組</w:t>
      </w:r>
      <w:r w:rsidRPr="00683B34">
        <w:rPr>
          <w:color w:val="EE0000"/>
        </w:rPr>
        <w:t>”</w:t>
      </w:r>
      <w:r w:rsidRPr="00683B34">
        <w:rPr>
          <w:color w:val="EE0000"/>
        </w:rPr>
        <w:t>或</w:t>
      </w:r>
      <w:r w:rsidRPr="00683B34">
        <w:rPr>
          <w:color w:val="EE0000"/>
        </w:rPr>
        <w:t>“</w:t>
      </w:r>
      <w:r w:rsidRPr="00683B34">
        <w:rPr>
          <w:color w:val="EE0000"/>
        </w:rPr>
        <w:t>組合</w:t>
      </w:r>
      <w:r w:rsidRPr="00683B34">
        <w:rPr>
          <w:color w:val="EE0000"/>
        </w:rPr>
        <w:t>”</w:t>
      </w:r>
      <w:r w:rsidRPr="00683B34">
        <w:rPr>
          <w:color w:val="EE0000"/>
        </w:rPr>
        <w:t>的方式發展</w:t>
      </w:r>
      <w:r w:rsidRPr="003F32BD">
        <w:t>。</w:t>
      </w:r>
      <w:r w:rsidRPr="0067734B">
        <w:t>The nature of digital technology implies that it evolves in a ‘recombinant’ or ‘combinatorial’ manner. </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785FE2CE" w14:textId="77777777" w:rsidR="00830C85" w:rsidRDefault="00830C85" w:rsidP="00830C85">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w:t>
      </w:r>
      <w:commentRangeStart w:id="23"/>
      <w:r w:rsidRPr="003B4705">
        <w:t>Avital and Te’eni 2009; Tilson et al. 2010; Yoo et al. 2012</w:t>
      </w:r>
      <w:commentRangeEnd w:id="23"/>
      <w:r>
        <w:rPr>
          <w:rStyle w:val="ae"/>
          <w:rFonts w:ascii="Times New Roman" w:eastAsia="標楷體" w:hAnsi="Times New Roman"/>
        </w:rPr>
        <w:commentReference w:id="23"/>
      </w:r>
      <w:r w:rsidRPr="003B4705">
        <w:t>).</w:t>
      </w:r>
      <w:r w:rsidRPr="007A7F99">
        <w:t xml:space="preserve"> </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7C2B127C" w14:textId="77777777" w:rsidR="00E66E88" w:rsidRDefault="00E66E88" w:rsidP="00E66E88">
      <w:r>
        <w:rPr>
          <w:rFonts w:hint="eastAsia"/>
        </w:rPr>
        <w:t>【</w:t>
      </w:r>
      <w:r w:rsidRPr="00D87B0F">
        <w:rPr>
          <w:rFonts w:hint="eastAsia"/>
          <w:highlight w:val="yellow"/>
        </w:rPr>
        <w:t>數位轉型，基於</w:t>
      </w:r>
      <w:r w:rsidRPr="00D87B0F">
        <w:rPr>
          <w:rFonts w:hint="eastAsia"/>
          <w:color w:val="EE0000"/>
          <w:highlight w:val="yellow"/>
        </w:rPr>
        <w:t>知識結構、能力重構、組織重組</w:t>
      </w:r>
      <w:r>
        <w:rPr>
          <w:rFonts w:hint="eastAsia"/>
        </w:rPr>
        <w:t>】</w:t>
      </w:r>
      <w:r w:rsidRPr="0002161D">
        <w:t>數位轉型可以產生新的搜尋和重組流程，而這種變化的影響不是單向和明確的，而是</w:t>
      </w:r>
      <w:r w:rsidRPr="00B45AC1">
        <w:rPr>
          <w:color w:val="EE0000"/>
        </w:rPr>
        <w:t>基於知識結構、現有能力、認知和情感成本的一系列緊張關係</w:t>
      </w:r>
      <w:r w:rsidRPr="00563958">
        <w:t>Their analysis, based on a systematic and integrative review approach, reveals that digital transformation can engender new processes for search and recombination and that the effects of such changes are not unidirectional and unambiguous, but rather based on a number of tensions regarding knowledge structures, existing competencies, cognitive, and emotional costs.</w:t>
      </w:r>
      <w:r w:rsidRPr="00D22988">
        <w:rPr>
          <w:rFonts w:hint="eastAsia"/>
        </w:rPr>
        <w:t xml:space="preserve"> </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p w14:paraId="32A4ED29" w14:textId="77777777" w:rsidR="00E66E88" w:rsidRPr="00E66E88" w:rsidRDefault="00E66E88" w:rsidP="00830C85"/>
    <w:p w14:paraId="22AD3958" w14:textId="77777777" w:rsidR="00820034" w:rsidRPr="00830C85" w:rsidRDefault="00820034" w:rsidP="008E6074"/>
    <w:p w14:paraId="3DE60615" w14:textId="77777777" w:rsidR="009F6C79" w:rsidRDefault="009F6C79" w:rsidP="009F6C79">
      <w:r>
        <w:rPr>
          <w:rFonts w:hint="eastAsia"/>
        </w:rPr>
        <w:t>【企業需要思考現有技術如何被重製、組合、利用】</w:t>
      </w:r>
      <w:r w:rsidRPr="00AD0473">
        <w:t>他們如何利用這些機會並</w:t>
      </w:r>
      <w:r w:rsidRPr="00AD0473">
        <w:lastRenderedPageBreak/>
        <w:t>透過</w:t>
      </w:r>
      <w:r w:rsidRPr="00BF61E3">
        <w:rPr>
          <w:b/>
          <w:bCs/>
          <w:color w:val="EE0000"/>
        </w:rPr>
        <w:t>利用現有組件</w:t>
      </w:r>
      <w:r w:rsidRPr="00AD0473">
        <w:t>創建數位產品和服務來產生聚合價值？</w:t>
      </w:r>
      <w:r w:rsidRPr="00B9252E">
        <w:t>That is, how can they exploit these opportunities and generate an aggregated value through creating digital products and services that utilize existing components?</w:t>
      </w:r>
      <w:r w:rsidRPr="0000405C">
        <w:t xml:space="preserve"> </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114327D7" w14:textId="77777777" w:rsidR="00B945FF" w:rsidRDefault="00B945FF" w:rsidP="00B945FF">
      <w:r>
        <w:rPr>
          <w:rFonts w:hint="eastAsia"/>
        </w:rPr>
        <w:t>【作者認為</w:t>
      </w:r>
      <w:r w:rsidRPr="00DB5D80">
        <w:rPr>
          <w:rFonts w:hint="eastAsia"/>
          <w:color w:val="EE0000"/>
          <w:highlight w:val="yellow"/>
        </w:rPr>
        <w:t>數位創新是根本性的轉型，同時也帶來擴展新機會</w:t>
      </w:r>
      <w:r>
        <w:rPr>
          <w:rFonts w:hint="eastAsia"/>
        </w:rPr>
        <w:t>】</w:t>
      </w:r>
      <w:r w:rsidRPr="00035E87">
        <w:t>數位創新是新進業者</w:t>
      </w:r>
      <w:r w:rsidRPr="00822A2A">
        <w:rPr>
          <w:color w:val="EE0000"/>
        </w:rPr>
        <w:t>利用數位技術挑戰現有企業的一種手段</w:t>
      </w:r>
      <w:r w:rsidRPr="00035E87">
        <w:t>——</w:t>
      </w:r>
      <w:r w:rsidRPr="00035E87">
        <w:t>最終</w:t>
      </w:r>
      <w:r w:rsidRPr="00822A2A">
        <w:rPr>
          <w:color w:val="EE0000"/>
        </w:rPr>
        <w:t>引發行業層面的根本性轉型</w:t>
      </w:r>
      <w:r w:rsidRPr="00035E87">
        <w:t>——</w:t>
      </w:r>
      <w:r w:rsidRPr="00035E87">
        <w:t>但它也為現有企業提供了</w:t>
      </w:r>
      <w:r w:rsidRPr="00822A2A">
        <w:rPr>
          <w:color w:val="EE0000"/>
        </w:rPr>
        <w:t>增強和擴展其產品和服務組合到新領域的機會</w:t>
      </w:r>
      <w:r w:rsidRPr="00035E87">
        <w:t>。</w:t>
      </w:r>
      <w:r w:rsidRPr="00DB5D80">
        <w:t>While digital innovation is a means for new entrants to leverage digital technology in order to challenge incumbent firms—ultimately causing radical industry-level transformation—it also provides opportunities for incumbent firms to enhance and expand their product and service portfolios into new domains.</w:t>
      </w:r>
      <w:r w:rsidRPr="00D13C0B">
        <w:t xml:space="preserve"> </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4CC13231" w14:textId="77777777" w:rsidR="00225901" w:rsidRDefault="00225901" w:rsidP="00225901">
      <w:bookmarkStart w:id="24" w:name="_Hlk199693391"/>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w:t>
      </w:r>
      <w:commentRangeStart w:id="25"/>
      <w:r w:rsidRPr="00FF7EF6">
        <w:t>Avital and Te’eni 2009, p. 349)</w:t>
      </w:r>
      <w:commentRangeEnd w:id="25"/>
      <w:r>
        <w:rPr>
          <w:rStyle w:val="ae"/>
          <w:rFonts w:ascii="Times New Roman" w:eastAsia="標楷體" w:hAnsi="Times New Roman"/>
        </w:rPr>
        <w:commentReference w:id="25"/>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58" w:history="1">
        <w:r w:rsidRPr="008D0F59">
          <w:rPr>
            <w:rStyle w:val="af1"/>
          </w:rPr>
          <w:t>M Avital</w:t>
        </w:r>
      </w:hyperlink>
      <w:r w:rsidRPr="008D0F59">
        <w:t>, </w:t>
      </w:r>
      <w:hyperlink r:id="rId59" w:history="1">
        <w:r w:rsidRPr="008D0F59">
          <w:rPr>
            <w:rStyle w:val="af1"/>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bookmarkEnd w:id="24"/>
    <w:p w14:paraId="05C6FD09" w14:textId="77777777" w:rsidR="009F6C79" w:rsidRPr="00225901" w:rsidRDefault="009F6C79" w:rsidP="008E6074"/>
    <w:p w14:paraId="033E329C" w14:textId="77777777" w:rsidR="008E6074" w:rsidRPr="008E6074" w:rsidRDefault="008E6074" w:rsidP="008E6074">
      <w:pPr>
        <w:rPr>
          <w:highlight w:val="cyan"/>
        </w:rPr>
      </w:pPr>
    </w:p>
    <w:p w14:paraId="03052D97" w14:textId="77777777" w:rsidR="000F1477" w:rsidRDefault="000F1477" w:rsidP="000F1477">
      <w:r>
        <w:rPr>
          <w:rFonts w:hint="eastAsia"/>
        </w:rPr>
        <w:t>【學習、知識是數位創新關鍵】</w:t>
      </w:r>
      <w:r w:rsidRPr="000A626A">
        <w:t>對於數位創新來說，學習通常是必要的</w:t>
      </w:r>
      <w:r>
        <w:rPr>
          <w:rFonts w:hint="eastAsia"/>
        </w:rPr>
        <w:t>。</w:t>
      </w:r>
      <w:r w:rsidRPr="00A90737">
        <w:t>因此，知識可以成為數位業務創新能力的基礎，既可以作為推動因素，也可以作為阻礙因素。</w:t>
      </w:r>
      <w:r w:rsidRPr="0041291E">
        <w:t>Learning is often necessary (although not sufficient) for digital innovation.</w:t>
      </w:r>
      <w:r w:rsidRPr="00905D49">
        <w:rPr>
          <w:rFonts w:ascii="Open Sans" w:hAnsi="Open Sans" w:cs="Open Sans"/>
          <w:color w:val="000000"/>
          <w:shd w:val="clear" w:color="auto" w:fill="FFFFFF"/>
        </w:rPr>
        <w:t xml:space="preserve"> </w:t>
      </w:r>
      <w:r w:rsidRPr="00905D49">
        <w:t xml:space="preserve">Knowledge can thus underlie digital business innovation capabilities, either as enabler or hindrance. </w:t>
      </w:r>
      <w:r w:rsidRPr="00D45C1D">
        <w:t>（來自《</w:t>
      </w:r>
      <w:r w:rsidRPr="00D45C1D">
        <w:t>Digital innovation: A review and synthesis</w:t>
      </w:r>
      <w:r w:rsidRPr="00D45C1D">
        <w:t>》，</w:t>
      </w:r>
      <w:r w:rsidRPr="00D45C1D">
        <w:t>Rajiv Kohli, Nigel P. Melville</w:t>
      </w:r>
      <w:r w:rsidRPr="00D45C1D">
        <w:t>，</w:t>
      </w:r>
      <w:r w:rsidRPr="00D45C1D">
        <w:t>2018</w:t>
      </w:r>
      <w:r w:rsidRPr="00D45C1D">
        <w:t>）</w:t>
      </w:r>
    </w:p>
    <w:p w14:paraId="28984B44" w14:textId="77777777" w:rsidR="00D16B97" w:rsidRDefault="000F1477" w:rsidP="000F1477">
      <w:r>
        <w:rPr>
          <w:rFonts w:hint="eastAsia"/>
        </w:rPr>
        <w:lastRenderedPageBreak/>
        <w:t>【</w:t>
      </w:r>
      <w:r w:rsidRPr="00253CD4">
        <w:rPr>
          <w:rFonts w:hint="eastAsia"/>
          <w:color w:val="EE0000"/>
        </w:rPr>
        <w:t>知識的來源可以源自內部或外部顧問</w:t>
      </w:r>
      <w:r>
        <w:rPr>
          <w:rFonts w:hint="eastAsia"/>
          <w:color w:val="EE0000"/>
        </w:rPr>
        <w:t>，這些知識可以支持數位創新活動</w:t>
      </w:r>
      <w:r>
        <w:rPr>
          <w:rFonts w:hint="eastAsia"/>
        </w:rPr>
        <w:t>】</w:t>
      </w:r>
      <w:r w:rsidRPr="00C563B6">
        <w:t>社區中的知識共享可以支持數位創新（</w:t>
      </w:r>
      <w:r w:rsidRPr="00C563B6">
        <w:t>Huysman &amp; Wulf</w:t>
      </w:r>
      <w:r w:rsidRPr="00C563B6">
        <w:t>，</w:t>
      </w:r>
      <w:r w:rsidRPr="00C563B6">
        <w:t> </w:t>
      </w:r>
      <w:hyperlink r:id="rId60" w:anchor="isj12193-bib-0053" w:history="1">
        <w:r w:rsidRPr="00C563B6">
          <w:rPr>
            <w:rStyle w:val="af1"/>
            <w:b/>
            <w:bCs/>
          </w:rPr>
          <w:t>2006</w:t>
        </w:r>
      </w:hyperlink>
      <w:r w:rsidRPr="00C563B6">
        <w:t> </w:t>
      </w:r>
      <w:r w:rsidRPr="00C563B6">
        <w:t>；</w:t>
      </w:r>
      <w:r w:rsidRPr="00C563B6">
        <w:t>Malhotra</w:t>
      </w:r>
      <w:r w:rsidRPr="00C563B6">
        <w:t>，</w:t>
      </w:r>
      <w:r w:rsidRPr="00C563B6">
        <w:t>Gosain</w:t>
      </w:r>
      <w:r w:rsidRPr="00C563B6">
        <w:t>，</w:t>
      </w:r>
      <w:r w:rsidRPr="00C563B6">
        <w:t>&amp; El Sawy</w:t>
      </w:r>
      <w:r w:rsidRPr="00C563B6">
        <w:t>，</w:t>
      </w:r>
      <w:r w:rsidRPr="00C563B6">
        <w:t> </w:t>
      </w:r>
      <w:hyperlink r:id="rId61" w:anchor="isj12193-bib-0073" w:history="1">
        <w:r w:rsidRPr="00C563B6">
          <w:rPr>
            <w:rStyle w:val="af1"/>
            <w:b/>
            <w:bCs/>
          </w:rPr>
          <w:t>2005</w:t>
        </w:r>
      </w:hyperlink>
      <w:r w:rsidRPr="00C563B6">
        <w:t> </w:t>
      </w:r>
      <w:r w:rsidRPr="00C563B6">
        <w:t>；</w:t>
      </w:r>
      <w:r w:rsidRPr="00C563B6">
        <w:t>Wang &amp; Ramiller</w:t>
      </w:r>
      <w:r w:rsidRPr="00C563B6">
        <w:t>，</w:t>
      </w:r>
      <w:r w:rsidRPr="00C563B6">
        <w:t> </w:t>
      </w:r>
      <w:hyperlink r:id="rId62" w:anchor="isj12193-bib-0122" w:history="1">
        <w:r w:rsidRPr="00C563B6">
          <w:rPr>
            <w:rStyle w:val="af1"/>
            <w:b/>
            <w:bCs/>
          </w:rPr>
          <w:t>2009</w:t>
        </w:r>
      </w:hyperlink>
      <w:r w:rsidRPr="00C563B6">
        <w:t> </w:t>
      </w:r>
      <w:r w:rsidRPr="00C563B6">
        <w:t>）。例如，外部顧問可以透過知識相關、激勵和溝通相關的機制與客戶進行知識共享，以促進數位創新（</w:t>
      </w:r>
      <w:r w:rsidRPr="00C563B6">
        <w:t xml:space="preserve">Ko </w:t>
      </w:r>
      <w:r w:rsidRPr="00C563B6">
        <w:t>等人，</w:t>
      </w:r>
      <w:r w:rsidRPr="00C563B6">
        <w:t> </w:t>
      </w:r>
      <w:hyperlink r:id="rId63" w:anchor="isj12193-bib-0062" w:history="1">
        <w:r w:rsidRPr="00C563B6">
          <w:rPr>
            <w:rStyle w:val="af1"/>
            <w:b/>
            <w:bCs/>
          </w:rPr>
          <w:t xml:space="preserve">2005 </w:t>
        </w:r>
        <w:r w:rsidRPr="00C563B6">
          <w:rPr>
            <w:rStyle w:val="af1"/>
            <w:b/>
            <w:bCs/>
          </w:rPr>
          <w:t>年</w:t>
        </w:r>
        <w:r w:rsidRPr="00C563B6">
          <w:rPr>
            <w:rStyle w:val="af1"/>
            <w:b/>
            <w:bCs/>
          </w:rPr>
          <w:t> </w:t>
        </w:r>
      </w:hyperlink>
      <w:r w:rsidRPr="00C563B6">
        <w:t>）。</w:t>
      </w:r>
      <w:r w:rsidRPr="0062024D">
        <w:t> Moreover, knowledge sharing in communities can support digital innovation (Huysman &amp; Wulf, </w:t>
      </w:r>
      <w:hyperlink r:id="rId64" w:anchor="isj12193-bib-0053" w:history="1">
        <w:r w:rsidRPr="0062024D">
          <w:rPr>
            <w:rStyle w:val="af1"/>
            <w:b/>
            <w:bCs/>
          </w:rPr>
          <w:t>2006</w:t>
        </w:r>
      </w:hyperlink>
      <w:r w:rsidRPr="0062024D">
        <w:t>; Malhotra, Gosain, &amp; El Sawy, </w:t>
      </w:r>
      <w:hyperlink r:id="rId65" w:anchor="isj12193-bib-0073" w:history="1">
        <w:r w:rsidRPr="0062024D">
          <w:rPr>
            <w:rStyle w:val="af1"/>
            <w:b/>
            <w:bCs/>
          </w:rPr>
          <w:t>2005</w:t>
        </w:r>
      </w:hyperlink>
      <w:r w:rsidRPr="0062024D">
        <w:t>; Wang &amp; Ramiller, </w:t>
      </w:r>
      <w:hyperlink r:id="rId66" w:anchor="isj12193-bib-0122" w:history="1">
        <w:r w:rsidRPr="0062024D">
          <w:rPr>
            <w:rStyle w:val="af1"/>
            <w:b/>
            <w:bCs/>
          </w:rPr>
          <w:t>2009</w:t>
        </w:r>
      </w:hyperlink>
      <w:r w:rsidRPr="0062024D">
        <w:t>). For example, knowledge sharing to promote digital innovation may occur from external consultants to clients via knowledge-related, motivational, and communication-related mechanisms (Ko et al., </w:t>
      </w:r>
      <w:hyperlink r:id="rId67" w:anchor="isj12193-bib-0062" w:history="1">
        <w:r w:rsidRPr="0062024D">
          <w:rPr>
            <w:rStyle w:val="af1"/>
            <w:b/>
            <w:bCs/>
          </w:rPr>
          <w:t>2005</w:t>
        </w:r>
      </w:hyperlink>
      <w:r w:rsidRPr="0062024D">
        <w:t>). </w:t>
      </w:r>
      <w:r w:rsidRPr="00D45C1D">
        <w:t>（來自《</w:t>
      </w:r>
      <w:r w:rsidRPr="00D45C1D">
        <w:t>Digital innovation: A review and synthesis</w:t>
      </w:r>
      <w:r w:rsidRPr="00D45C1D">
        <w:t>》，</w:t>
      </w:r>
      <w:r w:rsidRPr="00D45C1D">
        <w:t>Rajiv Kohli, Nigel P. Melville</w:t>
      </w:r>
      <w:r w:rsidRPr="00D45C1D">
        <w:t>，</w:t>
      </w:r>
      <w:r w:rsidRPr="00D45C1D">
        <w:t>2018</w:t>
      </w:r>
      <w:r w:rsidRPr="00D45C1D">
        <w:t>）</w:t>
      </w:r>
    </w:p>
    <w:p w14:paraId="423DCA30" w14:textId="77777777" w:rsidR="004B6CC8" w:rsidRDefault="00D16B97" w:rsidP="000F1477">
      <w:r>
        <w:rPr>
          <w:rFonts w:hint="eastAsia"/>
        </w:rPr>
        <w:t>【數位管理</w:t>
      </w:r>
      <w:r>
        <w:rPr>
          <w:rFonts w:hint="eastAsia"/>
        </w:rPr>
        <w:t>-</w:t>
      </w:r>
      <w:r>
        <w:rPr>
          <w:rFonts w:hint="eastAsia"/>
        </w:rPr>
        <w:t>人員】</w:t>
      </w:r>
      <w:r w:rsidRPr="00481F00">
        <w:t>尋求利用數位技術創新產品和服務的公</w:t>
      </w:r>
      <w:r w:rsidRPr="00BE489B">
        <w:rPr>
          <w:color w:val="EE0000"/>
        </w:rPr>
        <w:t>司需要熟悉數位技術具體性質的管理人員</w:t>
      </w:r>
      <w:r w:rsidRPr="007A639A">
        <w:t>When working toward managing digital innovation, this is an important first step to take; firms that seek to innovate their product and service offerings with digital technology need managers well-versed in the specific nature of digital technology</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0507FAD0" w14:textId="77777777" w:rsidR="00F41049" w:rsidRDefault="00F41049" w:rsidP="00F41049">
      <w:r>
        <w:rPr>
          <w:rFonts w:hint="eastAsia"/>
        </w:rPr>
        <w:t>【</w:t>
      </w:r>
      <w:r w:rsidRPr="007431B1">
        <w:t>Innovation collaboration:  internal versus external.</w:t>
      </w:r>
      <w:r w:rsidRPr="007431B1">
        <w:rPr>
          <w:rFonts w:hint="eastAsia"/>
        </w:rPr>
        <w:t xml:space="preserve"> </w:t>
      </w:r>
      <w:r w:rsidRPr="007431B1">
        <w:rPr>
          <w:rFonts w:hint="eastAsia"/>
        </w:rPr>
        <w:t>創新協作：內部與外部</w:t>
      </w:r>
      <w:r>
        <w:rPr>
          <w:rFonts w:hint="eastAsia"/>
        </w:rPr>
        <w:t>】</w:t>
      </w:r>
      <w:r w:rsidRPr="00FB7893">
        <w:rPr>
          <w:rFonts w:hint="eastAsia"/>
        </w:rPr>
        <w:t>公司必須</w:t>
      </w:r>
      <w:r w:rsidRPr="00307993">
        <w:rPr>
          <w:rFonts w:hint="eastAsia"/>
          <w:color w:val="EE0000"/>
        </w:rPr>
        <w:t>培養在內部工作安排下運作的人員的技能和人際關係，同時也吸引外部合作夥伴和資源</w:t>
      </w:r>
      <w:r w:rsidRPr="000335D4">
        <w:t>Firms must develop the skills and relationships of the people operating within internal work arrangements while also engaging external partners and resources</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4BEE77" w14:textId="77777777" w:rsidR="00F41049" w:rsidRPr="00F41049" w:rsidRDefault="00F41049" w:rsidP="000F1477"/>
    <w:p w14:paraId="5782701F" w14:textId="77777777" w:rsidR="004B6CC8" w:rsidRDefault="004B6CC8" w:rsidP="004B6CC8">
      <w:r>
        <w:rPr>
          <w:rFonts w:hint="eastAsia"/>
        </w:rPr>
        <w:t>【企業需要精進技術】</w:t>
      </w:r>
      <w:r w:rsidRPr="00E05EDC">
        <w:t>企業也面臨著不斷了解新數位技術與其業務的關係以及發現新的創新機會的挑戰。</w:t>
      </w:r>
      <w:r w:rsidRPr="00FE31AB">
        <w:t>在組織數位創新工作時，公司</w:t>
      </w:r>
      <w:r w:rsidRPr="00192C7A">
        <w:rPr>
          <w:color w:val="EE0000"/>
        </w:rPr>
        <w:t>需要在內部和外部培養和獲得新技能</w:t>
      </w:r>
      <w:r w:rsidRPr="00FE31AB">
        <w:t>，同時</w:t>
      </w:r>
      <w:r w:rsidRPr="00192C7A">
        <w:rPr>
          <w:color w:val="EE0000"/>
        </w:rPr>
        <w:t>協調多個數位創新專案中的即興努力</w:t>
      </w:r>
      <w:r w:rsidRPr="00FE31AB">
        <w:t>。</w:t>
      </w:r>
      <w:r w:rsidRPr="00FF580A">
        <w:t xml:space="preserve"> Firms are also challenged to constantly keep up-to-date with how new digital technologies relate to their business and to identify new opportunities for innovation. In organizing their digital innovation efforts, firms need to cultivate and source new </w:t>
      </w:r>
      <w:r w:rsidRPr="00FF580A">
        <w:lastRenderedPageBreak/>
        <w:t>skills both internally and externally while coordinating improvisational efforts in multiple digital innovation projects</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p w14:paraId="0EB520D1" w14:textId="0B0068EB" w:rsidR="005D1391" w:rsidRDefault="000F1477" w:rsidP="000F1477">
      <w:r>
        <w:rPr>
          <w:rFonts w:hint="eastAsia"/>
        </w:rPr>
        <w:t>【作者對知識的學習與管理看得極其重要】</w:t>
      </w:r>
      <w:r w:rsidRPr="00201BDB">
        <w:t>知識及其管理對於數位創新至關重要，無論是應用現有知識還是從競爭環境中的來源（例如供應鏈合作夥伴）學習。</w:t>
      </w:r>
      <w:r w:rsidRPr="00F5387D">
        <w:t>In summary, knowledge and its management appear to be critically important to digital innovation, whether applying existing knowledge or learning from sources in the competitive environment such as supply chain partners.</w:t>
      </w:r>
      <w:r w:rsidRPr="00D45C1D">
        <w:t xml:space="preserve"> </w:t>
      </w:r>
      <w:r w:rsidRPr="00D45C1D">
        <w:t>（來自《</w:t>
      </w:r>
      <w:r w:rsidRPr="00D45C1D">
        <w:t>Digital innovation: A review and synthesis</w:t>
      </w:r>
      <w:r w:rsidRPr="00D45C1D">
        <w:t>》，</w:t>
      </w:r>
      <w:r w:rsidRPr="00D45C1D">
        <w:t>Rajiv Kohli, Nigel P. Melville</w:t>
      </w:r>
      <w:r w:rsidRPr="00D45C1D">
        <w:t>，</w:t>
      </w:r>
      <w:r w:rsidRPr="00D45C1D">
        <w:t>2018</w:t>
      </w:r>
      <w:r w:rsidRPr="00D45C1D">
        <w:t>）</w:t>
      </w:r>
    </w:p>
    <w:p w14:paraId="2D726EBA" w14:textId="77777777" w:rsidR="000F1477" w:rsidRDefault="000F1477" w:rsidP="000F1477">
      <w:r>
        <w:rPr>
          <w:rFonts w:hint="eastAsia"/>
        </w:rPr>
        <w:t>【知識引發創新】</w:t>
      </w:r>
      <w:r w:rsidRPr="002676DF">
        <w:t>Knowledge may lead to initiation of innovations. Such knowledge gathering itself may be enabled by IT, such as crowd-sourced innovation platforms.</w:t>
      </w:r>
      <w:r w:rsidRPr="002676DF">
        <w:t>知識可能引發創新。這種知識收集本身可以透過</w:t>
      </w:r>
      <w:r w:rsidRPr="002676DF">
        <w:t xml:space="preserve"> IT </w:t>
      </w:r>
      <w:r w:rsidRPr="002676DF">
        <w:t>實現，例如</w:t>
      </w:r>
      <w:r w:rsidRPr="007B2AAA">
        <w:rPr>
          <w:b/>
          <w:bCs/>
          <w:color w:val="EE0000"/>
        </w:rPr>
        <w:t>創新平台</w:t>
      </w:r>
      <w:r w:rsidRPr="002676DF">
        <w:t>。</w:t>
      </w:r>
      <w:r w:rsidRPr="00F236A0">
        <w:t>（來自《</w:t>
      </w:r>
      <w:r w:rsidRPr="00F236A0">
        <w:t>Digital innovation: A review and synthesis</w:t>
      </w:r>
      <w:r w:rsidRPr="00F236A0">
        <w:t>》，</w:t>
      </w:r>
      <w:r w:rsidRPr="00F236A0">
        <w:t>Rajiv Kohli, Nigel P. Melville</w:t>
      </w:r>
      <w:r w:rsidRPr="00F236A0">
        <w:t>，</w:t>
      </w:r>
      <w:r w:rsidRPr="00F236A0">
        <w:t>2018</w:t>
      </w:r>
      <w:r w:rsidRPr="00F236A0">
        <w:t>）</w:t>
      </w:r>
    </w:p>
    <w:p w14:paraId="00957C8B" w14:textId="77777777" w:rsidR="001B328D" w:rsidRDefault="001B328D" w:rsidP="001B328D">
      <w:r>
        <w:rPr>
          <w:rFonts w:hint="eastAsia"/>
        </w:rPr>
        <w:t>【數位創新</w:t>
      </w:r>
      <w:r>
        <w:rPr>
          <w:rFonts w:hint="eastAsia"/>
        </w:rPr>
        <w:t>vs</w:t>
      </w:r>
      <w:r>
        <w:rPr>
          <w:rFonts w:hint="eastAsia"/>
        </w:rPr>
        <w:t>學習】</w:t>
      </w:r>
      <w:r w:rsidRPr="00571803">
        <w:rPr>
          <w:color w:val="EE0000"/>
        </w:rPr>
        <w:t>數位創新涉及持續學習</w:t>
      </w:r>
      <w:r w:rsidRPr="0007605F">
        <w:t>，透過探索新的數位技術來了解其獨特的屬性。這可能包括為現有員工建立再培訓條件和激勵措施以獲得數位技能。為此，承認整個公司組織成員自發性的數位創新措施至關重要。因此，公司應該保持警惕，並識別出那些正在偏離既定</w:t>
      </w:r>
      <w:r w:rsidRPr="0007605F">
        <w:rPr>
          <w:i/>
          <w:iCs/>
        </w:rPr>
        <w:t>角色、</w:t>
      </w:r>
      <w:r w:rsidRPr="0007605F">
        <w:t> </w:t>
      </w:r>
      <w:r w:rsidRPr="0007605F">
        <w:t>轉向利用數位技術進行改進的組織成員。選拔這樣的人才非常重要，以確保未來專案所需的適當技能，最終實現永續的數位創新管理。</w:t>
      </w:r>
      <w:r w:rsidRPr="00571803">
        <w:t>Digital innovation involves continuous learning whereby new digital technologies are explored in order to create an understanding of their unique properties. This can involve establishing conditions for retraining and incentives for existing staff to acquire digital skills. To this end, it is critical to acknowledge organizational members’ spontaneous digital innovation initiatives throughout the firm. Therefore, firms should be alert and identify organizational members that are drifting from their established </w:t>
      </w:r>
      <w:r w:rsidRPr="00571803">
        <w:rPr>
          <w:i/>
          <w:iCs/>
        </w:rPr>
        <w:t>roles</w:t>
      </w:r>
      <w:r w:rsidRPr="00571803">
        <w:t> toward improvising with digital technologies. Such talent is important to pick up in order to secure the appropriate skillsets for future projects, ultimately achieving sustainable digital innovation management.</w:t>
      </w:r>
      <w:r w:rsidRPr="00E935EE">
        <w:t xml:space="preserve"> </w:t>
      </w:r>
      <w:r w:rsidRPr="00AF5C93">
        <w:t>（來自《</w:t>
      </w:r>
      <w:r w:rsidRPr="003A4613">
        <w:t xml:space="preserve">Digital innovation strategy: A framework for diagnosing and improving digital </w:t>
      </w:r>
      <w:r w:rsidRPr="003A4613">
        <w:lastRenderedPageBreak/>
        <w:t>product and service innovation</w:t>
      </w:r>
      <w:r w:rsidRPr="00AF5C93">
        <w:t>》，</w:t>
      </w:r>
      <w:r w:rsidRPr="00AF5C93">
        <w:t>D. Nylén and J. Holmström</w:t>
      </w:r>
      <w:r w:rsidRPr="00AF5C93">
        <w:t>，</w:t>
      </w:r>
      <w:r w:rsidRPr="00AF5C93">
        <w:t>201</w:t>
      </w:r>
      <w:r>
        <w:rPr>
          <w:rFonts w:hint="eastAsia"/>
        </w:rPr>
        <w:t>5</w:t>
      </w:r>
      <w:r w:rsidRPr="00AF5C93">
        <w:t>）</w:t>
      </w:r>
    </w:p>
    <w:p w14:paraId="29C5C44F" w14:textId="77777777" w:rsidR="005D1391" w:rsidRDefault="005D1391" w:rsidP="005D1391">
      <w:r>
        <w:rPr>
          <w:rFonts w:hint="eastAsia"/>
        </w:rPr>
        <w:t>【</w:t>
      </w:r>
      <w:r w:rsidRPr="00F12226">
        <w:rPr>
          <w:rFonts w:hint="eastAsia"/>
          <w:b/>
          <w:bCs/>
          <w:color w:val="EE0000"/>
        </w:rPr>
        <w:t>能力、專注力、協作、治理</w:t>
      </w:r>
      <w:r>
        <w:rPr>
          <w:rFonts w:hint="eastAsia"/>
        </w:rPr>
        <w:t>】</w:t>
      </w:r>
      <w:r w:rsidRPr="00472E5E">
        <w:rPr>
          <w:rFonts w:hint="eastAsia"/>
        </w:rPr>
        <w:t>現有企業面臨四個競爭性問題——</w:t>
      </w:r>
      <w:r w:rsidRPr="00612718">
        <w:rPr>
          <w:rFonts w:hint="eastAsia"/>
          <w:color w:val="EE0000"/>
        </w:rPr>
        <w:t>能力（現有與必備）、專注力（產品與流程）、協作（內部與外部）以及治理（控制與靈活性）</w:t>
      </w:r>
      <w:r w:rsidRPr="00AD6231">
        <w:t>Combining extant literature with insights from the case, we argue that incumbent firms face four competing concerns—capability (existing versus requisite), focus (product versus process), collaboration (internal versus external), and governance (control versus flexibility)</w:t>
      </w:r>
      <w:r w:rsidRPr="00C9503F">
        <w:t xml:space="preserve"> </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7F407A1A" w14:textId="77777777" w:rsidR="001A0A9F" w:rsidRDefault="001A0A9F" w:rsidP="005D1391"/>
    <w:p w14:paraId="2A078548" w14:textId="77777777" w:rsidR="001A0A9F" w:rsidRDefault="001A0A9F" w:rsidP="001A0A9F">
      <w:bookmarkStart w:id="26" w:name="_Hlk199775183"/>
      <w:r>
        <w:rPr>
          <w:rFonts w:hint="eastAsia"/>
        </w:rPr>
        <w:t>【數位創新管理】</w:t>
      </w:r>
      <w:r w:rsidRPr="00FA59B1">
        <w:rPr>
          <w:rFonts w:hint="eastAsia"/>
        </w:rPr>
        <w:t>數位創新管理指的是</w:t>
      </w:r>
      <w:r w:rsidRPr="00AC7E35">
        <w:rPr>
          <w:rFonts w:hint="eastAsia"/>
          <w:color w:val="EE0000"/>
        </w:rPr>
        <w:t>有效</w:t>
      </w:r>
      <w:bookmarkStart w:id="27" w:name="_Hlk199775156"/>
      <w:r w:rsidRPr="00AC7E35">
        <w:rPr>
          <w:rFonts w:hint="eastAsia"/>
          <w:color w:val="EE0000"/>
        </w:rPr>
        <w:t>協調數位創新所依據的</w:t>
      </w:r>
      <w:r w:rsidRPr="00AC7E35">
        <w:rPr>
          <w:rFonts w:hint="eastAsia"/>
          <w:b/>
          <w:bCs/>
          <w:color w:val="EE0000"/>
        </w:rPr>
        <w:t>實踐、流程和原則</w:t>
      </w:r>
      <w:bookmarkEnd w:id="27"/>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bookmarkEnd w:id="26"/>
    <w:p w14:paraId="799A2843" w14:textId="77777777" w:rsidR="001A0A9F" w:rsidRPr="001A0A9F" w:rsidRDefault="001A0A9F" w:rsidP="005D1391"/>
    <w:p w14:paraId="31155276" w14:textId="77777777" w:rsidR="002F7962" w:rsidRDefault="002F7962" w:rsidP="002F7962">
      <w:pPr>
        <w:rPr>
          <w:color w:val="EE0000"/>
        </w:rPr>
      </w:pPr>
      <w:r>
        <w:rPr>
          <w:rFonts w:hint="eastAsia"/>
        </w:rPr>
        <w:t>【</w:t>
      </w:r>
      <w:r w:rsidRPr="00F12226">
        <w:t>Innovation capability</w:t>
      </w:r>
      <w:r>
        <w:rPr>
          <w:rFonts w:hint="eastAsia"/>
        </w:rPr>
        <w:t>創新能力</w:t>
      </w:r>
      <w:r>
        <w:t>’</w:t>
      </w:r>
      <w:r w:rsidRPr="00405EA8">
        <w:t>existing versus requisite</w:t>
      </w:r>
      <w:r>
        <w:t>’</w:t>
      </w:r>
      <w:r>
        <w:rPr>
          <w:rFonts w:hint="eastAsia"/>
        </w:rPr>
        <w:t>】</w:t>
      </w:r>
      <w:r w:rsidRPr="00FF5B02">
        <w:t>Firms must develop new capabilities without jeopardizing existing product innovation practices.</w:t>
      </w:r>
      <w:r w:rsidRPr="00B737E9">
        <w:rPr>
          <w:rFonts w:hint="eastAsia"/>
        </w:rPr>
        <w:t xml:space="preserve"> </w:t>
      </w:r>
      <w:r>
        <w:rPr>
          <w:rFonts w:hint="eastAsia"/>
        </w:rPr>
        <w:t>企業必須</w:t>
      </w:r>
      <w:r w:rsidRPr="0028254F">
        <w:rPr>
          <w:rFonts w:hint="eastAsia"/>
          <w:color w:val="EE0000"/>
        </w:rPr>
        <w:t>在不危及現有產品創新實踐的情況下開發新的能力</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4A7B348" w14:textId="77777777" w:rsidR="001B328D" w:rsidRPr="002F7962" w:rsidRDefault="001B328D" w:rsidP="000F1477"/>
    <w:p w14:paraId="5EC9E93A" w14:textId="77777777" w:rsidR="000F1477" w:rsidRDefault="000F1477" w:rsidP="002C60A0"/>
    <w:p w14:paraId="6B7CD38C" w14:textId="208C9741" w:rsidR="005D0247" w:rsidRDefault="005D0247" w:rsidP="002C60A0">
      <w:pPr>
        <w:rPr>
          <w:color w:val="000000" w:themeColor="text1"/>
        </w:rPr>
      </w:pPr>
      <w:r>
        <w:rPr>
          <w:rFonts w:hint="eastAsia"/>
          <w:color w:val="000000" w:themeColor="text1"/>
        </w:rPr>
        <w:t>【分散式創新</w:t>
      </w:r>
      <w:r>
        <w:rPr>
          <w:rFonts w:hint="eastAsia"/>
          <w:color w:val="000000" w:themeColor="text1"/>
        </w:rPr>
        <w:t>-</w:t>
      </w:r>
      <w:r>
        <w:rPr>
          <w:rFonts w:hint="eastAsia"/>
          <w:color w:val="000000" w:themeColor="text1"/>
        </w:rPr>
        <w:t>亂無章法的創新會造成混亂】</w:t>
      </w:r>
      <w:r w:rsidRPr="00681F6C">
        <w:rPr>
          <w:color w:val="000000" w:themeColor="text1"/>
        </w:rPr>
        <w:t>過多的異質性和無限制的創新會造成混亂</w:t>
      </w:r>
      <w:r w:rsidRPr="000E0BF7">
        <w:rPr>
          <w:color w:val="000000" w:themeColor="text1"/>
        </w:rPr>
        <w:t>because too much heterogeneity and boundless innovation creates chaos.</w:t>
      </w:r>
      <w:r w:rsidRPr="008011E5">
        <w:t xml:space="preserve"> </w:t>
      </w:r>
      <w:r w:rsidRPr="008011E5">
        <w:rPr>
          <w:color w:val="000000" w:themeColor="text1"/>
        </w:rPr>
        <w:t>（來自《</w:t>
      </w:r>
      <w:r w:rsidRPr="008011E5">
        <w:rPr>
          <w:color w:val="000000" w:themeColor="text1"/>
        </w:rPr>
        <w:t>Organizing for Innovation in the Digitized World</w:t>
      </w:r>
      <w:r w:rsidRPr="008011E5">
        <w:rPr>
          <w:color w:val="000000" w:themeColor="text1"/>
        </w:rPr>
        <w:t>》，</w:t>
      </w:r>
      <w:r w:rsidRPr="008011E5">
        <w:rPr>
          <w:color w:val="000000" w:themeColor="text1"/>
        </w:rPr>
        <w:t>Youngjin Yoo, Richard J. Boland, Jr.</w:t>
      </w:r>
      <w:r w:rsidRPr="008011E5">
        <w:rPr>
          <w:color w:val="000000" w:themeColor="text1"/>
        </w:rPr>
        <w:t>，</w:t>
      </w:r>
      <w:r w:rsidRPr="008011E5">
        <w:rPr>
          <w:color w:val="000000" w:themeColor="text1"/>
        </w:rPr>
        <w:t>2012</w:t>
      </w:r>
      <w:r w:rsidRPr="008011E5">
        <w:rPr>
          <w:color w:val="000000" w:themeColor="text1"/>
        </w:rPr>
        <w:t>）</w:t>
      </w:r>
    </w:p>
    <w:p w14:paraId="795DF8FE" w14:textId="77777777" w:rsidR="00EC020F" w:rsidRDefault="00EC020F" w:rsidP="00EC020F">
      <w:r>
        <w:rPr>
          <w:rFonts w:hint="eastAsia"/>
        </w:rPr>
        <w:lastRenderedPageBreak/>
        <w:t>【同樣提到</w:t>
      </w:r>
      <w:r w:rsidRPr="00E7541C">
        <w:rPr>
          <w:rFonts w:hint="eastAsia"/>
          <w:color w:val="EE0000"/>
        </w:rPr>
        <w:t>分散式創新</w:t>
      </w:r>
      <w:r>
        <w:rPr>
          <w:rFonts w:hint="eastAsia"/>
          <w:color w:val="EE0000"/>
        </w:rPr>
        <w:t>，以及作者給他定義</w:t>
      </w:r>
      <w:r>
        <w:rPr>
          <w:rFonts w:hint="eastAsia"/>
        </w:rPr>
        <w:t>】</w:t>
      </w:r>
      <w:r w:rsidRPr="00163745">
        <w:rPr>
          <w:rFonts w:hint="eastAsia"/>
        </w:rPr>
        <w:t>創新主體正</w:t>
      </w:r>
      <w:r w:rsidRPr="00BE7DC3">
        <w:rPr>
          <w:rFonts w:hint="eastAsia"/>
          <w:color w:val="EE0000"/>
        </w:rPr>
        <w:t>朝著更少預先定義、更分散的方向轉變，尤其是在技術密集型行業</w:t>
      </w:r>
      <w:r w:rsidRPr="00163745">
        <w:rPr>
          <w:rFonts w:hint="eastAsia"/>
        </w:rPr>
        <w:t>；這種轉變被稱為</w:t>
      </w:r>
      <w:r w:rsidRPr="0043647F">
        <w:rPr>
          <w:rFonts w:hint="eastAsia"/>
          <w:color w:val="EE0000"/>
        </w:rPr>
        <w:t>分散式創新</w:t>
      </w:r>
      <w:r w:rsidRPr="00946D78">
        <w:t xml:space="preserve">With digital innovation, there is a shift toward less </w:t>
      </w:r>
      <w:bookmarkStart w:id="28" w:name="_Hlk199769573"/>
      <w:r w:rsidRPr="00946D78">
        <w:t>predefined</w:t>
      </w:r>
      <w:bookmarkEnd w:id="28"/>
      <w:r w:rsidRPr="00946D78">
        <w:t xml:space="preserve"> and more distributed innovation agency, particularly in technology intensive industries; this shift has been referred to as distributed innovation</w:t>
      </w:r>
      <w:r w:rsidRPr="00066C7D">
        <w:t>(e.g., Lakhani and Panetta 2007; Sawhney and Prandelli 2000)</w:t>
      </w:r>
      <w:r>
        <w:rPr>
          <w:rFonts w:hint="eastAsia"/>
        </w:rPr>
        <w:t>，其他同樣有提到開放式創新跟網路中心式創新</w:t>
      </w:r>
      <w:r w:rsidRPr="00066C7D">
        <w:t>, open innovation (Chesbrough 2003), and network-centric innovation (Nambisan and Sawhney 2007) among others.</w:t>
      </w:r>
      <w:r w:rsidRPr="009A5A7F">
        <w:t xml:space="preserve"> </w:t>
      </w:r>
      <w:r w:rsidRPr="00AF5C93">
        <w:t>（來自《</w:t>
      </w:r>
      <w:r w:rsidRPr="007A7F99">
        <w:t>DIGITAL INNOVATION MANAGEMENT: REINVENTING INNOVATION MANAGEMENT RESEARCH IN A DIGITAL WORLD</w:t>
      </w:r>
      <w:r w:rsidRPr="00AF5C93">
        <w:t>》，</w:t>
      </w:r>
      <w:bookmarkStart w:id="29" w:name="_Hlk199769535"/>
      <w:r w:rsidRPr="007A7F99">
        <w:t>Satish Nambisan</w:t>
      </w:r>
      <w:bookmarkEnd w:id="29"/>
      <w:r w:rsidRPr="007A7F99">
        <w:t>, Kalle Lyytinen, Ann Majchrzak, Michael Song</w:t>
      </w:r>
      <w:r w:rsidRPr="00AF5C93">
        <w:t>，</w:t>
      </w:r>
      <w:r w:rsidRPr="00AF5C93">
        <w:t>201</w:t>
      </w:r>
      <w:r>
        <w:rPr>
          <w:rFonts w:hint="eastAsia"/>
        </w:rPr>
        <w:t>7</w:t>
      </w:r>
      <w:r w:rsidRPr="00AF5C93">
        <w:t>）</w:t>
      </w:r>
    </w:p>
    <w:p w14:paraId="49090051" w14:textId="77777777" w:rsidR="00EC020F" w:rsidRPr="00EC020F" w:rsidRDefault="00EC020F" w:rsidP="002C60A0">
      <w:pPr>
        <w:rPr>
          <w:color w:val="000000" w:themeColor="text1"/>
        </w:rPr>
      </w:pPr>
    </w:p>
    <w:p w14:paraId="2F5DBABA" w14:textId="77777777" w:rsidR="00BB3C2D" w:rsidRDefault="002030D9" w:rsidP="008E6074">
      <w:r>
        <w:rPr>
          <w:rFonts w:hint="eastAsia"/>
        </w:rPr>
        <w:t>【</w:t>
      </w:r>
      <w:r w:rsidRPr="008A4A1D">
        <w:rPr>
          <w:rFonts w:hint="eastAsia"/>
          <w:color w:val="EE0000"/>
        </w:rPr>
        <w:t>分散式創新需要整合異質知識</w:t>
      </w:r>
      <w:r>
        <w:rPr>
          <w:rFonts w:hint="eastAsia"/>
        </w:rPr>
        <w:t>】</w:t>
      </w:r>
      <w:r w:rsidRPr="0083008F">
        <w:t>創新不僅日益向組織的邊緣發展，普及的數位技術所推動的分散式創新也增加了創新所需的知識資源的異質性</w:t>
      </w:r>
      <w:r>
        <w:rPr>
          <w:rFonts w:hint="eastAsia"/>
        </w:rPr>
        <w:t>，亦</w:t>
      </w:r>
      <w:r w:rsidRPr="00FE4531">
        <w:t>加劇了</w:t>
      </w:r>
      <w:r>
        <w:rPr>
          <w:rFonts w:hint="eastAsia"/>
        </w:rPr>
        <w:t>資料</w:t>
      </w:r>
      <w:r w:rsidRPr="00FE4531">
        <w:t>異質性的程度以及對</w:t>
      </w:r>
      <w:bookmarkStart w:id="30" w:name="_Hlk199769322"/>
      <w:r w:rsidRPr="00FE4531">
        <w:t>知識資源</w:t>
      </w:r>
      <w:bookmarkEnd w:id="30"/>
      <w:r w:rsidRPr="00FE4531">
        <w:t>動態平衡和整合的需求</w:t>
      </w:r>
      <w:r w:rsidRPr="00077F56">
        <w:t>Not only are innovations increasingly moving toward the periphery of an organization, but the distributed innovation spurred by pervasive digital technology increases the heterogeneity of knowledge resources needed in order to innovate.</w:t>
      </w:r>
      <w:r w:rsidRPr="006C1A92">
        <w:rPr>
          <w:rFonts w:ascii="Roboto" w:hAnsi="Roboto"/>
          <w:color w:val="202225"/>
          <w:shd w:val="clear" w:color="auto" w:fill="FFFFFF"/>
        </w:rPr>
        <w:t xml:space="preserve"> </w:t>
      </w:r>
      <w:r w:rsidRPr="006C1A92">
        <w:t>the convergence of pervasive digital technology intensifies the degree of heterogeneity and the need for dynamic balancing and integration of knowledge resources</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2BD9BD3E" w14:textId="77777777" w:rsidR="00BB3C2D" w:rsidRDefault="00BB3C2D" w:rsidP="008E6074"/>
    <w:p w14:paraId="5B3DBF33" w14:textId="77777777" w:rsidR="00BB3C2D" w:rsidRDefault="00BB3C2D" w:rsidP="00BB3C2D">
      <w:r>
        <w:rPr>
          <w:rFonts w:hint="eastAsia"/>
        </w:rPr>
        <w:t>【</w:t>
      </w:r>
      <w:r w:rsidRPr="00C6491F">
        <w:rPr>
          <w:rFonts w:hint="eastAsia"/>
          <w:color w:val="EE0000"/>
        </w:rPr>
        <w:t>分散式創新</w:t>
      </w:r>
      <w:r>
        <w:rPr>
          <w:rFonts w:hint="eastAsia"/>
        </w:rPr>
        <w:t>是由</w:t>
      </w:r>
      <w:r w:rsidRPr="00C6491F">
        <w:rPr>
          <w:rFonts w:hint="eastAsia"/>
          <w:color w:val="EE0000"/>
        </w:rPr>
        <w:t>異構參與者</w:t>
      </w:r>
      <w:r>
        <w:rPr>
          <w:rFonts w:hint="eastAsia"/>
        </w:rPr>
        <w:t>組成的，帶同時又有</w:t>
      </w:r>
      <w:r w:rsidRPr="00C6491F">
        <w:rPr>
          <w:rFonts w:hint="eastAsia"/>
          <w:color w:val="EE0000"/>
        </w:rPr>
        <w:t>高度動態性</w:t>
      </w:r>
      <w:r>
        <w:rPr>
          <w:rFonts w:hint="eastAsia"/>
        </w:rPr>
        <w:t>，因為參與者隨時可能發生變化】</w:t>
      </w:r>
      <w:r w:rsidRPr="005D1905">
        <w:rPr>
          <w:rFonts w:hint="eastAsia"/>
          <w:highlight w:val="yellow"/>
        </w:rPr>
        <w:t>異質</w:t>
      </w:r>
      <w:r w:rsidRPr="005D1905">
        <w:rPr>
          <w:highlight w:val="yellow"/>
        </w:rPr>
        <w:t>heterogeneous</w:t>
      </w:r>
      <w:r w:rsidRPr="005D1905">
        <w:rPr>
          <w:rFonts w:hint="eastAsia"/>
          <w:highlight w:val="yellow"/>
        </w:rPr>
        <w:t>的參與者群體作為一個整體，通常構成了成功創新所必需的主體</w:t>
      </w:r>
      <w:r w:rsidRPr="009F3E4B">
        <w:rPr>
          <w:rFonts w:hint="eastAsia"/>
        </w:rPr>
        <w:t>。重要的是，這樣的集體也具有高度的動態性，因為參與者（個人、組織等）可以根據目標的變化、新能力的需要、動機的轉變、互補能力的獲得、新的限制因素和機會的出現，或不同貢獻的獲得認可而選擇加入或退出</w:t>
      </w:r>
      <w:r w:rsidRPr="009F3E4B">
        <w:rPr>
          <w:rFonts w:hint="eastAsia"/>
        </w:rPr>
        <w:t xml:space="preserve"> (</w:t>
      </w:r>
      <w:r>
        <w:rPr>
          <w:rFonts w:hint="eastAsia"/>
        </w:rPr>
        <w:t xml:space="preserve">by </w:t>
      </w:r>
      <w:r w:rsidRPr="00AE4D92">
        <w:t>Service innovation</w:t>
      </w:r>
      <w:r>
        <w:rPr>
          <w:rFonts w:hint="eastAsia"/>
        </w:rPr>
        <w:t xml:space="preserve">, </w:t>
      </w:r>
      <w:r w:rsidRPr="009F3E4B">
        <w:rPr>
          <w:rFonts w:hint="eastAsia"/>
        </w:rPr>
        <w:t xml:space="preserve">Lusch </w:t>
      </w:r>
      <w:r w:rsidRPr="009F3E4B">
        <w:rPr>
          <w:rFonts w:hint="eastAsia"/>
        </w:rPr>
        <w:t>和</w:t>
      </w:r>
      <w:r w:rsidRPr="009F3E4B">
        <w:rPr>
          <w:rFonts w:hint="eastAsia"/>
        </w:rPr>
        <w:t xml:space="preserve"> Nambisan 2015)</w:t>
      </w:r>
      <w:r w:rsidRPr="00C6491F">
        <w:t xml:space="preserve"> This heterogeneous constellation of actors as a whole often constitutes the agency necessary to innovate successfully. Importantly, such collectives are also highly dynamic in that actors (individuals, organizations, etc.) can opt in and out while </w:t>
      </w:r>
      <w:r w:rsidRPr="00C6491F">
        <w:lastRenderedPageBreak/>
        <w:t>their goals change, new competencies are needed, motivations shifts, complementary capabilities need to be garnered, new constraints and opportunities emerge, or varying contributions become recognized (Lusch and Nambisan 2015).</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2F4A6725" w14:textId="77777777" w:rsidR="00BD527C" w:rsidRDefault="00BD527C" w:rsidP="008E6074"/>
    <w:p w14:paraId="0C031907" w14:textId="143AD001" w:rsidR="008E6074" w:rsidRPr="00795C97" w:rsidRDefault="008E6074" w:rsidP="008E6074">
      <w:r w:rsidRPr="00795C97">
        <w:rPr>
          <w:rFonts w:hint="eastAsia"/>
        </w:rPr>
        <w:t>【</w:t>
      </w:r>
      <w:r w:rsidRPr="00795C97">
        <w:rPr>
          <w:color w:val="EE0000"/>
        </w:rPr>
        <w:t>Combinatorial Innovation</w:t>
      </w:r>
      <w:r w:rsidRPr="00795C97">
        <w:rPr>
          <w:rFonts w:hint="eastAsia"/>
          <w:color w:val="EE0000"/>
        </w:rPr>
        <w:t xml:space="preserve"> </w:t>
      </w:r>
      <w:r w:rsidRPr="00F42543">
        <w:rPr>
          <w:rFonts w:hint="eastAsia"/>
          <w:color w:val="EE0000"/>
        </w:rPr>
        <w:t>組合創新</w:t>
      </w:r>
      <w:r w:rsidRPr="00795C97">
        <w:rPr>
          <w:rFonts w:hint="eastAsia"/>
        </w:rPr>
        <w:t>】</w:t>
      </w:r>
      <w:r w:rsidRPr="006949B8">
        <w:t>公司透過將現有模組與嵌入式數位功能相結合來創造新產品或服務</w:t>
      </w:r>
      <w:r w:rsidRPr="00003753">
        <w:t>.</w:t>
      </w:r>
      <w:r>
        <w:rPr>
          <w:rFonts w:hint="eastAsia"/>
        </w:rPr>
        <w:t>I</w:t>
      </w:r>
      <w:r w:rsidRPr="00003753">
        <w:t>ncreasingly, firms are creating new products or services by combining existing modules with embedded digital capabilities.</w:t>
      </w:r>
      <w:r w:rsidRPr="008011E5">
        <w:t xml:space="preserve"> </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01C000AA" w14:textId="77777777" w:rsidR="009A3770" w:rsidRDefault="009A3770" w:rsidP="009A3770">
      <w:r>
        <w:rPr>
          <w:rFonts w:hint="eastAsia"/>
        </w:rPr>
        <w:t>【組合創新是不完整的】</w:t>
      </w:r>
      <w:r w:rsidRPr="00345942">
        <w:t>因此，對於組合創新來說，</w:t>
      </w:r>
      <w:r w:rsidRPr="0071481B">
        <w:rPr>
          <w:color w:val="EE0000"/>
        </w:rPr>
        <w:t>產品的邊界是不可知的，產品或服務仍然是不完整</w:t>
      </w:r>
      <w:r w:rsidRPr="00345942">
        <w:t>的</w:t>
      </w:r>
      <w:r w:rsidRPr="00280331">
        <w:t>With combinatorial innovations, then, the boundary of a product is unknowable and the product or service remains incomplete</w:t>
      </w:r>
      <w:r w:rsidRPr="00B218FA">
        <w:t>從這個方面來看，</w:t>
      </w:r>
      <w:bookmarkStart w:id="31" w:name="_Hlk199770212"/>
      <w:r w:rsidRPr="00B218FA">
        <w:rPr>
          <w:color w:val="EE0000"/>
        </w:rPr>
        <w:t>智慧型手機在首次購買時本質上仍是不完整的產品：用戶需要安裝應用程式以將新功能結合到現有產品中</w:t>
      </w:r>
      <w:r w:rsidRPr="00B218FA">
        <w:t>。事實上，</w:t>
      </w:r>
      <w:r w:rsidRPr="00B218FA">
        <w:rPr>
          <w:color w:val="EE0000"/>
        </w:rPr>
        <w:t>它們在整個生命週期中都是不完整的，因為用戶會繼續添加和刪除應用程式並改變其功能能力</w:t>
      </w:r>
      <w:bookmarkEnd w:id="31"/>
      <w:r w:rsidRPr="00B218FA">
        <w:t>In this regard, smartphones remain essentially incomplete products when they are first purchased: users need to install applications to combine new affordances into an existing product. In fact, they remain incomplete throughout their lifetime, as users continue to add and remove applications and change their functional capabilities. </w:t>
      </w:r>
      <w:r w:rsidRPr="008B0D45">
        <w:t>（來自《</w:t>
      </w:r>
      <w:r w:rsidRPr="008B0D45">
        <w:t>Organizing for Innovation in the Digitized World</w:t>
      </w:r>
      <w:r w:rsidRPr="008B0D45">
        <w:t>》，</w:t>
      </w:r>
      <w:r w:rsidRPr="008B0D45">
        <w:t>Youngjin Yoo, Richard J. Boland, Jr.</w:t>
      </w:r>
      <w:r w:rsidRPr="008B0D45">
        <w:t>，</w:t>
      </w:r>
      <w:r w:rsidRPr="008B0D45">
        <w:t>2012</w:t>
      </w:r>
      <w:r w:rsidRPr="008B0D45">
        <w:t>）</w:t>
      </w:r>
    </w:p>
    <w:p w14:paraId="71B294C3" w14:textId="77777777" w:rsidR="001C599E" w:rsidRDefault="001C599E" w:rsidP="009A3770"/>
    <w:p w14:paraId="4A904DB0" w14:textId="77777777" w:rsidR="001C599E" w:rsidRDefault="001C599E" w:rsidP="001C599E">
      <w:r>
        <w:rPr>
          <w:rFonts w:hint="eastAsia"/>
        </w:rPr>
        <w:t>【</w:t>
      </w:r>
      <w:bookmarkStart w:id="32" w:name="_Hlk199770509"/>
      <w:r>
        <w:rPr>
          <w:rFonts w:hint="eastAsia"/>
        </w:rPr>
        <w:t>組合創新需要新形式創造和制約，以控制突發情況卻不限制創新發展</w:t>
      </w:r>
      <w:bookmarkEnd w:id="32"/>
      <w:r>
        <w:rPr>
          <w:rFonts w:hint="eastAsia"/>
        </w:rPr>
        <w:t>(</w:t>
      </w:r>
      <w:r>
        <w:rPr>
          <w:rFonts w:hint="eastAsia"/>
        </w:rPr>
        <w:t>收放都要自如</w:t>
      </w:r>
      <w:r>
        <w:rPr>
          <w:rFonts w:hint="eastAsia"/>
        </w:rPr>
        <w:t>)</w:t>
      </w:r>
      <w:r>
        <w:rPr>
          <w:rFonts w:hint="eastAsia"/>
        </w:rPr>
        <w:t>】</w:t>
      </w:r>
      <w:r w:rsidRPr="00AF0590">
        <w:t>組合創新的第二個組織意涵是</w:t>
      </w:r>
      <w:r w:rsidRPr="00AF0590">
        <w:rPr>
          <w:color w:val="EE0000"/>
        </w:rPr>
        <w:t>組織需要投資新形式的創造力</w:t>
      </w:r>
      <w:r w:rsidRPr="00CA021F">
        <w:rPr>
          <w:color w:val="EE0000"/>
        </w:rPr>
        <w:t>A second organizational implication of combinatorial innovation is that organizations need to invest in new forms of creativity.</w:t>
      </w:r>
      <w:r w:rsidRPr="00DB47DF">
        <w:rPr>
          <w:rFonts w:ascii="Roboto" w:hAnsi="Roboto"/>
          <w:shd w:val="clear" w:color="auto" w:fill="FFFFFF"/>
        </w:rPr>
        <w:t xml:space="preserve"> </w:t>
      </w:r>
      <w:r w:rsidRPr="00DB47DF">
        <w:t>組織必須建構</w:t>
      </w:r>
      <w:r w:rsidRPr="00DB47DF">
        <w:rPr>
          <w:i/>
          <w:iCs/>
        </w:rPr>
        <w:t>受約束的偶然性</w:t>
      </w:r>
      <w:r w:rsidRPr="00DB47DF">
        <w:t>環境（</w:t>
      </w:r>
      <w:r w:rsidRPr="00DB47DF">
        <w:t> </w:t>
      </w:r>
      <w:hyperlink r:id="rId68" w:anchor="B32" w:history="1">
        <w:r w:rsidRPr="00DB47DF">
          <w:rPr>
            <w:rStyle w:val="af1"/>
            <w:b/>
            <w:bCs/>
          </w:rPr>
          <w:t xml:space="preserve">Faraj </w:t>
        </w:r>
        <w:r w:rsidRPr="00DB47DF">
          <w:rPr>
            <w:rStyle w:val="af1"/>
            <w:b/>
            <w:bCs/>
          </w:rPr>
          <w:t>等人，</w:t>
        </w:r>
        <w:r w:rsidRPr="00DB47DF">
          <w:rPr>
            <w:rStyle w:val="af1"/>
            <w:b/>
            <w:bCs/>
          </w:rPr>
          <w:t>2011</w:t>
        </w:r>
      </w:hyperlink>
      <w:r w:rsidRPr="00DB47DF">
        <w:t> </w:t>
      </w:r>
      <w:r w:rsidRPr="00DB47DF">
        <w:t>），從而支持分散式組織中的突發和偶然行為。</w:t>
      </w:r>
      <w:r w:rsidRPr="00DB47DF">
        <w:t>In particular, organizations must build environments for </w:t>
      </w:r>
      <w:r w:rsidRPr="00DB47DF">
        <w:rPr>
          <w:i/>
          <w:iCs/>
        </w:rPr>
        <w:t>constrained serendipity</w:t>
      </w:r>
      <w:r w:rsidRPr="00DB47DF">
        <w:t> (</w:t>
      </w:r>
      <w:hyperlink r:id="rId69" w:anchor="B32" w:history="1">
        <w:r w:rsidRPr="00DB47DF">
          <w:rPr>
            <w:rStyle w:val="af1"/>
            <w:b/>
            <w:bCs/>
          </w:rPr>
          <w:t xml:space="preserve">Faraj et al. </w:t>
        </w:r>
        <w:r w:rsidRPr="00DB47DF">
          <w:rPr>
            <w:rStyle w:val="af1"/>
            <w:b/>
            <w:bCs/>
          </w:rPr>
          <w:lastRenderedPageBreak/>
          <w:t>2011</w:t>
        </w:r>
      </w:hyperlink>
      <w:r w:rsidRPr="00DB47DF">
        <w:t>) whereby emergent and serendipitous behavior is supported among distributed organizations. </w:t>
      </w:r>
      <w:r w:rsidRPr="00456B1E">
        <w:t>（來自《</w:t>
      </w:r>
      <w:r w:rsidRPr="00456B1E">
        <w:t>Organizing for Innovation in the Digitized World</w:t>
      </w:r>
      <w:r w:rsidRPr="00456B1E">
        <w:t>》，</w:t>
      </w:r>
      <w:r w:rsidRPr="00456B1E">
        <w:t>Youngjin Yoo, Richard J. Boland, Jr.</w:t>
      </w:r>
      <w:r w:rsidRPr="00456B1E">
        <w:t>，</w:t>
      </w:r>
      <w:r w:rsidRPr="00456B1E">
        <w:t>2012</w:t>
      </w:r>
      <w:r w:rsidRPr="00456B1E">
        <w:t>）</w:t>
      </w:r>
    </w:p>
    <w:p w14:paraId="1D012B83" w14:textId="77777777" w:rsidR="001C599E" w:rsidRDefault="001C599E" w:rsidP="001C599E"/>
    <w:p w14:paraId="50EEFA82" w14:textId="77777777" w:rsidR="001C599E" w:rsidRDefault="001C599E" w:rsidP="001C599E">
      <w:r>
        <w:rPr>
          <w:rFonts w:hint="eastAsia"/>
        </w:rPr>
        <w:t>【</w:t>
      </w:r>
      <w:r w:rsidRPr="004D0F62">
        <w:rPr>
          <w:rFonts w:hint="eastAsia"/>
          <w:color w:val="EE0000"/>
        </w:rPr>
        <w:t>組合創新，創新擴散中發生影響和變化</w:t>
      </w:r>
      <w:r>
        <w:rPr>
          <w:rFonts w:hint="eastAsia"/>
        </w:rPr>
        <w:t>】</w:t>
      </w:r>
      <w:r w:rsidRPr="00D34023">
        <w:t>隨著組合創新的出現，</w:t>
      </w:r>
      <w:bookmarkStart w:id="33" w:name="_Hlk199770348"/>
      <w:r w:rsidRPr="00D34023">
        <w:t>創意將不再只是單純地傳播，而是在傳播過程中發生變異和發展</w:t>
      </w:r>
      <w:bookmarkEnd w:id="33"/>
      <w:r w:rsidRPr="00D34023">
        <w:t>。</w:t>
      </w:r>
      <w:r w:rsidRPr="00A63519">
        <w:t> Given the advent of combinatorial innovations, ideas will not simply spread but will mutate and evolve as they spread.</w:t>
      </w:r>
      <w:r w:rsidRPr="00456B1E">
        <w:t xml:space="preserve"> </w:t>
      </w:r>
      <w:r w:rsidRPr="00456B1E">
        <w:t>（來自《</w:t>
      </w:r>
      <w:r w:rsidRPr="00456B1E">
        <w:t>Organizing for Innovation in the Digitized World</w:t>
      </w:r>
      <w:r w:rsidRPr="00456B1E">
        <w:t>》，</w:t>
      </w:r>
      <w:r w:rsidRPr="00456B1E">
        <w:t>Youngjin Yoo, Richard J. Boland, Jr.</w:t>
      </w:r>
      <w:r w:rsidRPr="00456B1E">
        <w:t>，</w:t>
      </w:r>
      <w:r w:rsidRPr="00456B1E">
        <w:t>2012</w:t>
      </w:r>
      <w:r w:rsidRPr="00456B1E">
        <w:t>）</w:t>
      </w:r>
    </w:p>
    <w:p w14:paraId="7B0D36B9" w14:textId="77777777" w:rsidR="001C599E" w:rsidRDefault="001C599E" w:rsidP="001C599E"/>
    <w:p w14:paraId="44F94DD2" w14:textId="77777777" w:rsidR="001C599E" w:rsidRDefault="001C599E" w:rsidP="001C599E">
      <w:r>
        <w:rPr>
          <w:rFonts w:hint="eastAsia"/>
        </w:rPr>
        <w:t>【</w:t>
      </w:r>
      <w:r w:rsidRPr="003A1BA1">
        <w:rPr>
          <w:rFonts w:hint="eastAsia"/>
          <w:color w:val="EE0000"/>
        </w:rPr>
        <w:t>組合創新意味者數位化的複雜性增強</w:t>
      </w:r>
      <w:r>
        <w:rPr>
          <w:rFonts w:hint="eastAsia"/>
        </w:rPr>
        <w:t>】</w:t>
      </w:r>
      <w:r w:rsidRPr="00636E04">
        <w:t>環境建構的產品、工具和子系統現在可以輕鬆地遷移到其他環境，因為它們</w:t>
      </w:r>
      <w:r w:rsidRPr="00C27186">
        <w:rPr>
          <w:color w:val="EE0000"/>
        </w:rPr>
        <w:t>透過數位技術變得更加行動化。然而，由於數位化能力的複雜性增強，這種數位組件的調動也帶來了更大的故障</w:t>
      </w:r>
      <w:r w:rsidRPr="00636E04">
        <w:t>風險。</w:t>
      </w:r>
      <w:r w:rsidRPr="00636E04">
        <w:t>Products, tools, and subsystems that were originally built for one context can now easily traverse to other contexts as they become more mobile through digital technology. Yet such mobilization of digital components creates greater risks of failures because of the heightened complexity of digital capabilities</w:t>
      </w:r>
      <w:r w:rsidRPr="00016853">
        <w:t>（來自《</w:t>
      </w:r>
      <w:r w:rsidRPr="00016853">
        <w:t>Organizing for Innovation in the Digitized World</w:t>
      </w:r>
      <w:r w:rsidRPr="00016853">
        <w:t>》，</w:t>
      </w:r>
      <w:r w:rsidRPr="00016853">
        <w:t>Youngjin Yoo, Richard J. Boland, Jr.</w:t>
      </w:r>
      <w:r w:rsidRPr="00016853">
        <w:t>，</w:t>
      </w:r>
      <w:r w:rsidRPr="00016853">
        <w:t>2012</w:t>
      </w:r>
      <w:r w:rsidRPr="00016853">
        <w:t>）</w:t>
      </w:r>
    </w:p>
    <w:p w14:paraId="674F2004" w14:textId="77777777" w:rsidR="009D706B" w:rsidRDefault="009D706B" w:rsidP="009D706B">
      <w:r>
        <w:rPr>
          <w:rFonts w:hint="eastAsia"/>
        </w:rPr>
        <w:t>【創新的限制與機會】與預定義的車載功能進行運行時集成，但這</w:t>
      </w:r>
      <w:r w:rsidRPr="00AB138B">
        <w:rPr>
          <w:rFonts w:hint="eastAsia"/>
          <w:color w:val="EE0000"/>
        </w:rPr>
        <w:t>也為汽車打開了一扇危險的後門</w:t>
      </w:r>
      <w:r>
        <w:rPr>
          <w:rFonts w:hint="eastAsia"/>
        </w:rPr>
        <w:t>。</w:t>
      </w:r>
      <w:r w:rsidRPr="001457A7">
        <w:rPr>
          <w:rFonts w:hint="eastAsia"/>
          <w:color w:val="EE0000"/>
        </w:rPr>
        <w:t>由於不清楚誰是守門人</w:t>
      </w:r>
      <w:r>
        <w:rPr>
          <w:rFonts w:hint="eastAsia"/>
        </w:rPr>
        <w:t>(</w:t>
      </w:r>
      <w:r>
        <w:rPr>
          <w:rFonts w:hint="eastAsia"/>
        </w:rPr>
        <w:t>外部入侵者</w:t>
      </w:r>
      <w:r>
        <w:rPr>
          <w:rFonts w:hint="eastAsia"/>
        </w:rPr>
        <w:t>)</w:t>
      </w:r>
      <w:r>
        <w:rPr>
          <w:rFonts w:hint="eastAsia"/>
        </w:rPr>
        <w:t>，為外部創新者設計雲端解決方案非常複雜。</w:t>
      </w:r>
      <w:r w:rsidRPr="00AB138B">
        <w:t>It enabled rapid design and deployment of cloud based functions for run-time integration with predefined in car functionality, but it also opened up a dangerous backdoor to the car. Because who to trust as a gatekeeper was unclear, designing the cloud solution for external innovators was complicated.</w:t>
      </w:r>
      <w:r w:rsidRPr="00C9503F">
        <w:t xml:space="preserve"> </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09A057A6" w14:textId="77777777" w:rsidR="009D706B" w:rsidRPr="009D706B" w:rsidRDefault="009D706B" w:rsidP="001C599E"/>
    <w:p w14:paraId="46807EE1" w14:textId="77777777" w:rsidR="001C599E" w:rsidRPr="00756722" w:rsidRDefault="001C599E" w:rsidP="009A3770"/>
    <w:p w14:paraId="4CBABEEB" w14:textId="77777777" w:rsidR="002030D9" w:rsidRPr="002030D9" w:rsidRDefault="002030D9" w:rsidP="002C60A0"/>
    <w:p w14:paraId="5571AAD2" w14:textId="77777777" w:rsidR="00176644" w:rsidRDefault="00176644" w:rsidP="00176644">
      <w:pPr>
        <w:rPr>
          <w:highlight w:val="cyan"/>
        </w:rPr>
      </w:pPr>
    </w:p>
    <w:p w14:paraId="35EC5F0E" w14:textId="77777777" w:rsidR="00C54ACC" w:rsidRPr="001D3361" w:rsidRDefault="00C54ACC" w:rsidP="00C54ACC">
      <w:pPr>
        <w:pStyle w:val="a9"/>
        <w:numPr>
          <w:ilvl w:val="0"/>
          <w:numId w:val="2"/>
        </w:numPr>
        <w:rPr>
          <w:highlight w:val="cyan"/>
        </w:rPr>
      </w:pPr>
      <w:r w:rsidRPr="001D3361">
        <w:rPr>
          <w:highlight w:val="cyan"/>
        </w:rPr>
        <w:t>管理數位創新的策略或困境</w:t>
      </w:r>
    </w:p>
    <w:p w14:paraId="48076FEE" w14:textId="77777777" w:rsidR="00C54ACC" w:rsidRDefault="00C54ACC" w:rsidP="00C54ACC">
      <w:r>
        <w:rPr>
          <w:rFonts w:hint="eastAsia"/>
        </w:rPr>
        <w:t>【社會對數位創新的</w:t>
      </w:r>
      <w:r w:rsidRPr="00A435EB">
        <w:rPr>
          <w:rFonts w:hint="eastAsia"/>
          <w:b/>
          <w:bCs/>
          <w:color w:val="EE0000"/>
        </w:rPr>
        <w:t>研究知識並不均衡</w:t>
      </w:r>
      <w:r>
        <w:rPr>
          <w:rFonts w:hint="eastAsia"/>
        </w:rPr>
        <w:t>】</w:t>
      </w:r>
      <w:r w:rsidRPr="00152152">
        <w:t>文獻綜述表明，我們理論框架中的</w:t>
      </w:r>
      <w:r w:rsidRPr="00152152">
        <w:t xml:space="preserve"> 7 </w:t>
      </w:r>
      <w:r w:rsidRPr="00152152">
        <w:t>個研究流派的</w:t>
      </w:r>
      <w:r w:rsidRPr="00A435EB">
        <w:rPr>
          <w:color w:val="EE0000"/>
        </w:rPr>
        <w:t>知識並不均衡</w:t>
      </w:r>
      <w:r w:rsidRPr="00C45C33">
        <w:t>Our literature review reveals uneven knowledge across the 7 research streams in our theoretical framework</w:t>
      </w:r>
      <w:r w:rsidRPr="002232C6">
        <w:t>（來自《</w:t>
      </w:r>
      <w:r w:rsidRPr="002232C6">
        <w:t>Digital innovation: A review and synthesis</w:t>
      </w:r>
      <w:r w:rsidRPr="002232C6">
        <w:t>》，</w:t>
      </w:r>
      <w:r w:rsidRPr="002232C6">
        <w:t>Rajiv Kohli, Nigel P. Melville</w:t>
      </w:r>
      <w:r w:rsidRPr="002232C6">
        <w:t>，</w:t>
      </w:r>
      <w:r w:rsidRPr="002232C6">
        <w:t>2018</w:t>
      </w:r>
      <w:r w:rsidRPr="002232C6">
        <w:t>）</w:t>
      </w:r>
    </w:p>
    <w:p w14:paraId="20E9644A" w14:textId="77777777" w:rsidR="00F7086A" w:rsidRDefault="00F7086A" w:rsidP="00C54ACC"/>
    <w:p w14:paraId="02440A6A" w14:textId="77777777" w:rsidR="00F7086A" w:rsidRDefault="00F7086A" w:rsidP="00F7086A">
      <w:r>
        <w:rPr>
          <w:rFonts w:hint="eastAsia"/>
        </w:rPr>
        <w:t>【</w:t>
      </w:r>
      <w:r w:rsidRPr="00737259">
        <w:rPr>
          <w:rFonts w:hint="eastAsia"/>
          <w:color w:val="EE0000"/>
        </w:rPr>
        <w:t>實施困境、資金、知識</w:t>
      </w:r>
      <w:r>
        <w:rPr>
          <w:rFonts w:hint="eastAsia"/>
        </w:rPr>
        <w:t>】</w:t>
      </w:r>
      <w:r w:rsidRPr="00865499">
        <w:rPr>
          <w:rFonts w:hint="eastAsia"/>
        </w:rPr>
        <w:t>大多數企業由於嚴重的實施障礙（包括財務效益的不確定性以及專業知識的缺乏）而對啟動數位轉型進程猶豫不決</w:t>
      </w:r>
      <w:r w:rsidRPr="0030656D">
        <w:t>However, the majority of companies are hesitant to begin their digital transformation processes due to serious implementation barriers that include uncertainties regarding financial benefits and a lack of specialist knowledge</w:t>
      </w:r>
      <w:r w:rsidRPr="00BC4BD2">
        <w:rPr>
          <w:rFonts w:hint="eastAsia"/>
        </w:rPr>
        <w:t>（來自《</w:t>
      </w:r>
      <w:r w:rsidRPr="00D22988">
        <w:t>Textile Learning Factory 4.0 – Preparing Germany's Textile Industry for the Digital Future</w:t>
      </w:r>
      <w:r w:rsidRPr="00BC4BD2">
        <w:rPr>
          <w:rFonts w:hint="eastAsia"/>
        </w:rPr>
        <w:t>》，</w:t>
      </w:r>
      <w:r w:rsidRPr="00063714">
        <w:t>Dennis Küsters a, Nicolina Praß b, Yves-Simon Gloy</w:t>
      </w:r>
      <w:r w:rsidRPr="00BC4BD2">
        <w:rPr>
          <w:rFonts w:hint="eastAsia"/>
        </w:rPr>
        <w:t>，</w:t>
      </w:r>
      <w:r>
        <w:rPr>
          <w:rFonts w:hint="eastAsia"/>
        </w:rPr>
        <w:t>2017</w:t>
      </w:r>
      <w:r w:rsidRPr="00BC4BD2">
        <w:rPr>
          <w:rFonts w:hint="eastAsia"/>
        </w:rPr>
        <w:t>）</w:t>
      </w:r>
    </w:p>
    <w:p w14:paraId="7BA901A8" w14:textId="77777777" w:rsidR="00072ED0" w:rsidRDefault="00072ED0" w:rsidP="00072ED0">
      <w:pPr>
        <w:rPr>
          <w:lang w:val="en"/>
        </w:rPr>
      </w:pPr>
      <w:r>
        <w:rPr>
          <w:rFonts w:hint="eastAsia"/>
        </w:rPr>
        <w:t>【作者引用</w:t>
      </w:r>
      <w:hyperlink r:id="rId70" w:history="1">
        <w:r w:rsidRPr="00D40FC4">
          <w:rPr>
            <w:rStyle w:val="af1"/>
            <w:lang w:val="en"/>
          </w:rPr>
          <w:t>Teece, DJ</w:t>
        </w:r>
      </w:hyperlink>
      <w:r>
        <w:rPr>
          <w:rFonts w:hint="eastAsia"/>
          <w:lang w:val="en"/>
        </w:rPr>
        <w:t>(2018)</w:t>
      </w:r>
      <w:r w:rsidRPr="00965CDE">
        <w:t> </w:t>
      </w:r>
      <w:r>
        <w:rPr>
          <w:rFonts w:hint="eastAsia"/>
        </w:rPr>
        <w:t>的話說明數位轉型仰賴科技、資本、人才、知識赴能】</w:t>
      </w:r>
      <w:r w:rsidRPr="00E96001">
        <w:rPr>
          <w:color w:val="EE0000"/>
        </w:rPr>
        <w:t>科技、資本、人才、知識賦能的數位轉型</w:t>
      </w:r>
      <w:r w:rsidRPr="007F5AC7">
        <w:t>快速發展，引領實體經濟品質、效率、動力升級</w:t>
      </w:r>
      <w:r w:rsidRPr="00A403A2">
        <w:t> The digital transformation with empowerment of technology, capital, human resources, and knowledge has developed rapidly, leading the quality, efficiency, and power upgrading of the real economy</w:t>
      </w:r>
      <w:r>
        <w:rPr>
          <w:rFonts w:hint="eastAsia"/>
        </w:rPr>
        <w:t xml:space="preserve"> by </w:t>
      </w:r>
      <w:hyperlink r:id="rId71" w:history="1">
        <w:r w:rsidRPr="00D40FC4">
          <w:rPr>
            <w:rStyle w:val="af1"/>
            <w:lang w:val="en"/>
          </w:rPr>
          <w:t>Teece, DJ</w:t>
        </w:r>
      </w:hyperlink>
      <w:r>
        <w:rPr>
          <w:rFonts w:hint="eastAsia"/>
          <w:lang w:val="en"/>
        </w:rPr>
        <w:t>(2018)</w:t>
      </w:r>
      <w:r w:rsidRPr="00965CDE">
        <w:t> (</w:t>
      </w:r>
      <w:r w:rsidRPr="00965CDE">
        <w:rPr>
          <w:lang w:val="en"/>
        </w:rPr>
        <w:t>Teece, David J.</w:t>
      </w:r>
      <w:r w:rsidRPr="00965CDE">
        <w:t>)</w:t>
      </w:r>
      <w:r w:rsidRPr="00D40FC4">
        <w:rPr>
          <w:rFonts w:ascii="Source Sans Pro" w:eastAsia="新細明體" w:hAnsi="Source Sans Pro" w:cs="新細明體"/>
          <w:b/>
          <w:bCs/>
          <w:color w:val="424242"/>
          <w:kern w:val="0"/>
          <w:sz w:val="48"/>
          <w:szCs w:val="48"/>
          <w:lang w:val="en"/>
          <w14:ligatures w14:val="none"/>
        </w:rPr>
        <w:t xml:space="preserve"> </w:t>
      </w:r>
      <w:r w:rsidRPr="00D64CEE">
        <w:rPr>
          <w:lang w:val="en"/>
        </w:rPr>
        <w:t>Profiting from innovation in the digital economy: Enabling technologies, standards, and licensing models in the wireless world</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p w14:paraId="00CE0BD8" w14:textId="77777777" w:rsidR="00072ED0" w:rsidRPr="00072ED0" w:rsidRDefault="00072ED0" w:rsidP="00F7086A">
      <w:pPr>
        <w:rPr>
          <w:lang w:val="en"/>
        </w:rPr>
      </w:pPr>
    </w:p>
    <w:p w14:paraId="3EBA0AFB" w14:textId="77777777" w:rsidR="00F7086A" w:rsidRPr="00F7086A" w:rsidRDefault="00F7086A" w:rsidP="00C54ACC"/>
    <w:p w14:paraId="6BCBCFAB" w14:textId="77777777" w:rsidR="000D7610" w:rsidRDefault="000D7610" w:rsidP="000D7610">
      <w:r>
        <w:rPr>
          <w:rFonts w:hint="eastAsia"/>
        </w:rPr>
        <w:t>【</w:t>
      </w:r>
      <w:r w:rsidRPr="00F3771D">
        <w:rPr>
          <w:rFonts w:hint="eastAsia"/>
          <w:color w:val="EE0000"/>
        </w:rPr>
        <w:t>衡量數位創新成果的方法</w:t>
      </w:r>
      <w:r>
        <w:rPr>
          <w:rFonts w:hint="eastAsia"/>
        </w:rPr>
        <w:t>】</w:t>
      </w:r>
      <w:r w:rsidRPr="00E32308">
        <w:t>數位創新成果透過</w:t>
      </w:r>
      <w:r w:rsidRPr="00F3771D">
        <w:rPr>
          <w:color w:val="EE0000"/>
        </w:rPr>
        <w:t>內部指標</w:t>
      </w:r>
      <w:r>
        <w:rPr>
          <w:rFonts w:hint="eastAsia"/>
          <w:color w:val="EE0000"/>
        </w:rPr>
        <w:t>，</w:t>
      </w:r>
      <w:r w:rsidRPr="000079BB">
        <w:t>例如</w:t>
      </w:r>
      <w:r w:rsidRPr="00775BAE">
        <w:rPr>
          <w:color w:val="EE0000"/>
        </w:rPr>
        <w:t>流程重新設計和簡化（生產力）、銷售額增加、利潤率提高（盈利能力）、錯誤減少、風險緩解</w:t>
      </w:r>
      <w:r w:rsidRPr="00E32308">
        <w:t>以及以</w:t>
      </w:r>
      <w:r w:rsidRPr="00F3771D">
        <w:rPr>
          <w:color w:val="EE0000"/>
        </w:rPr>
        <w:t>市場為導向的指標（</w:t>
      </w:r>
      <w:r w:rsidRPr="00E32308">
        <w:t>市場佔有率、上市時間）來衡量。</w:t>
      </w:r>
      <w:r w:rsidRPr="00C305CA">
        <w:t xml:space="preserve">Digital </w:t>
      </w:r>
      <w:r w:rsidRPr="00C305CA">
        <w:lastRenderedPageBreak/>
        <w:t>Innovation outcomes are measured through internal metrics (productivity, profitability, risk mitigation) as well as market-facing metrics (market share, time-to-market).</w:t>
      </w:r>
      <w:r w:rsidRPr="00317263">
        <w:t xml:space="preserve"> </w:t>
      </w:r>
      <w:r w:rsidRPr="00317263">
        <w:t>（來自《</w:t>
      </w:r>
      <w:r w:rsidRPr="00317263">
        <w:t>Digital innovation: A review and synthesis</w:t>
      </w:r>
      <w:r w:rsidRPr="00317263">
        <w:t>》，</w:t>
      </w:r>
      <w:r w:rsidRPr="00317263">
        <w:t>Rajiv Kohli, Nigel P. Melville</w:t>
      </w:r>
      <w:r w:rsidRPr="00317263">
        <w:t>，</w:t>
      </w:r>
      <w:r w:rsidRPr="00317263">
        <w:t>2018</w:t>
      </w:r>
      <w:r w:rsidRPr="00317263">
        <w:t>）</w:t>
      </w:r>
    </w:p>
    <w:p w14:paraId="02904E11" w14:textId="77777777" w:rsidR="000B6F38" w:rsidRDefault="000B6F38" w:rsidP="000B6F38">
      <w:bookmarkStart w:id="34" w:name="_Hlk199774451"/>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72" w:anchor="isj12193-bib-0017" w:history="1">
        <w:r w:rsidRPr="00F32987">
          <w:rPr>
            <w:rStyle w:val="af1"/>
            <w:b/>
            <w:bCs/>
          </w:rPr>
          <w:t>1991</w:t>
        </w:r>
      </w:hyperlink>
      <w:r w:rsidRPr="00F32987">
        <w:t> </w:t>
      </w:r>
      <w:r w:rsidRPr="00F32987">
        <w:t>；</w:t>
      </w:r>
      <w:r w:rsidRPr="00F32987">
        <w:t>Mumford</w:t>
      </w:r>
      <w:r w:rsidRPr="00F32987">
        <w:t>，</w:t>
      </w:r>
      <w:r w:rsidRPr="00F32987">
        <w:t> </w:t>
      </w:r>
      <w:hyperlink r:id="rId73" w:anchor="isj12193-bib-0083" w:history="1">
        <w:r w:rsidRPr="00F32987">
          <w:rPr>
            <w:rStyle w:val="af1"/>
            <w:b/>
            <w:bCs/>
          </w:rPr>
          <w:t>2003</w:t>
        </w:r>
      </w:hyperlink>
      <w:r w:rsidRPr="00F32987">
        <w:t> </w:t>
      </w:r>
      <w:r w:rsidRPr="00F32987">
        <w:t>；</w:t>
      </w:r>
      <w:r w:rsidRPr="00F32987">
        <w:t>Orlikowski</w:t>
      </w:r>
      <w:r w:rsidRPr="00F32987">
        <w:t>，</w:t>
      </w:r>
      <w:r w:rsidRPr="00F32987">
        <w:t> </w:t>
      </w:r>
      <w:hyperlink r:id="rId74" w:anchor="isj12193-bib-0090" w:history="1">
        <w:r w:rsidRPr="00F32987">
          <w:rPr>
            <w:rStyle w:val="af1"/>
            <w:b/>
            <w:bCs/>
          </w:rPr>
          <w:t>1996</w:t>
        </w:r>
      </w:hyperlink>
      <w:r w:rsidRPr="00F32987">
        <w:t> </w:t>
      </w:r>
      <w:r w:rsidRPr="00F32987">
        <w:t>；</w:t>
      </w:r>
      <w:r w:rsidRPr="00F32987">
        <w:t>Pentland &amp; Feldman</w:t>
      </w:r>
      <w:r w:rsidRPr="00F32987">
        <w:t>，</w:t>
      </w:r>
      <w:r w:rsidRPr="00F32987">
        <w:t> </w:t>
      </w:r>
      <w:hyperlink r:id="rId75" w:anchor="isj12193-bib-0093" w:history="1">
        <w:r w:rsidRPr="00F32987">
          <w:rPr>
            <w:rStyle w:val="af1"/>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76" w:anchor="isj12193-bib-0017" w:history="1">
        <w:r w:rsidRPr="00131573">
          <w:rPr>
            <w:rStyle w:val="af1"/>
            <w:b/>
            <w:bCs/>
          </w:rPr>
          <w:t>1991</w:t>
        </w:r>
      </w:hyperlink>
      <w:r w:rsidRPr="00131573">
        <w:t>; Mumford, </w:t>
      </w:r>
      <w:hyperlink r:id="rId77" w:anchor="isj12193-bib-0083" w:history="1">
        <w:r w:rsidRPr="00131573">
          <w:rPr>
            <w:rStyle w:val="af1"/>
            <w:b/>
            <w:bCs/>
          </w:rPr>
          <w:t>2003</w:t>
        </w:r>
      </w:hyperlink>
      <w:r w:rsidRPr="00131573">
        <w:t>; Orlikowski, </w:t>
      </w:r>
      <w:hyperlink r:id="rId78" w:anchor="isj12193-bib-0090" w:history="1">
        <w:r w:rsidRPr="00131573">
          <w:rPr>
            <w:rStyle w:val="af1"/>
            <w:b/>
            <w:bCs/>
          </w:rPr>
          <w:t>1996</w:t>
        </w:r>
      </w:hyperlink>
      <w:r w:rsidRPr="00131573">
        <w:t>; Pentland &amp; Feldman, </w:t>
      </w:r>
      <w:hyperlink r:id="rId79" w:anchor="isj12193-bib-0093" w:history="1">
        <w:r w:rsidRPr="00131573">
          <w:rPr>
            <w:rStyle w:val="af1"/>
            <w:b/>
            <w:bCs/>
          </w:rPr>
          <w:t>2008</w:t>
        </w:r>
      </w:hyperlink>
      <w:r w:rsidRPr="00131573">
        <w:t>).</w:t>
      </w:r>
      <w:r w:rsidRPr="00317263">
        <w:t xml:space="preserve"> </w:t>
      </w:r>
      <w:r w:rsidRPr="00317263">
        <w:t>（來自《</w:t>
      </w:r>
      <w:r w:rsidRPr="00317263">
        <w:t>Digital innovation: A review and synthesis</w:t>
      </w:r>
      <w:r w:rsidRPr="00317263">
        <w:t>》，</w:t>
      </w:r>
      <w:bookmarkStart w:id="35" w:name="_Hlk199774433"/>
      <w:r w:rsidRPr="00317263">
        <w:t>Rajiv Kohli</w:t>
      </w:r>
      <w:bookmarkEnd w:id="35"/>
      <w:r w:rsidRPr="00317263">
        <w:t>, Nigel P. Melville</w:t>
      </w:r>
      <w:r w:rsidRPr="00317263">
        <w:t>，</w:t>
      </w:r>
      <w:bookmarkStart w:id="36" w:name="_Hlk199774425"/>
      <w:r w:rsidRPr="00317263">
        <w:t>2018</w:t>
      </w:r>
      <w:bookmarkEnd w:id="36"/>
      <w:r w:rsidRPr="00317263">
        <w:t>）</w:t>
      </w:r>
    </w:p>
    <w:bookmarkEnd w:id="34"/>
    <w:p w14:paraId="0F0F4A58" w14:textId="77777777" w:rsidR="00F17006" w:rsidRDefault="00F17006" w:rsidP="00F17006">
      <w:r>
        <w:rPr>
          <w:rFonts w:hint="eastAsia"/>
        </w:rPr>
        <w:t>【創新過程與結果不同】</w:t>
      </w:r>
      <w:bookmarkStart w:id="37" w:name="_Hlk199771848"/>
      <w:r w:rsidRPr="00AD2D99">
        <w:rPr>
          <w:rFonts w:hint="eastAsia"/>
          <w:color w:val="EE0000"/>
        </w:rPr>
        <w:t>創新過程和結果是截然不同的現象</w:t>
      </w:r>
      <w:bookmarkEnd w:id="37"/>
      <w:r w:rsidRPr="00D160A4">
        <w:rPr>
          <w:rFonts w:hint="eastAsia"/>
        </w:rPr>
        <w:t>，因此，創新的性質和組織之間存在相互作用，可以進行明確的理論化</w:t>
      </w:r>
      <w:r w:rsidRPr="00F8365A">
        <w:t>Innovation processes and outcomes are distinctly dif ferent phenomenon, and therefore there is interaction between the nature and organization of innovation that can be explicitly theorized</w:t>
      </w:r>
      <w:r>
        <w:rPr>
          <w:rFonts w:hint="eastAsia"/>
        </w:rPr>
        <w:t>，但又會因為後面提到的【</w:t>
      </w:r>
      <w:r w:rsidRPr="00AA2966">
        <w:rPr>
          <w:rFonts w:hint="eastAsia"/>
          <w:color w:val="EE0000"/>
          <w:highlight w:val="yellow"/>
        </w:rPr>
        <w:t>創新的持續性</w:t>
      </w:r>
      <w:r>
        <w:rPr>
          <w:rFonts w:hint="eastAsia"/>
          <w:color w:val="EE0000"/>
          <w:highlight w:val="yellow"/>
        </w:rPr>
        <w:t>】</w:t>
      </w:r>
      <w:r>
        <w:rPr>
          <w:rFonts w:hint="eastAsia"/>
        </w:rPr>
        <w:t>所以很難界定到底是創新的過程還是創新結果，使開始和結果變的不明確，作者舉例：數位基礎建</w:t>
      </w:r>
      <w:r w:rsidRPr="00267B77">
        <w:rPr>
          <w:rFonts w:hint="eastAsia"/>
        </w:rPr>
        <w:t>（例如雲端運算）促進了產品實施計劃的快速擴展（或縮減）</w:t>
      </w:r>
      <w:r>
        <w:rPr>
          <w:rFonts w:hint="eastAsia"/>
        </w:rPr>
        <w:t>，</w:t>
      </w:r>
      <w:r w:rsidRPr="00E0163F">
        <w:rPr>
          <w:rFonts w:hint="eastAsia"/>
        </w:rPr>
        <w:t>使得產品創意能夠透過反覆的實驗和實施循環快速形成、實施、修改和重新實施（</w:t>
      </w:r>
      <w:r w:rsidRPr="00E0163F">
        <w:rPr>
          <w:rFonts w:hint="eastAsia"/>
        </w:rPr>
        <w:t>Ries 2011</w:t>
      </w:r>
      <w:r w:rsidRPr="00E0163F">
        <w:rPr>
          <w:rFonts w:hint="eastAsia"/>
        </w:rPr>
        <w:t>），這使得特定創新過程階段的開始和</w:t>
      </w:r>
      <w:r w:rsidRPr="00E0163F">
        <w:rPr>
          <w:rFonts w:hint="eastAsia"/>
        </w:rPr>
        <w:t>/</w:t>
      </w:r>
      <w:r w:rsidRPr="00E0163F">
        <w:rPr>
          <w:rFonts w:hint="eastAsia"/>
        </w:rPr>
        <w:t>或結束變得不那麼明確</w:t>
      </w:r>
      <w:r w:rsidRPr="00AC316A">
        <w:t xml:space="preserve">new digital </w:t>
      </w:r>
      <w:bookmarkStart w:id="38" w:name="_Hlk199773407"/>
      <w:r w:rsidRPr="00AC316A">
        <w:t xml:space="preserve">infrastructures </w:t>
      </w:r>
      <w:bookmarkEnd w:id="38"/>
      <w:r w:rsidRPr="00AC316A">
        <w:t>(e.g., 3D printing, digital makerspaces, etc.) enable product ideas to be quickly formed, enacted, modified, and reenacted through repeated cycles of experimentation and implementation (Ries 2011), making it less clear as to when a particular innovation process phase starts and/or ends. Similarly, digital infrastructures (e.g., cloud computing) facili tate rapid scaling up (or down) of product implementation plans.</w:t>
      </w:r>
      <w:r w:rsidRPr="009A5A7F">
        <w:t xml:space="preserve"> </w:t>
      </w:r>
      <w:r w:rsidRPr="00AF5C93">
        <w:t>（來自《</w:t>
      </w:r>
      <w:r w:rsidRPr="007A7F99">
        <w:t>DIGITAL INNOVATION MANAGEMENT: REINVENTING INNOVATION MANAGEMENT RESEARCH IN A DIGITAL WORLD</w:t>
      </w:r>
      <w:r w:rsidRPr="00AF5C93">
        <w:t>》，</w:t>
      </w:r>
      <w:bookmarkStart w:id="39" w:name="_Hlk199771833"/>
      <w:r w:rsidRPr="007A7F99">
        <w:t>Satish Nambisan</w:t>
      </w:r>
      <w:bookmarkEnd w:id="39"/>
      <w:r w:rsidRPr="007A7F99">
        <w:t>, Kalle Lyytinen, Ann Majchrzak, Michael Song</w:t>
      </w:r>
      <w:r w:rsidRPr="00AF5C93">
        <w:t>，</w:t>
      </w:r>
      <w:r w:rsidRPr="00AF5C93">
        <w:t>201</w:t>
      </w:r>
      <w:r>
        <w:rPr>
          <w:rFonts w:hint="eastAsia"/>
        </w:rPr>
        <w:t>7</w:t>
      </w:r>
      <w:r w:rsidRPr="00AF5C93">
        <w:t>）</w:t>
      </w:r>
    </w:p>
    <w:p w14:paraId="58A3D9F9" w14:textId="77777777" w:rsidR="00F17006" w:rsidRPr="009A5A7F" w:rsidRDefault="00F17006" w:rsidP="00F17006"/>
    <w:p w14:paraId="20EE14A7" w14:textId="77777777" w:rsidR="00F17006" w:rsidRDefault="00F17006" w:rsidP="00F17006"/>
    <w:p w14:paraId="689B136C" w14:textId="77777777" w:rsidR="00F17006" w:rsidRDefault="00F17006" w:rsidP="00F17006">
      <w:r>
        <w:rPr>
          <w:rFonts w:hint="eastAsia"/>
        </w:rPr>
        <w:t>【創新持續】</w:t>
      </w:r>
      <w:r w:rsidRPr="007B6D49">
        <w:rPr>
          <w:rFonts w:hint="eastAsia"/>
        </w:rPr>
        <w:t>即使在</w:t>
      </w:r>
      <w:r w:rsidRPr="009A226B">
        <w:rPr>
          <w:rFonts w:hint="eastAsia"/>
          <w:color w:val="EE0000"/>
        </w:rPr>
        <w:t>創新推出或實施之後，數位化產品的範圍、特徵和價值仍可能持續演進</w:t>
      </w:r>
      <w:r w:rsidRPr="00170B05">
        <w:t>The scope, features and value of digital offerings can continue to evolve even after the innovation has been launched or implemented.</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24A95687" w14:textId="77777777" w:rsidR="000B1C79" w:rsidRDefault="000B1C79" w:rsidP="000B1C79">
      <w:r>
        <w:rPr>
          <w:rFonts w:hint="eastAsia"/>
        </w:rPr>
        <w:t>【數位</w:t>
      </w:r>
      <w:r w:rsidRPr="00FA4E6B">
        <w:rPr>
          <w:rFonts w:hint="eastAsia"/>
          <w:color w:val="EE0000"/>
        </w:rPr>
        <w:t>創新既依賴路徑，又具有突破性</w:t>
      </w:r>
      <w:r>
        <w:rPr>
          <w:rFonts w:hint="eastAsia"/>
        </w:rPr>
        <w:t>】</w:t>
      </w:r>
      <w:r w:rsidRPr="00D67000">
        <w:rPr>
          <w:rFonts w:hint="eastAsia"/>
        </w:rPr>
        <w:t>解決方案對也</w:t>
      </w:r>
      <w:r w:rsidRPr="00CE2762">
        <w:rPr>
          <w:rFonts w:hint="eastAsia"/>
          <w:color w:val="EE0000"/>
        </w:rPr>
        <w:t>可以被賦予記憶</w:t>
      </w:r>
      <w:r w:rsidRPr="00D67000">
        <w:rPr>
          <w:rFonts w:hint="eastAsia"/>
        </w:rPr>
        <w:t>，例如對先前耦合的記憶。這使得</w:t>
      </w:r>
      <w:bookmarkStart w:id="40" w:name="_Hlk199774563"/>
      <w:r w:rsidRPr="00FA4E6B">
        <w:rPr>
          <w:rFonts w:hint="eastAsia"/>
          <w:color w:val="EE0000"/>
        </w:rPr>
        <w:t>創新既依賴路徑，又具有突破性</w:t>
      </w:r>
      <w:bookmarkEnd w:id="40"/>
      <w:r w:rsidRPr="00D67000">
        <w:rPr>
          <w:rFonts w:hint="eastAsia"/>
        </w:rPr>
        <w:t>。例如，開發人員可以使用</w:t>
      </w:r>
      <w:r>
        <w:rPr>
          <w:rFonts w:hint="eastAsia"/>
        </w:rPr>
        <w:t>google map</w:t>
      </w:r>
      <w:r w:rsidRPr="00D67000">
        <w:rPr>
          <w:rFonts w:hint="eastAsia"/>
        </w:rPr>
        <w:t>API</w:t>
      </w:r>
      <w:r w:rsidRPr="00D67000">
        <w:rPr>
          <w:rFonts w:hint="eastAsia"/>
        </w:rPr>
        <w:t>在網站上插入一個提供行車路線的地圖鏈接，以解決導航問題。新的開發人員可能</w:t>
      </w:r>
      <w:r w:rsidRPr="00CF0D49">
        <w:rPr>
          <w:rFonts w:hint="eastAsia"/>
          <w:color w:val="EE0000"/>
        </w:rPr>
        <w:t>會在同一個應用程式中添加新功能，例如警察目擊資訊或施工警告，以解決不同的問題（例如避開超速陷阱）。每一次演進都將對過去的記憶與新的獨特的問題</w:t>
      </w:r>
      <w:r w:rsidRPr="00CF0D49">
        <w:rPr>
          <w:rFonts w:hint="eastAsia"/>
          <w:color w:val="EE0000"/>
        </w:rPr>
        <w:t>-</w:t>
      </w:r>
      <w:r w:rsidRPr="00CF0D49">
        <w:rPr>
          <w:rFonts w:hint="eastAsia"/>
          <w:color w:val="EE0000"/>
        </w:rPr>
        <w:t>解決方案對融合在一起</w:t>
      </w:r>
      <w:r w:rsidRPr="00D67000">
        <w:rPr>
          <w:rFonts w:hint="eastAsia"/>
        </w:rPr>
        <w:t>。</w:t>
      </w:r>
      <w:r w:rsidRPr="00135076">
        <w:t xml:space="preserve">solution pairs can also be imbued with memory, such as memory of earlier couplings. This allows innovation to be simultaneously path dependent and </w:t>
      </w:r>
      <w:bookmarkStart w:id="41" w:name="_Hlk199774691"/>
      <w:r w:rsidRPr="00135076">
        <w:t>path breaking</w:t>
      </w:r>
      <w:bookmarkEnd w:id="41"/>
      <w:r w:rsidRPr="00135076">
        <w:t>. For example, a developer can use a Google Maps API to insert a link to a map providing driving directions on a website to solve the problem of navigation. A new developer may take the same app and add new features such as police sightings or construction warnings to address a different problem (of avoiding speed traps). Each evolution incorporates the memory of what has gone before with a new distinct problem solution pair</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0F694B78" w14:textId="77777777" w:rsidR="000B1C79" w:rsidRPr="007638AD" w:rsidRDefault="000B1C79" w:rsidP="000B1C79"/>
    <w:p w14:paraId="25B354E0" w14:textId="77777777" w:rsidR="000D7610" w:rsidRPr="000B1C79" w:rsidRDefault="000D7610" w:rsidP="00C54ACC"/>
    <w:p w14:paraId="075FF470" w14:textId="77777777" w:rsidR="00C54ACC" w:rsidRDefault="00C54ACC" w:rsidP="00176644">
      <w:pPr>
        <w:rPr>
          <w:highlight w:val="cyan"/>
        </w:rPr>
      </w:pPr>
    </w:p>
    <w:p w14:paraId="047DD953" w14:textId="77777777" w:rsidR="00C54ACC" w:rsidRPr="00176644" w:rsidRDefault="00C54ACC" w:rsidP="00176644">
      <w:pPr>
        <w:rPr>
          <w:highlight w:val="cyan"/>
        </w:rPr>
      </w:pPr>
    </w:p>
    <w:p w14:paraId="72E97365" w14:textId="50FEAE4D" w:rsidR="001D3361" w:rsidRDefault="001D3361" w:rsidP="001D3361">
      <w:pPr>
        <w:pStyle w:val="a9"/>
        <w:numPr>
          <w:ilvl w:val="0"/>
          <w:numId w:val="2"/>
        </w:numPr>
        <w:rPr>
          <w:highlight w:val="cyan"/>
        </w:rPr>
      </w:pPr>
      <w:r w:rsidRPr="001D3361">
        <w:rPr>
          <w:highlight w:val="cyan"/>
        </w:rPr>
        <w:t>數位創新對平台／組織的影響與價值</w:t>
      </w:r>
    </w:p>
    <w:p w14:paraId="3E9D3C99" w14:textId="77777777" w:rsidR="0072425D" w:rsidRDefault="0072425D" w:rsidP="0072425D">
      <w:bookmarkStart w:id="42" w:name="_Hlk199774957"/>
      <w:r>
        <w:rPr>
          <w:rFonts w:hint="eastAsia"/>
        </w:rPr>
        <w:t>【實務和導入的落差，以及企業對數位轉型的重視】</w:t>
      </w:r>
      <w:r w:rsidRPr="005E148A">
        <w:t>儘管企業越來越警惕數位</w:t>
      </w:r>
      <w:r w:rsidRPr="005E148A">
        <w:lastRenderedPageBreak/>
        <w:t>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bookmarkEnd w:id="42"/>
    <w:p w14:paraId="1D3CBFF8" w14:textId="77777777" w:rsidR="0072425D" w:rsidRPr="0072425D" w:rsidRDefault="0072425D" w:rsidP="0072425D">
      <w:pPr>
        <w:rPr>
          <w:highlight w:val="cyan"/>
        </w:rPr>
      </w:pPr>
    </w:p>
    <w:p w14:paraId="75E09A2C" w14:textId="77777777" w:rsidR="000F1477" w:rsidRDefault="000F1477" w:rsidP="00B23EE6">
      <w:r>
        <w:rPr>
          <w:rFonts w:hint="eastAsia"/>
        </w:rPr>
        <w:t>【作者認為</w:t>
      </w:r>
      <w:r w:rsidRPr="000F1477">
        <w:rPr>
          <w:rFonts w:hint="eastAsia"/>
          <w:color w:val="EE0000"/>
          <w:highlight w:val="yellow"/>
        </w:rPr>
        <w:t>數位創新與組織之間是不可分割的</w:t>
      </w:r>
      <w:r>
        <w:rPr>
          <w:rFonts w:hint="eastAsia"/>
        </w:rPr>
        <w:t>】</w:t>
      </w:r>
      <w:r w:rsidRPr="0056121C">
        <w:t>數位創新並不是組織內部的真空中發生的。數位創新可被視為</w:t>
      </w:r>
      <w:r w:rsidRPr="0056121C">
        <w:t xml:space="preserve"> IT </w:t>
      </w:r>
      <w:r w:rsidRPr="0056121C">
        <w:t>服務功能內組織和實施的策略性舉措。然而，</w:t>
      </w:r>
      <w:r w:rsidRPr="000F1477">
        <w:rPr>
          <w:color w:val="EE0000"/>
        </w:rPr>
        <w:t>現有的組織是數位創新的關鍵背景，包括商業策略、文化和做事方式，這些都會對數位創新產生重大影響</w:t>
      </w:r>
      <w:r w:rsidRPr="0056121C">
        <w:t>。</w:t>
      </w:r>
      <w:r w:rsidRPr="00043105">
        <w:t>組織背景可以塑造數位創新計劃，也可以被數位創新計劃所塑造。</w:t>
      </w:r>
      <w:r>
        <w:rPr>
          <w:rFonts w:hint="eastAsia"/>
        </w:rPr>
        <w:t>D</w:t>
      </w:r>
      <w:r w:rsidRPr="00AE5BE1">
        <w:t>igital innovation does not occur in a vacuum within organizations. Digital innovation may be framed as a strategic initiative organized and effected within the IT services function. However, the existing organization is a critical backdrop of digital innovation comprising business strategies, cultures, and ways of doing things that can have a significant impact on digital innovation. This organizational backdrop can shape and be shaped by digital innovation initiatives.</w:t>
      </w:r>
      <w:r w:rsidRPr="00FA051F">
        <w:t xml:space="preserve"> </w:t>
      </w:r>
      <w:r w:rsidRPr="00FA051F">
        <w:t>（來自《</w:t>
      </w:r>
      <w:r w:rsidRPr="00FA051F">
        <w:t>Digital innovation: A review and synthesis</w:t>
      </w:r>
      <w:r w:rsidRPr="00FA051F">
        <w:t>》，</w:t>
      </w:r>
      <w:r w:rsidRPr="00FA051F">
        <w:t>Rajiv Kohli, Nigel P. Melville</w:t>
      </w:r>
      <w:r w:rsidRPr="00FA051F">
        <w:t>，</w:t>
      </w:r>
      <w:r w:rsidRPr="00FA051F">
        <w:t>2018</w:t>
      </w:r>
      <w:r w:rsidRPr="00FA051F">
        <w:t>）</w:t>
      </w:r>
    </w:p>
    <w:p w14:paraId="60E5AE5F" w14:textId="77777777" w:rsidR="00346B4F" w:rsidRDefault="00346B4F" w:rsidP="00B23EE6"/>
    <w:p w14:paraId="6FEAB9EC" w14:textId="1EA01C2F" w:rsidR="003554E2" w:rsidRPr="003554E2" w:rsidRDefault="003554E2" w:rsidP="00B23EE6">
      <w:r>
        <w:rPr>
          <w:rFonts w:hint="eastAsia"/>
        </w:rPr>
        <w:t>【數位轉型影響產業及組織】</w:t>
      </w:r>
      <w:r w:rsidRPr="00A26C66">
        <w:rPr>
          <w:color w:val="EE0000"/>
        </w:rPr>
        <w:t>數位轉型影響產業的組織方式</w:t>
      </w:r>
      <w:r w:rsidRPr="00DB41C7">
        <w:t>和企業的互聯互通方式，並</w:t>
      </w:r>
      <w:r w:rsidRPr="00A26C66">
        <w:rPr>
          <w:color w:val="EE0000"/>
        </w:rPr>
        <w:t>帶來機會和威脅</w:t>
      </w:r>
      <w:r w:rsidRPr="00DB41C7">
        <w:t>，而這些</w:t>
      </w:r>
      <w:r w:rsidRPr="00543CD1">
        <w:rPr>
          <w:color w:val="EE0000"/>
          <w:highlight w:val="yellow"/>
        </w:rPr>
        <w:t>機會和威脅取決於具體的環境條件</w:t>
      </w:r>
      <w:r w:rsidRPr="00DB41C7">
        <w:t>，而這些</w:t>
      </w:r>
      <w:r w:rsidRPr="00367B06">
        <w:rPr>
          <w:color w:val="EE0000"/>
        </w:rPr>
        <w:t>環境條件又與社會、經濟、政治和競爭環境以及企業的組織和治理結構以及企業文化有關</w:t>
      </w:r>
      <w:r w:rsidRPr="00DB41C7">
        <w:t>。</w:t>
      </w:r>
      <w:r w:rsidRPr="00DB41C7">
        <w:t>At the </w:t>
      </w:r>
      <w:r w:rsidRPr="00DB41C7">
        <w:rPr>
          <w:i/>
          <w:iCs/>
        </w:rPr>
        <w:t>macro-level</w:t>
      </w:r>
      <w:r w:rsidRPr="00DB41C7">
        <w:t>, digital transformation influences the ways industries are organized and companies interconnected, and offers opportunities and threats that depend on contextual conditions, which are in turn related to the social, economic, political, and competitive environment, as well as to firms’ organizational and governance structures and corporate culture</w:t>
      </w:r>
      <w:r w:rsidRPr="00BC4BD2">
        <w:rPr>
          <w:rFonts w:hint="eastAsia"/>
        </w:rPr>
        <w:t>（來自《</w:t>
      </w:r>
      <w:r w:rsidRPr="00261198">
        <w:t xml:space="preserve">Digital Transformation and Innovation Management: A Synthesis of </w:t>
      </w:r>
      <w:r w:rsidRPr="00261198">
        <w:lastRenderedPageBreak/>
        <w:t>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p w14:paraId="5751B6E3" w14:textId="77777777" w:rsidR="003554E2" w:rsidRDefault="003554E2" w:rsidP="00B23EE6"/>
    <w:p w14:paraId="7B87E30D" w14:textId="77777777" w:rsidR="006D0C29" w:rsidRDefault="006D0C29" w:rsidP="006D0C29">
      <w:r>
        <w:rPr>
          <w:rFonts w:hint="eastAsia"/>
        </w:rPr>
        <w:t>【制度與組織是不可分割】</w:t>
      </w:r>
      <w:r w:rsidRPr="007C4F11">
        <w:t>從制度角度來看，</w:t>
      </w:r>
      <w:r w:rsidRPr="00BF254B">
        <w:rPr>
          <w:color w:val="EE0000"/>
        </w:rPr>
        <w:t>如果不考慮制度背景的影響，就無法理解組織</w:t>
      </w:r>
      <w:r w:rsidRPr="007C4F11">
        <w:t>。</w:t>
      </w:r>
      <w:r w:rsidRPr="00424E0B">
        <w:t>From an institutional perspective, organizations cannot be understood without taking account of the influence of this institutional context.</w:t>
      </w:r>
      <w:r w:rsidRPr="00E40FEB">
        <w:rPr>
          <w:rFonts w:ascii="Georgia" w:hAnsi="Georgia"/>
          <w:color w:val="1F1F1F"/>
        </w:rPr>
        <w:t xml:space="preserve"> </w:t>
      </w:r>
      <w:r w:rsidRPr="00E40FEB">
        <w:t>組織受到社會期望以及特定行動和組織方式的社會認可（合法性）的嚴重限制</w:t>
      </w:r>
      <w:r w:rsidRPr="00BF254B">
        <w:t>From an institutional perspective, organizations cannot be understood without taking account of the influence of this institutional context. Organizations are seriously constrained by social expectations and the social approval - legitimacy - of particular actions and ways of organizing (</w:t>
      </w:r>
      <w:bookmarkStart w:id="43" w:name="bbb0095"/>
      <w:commentRangeStart w:id="44"/>
      <w:r w:rsidRPr="00BF254B">
        <w:fldChar w:fldCharType="begin"/>
      </w:r>
      <w:r w:rsidRPr="00BF254B">
        <w:instrText>HYPERLINK "https://www.sciencedirect.com/science/article/pii/S1471772718300265?casa_token=7uzN0oqatksAAAAA:rROGX9TWJArl9p6FBl9MGds2NBEMypxlR2OfJVhLB4xNVyF4xDqjyTNMdxB2rGKw9x8Hlk6Wug" \l "bb0095"</w:instrText>
      </w:r>
      <w:r w:rsidRPr="00BF254B">
        <w:fldChar w:fldCharType="separate"/>
      </w:r>
      <w:r w:rsidRPr="00BF254B">
        <w:rPr>
          <w:rStyle w:val="af1"/>
        </w:rPr>
        <w:t>Deephouse &amp; Suchman, 2008</w:t>
      </w:r>
      <w:r w:rsidRPr="00BF254B">
        <w:fldChar w:fldCharType="end"/>
      </w:r>
      <w:bookmarkEnd w:id="43"/>
      <w:commentRangeEnd w:id="44"/>
      <w:r>
        <w:rPr>
          <w:rStyle w:val="ae"/>
          <w:rFonts w:ascii="Times New Roman" w:eastAsia="標楷體" w:hAnsi="Times New Roman"/>
        </w:rPr>
        <w:commentReference w:id="44"/>
      </w:r>
      <w:r w:rsidRPr="00BF254B">
        <w:t>;</w:t>
      </w:r>
      <w:commentRangeStart w:id="45"/>
      <w:r w:rsidRPr="00BF254B">
        <w:t> </w:t>
      </w:r>
      <w:bookmarkStart w:id="46" w:name="bbb0210"/>
      <w:r w:rsidRPr="00BF254B">
        <w:fldChar w:fldCharType="begin"/>
      </w:r>
      <w:r w:rsidRPr="00BF254B">
        <w:instrText>HYPERLINK "https://www.sciencedirect.com/science/article/pii/S1471772718300265?casa_token=7uzN0oqatksAAAAA:rROGX9TWJArl9p6FBl9MGds2NBEMypxlR2OfJVhLB4xNVyF4xDqjyTNMdxB2rGKw9x8Hlk6Wug" \l "bb0210"</w:instrText>
      </w:r>
      <w:r w:rsidRPr="00BF254B">
        <w:fldChar w:fldCharType="separate"/>
      </w:r>
      <w:r w:rsidRPr="00BF254B">
        <w:rPr>
          <w:rStyle w:val="af1"/>
        </w:rPr>
        <w:t>Greenwood, Oliver, Lawrence, &amp; Meyer, 2017</w:t>
      </w:r>
      <w:r w:rsidRPr="00BF254B">
        <w:fldChar w:fldCharType="end"/>
      </w:r>
      <w:bookmarkEnd w:id="46"/>
      <w:commentRangeEnd w:id="45"/>
      <w:r>
        <w:rPr>
          <w:rStyle w:val="ae"/>
          <w:rFonts w:ascii="Times New Roman" w:eastAsia="標楷體" w:hAnsi="Times New Roman"/>
        </w:rPr>
        <w:commentReference w:id="45"/>
      </w:r>
      <w:r w:rsidRPr="00BF254B">
        <w:t>).</w:t>
      </w:r>
      <w:r w:rsidRPr="006B37F8">
        <w:t>（來自《</w:t>
      </w:r>
      <w:r w:rsidRPr="006B37F8">
        <w:t>Digital Innovation and Transformation: An Institutional Perspective</w:t>
      </w:r>
      <w:r w:rsidRPr="006B37F8">
        <w:t>》，</w:t>
      </w:r>
      <w:r w:rsidRPr="006B37F8">
        <w:t>Bob Hinings, Thomas Gegenhuber, Royston Greenwood</w:t>
      </w:r>
      <w:r w:rsidRPr="006B37F8">
        <w:t>，</w:t>
      </w:r>
      <w:r w:rsidRPr="006B37F8">
        <w:t>2018</w:t>
      </w:r>
      <w:r w:rsidRPr="006B37F8">
        <w:t>）</w:t>
      </w:r>
    </w:p>
    <w:p w14:paraId="1EE8C87E" w14:textId="77777777" w:rsidR="002B75B6" w:rsidRDefault="002B75B6" w:rsidP="002B75B6">
      <w:r>
        <w:rPr>
          <w:rFonts w:hint="eastAsia"/>
        </w:rPr>
        <w:t>【數位創新重的制度重要性】</w:t>
      </w:r>
      <w:r w:rsidRPr="00080284">
        <w:t>制度基礎設施將不同的參與者聯繫起來，並且至關重要的是，</w:t>
      </w:r>
      <w:r w:rsidRPr="006E5F33">
        <w:rPr>
          <w:color w:val="EE0000"/>
        </w:rPr>
        <w:t>提供治理和監管，並建立合法的邏輯和行動方針</w:t>
      </w:r>
      <w:r w:rsidRPr="00080284">
        <w:t>。</w:t>
      </w:r>
      <w:r w:rsidRPr="00382827">
        <w:t>Institutional infrastructure links different actors and, critically, provides governance and regulation and establishes legitimate logics and courses of action. </w:t>
      </w:r>
      <w:r w:rsidRPr="00121655">
        <w:t>數位創新對現有的領域層面的</w:t>
      </w:r>
      <w:r>
        <w:rPr>
          <w:rFonts w:hint="eastAsia"/>
        </w:rPr>
        <w:t>制度</w:t>
      </w:r>
      <w:r w:rsidRPr="00121655">
        <w:t>安排提出了比其他創新更大的挑戰，</w:t>
      </w:r>
      <w:r w:rsidRPr="00D45EE3">
        <w:rPr>
          <w:color w:val="EE0000"/>
        </w:rPr>
        <w:t>需要處理合法性和監管問題</w:t>
      </w:r>
      <w:r w:rsidRPr="00121655">
        <w:t>。</w:t>
      </w:r>
      <w:r>
        <w:rPr>
          <w:rFonts w:hint="eastAsia"/>
        </w:rPr>
        <w:t>s</w:t>
      </w:r>
      <w:r w:rsidRPr="00D45EE3">
        <w:t>ome digital innovations challenge existing field level institutional arrangements more than others, having to deal with issues of legitimacy and regulation</w:t>
      </w:r>
      <w:r w:rsidRPr="00AF5C93">
        <w:t>（來自《</w:t>
      </w:r>
      <w:r w:rsidRPr="00AF5C93">
        <w:t>Digital Innovation and Transformation: An Institutional Perspective</w:t>
      </w:r>
      <w:r w:rsidRPr="00AF5C93">
        <w:t>》，</w:t>
      </w:r>
      <w:r w:rsidRPr="00AF5C93">
        <w:t>Bob Hinings, Thomas Gegenhuber, Royston Greenwood</w:t>
      </w:r>
      <w:r w:rsidRPr="00AF5C93">
        <w:t>，</w:t>
      </w:r>
      <w:r w:rsidRPr="00AF5C93">
        <w:t>2018</w:t>
      </w:r>
      <w:r w:rsidRPr="00AF5C93">
        <w:t>）</w:t>
      </w:r>
    </w:p>
    <w:p w14:paraId="2CDFC080" w14:textId="77777777" w:rsidR="002B75B6" w:rsidRDefault="002B75B6" w:rsidP="006D0C29"/>
    <w:p w14:paraId="7F2BC89D" w14:textId="77777777" w:rsidR="00AB2E88" w:rsidRDefault="00AB2E88" w:rsidP="00AB2E88">
      <w:r>
        <w:rPr>
          <w:rFonts w:hint="eastAsia"/>
        </w:rPr>
        <w:t>【配置分析</w:t>
      </w:r>
      <w:r w:rsidRPr="00FE2D90">
        <w:t>Configurational Analysis</w:t>
      </w:r>
      <w:r>
        <w:rPr>
          <w:rFonts w:hint="eastAsia"/>
        </w:rPr>
        <w:t>】作者認為</w:t>
      </w:r>
      <w:r w:rsidRPr="007778C4">
        <w:rPr>
          <w:rFonts w:hint="eastAsia"/>
          <w:color w:val="EE0000"/>
        </w:rPr>
        <w:t>數位創新辨識問題、解決方案、技術可供性配對起來解決問題</w:t>
      </w:r>
      <w:r>
        <w:rPr>
          <w:rFonts w:hint="eastAsia"/>
        </w:rPr>
        <w:t>很重要。</w:t>
      </w:r>
      <w:r w:rsidRPr="007A107A">
        <w:rPr>
          <w:rFonts w:hint="eastAsia"/>
          <w:color w:val="EE0000"/>
        </w:rPr>
        <w:t>識別問題</w:t>
      </w:r>
      <w:r w:rsidRPr="007A107A">
        <w:rPr>
          <w:rFonts w:hint="eastAsia"/>
          <w:color w:val="EE0000"/>
        </w:rPr>
        <w:t>-</w:t>
      </w:r>
      <w:r w:rsidRPr="007A107A">
        <w:rPr>
          <w:rFonts w:hint="eastAsia"/>
          <w:color w:val="EE0000"/>
        </w:rPr>
        <w:t>解決方案對和技術可供性研究</w:t>
      </w:r>
      <w:r w:rsidRPr="007778C4">
        <w:rPr>
          <w:rFonts w:hint="eastAsia"/>
        </w:rPr>
        <w:t>需要一種專注於將特定條件與特定結果相匹配，而不是解釋差異的方法。</w:t>
      </w:r>
      <w:r w:rsidRPr="007A107A">
        <w:t>Identifying problem–solution pairs and technology affordance research creates a need for methodologies that focus on matching specific conditions for specific outcomes rather than variance explanation.</w:t>
      </w:r>
      <w:r w:rsidRPr="003C4975">
        <w:t xml:space="preserve"> </w:t>
      </w:r>
      <w:r w:rsidRPr="00AF5C93">
        <w:t>（來自《</w:t>
      </w:r>
      <w:r w:rsidRPr="007A7F99">
        <w:t xml:space="preserve">DIGITAL INNOVATION MANAGEMENT: REINVENTING INNOVATION MANAGEMENT RESEARCH IN A </w:t>
      </w:r>
      <w:r w:rsidRPr="007A7F99">
        <w:lastRenderedPageBreak/>
        <w:t>DIGITAL WORLD</w:t>
      </w:r>
      <w:r w:rsidRPr="00AF5C93">
        <w:t>》，</w:t>
      </w:r>
      <w:r w:rsidRPr="007A7F99">
        <w:t>Satish Nambisan, Kalle Lyytinen, Ann Majchrzak, Michael Song</w:t>
      </w:r>
      <w:r w:rsidRPr="00AF5C93">
        <w:t>，</w:t>
      </w:r>
      <w:r w:rsidRPr="00AF5C93">
        <w:t>201</w:t>
      </w:r>
      <w:r>
        <w:rPr>
          <w:rFonts w:hint="eastAsia"/>
        </w:rPr>
        <w:t>7</w:t>
      </w:r>
      <w:r w:rsidRPr="00AF5C93">
        <w:t>）</w:t>
      </w:r>
    </w:p>
    <w:p w14:paraId="6DDE88E8" w14:textId="77777777" w:rsidR="00AB2E88" w:rsidRPr="00AB2E88" w:rsidRDefault="00AB2E88" w:rsidP="006D0C29"/>
    <w:p w14:paraId="16315F90" w14:textId="77777777" w:rsidR="00AB2E88" w:rsidRPr="002B75B6" w:rsidRDefault="00AB2E88" w:rsidP="006D0C29"/>
    <w:p w14:paraId="59B81277" w14:textId="77777777" w:rsidR="006E45A6" w:rsidRDefault="006E45A6" w:rsidP="006E45A6">
      <w:pPr>
        <w:rPr>
          <w:b/>
          <w:bCs/>
        </w:rPr>
      </w:pPr>
      <w:r>
        <w:rPr>
          <w:rFonts w:hint="eastAsia"/>
        </w:rPr>
        <w:t>【作者引用</w:t>
      </w:r>
      <w:r w:rsidRPr="00A81E2C">
        <w:rPr>
          <w:b/>
          <w:bCs/>
        </w:rPr>
        <w:t>Wareham</w:t>
      </w:r>
      <w:r>
        <w:rPr>
          <w:rFonts w:hint="eastAsia"/>
          <w:b/>
          <w:bCs/>
        </w:rPr>
        <w:t>2014</w:t>
      </w:r>
      <w:r>
        <w:rPr>
          <w:rFonts w:hint="eastAsia"/>
        </w:rPr>
        <w:t>說的話</w:t>
      </w:r>
      <w:r>
        <w:rPr>
          <w:rFonts w:hint="eastAsia"/>
        </w:rPr>
        <w:t>-</w:t>
      </w:r>
      <w:r>
        <w:rPr>
          <w:rFonts w:hint="eastAsia"/>
        </w:rPr>
        <w:t>創新治理】</w:t>
      </w:r>
      <w:r w:rsidRPr="00B334C8">
        <w:t>科技生態系的治理機制設計並非一項簡單的任務；挑戰在於建立治理機制，適當地約束參與者的行為，但又不過度限制所需的生成水準</w:t>
      </w:r>
      <w:r w:rsidRPr="00380829">
        <w:t>So the design of governance mechanisms for technology ecosystems is not a trivial task; the challenge is to establish governance mechanisms that appropriately bound participant behaviour without excessively constraining the desired level of generativity</w:t>
      </w:r>
      <w:commentRangeStart w:id="47"/>
      <w:r w:rsidRPr="00380829">
        <w:t>. </w:t>
      </w:r>
      <w:r>
        <w:rPr>
          <w:rFonts w:hint="eastAsia"/>
        </w:rPr>
        <w:t>by</w:t>
      </w:r>
      <w:r w:rsidRPr="00A66267">
        <w:rPr>
          <w:rFonts w:ascii="Roboto" w:eastAsia="新細明體" w:hAnsi="Roboto" w:cs="新細明體"/>
          <w:b/>
          <w:bCs/>
          <w:color w:val="202225"/>
          <w:kern w:val="36"/>
          <w14:ligatures w14:val="none"/>
        </w:rPr>
        <w:t xml:space="preserve"> </w:t>
      </w:r>
      <w:r w:rsidRPr="00A66267">
        <w:rPr>
          <w:b/>
          <w:bCs/>
        </w:rPr>
        <w:t>Technology Ecosystem Governance</w:t>
      </w:r>
      <w:r w:rsidRPr="00A81E2C">
        <w:t xml:space="preserve"> </w:t>
      </w:r>
      <w:r w:rsidRPr="00A81E2C">
        <w:rPr>
          <w:b/>
          <w:bCs/>
        </w:rPr>
        <w:t>Jonathan Wareham, Paul B. Fox, Josep Lluís Cano Giner</w:t>
      </w:r>
      <w:r>
        <w:rPr>
          <w:rFonts w:hint="eastAsia"/>
          <w:b/>
          <w:bCs/>
        </w:rPr>
        <w:t>2014</w:t>
      </w:r>
      <w:commentRangeEnd w:id="47"/>
      <w:r>
        <w:rPr>
          <w:rStyle w:val="ae"/>
          <w:rFonts w:ascii="Times New Roman" w:eastAsia="標楷體" w:hAnsi="Times New Roman"/>
        </w:rPr>
        <w:commentReference w:id="47"/>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09256B09" w14:textId="77777777" w:rsidR="006D0C29" w:rsidRPr="006E45A6" w:rsidRDefault="006D0C29" w:rsidP="00B23EE6"/>
    <w:p w14:paraId="7FB9D5C3" w14:textId="72BD6578" w:rsidR="00756722" w:rsidRDefault="00756722" w:rsidP="00B23EE6">
      <w:r>
        <w:rPr>
          <w:rFonts w:hint="eastAsia"/>
        </w:rPr>
        <w:t>【組織與科技的相互塑造】</w:t>
      </w:r>
      <w:r w:rsidRPr="000E1751">
        <w:t>無所不在的數位科技雖然正在被組織迅速採用，但同時也從根本上重塑了組織。</w:t>
      </w:r>
      <w:r w:rsidRPr="003301D0">
        <w:t>while being rapidly adopted by organizations, is fundamentally reshaping them.</w:t>
      </w:r>
      <w:r w:rsidRPr="00016853">
        <w:t xml:space="preserve"> </w:t>
      </w:r>
      <w:r w:rsidRPr="00016853">
        <w:t>（來自《</w:t>
      </w:r>
      <w:r w:rsidRPr="00016853">
        <w:t>Organizing for Innovation in the Digitized World</w:t>
      </w:r>
      <w:r w:rsidRPr="00016853">
        <w:t>》，</w:t>
      </w:r>
      <w:r w:rsidRPr="00016853">
        <w:t>Youngjin Yoo, Richard J. Boland, Jr.</w:t>
      </w:r>
      <w:r w:rsidRPr="00016853">
        <w:t>，</w:t>
      </w:r>
      <w:r w:rsidRPr="00016853">
        <w:t>2012</w:t>
      </w:r>
      <w:r w:rsidRPr="00016853">
        <w:t>）</w:t>
      </w:r>
    </w:p>
    <w:p w14:paraId="778401C0" w14:textId="77777777" w:rsidR="00A86582" w:rsidRDefault="00A86582" w:rsidP="00A86582">
      <w:r>
        <w:rPr>
          <w:rFonts w:hint="eastAsia"/>
        </w:rPr>
        <w:t>【數位科技的雙面性</w:t>
      </w:r>
      <w:r>
        <w:rPr>
          <w:rFonts w:hint="eastAsia"/>
        </w:rPr>
        <w:t>-</w:t>
      </w:r>
      <w:r>
        <w:rPr>
          <w:rFonts w:hint="eastAsia"/>
        </w:rPr>
        <w:t>方便與複雜、風險】</w:t>
      </w:r>
      <w:r w:rsidRPr="00412DF4">
        <w:t>數位科技的潛在優勢是真實存在的，但隨之而來的風險和複雜性也是真實的</w:t>
      </w:r>
      <w:r w:rsidRPr="00442E83">
        <w:t> As much as the potential benefits of digital technology are real, so too are the risks and complexity that ride with them.</w:t>
      </w:r>
      <w:r w:rsidRPr="00016853">
        <w:t xml:space="preserve"> </w:t>
      </w:r>
      <w:r w:rsidRPr="00016853">
        <w:t>（來自《</w:t>
      </w:r>
      <w:r w:rsidRPr="00016853">
        <w:t>Organizing for Innovation in the Digitized World</w:t>
      </w:r>
      <w:r w:rsidRPr="00016853">
        <w:t>》，</w:t>
      </w:r>
      <w:r w:rsidRPr="00016853">
        <w:t>Youngjin Yoo, Richard J. Boland, Jr.</w:t>
      </w:r>
      <w:r w:rsidRPr="00016853">
        <w:t>，</w:t>
      </w:r>
      <w:r w:rsidRPr="00016853">
        <w:t>2012</w:t>
      </w:r>
      <w:r w:rsidRPr="00016853">
        <w:t>）</w:t>
      </w:r>
    </w:p>
    <w:p w14:paraId="5313CC1C" w14:textId="77777777" w:rsidR="00252717" w:rsidRDefault="00252717" w:rsidP="00252717">
      <w:r>
        <w:rPr>
          <w:rFonts w:hint="eastAsia"/>
        </w:rPr>
        <w:t>【數位創新中的標準化】</w:t>
      </w:r>
      <w:r w:rsidRPr="00904114">
        <w:t>數位創新的一個重要面向是</w:t>
      </w:r>
      <w:r w:rsidRPr="00F1664C">
        <w:rPr>
          <w:color w:val="EE0000"/>
        </w:rPr>
        <w:t>標準的建構和</w:t>
      </w:r>
      <w:r>
        <w:rPr>
          <w:rFonts w:hint="eastAsia"/>
          <w:color w:val="EE0000"/>
        </w:rPr>
        <w:t>(</w:t>
      </w:r>
      <w:r>
        <w:rPr>
          <w:rFonts w:hint="eastAsia"/>
          <w:color w:val="EE0000"/>
        </w:rPr>
        <w:t>大眾的</w:t>
      </w:r>
      <w:r>
        <w:rPr>
          <w:rFonts w:hint="eastAsia"/>
          <w:color w:val="EE0000"/>
        </w:rPr>
        <w:t>)</w:t>
      </w:r>
      <w:r w:rsidRPr="00F1664C">
        <w:rPr>
          <w:color w:val="EE0000"/>
        </w:rPr>
        <w:t>接受</w:t>
      </w:r>
      <w:r>
        <w:rPr>
          <w:rFonts w:hint="eastAsia"/>
          <w:color w:val="EE0000"/>
        </w:rPr>
        <w:t>，</w:t>
      </w:r>
      <w:r w:rsidRPr="00151D19">
        <w:rPr>
          <w:color w:val="EE0000"/>
        </w:rPr>
        <w:t>技術能夠實現、約束和協調眾多參與者在生態系統、領域或行業中的行動和互動</w:t>
      </w:r>
      <w:r>
        <w:rPr>
          <w:rFonts w:hint="eastAsia"/>
          <w:color w:val="EE0000"/>
        </w:rPr>
        <w:t>，主要是由於技術建構者</w:t>
      </w:r>
      <w:r w:rsidRPr="007A19FB">
        <w:rPr>
          <w:b/>
          <w:bCs/>
          <w:color w:val="EE0000"/>
        </w:rPr>
        <w:t>其規範、價值觀或製度邏輯注入到基礎設施中</w:t>
      </w:r>
      <w:r w:rsidRPr="00BB67D1">
        <w:t>Creators of digital infrastructures seek to infuse their norms, values, or institutional logics, into the infrastructur</w:t>
      </w:r>
      <w:r w:rsidRPr="007A19FB">
        <w:t>（</w:t>
      </w:r>
      <w:r w:rsidRPr="007A19FB">
        <w:t> </w:t>
      </w:r>
      <w:bookmarkStart w:id="48" w:name="bbb0175"/>
      <w:commentRangeStart w:id="49"/>
      <w:r w:rsidRPr="007A19FB">
        <w:fldChar w:fldCharType="begin"/>
      </w:r>
      <w:r w:rsidRPr="007A19FB">
        <w:instrText>HYPERLINK "https://www.sciencedirect.com/science/article/pii/S1471772718300265?casa_token=7uzN0oqatksAAAAA:rROGX9TWJArl9p6FBl9MGds2NBEMypxlR2OfJVhLB4xNVyF4xDqjyTNMdxB2rGKw9x8Hlk6Wug" \l "bb0175"</w:instrText>
      </w:r>
      <w:r w:rsidRPr="007A19FB">
        <w:fldChar w:fldCharType="separate"/>
      </w:r>
      <w:r w:rsidRPr="007A19FB">
        <w:rPr>
          <w:rStyle w:val="af1"/>
        </w:rPr>
        <w:t>Gawer &amp; Phillips</w:t>
      </w:r>
      <w:r w:rsidRPr="007A19FB">
        <w:rPr>
          <w:rStyle w:val="af1"/>
        </w:rPr>
        <w:t>，</w:t>
      </w:r>
      <w:r w:rsidRPr="007A19FB">
        <w:rPr>
          <w:rStyle w:val="af1"/>
        </w:rPr>
        <w:t>2013</w:t>
      </w:r>
      <w:r w:rsidRPr="007A19FB">
        <w:fldChar w:fldCharType="end"/>
      </w:r>
      <w:bookmarkEnd w:id="48"/>
      <w:commentRangeEnd w:id="49"/>
      <w:r>
        <w:rPr>
          <w:rStyle w:val="ae"/>
          <w:rFonts w:ascii="Times New Roman" w:eastAsia="標楷體" w:hAnsi="Times New Roman"/>
        </w:rPr>
        <w:commentReference w:id="49"/>
      </w:r>
      <w:r w:rsidRPr="007A19FB">
        <w:t> </w:t>
      </w:r>
      <w:r w:rsidRPr="007A19FB">
        <w:t>；</w:t>
      </w:r>
      <w:r w:rsidRPr="007A19FB">
        <w:t> </w:t>
      </w:r>
      <w:bookmarkStart w:id="50" w:name="bbb0400"/>
      <w:commentRangeStart w:id="51"/>
      <w:r w:rsidRPr="007A19FB">
        <w:fldChar w:fldCharType="begin"/>
      </w:r>
      <w:r w:rsidRPr="007A19FB">
        <w:instrText>HYPERLINK "https://www.sciencedirect.com/science/article/pii/S1471772718300265?casa_token=7uzN0oqatksAAAAA:rROGX9TWJArl9p6FBl9MGds2NBEMypxlR2OfJVhLB4xNVyF4xDqjyTNMdxB2rGKw9x8Hlk6Wug" \l "bb0400"</w:instrText>
      </w:r>
      <w:r w:rsidRPr="007A19FB">
        <w:fldChar w:fldCharType="separate"/>
      </w:r>
      <w:r w:rsidRPr="007A19FB">
        <w:rPr>
          <w:rStyle w:val="af1"/>
        </w:rPr>
        <w:t>Orlikowski &amp; Scott</w:t>
      </w:r>
      <w:r w:rsidRPr="007A19FB">
        <w:rPr>
          <w:rStyle w:val="af1"/>
        </w:rPr>
        <w:t>，</w:t>
      </w:r>
      <w:r w:rsidRPr="007A19FB">
        <w:rPr>
          <w:rStyle w:val="af1"/>
        </w:rPr>
        <w:t>2008</w:t>
      </w:r>
      <w:r w:rsidRPr="007A19FB">
        <w:fldChar w:fldCharType="end"/>
      </w:r>
      <w:bookmarkEnd w:id="50"/>
      <w:r w:rsidRPr="007A19FB">
        <w:t> </w:t>
      </w:r>
      <w:commentRangeEnd w:id="51"/>
      <w:r>
        <w:rPr>
          <w:rStyle w:val="ae"/>
          <w:rFonts w:ascii="Times New Roman" w:eastAsia="標楷體" w:hAnsi="Times New Roman"/>
        </w:rPr>
        <w:commentReference w:id="51"/>
      </w:r>
      <w:r w:rsidRPr="007A19FB">
        <w:t>）</w:t>
      </w:r>
      <w:r w:rsidRPr="00643071">
        <w:t>（來自《</w:t>
      </w:r>
      <w:r w:rsidRPr="00643071">
        <w:t xml:space="preserve">Digital Innovation and Transformation: An Institutional </w:t>
      </w:r>
      <w:r w:rsidRPr="00643071">
        <w:lastRenderedPageBreak/>
        <w:t>Perspective</w:t>
      </w:r>
      <w:r w:rsidRPr="00643071">
        <w:t>》，</w:t>
      </w:r>
      <w:r w:rsidRPr="00643071">
        <w:t>Bob Hinings, Thomas Gegenhuber, Royston Greenwood</w:t>
      </w:r>
      <w:r w:rsidRPr="00643071">
        <w:t>，</w:t>
      </w:r>
      <w:r w:rsidRPr="00643071">
        <w:t>2018</w:t>
      </w:r>
      <w:r w:rsidRPr="00643071">
        <w:t>）</w:t>
      </w:r>
    </w:p>
    <w:p w14:paraId="2C276D2D" w14:textId="77777777" w:rsidR="002B75B6" w:rsidRDefault="002B75B6" w:rsidP="002B75B6">
      <w:r>
        <w:rPr>
          <w:rFonts w:hint="eastAsia"/>
        </w:rPr>
        <w:t>【作者舉蘋果的例子，可以再用簡單的方法來敘述】</w:t>
      </w:r>
      <w:r w:rsidRPr="00BB67D1">
        <w:t>以蘋果公司為例，這家平台的領導者創建了一個由多種產品（如手機、筆記型電腦）、服務（如</w:t>
      </w:r>
      <w:r w:rsidRPr="00BB67D1">
        <w:t xml:space="preserve"> iTunes</w:t>
      </w:r>
      <w:r w:rsidRPr="00BB67D1">
        <w:t>）及其與外部開發人員等互補參與者的關係組成的生態系統。蘋果可以</w:t>
      </w:r>
      <w:r w:rsidRPr="00FD3E61">
        <w:rPr>
          <w:color w:val="EE0000"/>
        </w:rPr>
        <w:t>在某些領域定義互補參與者如何參與（例如製定規則規定外部開發者如何進入</w:t>
      </w:r>
      <w:r w:rsidRPr="00FD3E61">
        <w:rPr>
          <w:color w:val="EE0000"/>
        </w:rPr>
        <w:t xml:space="preserve"> Appstore </w:t>
      </w:r>
      <w:r w:rsidRPr="00FD3E61">
        <w:rPr>
          <w:color w:val="EE0000"/>
        </w:rPr>
        <w:t>市場），但在其他領域則不那麼容易定義</w:t>
      </w:r>
      <w:r w:rsidRPr="00BB67D1">
        <w:t>（例如與手機保護套生產商沒有直接關係）。蘋果是經濟實力雄厚的平台領導者，事實上是生態系統的「政府」。</w:t>
      </w:r>
      <w:r w:rsidRPr="003E2BB6">
        <w:t>（來自《</w:t>
      </w:r>
      <w:r w:rsidRPr="003E2BB6">
        <w:t>Digital Innovation and Transformation: An Institutional Perspective</w:t>
      </w:r>
      <w:r w:rsidRPr="003E2BB6">
        <w:t>》，</w:t>
      </w:r>
      <w:r w:rsidRPr="003E2BB6">
        <w:t>Bob Hinings, Thomas Gegenhuber, Royston Greenwood</w:t>
      </w:r>
      <w:r w:rsidRPr="003E2BB6">
        <w:t>，</w:t>
      </w:r>
      <w:r w:rsidRPr="003E2BB6">
        <w:t>2018</w:t>
      </w:r>
      <w:r w:rsidRPr="003E2BB6">
        <w:t>）</w:t>
      </w:r>
    </w:p>
    <w:p w14:paraId="73D87BD7" w14:textId="77777777" w:rsidR="00252717" w:rsidRDefault="00252717" w:rsidP="00A86582"/>
    <w:p w14:paraId="048D6C7D" w14:textId="77777777" w:rsidR="00B5639F" w:rsidRDefault="00B5639F" w:rsidP="00B5639F">
      <w:r>
        <w:rPr>
          <w:rFonts w:hint="eastAsia"/>
        </w:rPr>
        <w:t>【</w:t>
      </w:r>
      <w:r w:rsidRPr="00D935C5">
        <w:rPr>
          <w:rFonts w:hint="eastAsia"/>
          <w:color w:val="EE0000"/>
        </w:rPr>
        <w:t>作者引用別人對生態系統與協調結構的各定義</w:t>
      </w:r>
      <w:r>
        <w:rPr>
          <w:rFonts w:hint="eastAsia"/>
        </w:rPr>
        <w:t>】</w:t>
      </w:r>
      <w:r w:rsidRPr="00B53354">
        <w:t>Adner ( </w:t>
      </w:r>
      <w:hyperlink r:id="rId80" w:anchor="smj2904-bib-0003" w:history="1">
        <w:r w:rsidRPr="00B53354">
          <w:rPr>
            <w:rStyle w:val="af1"/>
            <w:b/>
            <w:bCs/>
          </w:rPr>
          <w:t>2017</w:t>
        </w:r>
      </w:hyperlink>
      <w:r w:rsidRPr="00B53354">
        <w:t xml:space="preserve"> ) </w:t>
      </w:r>
      <w:r w:rsidRPr="00B53354">
        <w:t>在此做出了重要貢獻，他提出「</w:t>
      </w:r>
      <w:r w:rsidRPr="00901FDD">
        <w:rPr>
          <w:color w:val="EE0000"/>
        </w:rPr>
        <w:t>生態系統由多邊合作夥伴的協調結構定義，這些合作夥伴需要互動才能實現焦點價值主張</w:t>
      </w:r>
      <w:r w:rsidRPr="00B53354">
        <w:t>」</w:t>
      </w:r>
      <w:r w:rsidRPr="00B53354">
        <w:t xml:space="preserve">(2017 </w:t>
      </w:r>
      <w:r w:rsidRPr="00B53354">
        <w:t>年，第</w:t>
      </w:r>
      <w:r w:rsidRPr="00B53354">
        <w:t xml:space="preserve"> 42 </w:t>
      </w:r>
      <w:r w:rsidRPr="00B53354">
        <w:t>頁</w:t>
      </w:r>
      <w:r w:rsidRPr="00B53354">
        <w:t>)</w:t>
      </w:r>
      <w:r w:rsidRPr="00901FDD">
        <w:rPr>
          <w:rFonts w:ascii="Open Sans" w:hAnsi="Open Sans" w:cs="Open Sans"/>
          <w:color w:val="000000"/>
          <w:shd w:val="clear" w:color="auto" w:fill="FFFFFF"/>
        </w:rPr>
        <w:t xml:space="preserve"> </w:t>
      </w:r>
      <w:r w:rsidRPr="00901FDD">
        <w:t>An important contribution here is made by Adner (</w:t>
      </w:r>
      <w:hyperlink r:id="rId81" w:anchor="smj2904-bib-0003" w:history="1">
        <w:r w:rsidRPr="00901FDD">
          <w:rPr>
            <w:rStyle w:val="af1"/>
            <w:b/>
            <w:bCs/>
          </w:rPr>
          <w:t>2017</w:t>
        </w:r>
      </w:hyperlink>
      <w:r w:rsidRPr="00901FDD">
        <w:t>), who proposed that “the ecosystem is defined by the alignment structure of the multilateral set of partners that need to interact in order for a focal value proposition to materialize” (2017, p. 42). </w:t>
      </w:r>
      <w:r w:rsidRPr="000919C1">
        <w:rPr>
          <w:i/>
          <w:iCs/>
          <w:color w:val="EE0000"/>
        </w:rPr>
        <w:t>協調結構</w:t>
      </w:r>
      <w:r w:rsidRPr="000919C1">
        <w:rPr>
          <w:color w:val="EE0000"/>
        </w:rPr>
        <w:t>被定義為</w:t>
      </w:r>
      <w:r w:rsidRPr="00D935C5">
        <w:t>“</w:t>
      </w:r>
      <w:r w:rsidRPr="000919C1">
        <w:rPr>
          <w:color w:val="EE0000"/>
        </w:rPr>
        <w:t>成員之間在</w:t>
      </w:r>
      <w:r w:rsidRPr="000919C1">
        <w:rPr>
          <w:color w:val="EE0000"/>
          <w:highlight w:val="yellow"/>
        </w:rPr>
        <w:t>地位和流動方面</w:t>
      </w:r>
      <w:r w:rsidRPr="000919C1">
        <w:rPr>
          <w:color w:val="EE0000"/>
        </w:rPr>
        <w:t>達成一致的程度</w:t>
      </w:r>
      <w:r w:rsidRPr="00D935C5">
        <w:t>”</w:t>
      </w:r>
      <w:r w:rsidRPr="00D935C5">
        <w:t>，成為企業透過</w:t>
      </w:r>
      <w:r w:rsidRPr="00D935C5">
        <w:t>“</w:t>
      </w:r>
      <w:r w:rsidRPr="00D935C5">
        <w:t>生態系統策略</w:t>
      </w:r>
      <w:r w:rsidRPr="00D935C5">
        <w:t>”</w:t>
      </w:r>
      <w:r w:rsidRPr="00D935C5">
        <w:t>追求的目標，以</w:t>
      </w:r>
      <w:r w:rsidRPr="00D935C5">
        <w:t>“</w:t>
      </w:r>
      <w:r w:rsidRPr="00D935C5">
        <w:t>確保其在競爭生態系統中的地位</w:t>
      </w:r>
      <w:r w:rsidRPr="00D935C5">
        <w:t>”</w:t>
      </w:r>
      <w:r w:rsidRPr="000919C1">
        <w:rPr>
          <w:rFonts w:ascii="Open Sans" w:hAnsi="Open Sans" w:cs="Open Sans"/>
          <w:i/>
          <w:iCs/>
          <w:color w:val="000000"/>
          <w:shd w:val="clear" w:color="auto" w:fill="FFFFFF"/>
        </w:rPr>
        <w:t xml:space="preserve"> </w:t>
      </w:r>
      <w:r w:rsidRPr="000919C1">
        <w:rPr>
          <w:i/>
          <w:iCs/>
        </w:rPr>
        <w:t>Alignment structure</w:t>
      </w:r>
      <w:r w:rsidRPr="000919C1">
        <w:t>, defined as “the extent to which there is mutual agreement among the members regarding positions and flows,” becomes the objective, pursued through a firm's “ecosystem strategy” to “secure its role in a competitive ecosystem” (2017, p. 47)</w:t>
      </w:r>
      <w:r w:rsidRPr="009C13BD">
        <w:rPr>
          <w:rFonts w:hint="eastAsia"/>
        </w:rPr>
        <w:t xml:space="preserve"> </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683641F6" w14:textId="77777777" w:rsidR="00B5639F" w:rsidRPr="00B5639F" w:rsidRDefault="00B5639F" w:rsidP="00A86582"/>
    <w:p w14:paraId="523933C6" w14:textId="77777777" w:rsidR="00A86582" w:rsidRDefault="00A86582" w:rsidP="00B23EE6"/>
    <w:p w14:paraId="3056F09F" w14:textId="77777777" w:rsidR="000F1477" w:rsidRPr="000F1477" w:rsidRDefault="000F1477" w:rsidP="000F1477">
      <w:pPr>
        <w:rPr>
          <w:highlight w:val="cyan"/>
        </w:rPr>
      </w:pPr>
    </w:p>
    <w:p w14:paraId="0C9205B5" w14:textId="2F1047D7" w:rsidR="00C54ACC" w:rsidRDefault="00C54ACC" w:rsidP="001D3361">
      <w:pPr>
        <w:pStyle w:val="a9"/>
        <w:numPr>
          <w:ilvl w:val="0"/>
          <w:numId w:val="2"/>
        </w:numPr>
        <w:rPr>
          <w:highlight w:val="cyan"/>
        </w:rPr>
      </w:pPr>
      <w:r>
        <w:rPr>
          <w:rFonts w:hint="eastAsia"/>
          <w:highlight w:val="cyan"/>
        </w:rPr>
        <w:t>平台生態系的簡述</w:t>
      </w:r>
    </w:p>
    <w:p w14:paraId="63B9F57E" w14:textId="77777777" w:rsidR="002870D0" w:rsidRDefault="002870D0" w:rsidP="00AF77C8">
      <w:r>
        <w:rPr>
          <w:rFonts w:hint="eastAsia"/>
        </w:rPr>
        <w:t>【創新協作】</w:t>
      </w:r>
      <w:r w:rsidRPr="002013C0">
        <w:rPr>
          <w:rFonts w:hint="eastAsia"/>
        </w:rPr>
        <w:t>現有企業在擁抱數位創新時，</w:t>
      </w:r>
      <w:r w:rsidRPr="00AF77C8">
        <w:rPr>
          <w:rFonts w:hint="eastAsia"/>
          <w:color w:val="EE0000"/>
        </w:rPr>
        <w:t>必須接觸外部生態系統</w:t>
      </w:r>
      <w:r w:rsidRPr="008F66A5">
        <w:t>As incumbent firms embrace digital innovation, they must reach out to external ecosystems</w:t>
      </w:r>
      <w:r w:rsidRPr="00AF5C93">
        <w:t>（來自《</w:t>
      </w:r>
      <w:r w:rsidRPr="00C9503F">
        <w:t xml:space="preserve">EMBRACING DIGITAL INNOVATION IN INCUMBENT FIRMS: </w:t>
      </w:r>
      <w:r w:rsidRPr="00C9503F">
        <w:lastRenderedPageBreak/>
        <w:t>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6A41D93" w14:textId="77777777" w:rsidR="00B12505" w:rsidRDefault="00B12505" w:rsidP="00AF77C8"/>
    <w:p w14:paraId="7673354D" w14:textId="44E7E43C" w:rsidR="003564A6" w:rsidRDefault="003564A6" w:rsidP="00AF77C8">
      <w:bookmarkStart w:id="52" w:name="_Hlk199694315"/>
      <w:r>
        <w:rPr>
          <w:rFonts w:hint="eastAsia"/>
        </w:rPr>
        <w:t>【數位平台與平台生態正在影響產業】</w:t>
      </w:r>
      <w:r w:rsidRPr="00E85F39">
        <w:t>作為技術基礎設施的</w:t>
      </w:r>
      <w:r w:rsidRPr="005336E5">
        <w:rPr>
          <w:color w:val="EE0000"/>
        </w:rPr>
        <w:t>數位平台及其社會參與者生態系</w:t>
      </w:r>
      <w:r w:rsidRPr="00E85F39">
        <w:t>統正在</w:t>
      </w:r>
      <w:r w:rsidRPr="004A6828">
        <w:rPr>
          <w:color w:val="EE0000"/>
        </w:rPr>
        <w:t>不斷改變整個產業</w:t>
      </w:r>
      <w:r w:rsidRPr="00E85F39">
        <w:t>。</w:t>
      </w:r>
      <w:r w:rsidRPr="00D03C43">
        <w:t>Digital platforms as technical infrastructures and their ecosystems of social actors continue to change entire industries.</w:t>
      </w:r>
      <w:r w:rsidRPr="00AC34F5">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bookmarkEnd w:id="52"/>
    </w:p>
    <w:p w14:paraId="0D1C0F3A" w14:textId="77777777" w:rsidR="009578AA" w:rsidRDefault="009578AA" w:rsidP="00AF77C8"/>
    <w:p w14:paraId="1D7D385E" w14:textId="77777777" w:rsidR="009578AA" w:rsidRPr="00BC4BD2" w:rsidRDefault="009578AA" w:rsidP="009578AA">
      <w:r>
        <w:rPr>
          <w:rFonts w:hint="eastAsia"/>
        </w:rPr>
        <w:t>【</w:t>
      </w:r>
      <w:r w:rsidRPr="00054DAF">
        <w:rPr>
          <w:color w:val="EE0000"/>
        </w:rPr>
        <w:t>數位平台生態系統如何根據三個核心構成要素而改變</w:t>
      </w:r>
      <w:r>
        <w:rPr>
          <w:rFonts w:hint="eastAsia"/>
        </w:rPr>
        <w:t>】</w:t>
      </w:r>
      <w:r w:rsidRPr="00A57092">
        <w:t>（</w:t>
      </w:r>
      <w:r w:rsidRPr="00A57092">
        <w:t>1</w:t>
      </w:r>
      <w:r w:rsidRPr="00A57092">
        <w:t>）平台所有權，（</w:t>
      </w:r>
      <w:r w:rsidRPr="00A57092">
        <w:t>2</w:t>
      </w:r>
      <w:r w:rsidRPr="00A57092">
        <w:t>）價值創造機制，以及（</w:t>
      </w:r>
      <w:r w:rsidRPr="00A57092">
        <w:t>3</w:t>
      </w:r>
      <w:r w:rsidRPr="00A57092">
        <w:t>）互補者自主權</w:t>
      </w:r>
      <w:r w:rsidRPr="00AB25BE">
        <w:t>we use this definition to explain how different digital platform ecosystems vary according to three core building blocks: (1) platform ownership, (2) value-creating mechanisms, and (3) complementor autonomy.</w:t>
      </w:r>
      <w:r w:rsidRPr="00BC4BD2">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540D4E2F" w14:textId="77777777" w:rsidR="009578AA" w:rsidRDefault="009578AA" w:rsidP="00AF77C8"/>
    <w:p w14:paraId="50F0E1FD" w14:textId="77777777" w:rsidR="00DF0EBD" w:rsidRDefault="00DF0EBD" w:rsidP="00DF0EBD">
      <w:r>
        <w:rPr>
          <w:rFonts w:hint="eastAsia"/>
        </w:rPr>
        <w:t>【生態系統中需求方的價值創造是成為互補者的角色】</w:t>
      </w:r>
      <w:r w:rsidRPr="00880C1D">
        <w:t>在生態系統中，需求方的參與者透過共同創造互補產品或服務來扮演互補者的角色</w:t>
      </w:r>
      <w:r w:rsidRPr="00827AE4">
        <w:t> In the ecosystem, actors on the demand side take the role of complementors by co-creating complementary products or services (e.g., Lucas and Goh </w:t>
      </w:r>
      <w:hyperlink r:id="rId82" w:anchor="ref-CR57" w:tooltip="Lucas, H. C., &amp; Goh, J. M. (2009). Disruptive technology: How Kodak missed the digital photography revolution. The Journal of Strategic Information Systems, 18(1), 46–55." w:history="1">
        <w:r w:rsidRPr="00827AE4">
          <w:rPr>
            <w:rStyle w:val="af1"/>
          </w:rPr>
          <w:t>2009</w:t>
        </w:r>
      </w:hyperlink>
      <w:r w:rsidRPr="00827AE4">
        <w:t>; Alt et al. </w:t>
      </w:r>
      <w:hyperlink r:id="rId83" w:anchor="ref-CR2" w:tooltip="Alt, R., Abramowicz, W., &amp; Demirkan, H. (2010). Service-orientation in electronic markets. Electronic Markets, 20(3), 177–180." w:history="1">
        <w:r w:rsidRPr="00827AE4">
          <w:rPr>
            <w:rStyle w:val="af1"/>
          </w:rPr>
          <w:t>2010</w:t>
        </w:r>
      </w:hyperlink>
      <w:r w:rsidRPr="00827AE4">
        <w:t>).</w:t>
      </w:r>
      <w:r w:rsidRPr="00CD6AE0">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6E04C168" w14:textId="77777777" w:rsidR="00A918B5" w:rsidRDefault="00A918B5" w:rsidP="00DF0EBD"/>
    <w:p w14:paraId="1CCB9EE9" w14:textId="77777777" w:rsidR="00A918B5" w:rsidRDefault="00A918B5" w:rsidP="00A918B5">
      <w:r>
        <w:rPr>
          <w:rFonts w:hint="eastAsia"/>
        </w:rPr>
        <w:t>【生態系統的三結構要素】</w:t>
      </w:r>
      <w:r w:rsidRPr="003025D4">
        <w:t>最近的研究集中在生態系統的三個結構要素：</w:t>
      </w:r>
      <w:r w:rsidRPr="00034CC9">
        <w:rPr>
          <w:color w:val="EE0000"/>
        </w:rPr>
        <w:t>活動、參與者和架構</w:t>
      </w:r>
      <w:r w:rsidRPr="00FF7AE2">
        <w:t>Recent studies have focused on three structural elements of ecosystems: activities, actors, and architectures (Kapoor </w:t>
      </w:r>
      <w:hyperlink r:id="rId84" w:anchor="ref-CR49" w:tooltip="Kapoor, R. (2018). Ecosystems: Broadening the locus of value creation. Journal of Organization Design, 7(1), 12." w:history="1">
        <w:r w:rsidRPr="00FF7AE2">
          <w:rPr>
            <w:rStyle w:val="af1"/>
          </w:rPr>
          <w:t>2018</w:t>
        </w:r>
      </w:hyperlink>
      <w:r w:rsidRPr="00FF7AE2">
        <w:t>; Adner </w:t>
      </w:r>
      <w:hyperlink r:id="rId85" w:anchor="ref-CR1" w:tooltip="Adner, R. (2017). Ecosystem as structure: An actionable construct for strategy. Journal of Management, 43(1), 39–58." w:history="1">
        <w:r w:rsidRPr="00FF7AE2">
          <w:rPr>
            <w:rStyle w:val="af1"/>
          </w:rPr>
          <w:t>2017</w:t>
        </w:r>
      </w:hyperlink>
      <w:r w:rsidRPr="00FF7AE2">
        <w:t>).</w:t>
      </w:r>
      <w:r w:rsidRPr="00953446">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43E1A8E1" w14:textId="77777777" w:rsidR="00470AC9" w:rsidRDefault="00470AC9" w:rsidP="00470AC9"/>
    <w:p w14:paraId="43188892" w14:textId="77777777" w:rsidR="00470AC9" w:rsidRDefault="00470AC9" w:rsidP="00470AC9">
      <w:r>
        <w:rPr>
          <w:rFonts w:hint="eastAsia"/>
        </w:rPr>
        <w:lastRenderedPageBreak/>
        <w:t>【生態系統定義】</w:t>
      </w:r>
      <w:r w:rsidRPr="001A36B2">
        <w:t>生態</w:t>
      </w:r>
      <w:r w:rsidRPr="001A36B2">
        <w:rPr>
          <w:i/>
          <w:iCs/>
        </w:rPr>
        <w:t>系統</w:t>
      </w:r>
      <w:r w:rsidRPr="001A36B2">
        <w:t>這個名詞源自生物學，通常指一組</w:t>
      </w:r>
      <w:r w:rsidRPr="00780425">
        <w:rPr>
          <w:color w:val="EE0000"/>
        </w:rPr>
        <w:t>相互作用、相互依賴活動的企業</w:t>
      </w:r>
      <w:r w:rsidRPr="00435230">
        <w:t>Borrowed from biology, the term </w:t>
      </w:r>
      <w:r w:rsidRPr="00435230">
        <w:rPr>
          <w:i/>
          <w:iCs/>
        </w:rPr>
        <w:t>ecosystem</w:t>
      </w:r>
      <w:r w:rsidRPr="00435230">
        <w:t> generally refers to a group of interacting firms that depend on each other's activities. </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1F3C11CC" w14:textId="77777777" w:rsidR="00470AC9" w:rsidRDefault="00470AC9" w:rsidP="00470AC9"/>
    <w:p w14:paraId="5E8380E5" w14:textId="77777777" w:rsidR="00470AC9" w:rsidRDefault="00470AC9" w:rsidP="00470AC9">
      <w:r>
        <w:rPr>
          <w:rFonts w:hint="eastAsia"/>
        </w:rPr>
        <w:t>【三種生態】</w:t>
      </w:r>
      <w:r>
        <w:rPr>
          <w:rFonts w:hint="eastAsia"/>
        </w:rPr>
        <w:t>1</w:t>
      </w:r>
      <w:r w:rsidRPr="00F41669">
        <w:rPr>
          <w:color w:val="EE0000"/>
        </w:rPr>
        <w:t>商業生態系統流</w:t>
      </w:r>
      <w:r w:rsidRPr="00A3343E">
        <w:t>，以公司及其環境為中心；</w:t>
      </w:r>
      <w:r w:rsidRPr="00A3343E">
        <w:t xml:space="preserve"> </w:t>
      </w:r>
      <w:r>
        <w:rPr>
          <w:rFonts w:hint="eastAsia"/>
        </w:rPr>
        <w:t>2</w:t>
      </w:r>
      <w:r w:rsidRPr="00F41669">
        <w:rPr>
          <w:color w:val="EE0000"/>
        </w:rPr>
        <w:t>創新生態系統流</w:t>
      </w:r>
      <w:r w:rsidRPr="00A3343E">
        <w:t>，專注於</w:t>
      </w:r>
      <w:r w:rsidRPr="00F41669">
        <w:rPr>
          <w:color w:val="EE0000"/>
        </w:rPr>
        <w:t>特定的創新或新的價值主張</w:t>
      </w:r>
      <w:r w:rsidRPr="00A3343E">
        <w:t>以及</w:t>
      </w:r>
      <w:r w:rsidRPr="00F41669">
        <w:rPr>
          <w:color w:val="EE0000"/>
        </w:rPr>
        <w:t>支持它的參與者群體</w:t>
      </w:r>
      <w:r w:rsidRPr="00A3343E">
        <w:t>；以及</w:t>
      </w:r>
      <w:r w:rsidRPr="00A3343E">
        <w:t>“</w:t>
      </w:r>
      <w:r w:rsidRPr="00F41669">
        <w:rPr>
          <w:color w:val="EE0000"/>
        </w:rPr>
        <w:t>平台生態系統</w:t>
      </w:r>
      <w:r w:rsidRPr="00A3343E">
        <w:t>”</w:t>
      </w:r>
      <w:r w:rsidRPr="00A3343E">
        <w:t>流，它</w:t>
      </w:r>
      <w:r w:rsidRPr="00F41669">
        <w:rPr>
          <w:color w:val="EE0000"/>
        </w:rPr>
        <w:t>考慮參與者如何圍繞平台組織起來</w:t>
      </w:r>
      <w:r w:rsidRPr="00A3343E">
        <w:t>。</w:t>
      </w:r>
      <w:r w:rsidRPr="00FE0BD8">
        <w:t>“business ecosystem” stream, which centers on a firm and its environment; an “innovation ecosystem” stream, focused around a particular innovation or new value proposition and the constellation of actors that support it; and a “platform ecosystem” stream, which considers how actors organize around a platform.</w:t>
      </w:r>
      <w:r w:rsidRPr="00821CB7">
        <w:rPr>
          <w:rFonts w:hint="eastAsia"/>
        </w:rPr>
        <w:t xml:space="preserve"> </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75F4BD76" w14:textId="77777777" w:rsidR="00470AC9" w:rsidRDefault="00470AC9" w:rsidP="00470AC9"/>
    <w:p w14:paraId="491543C4" w14:textId="77777777" w:rsidR="00470AC9" w:rsidRPr="00A522F6" w:rsidRDefault="00470AC9" w:rsidP="00470AC9">
      <w:r>
        <w:rPr>
          <w:rFonts w:hint="eastAsia"/>
        </w:rPr>
        <w:t>【一，商業生態系統】</w:t>
      </w:r>
      <w:r w:rsidRPr="001B5C02">
        <w:t>關注</w:t>
      </w:r>
      <w:r w:rsidRPr="00FE7CF9">
        <w:rPr>
          <w:color w:val="EE0000"/>
        </w:rPr>
        <w:t>單一公司或新企業</w:t>
      </w:r>
      <w:r w:rsidRPr="001B5C02">
        <w:t>，將生態系統視為「</w:t>
      </w:r>
      <w:r w:rsidRPr="00FE7CF9">
        <w:rPr>
          <w:color w:val="EE0000"/>
        </w:rPr>
        <w:t>影響企業及其客戶和供應商的組織、機構和個人的共同體</w:t>
      </w:r>
      <w:r w:rsidRPr="001B5C02">
        <w:t>」</w:t>
      </w:r>
      <w:r w:rsidRPr="00713717">
        <w:t>The first stream focuses on an individual firm or new venture, and views the ecosystem as a “community of organizations, institutions, and individuals that impact the enterprise and the enterprise's customers and supplies”</w:t>
      </w:r>
      <w:r w:rsidRPr="00FE7CF9">
        <w:rPr>
          <w:rFonts w:ascii="Open Sans" w:hAnsi="Open Sans" w:cs="Open Sans"/>
          <w:color w:val="000000"/>
          <w:shd w:val="clear" w:color="auto" w:fill="FFFFFF"/>
        </w:rPr>
        <w:t xml:space="preserve"> </w:t>
      </w:r>
      <w:r w:rsidRPr="00FE7CF9">
        <w:t> (Teece, </w:t>
      </w:r>
      <w:hyperlink r:id="rId86" w:anchor="smj2904-bib-0090" w:history="1">
        <w:r w:rsidRPr="00FE7CF9">
          <w:rPr>
            <w:rStyle w:val="af1"/>
            <w:b/>
            <w:bCs/>
          </w:rPr>
          <w:t>2007</w:t>
        </w:r>
      </w:hyperlink>
      <w:r w:rsidRPr="00FE7CF9">
        <w:t>, p. 1325).</w:t>
      </w:r>
      <w:r w:rsidRPr="00FE7CF9">
        <w:t>生態系統被認為是由</w:t>
      </w:r>
      <w:r w:rsidRPr="00D14C3B">
        <w:rPr>
          <w:color w:val="EE0000"/>
          <w:highlight w:val="yellow"/>
        </w:rPr>
        <w:t>相互作用的參與者組成的經濟共同體</w:t>
      </w:r>
      <w:r w:rsidRPr="00FE7CF9">
        <w:t>，這些參與者都透過他們的活動相互影響，並考慮超越單一行業界限的所有相關參與者</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4FD57F42" w14:textId="77777777" w:rsidR="00470AC9" w:rsidRDefault="00470AC9" w:rsidP="00470AC9"/>
    <w:p w14:paraId="4C7FE4A3" w14:textId="77777777" w:rsidR="00470AC9" w:rsidRDefault="00470AC9" w:rsidP="00470AC9">
      <w:r>
        <w:rPr>
          <w:rFonts w:hint="eastAsia"/>
        </w:rPr>
        <w:t>【二，</w:t>
      </w:r>
      <w:r w:rsidRPr="00F41669">
        <w:rPr>
          <w:color w:val="EE0000"/>
        </w:rPr>
        <w:t>創新生態系統流</w:t>
      </w:r>
      <w:r w:rsidRPr="00123774">
        <w:rPr>
          <w:rFonts w:hint="eastAsia"/>
        </w:rPr>
        <w:t>】</w:t>
      </w:r>
      <w:r w:rsidRPr="00123774">
        <w:t>集中在</w:t>
      </w:r>
      <w:r w:rsidRPr="00123774">
        <w:rPr>
          <w:highlight w:val="yellow"/>
        </w:rPr>
        <w:t>焦點創新以及支持該創新的一系列組成部分</w:t>
      </w:r>
      <w:r w:rsidRPr="00123774">
        <w:t>（上游）和補充物（下游），並將生態系統視為「</w:t>
      </w:r>
      <w:r w:rsidRPr="004F5B94">
        <w:rPr>
          <w:color w:val="EE0000"/>
        </w:rPr>
        <w:t>企業將其各自的產品組合成一個連貫的、面向客戶的解決方案的協作安排</w:t>
      </w:r>
      <w:r w:rsidRPr="00123774">
        <w:t>」</w:t>
      </w:r>
      <w:r>
        <w:rPr>
          <w:rFonts w:hint="eastAsia"/>
        </w:rPr>
        <w:t>，</w:t>
      </w:r>
      <w:r w:rsidRPr="00762E3A">
        <w:t xml:space="preserve">focuses on a focal innovation and the set of components (upstream) and complements (downstream) that support it, and views the ecosystem as “the collaborative arrangements through </w:t>
      </w:r>
      <w:r w:rsidRPr="00762E3A">
        <w:lastRenderedPageBreak/>
        <w:t>which firms combine their individual offerings into a coherent, customer-facing solution” (Adner, </w:t>
      </w:r>
      <w:hyperlink r:id="rId87" w:anchor="smj2904-bib-0001" w:history="1">
        <w:r w:rsidRPr="00762E3A">
          <w:rPr>
            <w:rStyle w:val="af1"/>
            <w:b/>
            <w:bCs/>
          </w:rPr>
          <w:t>2006</w:t>
        </w:r>
      </w:hyperlink>
      <w:r w:rsidRPr="00762E3A">
        <w:t>, p. 98).</w:t>
      </w:r>
      <w:r>
        <w:rPr>
          <w:rFonts w:hint="eastAsia"/>
        </w:rPr>
        <w:t>此生</w:t>
      </w:r>
      <w:r w:rsidRPr="00024A2B">
        <w:t>態系統概念旨在</w:t>
      </w:r>
      <w:r w:rsidRPr="000D23E8">
        <w:rPr>
          <w:color w:val="EE0000"/>
        </w:rPr>
        <w:t>捕捉核心產品、其組成部分及其互補產品</w:t>
      </w:r>
      <w:r w:rsidRPr="000D23E8">
        <w:rPr>
          <w:color w:val="EE0000"/>
        </w:rPr>
        <w:t>/</w:t>
      </w:r>
      <w:r w:rsidRPr="000D23E8">
        <w:rPr>
          <w:color w:val="EE0000"/>
        </w:rPr>
        <w:t>服務（「互補品」）之間的聯繫</w:t>
      </w:r>
      <w:r w:rsidRPr="00024A2B">
        <w:t>，這些產品</w:t>
      </w:r>
      <w:r w:rsidRPr="00024A2B">
        <w:t>/</w:t>
      </w:r>
      <w:r w:rsidRPr="00024A2B">
        <w:t>服務</w:t>
      </w:r>
      <w:r w:rsidRPr="000D23E8">
        <w:rPr>
          <w:color w:val="EE0000"/>
        </w:rPr>
        <w:t>共同為客戶增加價值</w:t>
      </w:r>
      <w:r w:rsidRPr="007645E7">
        <w:t>Here, the anchoring point is the system of innovations that allows customers to use the end product, rather than the firm. Accordingly, the ecosystem concept is intended to capture the link between a core product, its components, and its complementary products/services (“complements”), which jointly add value for customers.</w:t>
      </w:r>
      <w:r w:rsidRPr="00CA5923">
        <w:rPr>
          <w:color w:val="EE0000"/>
        </w:rPr>
        <w:t> </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61731D00" w14:textId="77777777" w:rsidR="00470AC9" w:rsidRDefault="00470AC9" w:rsidP="00470AC9"/>
    <w:p w14:paraId="182C7666" w14:textId="77777777" w:rsidR="00470AC9" w:rsidRDefault="00470AC9" w:rsidP="00470AC9">
      <w:r>
        <w:rPr>
          <w:rFonts w:hint="eastAsia"/>
        </w:rPr>
        <w:t>【三，</w:t>
      </w:r>
      <w:r w:rsidRPr="00F41669">
        <w:rPr>
          <w:color w:val="EE0000"/>
        </w:rPr>
        <w:t>平台生態系統</w:t>
      </w:r>
      <w:r>
        <w:rPr>
          <w:rFonts w:hint="eastAsia"/>
        </w:rPr>
        <w:t>】</w:t>
      </w:r>
      <w:r w:rsidRPr="00830E2A">
        <w:t>著重於一類</w:t>
      </w:r>
      <w:r w:rsidRPr="00A51775">
        <w:rPr>
          <w:color w:val="EE0000"/>
        </w:rPr>
        <w:t>特定的技術</w:t>
      </w:r>
      <w:r w:rsidRPr="00A51775">
        <w:rPr>
          <w:color w:val="EE0000"/>
        </w:rPr>
        <w:t>──</w:t>
      </w:r>
      <w:r w:rsidRPr="00A51775">
        <w:rPr>
          <w:color w:val="EE0000"/>
        </w:rPr>
        <w:t>平台</w:t>
      </w:r>
      <w:r w:rsidRPr="00A51775">
        <w:rPr>
          <w:color w:val="EE0000"/>
        </w:rPr>
        <w:t>──</w:t>
      </w:r>
      <w:r w:rsidRPr="00A51775">
        <w:rPr>
          <w:color w:val="EE0000"/>
        </w:rPr>
        <w:t>以及平台贊助商與其互補者之間的相互依賴關係</w:t>
      </w:r>
      <w:r w:rsidRPr="00830E2A">
        <w:t>。從這個角度來看，生態系統包括平台的贊助商以及所有補充供應商，這些補充提供者使平台對消費者更有價值</w:t>
      </w:r>
      <w:r w:rsidRPr="003216FC">
        <w:t>The third set of studies focuses on a specific class of technologies—platforms—and the interdependence between platform sponsors and their complementors. In this view, the ecosystem comprises the platform's sponsor plus all providers of complements that make the platform more valuable to consumers (Ceccagnoli, Forman, Huang, &amp; Wu, </w:t>
      </w:r>
      <w:hyperlink r:id="rId88" w:anchor="smj2904-bib-0018" w:history="1">
        <w:r w:rsidRPr="003216FC">
          <w:rPr>
            <w:rStyle w:val="af1"/>
            <w:b/>
            <w:bCs/>
          </w:rPr>
          <w:t>2012</w:t>
        </w:r>
      </w:hyperlink>
      <w:r w:rsidRPr="003216FC">
        <w:t>, p. 263; Gawer &amp; Cusumano, </w:t>
      </w:r>
      <w:hyperlink r:id="rId89" w:anchor="smj2904-bib-0039" w:history="1">
        <w:r w:rsidRPr="003216FC">
          <w:rPr>
            <w:rStyle w:val="af1"/>
            <w:b/>
            <w:bCs/>
          </w:rPr>
          <w:t>2008</w:t>
        </w:r>
      </w:hyperlink>
      <w:r w:rsidRPr="003216FC">
        <w:t xml:space="preserve">, p. 28). </w:t>
      </w:r>
      <w:r w:rsidRPr="00F13FE4">
        <w:rPr>
          <w:highlight w:val="yellow"/>
        </w:rPr>
        <w:t>Platform Ecosystems</w:t>
      </w:r>
      <w:r w:rsidRPr="00F13FE4">
        <w:rPr>
          <w:rFonts w:hint="eastAsia"/>
          <w:highlight w:val="yellow"/>
        </w:rPr>
        <w:t xml:space="preserve"> </w:t>
      </w:r>
      <w:r w:rsidRPr="00F13FE4">
        <w:rPr>
          <w:highlight w:val="yellow"/>
        </w:rPr>
        <w:t>Geoffrey Parker, Marshall Van Alstyne and Xiaoyue Jiang</w:t>
      </w:r>
      <w:r w:rsidRPr="00F13FE4">
        <w:rPr>
          <w:rFonts w:hint="eastAsia"/>
          <w:highlight w:val="yellow"/>
        </w:rPr>
        <w:t xml:space="preserve">(2017) MISQ </w:t>
      </w:r>
      <w:r w:rsidRPr="00F13FE4">
        <w:rPr>
          <w:rFonts w:hint="eastAsia"/>
          <w:highlight w:val="yellow"/>
        </w:rPr>
        <w:t>這篇沒有很有關聯太技術所以可以先不看</w:t>
      </w:r>
      <w:r>
        <w:rPr>
          <w:rFonts w:hint="eastAsia"/>
          <w:highlight w:val="yellow"/>
        </w:rPr>
        <w:t>，是</w:t>
      </w:r>
      <w:r w:rsidRPr="00D370EC">
        <w:rPr>
          <w:highlight w:val="yellow"/>
        </w:rPr>
        <w:t>以市場為基礎的經濟學</w:t>
      </w:r>
      <w:r w:rsidRPr="00BC4BD2">
        <w:rPr>
          <w:rFonts w:hint="eastAsia"/>
        </w:rPr>
        <w:t>（來自《</w:t>
      </w:r>
      <w:r w:rsidRPr="001C333A">
        <w:t>Towards a theory of ecosystems</w:t>
      </w:r>
      <w:r w:rsidRPr="00BC4BD2">
        <w:rPr>
          <w:rFonts w:hint="eastAsia"/>
        </w:rPr>
        <w:t>》，</w:t>
      </w:r>
      <w:r w:rsidRPr="001C333A">
        <w:t>Michael G. Jacobides, Carmelo Cennamo, Annabelle Gawer</w:t>
      </w:r>
      <w:r w:rsidRPr="00BC4BD2">
        <w:rPr>
          <w:rFonts w:hint="eastAsia"/>
        </w:rPr>
        <w:t>，</w:t>
      </w:r>
      <w:r>
        <w:rPr>
          <w:rFonts w:hint="eastAsia"/>
        </w:rPr>
        <w:t>2018</w:t>
      </w:r>
      <w:r w:rsidRPr="00BC4BD2">
        <w:rPr>
          <w:rFonts w:hint="eastAsia"/>
        </w:rPr>
        <w:t>）</w:t>
      </w:r>
    </w:p>
    <w:p w14:paraId="13A0D9AE" w14:textId="77777777" w:rsidR="00A918B5" w:rsidRPr="00470AC9" w:rsidRDefault="00A918B5" w:rsidP="00DF0EBD"/>
    <w:p w14:paraId="3ECAFD80" w14:textId="77777777" w:rsidR="00BD527C" w:rsidRDefault="00BD527C" w:rsidP="00AF77C8"/>
    <w:p w14:paraId="41DE08AE" w14:textId="77777777" w:rsidR="00BD527C" w:rsidRDefault="00BD527C" w:rsidP="00BD527C">
      <w:r>
        <w:rPr>
          <w:rFonts w:hint="eastAsia"/>
        </w:rPr>
        <w:t>【集體協作得益於知識分享和共享平台】</w:t>
      </w:r>
      <w:r w:rsidRPr="003D7388">
        <w:rPr>
          <w:rFonts w:hint="eastAsia"/>
        </w:rPr>
        <w:t>對於創新流程而言，</w:t>
      </w:r>
      <w:r w:rsidRPr="000F2998">
        <w:rPr>
          <w:rFonts w:hint="eastAsia"/>
          <w:color w:val="EE0000"/>
        </w:rPr>
        <w:t>集體之間的協作得益於知識共享和工作執行平台（例如</w:t>
      </w:r>
      <w:r w:rsidRPr="000F2998">
        <w:rPr>
          <w:rFonts w:hint="eastAsia"/>
          <w:color w:val="EE0000"/>
        </w:rPr>
        <w:t xml:space="preserve"> GitHub</w:t>
      </w:r>
      <w:r w:rsidRPr="000F2998">
        <w:rPr>
          <w:rFonts w:hint="eastAsia"/>
          <w:color w:val="EE0000"/>
        </w:rPr>
        <w:t>）</w:t>
      </w:r>
      <w:r w:rsidRPr="003D7388">
        <w:rPr>
          <w:rFonts w:hint="eastAsia"/>
        </w:rPr>
        <w:t>、眾包（例如</w:t>
      </w:r>
      <w:r w:rsidRPr="003D7388">
        <w:rPr>
          <w:rFonts w:hint="eastAsia"/>
        </w:rPr>
        <w:t xml:space="preserve"> Top Coder</w:t>
      </w:r>
      <w:r w:rsidRPr="003D7388">
        <w:rPr>
          <w:rFonts w:hint="eastAsia"/>
        </w:rPr>
        <w:t>）、眾籌（例如</w:t>
      </w:r>
      <w:r w:rsidRPr="003D7388">
        <w:rPr>
          <w:rFonts w:hint="eastAsia"/>
        </w:rPr>
        <w:t xml:space="preserve"> Kickstarter</w:t>
      </w:r>
      <w:r w:rsidRPr="003D7388">
        <w:rPr>
          <w:rFonts w:hint="eastAsia"/>
        </w:rPr>
        <w:t>）、虛擬世界（例如</w:t>
      </w:r>
      <w:r w:rsidRPr="003D7388">
        <w:rPr>
          <w:rFonts w:hint="eastAsia"/>
        </w:rPr>
        <w:t xml:space="preserve"> Second Life</w:t>
      </w:r>
      <w:r w:rsidRPr="003D7388">
        <w:rPr>
          <w:rFonts w:hint="eastAsia"/>
        </w:rPr>
        <w:t>）、數位創客空間和專用社交媒體（例如</w:t>
      </w:r>
      <w:r w:rsidRPr="003D7388">
        <w:rPr>
          <w:rFonts w:hint="eastAsia"/>
        </w:rPr>
        <w:t xml:space="preserve"> OpenStack</w:t>
      </w:r>
      <w:r w:rsidRPr="003D7388">
        <w:rPr>
          <w:rFonts w:hint="eastAsia"/>
        </w:rPr>
        <w:t>）等數位基礎設施能力</w:t>
      </w:r>
      <w:r w:rsidRPr="00435EBA">
        <w:t xml:space="preserve">For innovation processes, col laboration among collectives is enabled by such digital infra structural capabilities as knowledge sharing and work execution platforms (e.g., GitHub), </w:t>
      </w:r>
      <w:r w:rsidRPr="00435EBA">
        <w:lastRenderedPageBreak/>
        <w:t>crowdsourcing (e.g., Top Coder), crowdfunding (e.g., Kickstarter), virtual worlds (e.g., Second Life), digital makerspaces, and dedicated social media (e.g., OpenStack).</w:t>
      </w:r>
      <w:r w:rsidRPr="007D0830">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44086D9" w14:textId="77777777" w:rsidR="002870D0" w:rsidRPr="002870D0" w:rsidRDefault="002870D0" w:rsidP="002870D0">
      <w:pPr>
        <w:rPr>
          <w:highlight w:val="cyan"/>
        </w:rPr>
      </w:pPr>
    </w:p>
    <w:p w14:paraId="73E88B3E" w14:textId="77777777" w:rsidR="00711906" w:rsidRDefault="00711906" w:rsidP="00711906">
      <w:r>
        <w:rPr>
          <w:rFonts w:hint="eastAsia"/>
        </w:rPr>
        <w:t>【作者引用</w:t>
      </w:r>
      <w:r>
        <w:rPr>
          <w:rFonts w:hint="eastAsia"/>
        </w:rPr>
        <w:t>gawer</w:t>
      </w:r>
      <w:r>
        <w:rPr>
          <w:rFonts w:hint="eastAsia"/>
        </w:rPr>
        <w:t>平台定義】</w:t>
      </w:r>
      <w:r w:rsidRPr="00385726">
        <w:t>這裡使用的平台是「</w:t>
      </w:r>
      <w:r w:rsidRPr="00385726">
        <w:t>…</w:t>
      </w:r>
      <w:r w:rsidRPr="00385726">
        <w:t>一個建構模組，為技術系統提供基本功能，作為其他公司開發互補產品、技術或服務的基礎」（</w:t>
      </w:r>
      <w:r w:rsidRPr="00385726">
        <w:t> </w:t>
      </w:r>
      <w:hyperlink r:id="rId90" w:anchor="B33" w:history="1">
        <w:r w:rsidRPr="00711906">
          <w:rPr>
            <w:rStyle w:val="af1"/>
            <w:b/>
            <w:bCs/>
          </w:rPr>
          <w:t>Gawer 2009</w:t>
        </w:r>
        <w:r w:rsidRPr="00711906">
          <w:rPr>
            <w:rStyle w:val="af1"/>
            <w:b/>
            <w:bCs/>
          </w:rPr>
          <w:t>，第</w:t>
        </w:r>
        <w:r w:rsidRPr="00711906">
          <w:rPr>
            <w:rStyle w:val="af1"/>
            <w:b/>
            <w:bCs/>
          </w:rPr>
          <w:t xml:space="preserve"> 2 </w:t>
        </w:r>
        <w:r w:rsidRPr="00711906">
          <w:rPr>
            <w:rStyle w:val="af1"/>
            <w:b/>
            <w:bCs/>
          </w:rPr>
          <w:t>頁</w:t>
        </w:r>
        <w:r w:rsidRPr="00711906">
          <w:rPr>
            <w:rStyle w:val="af1"/>
            <w:b/>
            <w:bCs/>
          </w:rPr>
          <w:t> </w:t>
        </w:r>
      </w:hyperlink>
      <w:r w:rsidRPr="00385726">
        <w:t>）。</w:t>
      </w:r>
      <w:r w:rsidRPr="00711906">
        <w:rPr>
          <w:color w:val="EE0000"/>
        </w:rPr>
        <w:t>B</w:t>
      </w:r>
      <w:r w:rsidRPr="00711906">
        <w:rPr>
          <w:rFonts w:hint="eastAsia"/>
          <w:color w:val="EE0000"/>
        </w:rPr>
        <w:t xml:space="preserve">y </w:t>
      </w:r>
      <w:r w:rsidRPr="00711906">
        <w:rPr>
          <w:color w:val="EE0000"/>
        </w:rPr>
        <w:t>Gawer A. (2009)</w:t>
      </w:r>
      <w:r w:rsidRPr="00711906">
        <w:rPr>
          <w:rFonts w:hint="eastAsia"/>
          <w:color w:val="EE0000"/>
        </w:rPr>
        <w:t xml:space="preserve"> </w:t>
      </w:r>
      <w:r w:rsidRPr="00711906">
        <w:rPr>
          <w:i/>
          <w:iCs/>
          <w:color w:val="EE0000"/>
        </w:rPr>
        <w:t>Platforms, Markets, and Innovation</w:t>
      </w:r>
      <w:r w:rsidRPr="00711906">
        <w:rPr>
          <w:color w:val="EE0000"/>
        </w:rPr>
        <w:t> (Edward Elgar, Cheltenham, Gloucestershire, UK</w:t>
      </w:r>
      <w:r w:rsidRPr="009F297E">
        <w:t>)</w:t>
      </w:r>
      <w:r w:rsidRPr="00D46171">
        <w:t xml:space="preserve"> </w:t>
      </w:r>
      <w:r w:rsidRPr="00D46171">
        <w:t>（來自《</w:t>
      </w:r>
      <w:r w:rsidRPr="00D46171">
        <w:t>Organizing for Innovation in the Digitized World</w:t>
      </w:r>
      <w:r w:rsidRPr="00D46171">
        <w:t>》，</w:t>
      </w:r>
      <w:r w:rsidRPr="00D46171">
        <w:t>Youngjin Yoo, Richard J. Boland, Jr.</w:t>
      </w:r>
      <w:r w:rsidRPr="00D46171">
        <w:t>，</w:t>
      </w:r>
      <w:r w:rsidRPr="00D46171">
        <w:t>2012</w:t>
      </w:r>
      <w:r w:rsidRPr="00D46171">
        <w:t>）</w:t>
      </w:r>
    </w:p>
    <w:p w14:paraId="407B47FC" w14:textId="77777777" w:rsidR="000C1BAC" w:rsidRDefault="000C1BAC" w:rsidP="00711906"/>
    <w:p w14:paraId="17E7DE91" w14:textId="77777777" w:rsidR="000C1BAC" w:rsidRDefault="000C1BAC" w:rsidP="000C1BAC">
      <w:r>
        <w:rPr>
          <w:rFonts w:hint="eastAsia"/>
        </w:rPr>
        <w:t>【作者引用</w:t>
      </w:r>
      <w:r w:rsidRPr="000830CC">
        <w:t>Tiwana et al. </w:t>
      </w:r>
      <w:hyperlink r:id="rId91" w:anchor="ref-CR91" w:tooltip="Tiwana, A., Konsynski, B., &amp; Bush, A. A. (2010). Platform evolution: Coevolution of platform architecture, governance, and environmental dynamics. Information Systems Research, 21(4), 675–687." w:history="1">
        <w:r w:rsidRPr="000830CC">
          <w:rPr>
            <w:rStyle w:val="af1"/>
          </w:rPr>
          <w:t>2010</w:t>
        </w:r>
      </w:hyperlink>
      <w:r w:rsidRPr="000830CC">
        <w:t>; Tilson et al. </w:t>
      </w:r>
      <w:hyperlink r:id="rId92" w:anchor="ref-CR87" w:tooltip="Tilson, D., Lyytinen, K., &amp; Sørensen, C. (2010). Research commentary—Digital infrastructures: The missing is research agenda. Information Systems Research, 21(4), 748–759." w:history="1">
        <w:r w:rsidRPr="000830CC">
          <w:rPr>
            <w:rStyle w:val="af1"/>
          </w:rPr>
          <w:t>2010</w:t>
        </w:r>
      </w:hyperlink>
      <w:r>
        <w:rPr>
          <w:rFonts w:hint="eastAsia"/>
        </w:rPr>
        <w:t>的話：數位平台是基於軟體的服務】</w:t>
      </w:r>
      <w:r w:rsidRPr="00B50D43">
        <w:t>從技術角度來看，數位平台是基於軟體的平台，即提供核心功能的可擴展程式碼庫，並輔以模組化服務</w:t>
      </w:r>
      <w:r w:rsidRPr="000830CC">
        <w:t>The technical perspective sees digital platforms as software-based platforms, that is, extensible codebases that provide core functionality, supplemented by modular services (Tiwana et al. </w:t>
      </w:r>
      <w:hyperlink r:id="rId93" w:anchor="ref-CR91" w:tooltip="Tiwana, A., Konsynski, B., &amp; Bush, A. A. (2010). Platform evolution: Coevolution of platform architecture, governance, and environmental dynamics. Information Systems Research, 21(4), 675–687." w:history="1">
        <w:r w:rsidRPr="000830CC">
          <w:rPr>
            <w:rStyle w:val="af1"/>
          </w:rPr>
          <w:t>2010</w:t>
        </w:r>
      </w:hyperlink>
      <w:r w:rsidRPr="000830CC">
        <w:t>; Tilson et al. </w:t>
      </w:r>
      <w:hyperlink r:id="rId94" w:anchor="ref-CR87" w:tooltip="Tilson, D., Lyytinen, K., &amp; Sørensen, C. (2010). Research commentary—Digital infrastructures: The missing is research agenda. Information Systems Research, 21(4), 748–759." w:history="1">
        <w:r w:rsidRPr="000830CC">
          <w:rPr>
            <w:rStyle w:val="af1"/>
          </w:rPr>
          <w:t>2010</w:t>
        </w:r>
      </w:hyperlink>
      <w:r w:rsidRPr="000830CC">
        <w:t>)</w:t>
      </w:r>
      <w:r w:rsidRPr="00CD6AE0">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6D4F57CA" w14:textId="77777777" w:rsidR="000C1BAC" w:rsidRPr="000C1BAC" w:rsidRDefault="000C1BAC" w:rsidP="00711906"/>
    <w:p w14:paraId="21BBB5A8" w14:textId="77777777" w:rsidR="00BD13D0" w:rsidRDefault="00BD13D0" w:rsidP="00711906"/>
    <w:p w14:paraId="7EB62E8B" w14:textId="4FCCC528" w:rsidR="00C42F8B" w:rsidRDefault="00011BC3" w:rsidP="00711906">
      <w:bookmarkStart w:id="53" w:name="_Hlk199694349"/>
      <w:r>
        <w:rPr>
          <w:rFonts w:hint="eastAsia"/>
        </w:rPr>
        <w:t>【作者引用</w:t>
      </w:r>
      <w:r w:rsidRPr="00124F34">
        <w:t xml:space="preserve">Lusch </w:t>
      </w:r>
      <w:r w:rsidRPr="00124F34">
        <w:t>和</w:t>
      </w:r>
      <w:r w:rsidRPr="00124F34">
        <w:t xml:space="preserve"> Nambisan </w:t>
      </w:r>
      <w:hyperlink r:id="rId95" w:anchor="ref-CR58" w:tooltip="Lusch, R. F., &amp; Nambisan, S. (2015). Service innovation: A service-dominant logic perspective. MIS Quarterly, 39(1), 155–175." w:history="1">
        <w:r w:rsidRPr="00124F34">
          <w:rPr>
            <w:rStyle w:val="af1"/>
          </w:rPr>
          <w:t>2015</w:t>
        </w:r>
      </w:hyperlink>
      <w:r w:rsidRPr="00124F34">
        <w:t> </w:t>
      </w:r>
      <w:r>
        <w:rPr>
          <w:rFonts w:hint="eastAsia"/>
        </w:rPr>
        <w:t>的話：</w:t>
      </w:r>
      <w:r w:rsidRPr="00947795">
        <w:rPr>
          <w:rFonts w:hint="eastAsia"/>
          <w:color w:val="EE0000"/>
        </w:rPr>
        <w:t>平台協調參與者創造價值</w:t>
      </w:r>
      <w:r>
        <w:rPr>
          <w:rFonts w:hint="eastAsia"/>
        </w:rPr>
        <w:t>】</w:t>
      </w:r>
      <w:r w:rsidRPr="00124F34">
        <w:t>不同學科的學者對數位平台如何協調參與者生態系統以共同創造價值持有不同的看法（</w:t>
      </w:r>
      <w:r w:rsidRPr="00124F34">
        <w:t xml:space="preserve">Lusch </w:t>
      </w:r>
      <w:r w:rsidRPr="00124F34">
        <w:t>和</w:t>
      </w:r>
      <w:r w:rsidRPr="00124F34">
        <w:t xml:space="preserve"> Nambisan </w:t>
      </w:r>
      <w:hyperlink r:id="rId96" w:anchor="ref-CR58" w:tooltip="Lusch, R. F., &amp; Nambisan, S. (2015). Service innovation: A service-dominant logic perspective. MIS Quarterly, 39(1), 155–175." w:history="1">
        <w:r w:rsidRPr="00124F34">
          <w:rPr>
            <w:rStyle w:val="af1"/>
          </w:rPr>
          <w:t>2015</w:t>
        </w:r>
      </w:hyperlink>
      <w:r w:rsidRPr="00124F34">
        <w:t> </w:t>
      </w:r>
      <w:r w:rsidRPr="00124F34">
        <w:t>）</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bookmarkEnd w:id="53"/>
    </w:p>
    <w:p w14:paraId="19CA10BF" w14:textId="77777777" w:rsidR="00A84E9E" w:rsidRDefault="00A84E9E" w:rsidP="00711906"/>
    <w:p w14:paraId="42F77AAD" w14:textId="77777777" w:rsidR="00A84E9E" w:rsidRDefault="00A84E9E" w:rsidP="00A84E9E">
      <w:r>
        <w:rPr>
          <w:rFonts w:hint="eastAsia"/>
        </w:rPr>
        <w:t>【作者引用</w:t>
      </w:r>
      <w:r w:rsidRPr="005106D2">
        <w:t>de Reuver et al. </w:t>
      </w:r>
      <w:hyperlink r:id="rId97" w:anchor="ref-CR19" w:tooltip="de Reuver, M., Sørensen, C., &amp; Basole, R. C. (2018). The digital platform: A research agenda. Journal of Information Technology, 23(2), 124–135." w:history="1">
        <w:r w:rsidRPr="005106D2">
          <w:rPr>
            <w:rStyle w:val="af1"/>
          </w:rPr>
          <w:t>2018</w:t>
        </w:r>
      </w:hyperlink>
      <w:r>
        <w:rPr>
          <w:rFonts w:hint="eastAsia"/>
        </w:rPr>
        <w:t>的話，表達</w:t>
      </w:r>
      <w:r w:rsidRPr="00DC1F8A">
        <w:rPr>
          <w:rFonts w:hint="eastAsia"/>
          <w:color w:val="EE0000"/>
        </w:rPr>
        <w:t>平台所有者如何整合和管理平台的生態系統</w:t>
      </w:r>
      <w:r>
        <w:rPr>
          <w:rFonts w:hint="eastAsia"/>
        </w:rPr>
        <w:t>】</w:t>
      </w:r>
      <w:r w:rsidRPr="00D52276">
        <w:t>社會技術觀點關注平台所有者如何整合和管理參與者生態系統</w:t>
      </w:r>
      <w:r w:rsidRPr="005106D2">
        <w:t xml:space="preserve">The socio-technical perspective focuses on how platform owners integrate and </w:t>
      </w:r>
      <w:r w:rsidRPr="005106D2">
        <w:lastRenderedPageBreak/>
        <w:t>govern an ecosystem of actors (de Reuver et al. </w:t>
      </w:r>
      <w:hyperlink r:id="rId98" w:anchor="ref-CR19" w:tooltip="de Reuver, M., Sørensen, C., &amp; Basole, R. C. (2018). The digital platform: A research agenda. Journal of Information Technology, 23(2), 124–135." w:history="1">
        <w:r w:rsidRPr="005106D2">
          <w:rPr>
            <w:rStyle w:val="af1"/>
          </w:rPr>
          <w:t>2018</w:t>
        </w:r>
      </w:hyperlink>
      <w:r w:rsidRPr="005106D2">
        <w:t>)</w:t>
      </w:r>
      <w:r w:rsidRPr="00EF77CF">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7A239AD3" w14:textId="77777777" w:rsidR="00A84E9E" w:rsidRDefault="00A84E9E" w:rsidP="00711906"/>
    <w:p w14:paraId="6582FBDE" w14:textId="77777777" w:rsidR="00D524E8" w:rsidRPr="00F51BE8" w:rsidRDefault="00D524E8" w:rsidP="00D524E8">
      <w:r>
        <w:rPr>
          <w:rFonts w:hint="eastAsia"/>
        </w:rPr>
        <w:t>【第三方的專業知識轉移】</w:t>
      </w:r>
      <w:r w:rsidRPr="00DC288A">
        <w:t>因為第三方通常擁有專業知識和經驗，從而</w:t>
      </w:r>
      <w:r w:rsidRPr="00182EA6">
        <w:rPr>
          <w:color w:val="EE0000"/>
        </w:rPr>
        <w:t>實現知識轉移並提供更好的解決方案</w:t>
      </w:r>
      <w:r w:rsidRPr="00DC288A">
        <w:t>。客戶在根據自己的需求調整企業資源規劃軟體或開發供自己使用的應用程式時，可以從這些創新的互補應用程式中進行選擇。</w:t>
      </w:r>
      <w:r w:rsidRPr="00E40AFA">
        <w:t>many other complementors utilize the generativity of SAP’s offerings, because third parties often have specialized knowledge and experience, leading to knowledge transfer and better solutions. Customers can choose from these innovative complementary applications when adapting the enterprise resource planning software to their own needs or developing applications for their use.</w:t>
      </w:r>
      <w:r w:rsidRPr="00B90AAB">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475DCDFA" w14:textId="77777777" w:rsidR="00115EF5" w:rsidRPr="00011BC3" w:rsidRDefault="00115EF5" w:rsidP="00711906"/>
    <w:p w14:paraId="40EF2EE8" w14:textId="77777777" w:rsidR="005C4F34" w:rsidRDefault="005C4F34" w:rsidP="00711906"/>
    <w:p w14:paraId="2842F728" w14:textId="77777777" w:rsidR="00711906" w:rsidRDefault="00711906" w:rsidP="00711906">
      <w:r>
        <w:rPr>
          <w:rFonts w:hint="eastAsia"/>
        </w:rPr>
        <w:t>【作者認為</w:t>
      </w:r>
      <w:r w:rsidRPr="00CD716E">
        <w:rPr>
          <w:rFonts w:hint="eastAsia"/>
          <w:color w:val="EE0000"/>
        </w:rPr>
        <w:t>平台創新策略重點在於如何設計、建構、維運</w:t>
      </w:r>
      <w:r>
        <w:rPr>
          <w:rFonts w:hint="eastAsia"/>
        </w:rPr>
        <w:t>】</w:t>
      </w:r>
      <w:r w:rsidRPr="00B82452">
        <w:t>隨著這些數位平台的策略重要性日益增強，關鍵的創新要務之一是如何</w:t>
      </w:r>
      <w:r w:rsidRPr="00CD716E">
        <w:rPr>
          <w:color w:val="EE0000"/>
        </w:rPr>
        <w:t>設計、建構和維持</w:t>
      </w:r>
      <w:r w:rsidRPr="00B82452">
        <w:t>一個充滿活力的平台</w:t>
      </w:r>
      <w:r w:rsidRPr="002207F7">
        <w:t>As the strategic importance of these digital platforms has grown, one of the key innovation imperatives is how to</w:t>
      </w:r>
      <w:r w:rsidRPr="00A35663">
        <w:rPr>
          <w:color w:val="EE0000"/>
        </w:rPr>
        <w:t xml:space="preserve"> design, build, and sustain</w:t>
      </w:r>
      <w:r w:rsidRPr="002207F7">
        <w:t xml:space="preserve"> a vibrant platform.</w:t>
      </w:r>
      <w:r w:rsidRPr="00BF133B">
        <w:t xml:space="preserve"> </w:t>
      </w:r>
      <w:r w:rsidRPr="00BF133B">
        <w:t>（來自《</w:t>
      </w:r>
      <w:r w:rsidRPr="00BF133B">
        <w:t>Organizing for Innovation in the Digitized World</w:t>
      </w:r>
      <w:r w:rsidRPr="00BF133B">
        <w:t>》，</w:t>
      </w:r>
      <w:r w:rsidRPr="00BF133B">
        <w:t>Youngjin Yoo, Richard J. Boland, Jr.</w:t>
      </w:r>
      <w:r w:rsidRPr="00BF133B">
        <w:t>，</w:t>
      </w:r>
      <w:r w:rsidRPr="00BF133B">
        <w:t>2012</w:t>
      </w:r>
      <w:r w:rsidRPr="00BF133B">
        <w:t>）</w:t>
      </w:r>
    </w:p>
    <w:p w14:paraId="5AF7EA68" w14:textId="77777777" w:rsidR="00711906" w:rsidRPr="00711906" w:rsidRDefault="00711906" w:rsidP="00711906">
      <w:pPr>
        <w:rPr>
          <w:highlight w:val="cyan"/>
        </w:rPr>
      </w:pPr>
    </w:p>
    <w:p w14:paraId="4E63FD7D" w14:textId="77777777" w:rsidR="005D0247" w:rsidRDefault="005D0247" w:rsidP="005D0247">
      <w:r>
        <w:rPr>
          <w:rFonts w:hint="eastAsia"/>
        </w:rPr>
        <w:t>【</w:t>
      </w:r>
      <w:r>
        <w:rPr>
          <w:rFonts w:hint="eastAsia"/>
        </w:rPr>
        <w:t>1</w:t>
      </w:r>
      <w:r>
        <w:rPr>
          <w:rFonts w:hint="eastAsia"/>
        </w:rPr>
        <w:t>平台管理</w:t>
      </w:r>
      <w:r w:rsidRPr="00DF346A">
        <w:rPr>
          <w:color w:val="EE0000"/>
        </w:rPr>
        <w:t>生成性和控制力</w:t>
      </w:r>
      <w:r>
        <w:rPr>
          <w:rFonts w:hint="eastAsia"/>
          <w:color w:val="EE0000"/>
        </w:rPr>
        <w:t>(</w:t>
      </w:r>
      <w:r w:rsidRPr="00682EED">
        <w:t>generativity and control</w:t>
      </w:r>
      <w:r>
        <w:rPr>
          <w:rFonts w:hint="eastAsia"/>
          <w:color w:val="EE0000"/>
        </w:rPr>
        <w:t>)</w:t>
      </w:r>
      <w:r>
        <w:rPr>
          <w:rFonts w:hint="eastAsia"/>
        </w:rPr>
        <w:t>】組</w:t>
      </w:r>
      <w:r w:rsidRPr="00E445EC">
        <w:t>織</w:t>
      </w:r>
      <w:r w:rsidRPr="00DF346A">
        <w:rPr>
          <w:color w:val="EE0000"/>
        </w:rPr>
        <w:t>必須設計來管理平台中生成性和控制力</w:t>
      </w:r>
      <w:r>
        <w:rPr>
          <w:rFonts w:hint="eastAsia"/>
          <w:color w:val="EE0000"/>
        </w:rPr>
        <w:t>(</w:t>
      </w:r>
      <w:r w:rsidRPr="00682EED">
        <w:t>generativity and control</w:t>
      </w:r>
      <w:r>
        <w:rPr>
          <w:rFonts w:hint="eastAsia"/>
          <w:color w:val="EE0000"/>
        </w:rPr>
        <w:t>)</w:t>
      </w:r>
      <w:r w:rsidRPr="00DF346A">
        <w:rPr>
          <w:color w:val="EE0000"/>
        </w:rPr>
        <w:t>之間的微妙平衡</w:t>
      </w:r>
      <w:r w:rsidRPr="00E445EC">
        <w:t>。當</w:t>
      </w:r>
      <w:r w:rsidRPr="006E7A13">
        <w:rPr>
          <w:color w:val="EE0000"/>
        </w:rPr>
        <w:t>組織對平台施加過多的控制時，它就有可能趕走第三方開發者，從而扼殺其平台的創造力。</w:t>
      </w:r>
      <w:r w:rsidRPr="00E445EC">
        <w:t>另一方面，當組織</w:t>
      </w:r>
      <w:r w:rsidRPr="006E7A13">
        <w:rPr>
          <w:color w:val="EE0000"/>
        </w:rPr>
        <w:t>不進行任何控制時，平台就會變得過於多樣化和分散，因此對開發人員和客戶來說都變得不那麼有用；這使得公司很難從自身的創新中獲取價值</w:t>
      </w:r>
      <w:r w:rsidRPr="00682EED">
        <w:rPr>
          <w:rFonts w:hint="eastAsia"/>
        </w:rPr>
        <w:t>O</w:t>
      </w:r>
      <w:r w:rsidRPr="00682EED">
        <w:t xml:space="preserve">rganizations must be designed to manage the delicate balance of generativity and control in the platform. When an organization exercises too </w:t>
      </w:r>
      <w:r w:rsidRPr="00682EED">
        <w:lastRenderedPageBreak/>
        <w:t>much control over the platform, it runs the risk of driving out third-party developers, thus choking the generativity of its platform. When organizations do not exercise any control, on the other hand, the platform becomes too varied and fragmented and thus it becomes less useful for both developers and customers; this makes it difficult for the firm to capture value from its own innovations</w:t>
      </w:r>
      <w:r w:rsidRPr="00705F1C">
        <w:t>（來自《</w:t>
      </w:r>
      <w:r w:rsidRPr="00705F1C">
        <w:t>Organizing for Innovation in the Digitized World</w:t>
      </w:r>
      <w:r w:rsidRPr="00705F1C">
        <w:t>》，</w:t>
      </w:r>
      <w:r w:rsidRPr="00705F1C">
        <w:t>Youngjin Yoo, Richard J. Boland, Jr.</w:t>
      </w:r>
      <w:r w:rsidRPr="00705F1C">
        <w:t>，</w:t>
      </w:r>
      <w:r w:rsidRPr="00705F1C">
        <w:t>2012</w:t>
      </w:r>
      <w:r w:rsidRPr="00705F1C">
        <w:t>）</w:t>
      </w:r>
    </w:p>
    <w:p w14:paraId="47F3C458" w14:textId="77777777" w:rsidR="00176644" w:rsidRDefault="00176644" w:rsidP="00176644">
      <w:pPr>
        <w:rPr>
          <w:highlight w:val="cyan"/>
        </w:rPr>
      </w:pPr>
    </w:p>
    <w:p w14:paraId="7BC47D2A" w14:textId="77777777" w:rsidR="005D0247" w:rsidRDefault="005D0247" w:rsidP="005D0247">
      <w:pPr>
        <w:rPr>
          <w:color w:val="EE0000"/>
        </w:rPr>
      </w:pPr>
      <w:r w:rsidRPr="00F255BF">
        <w:rPr>
          <w:rFonts w:hint="eastAsia"/>
          <w:color w:val="000000" w:themeColor="text1"/>
        </w:rPr>
        <w:t>【</w:t>
      </w:r>
      <w:r>
        <w:rPr>
          <w:rFonts w:hint="eastAsia"/>
          <w:color w:val="000000" w:themeColor="text1"/>
        </w:rPr>
        <w:t>3</w:t>
      </w:r>
      <w:r>
        <w:rPr>
          <w:rFonts w:hint="eastAsia"/>
          <w:color w:val="000000" w:themeColor="text1"/>
        </w:rPr>
        <w:t>創新實務活動變得普遍</w:t>
      </w:r>
      <w:r w:rsidRPr="00F255BF">
        <w:rPr>
          <w:rFonts w:hint="eastAsia"/>
          <w:color w:val="000000" w:themeColor="text1"/>
        </w:rPr>
        <w:t>】</w:t>
      </w:r>
      <w:r w:rsidRPr="003B7978">
        <w:rPr>
          <w:color w:val="000000" w:themeColor="text1"/>
        </w:rPr>
        <w:t>第三個啟示是，隨著透過在多個產品或平台上應用相同的創新活動和知識來獲得效率，創新活動越來越變得水平化。</w:t>
      </w:r>
      <w:r w:rsidRPr="0013216F">
        <w:rPr>
          <w:color w:val="000000" w:themeColor="text1"/>
        </w:rPr>
        <w:t xml:space="preserve">A third implication for organizational scholars of generative platforms is that innovation activities increasingly become </w:t>
      </w:r>
      <w:r w:rsidRPr="00862ADA">
        <w:rPr>
          <w:color w:val="000000" w:themeColor="text1"/>
          <w:highlight w:val="yellow"/>
        </w:rPr>
        <w:t>horizontal</w:t>
      </w:r>
      <w:r w:rsidRPr="0013216F">
        <w:rPr>
          <w:color w:val="000000" w:themeColor="text1"/>
        </w:rPr>
        <w:t xml:space="preserve"> as efficiencies are gained by applying the same innovation activities and knowledge across multiple products or platforms.</w:t>
      </w:r>
      <w:r w:rsidRPr="002836EB">
        <w:rPr>
          <w:color w:val="000000" w:themeColor="text1"/>
        </w:rPr>
        <w:t>這種</w:t>
      </w:r>
      <w:r w:rsidRPr="00C34F6A">
        <w:rPr>
          <w:color w:val="EE0000"/>
        </w:rPr>
        <w:t>橫向創新活動意味著，</w:t>
      </w:r>
      <w:r w:rsidRPr="00533529">
        <w:rPr>
          <w:color w:val="EE0000"/>
          <w:highlight w:val="yellow"/>
        </w:rPr>
        <w:t>組織不僅需要數位平台，而且必須越來越多地創建知識、技能、學習過程、結構和策略的生成平台</w:t>
      </w:r>
      <w:r w:rsidRPr="00C34F6A">
        <w:rPr>
          <w:color w:val="EE0000"/>
        </w:rPr>
        <w:t>Such horizontal innovation activities imply that not only are digital platforms needed but organizations must increasingly create generative platforms of knowledge, skills, learning processes, structures, and strategies</w:t>
      </w:r>
      <w:r w:rsidRPr="00D45A3A">
        <w:rPr>
          <w:color w:val="EE0000"/>
        </w:rPr>
        <w:t>（來自《</w:t>
      </w:r>
      <w:r w:rsidRPr="00D45A3A">
        <w:rPr>
          <w:color w:val="EE0000"/>
        </w:rPr>
        <w:t>Organizing for Innovation in the Digitized World</w:t>
      </w:r>
      <w:r w:rsidRPr="00D45A3A">
        <w:rPr>
          <w:color w:val="EE0000"/>
        </w:rPr>
        <w:t>》，</w:t>
      </w:r>
      <w:r w:rsidRPr="00D45A3A">
        <w:rPr>
          <w:color w:val="EE0000"/>
        </w:rPr>
        <w:t>Youngjin Yoo, Richard J. Boland, Jr.</w:t>
      </w:r>
      <w:r w:rsidRPr="00D45A3A">
        <w:rPr>
          <w:color w:val="EE0000"/>
        </w:rPr>
        <w:t>，</w:t>
      </w:r>
      <w:r w:rsidRPr="00D45A3A">
        <w:rPr>
          <w:color w:val="EE0000"/>
        </w:rPr>
        <w:t>2012</w:t>
      </w:r>
      <w:r w:rsidRPr="00D45A3A">
        <w:rPr>
          <w:color w:val="EE0000"/>
        </w:rPr>
        <w:t>）</w:t>
      </w:r>
    </w:p>
    <w:p w14:paraId="1B59F4CE" w14:textId="77777777" w:rsidR="00CB590A" w:rsidRDefault="00CB590A" w:rsidP="005D0247">
      <w:pPr>
        <w:rPr>
          <w:color w:val="EE0000"/>
        </w:rPr>
      </w:pPr>
    </w:p>
    <w:p w14:paraId="741DC555" w14:textId="77777777" w:rsidR="005D0063" w:rsidRDefault="005D0063" w:rsidP="005D0063">
      <w:r>
        <w:rPr>
          <w:rFonts w:hint="eastAsia"/>
        </w:rPr>
        <w:t>【數位平台所有權權力分配】</w:t>
      </w:r>
      <w:r w:rsidRPr="005228AB">
        <w:t>平台所有權不</w:t>
      </w:r>
      <w:r w:rsidRPr="00130BC2">
        <w:rPr>
          <w:color w:val="EE0000"/>
        </w:rPr>
        <w:t>僅涉及擁有數位平台的法人實體；它還涉及生態系統中的權力分配</w:t>
      </w:r>
      <w:r w:rsidRPr="005228AB">
        <w:t>，</w:t>
      </w:r>
      <w:r w:rsidRPr="00130BC2">
        <w:rPr>
          <w:color w:val="EE0000"/>
          <w:highlight w:val="yellow"/>
        </w:rPr>
        <w:t>可以是集中的，也可以是分散</w:t>
      </w:r>
      <w:r w:rsidRPr="005228AB">
        <w:t>的。它也</w:t>
      </w:r>
      <w:r w:rsidRPr="00740A06">
        <w:rPr>
          <w:color w:val="EE0000"/>
          <w:highlight w:val="yellow"/>
        </w:rPr>
        <w:t>描述了生態系統中合作夥伴之間的關係</w:t>
      </w:r>
      <w:r w:rsidRPr="005228AB">
        <w:t>。我們發現不同的</w:t>
      </w:r>
      <w:r w:rsidRPr="003761AF">
        <w:rPr>
          <w:color w:val="EE0000"/>
        </w:rPr>
        <w:t>所有權模式取決於權力集中的程度</w:t>
      </w:r>
      <w:r w:rsidRPr="005228AB">
        <w:t>，並將它們分為三種主要原型</w:t>
      </w:r>
      <w:r w:rsidRPr="00B430C4">
        <w:t>Platform ownership is not just about the legal entity that owns the digital platform; it also relates to the distribution of power in the ecosystem, which can be centralized or decentralized. It also describes the relationships among partners in the ecosystem. We found different ownership models that depend on the degree of power centralization and classified them into three main archetypes.</w:t>
      </w:r>
      <w:r w:rsidRPr="00FE2B69">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35283176" w14:textId="77777777" w:rsidR="005D0063" w:rsidRDefault="005D0063" w:rsidP="005D0063"/>
    <w:p w14:paraId="61FE4D2A" w14:textId="77777777" w:rsidR="005D0063" w:rsidRDefault="005D0063" w:rsidP="005D0063">
      <w:r>
        <w:rPr>
          <w:rFonts w:hint="eastAsia"/>
        </w:rPr>
        <w:t>【第一，單一擁有者控制的集中式數位平台生態</w:t>
      </w:r>
      <w:r w:rsidRPr="00F900CB">
        <w:t>centralized digital platform ecosystem</w:t>
      </w:r>
      <w:r>
        <w:rPr>
          <w:rFonts w:hint="eastAsia"/>
        </w:rPr>
        <w:t>】</w:t>
      </w:r>
      <w:r w:rsidRPr="003A0958">
        <w:t>有一個</w:t>
      </w:r>
      <w:r w:rsidRPr="004714DB">
        <w:rPr>
          <w:color w:val="EE0000"/>
        </w:rPr>
        <w:t>由單一擁有者控制的集中式數位平台生態系統</w:t>
      </w:r>
      <w:r w:rsidRPr="003A0958">
        <w:t>，例如</w:t>
      </w:r>
      <w:r w:rsidRPr="003A0958">
        <w:t xml:space="preserve"> Facebook</w:t>
      </w:r>
      <w:r w:rsidRPr="003A0958">
        <w:t>、</w:t>
      </w:r>
      <w:r w:rsidRPr="003A0958">
        <w:t xml:space="preserve">Apple iOS </w:t>
      </w:r>
      <w:r w:rsidRPr="003A0958">
        <w:t>行動作業系統和</w:t>
      </w:r>
      <w:r w:rsidRPr="003A0958">
        <w:t xml:space="preserve"> SAP </w:t>
      </w:r>
      <w:r w:rsidRPr="003A0958">
        <w:t>雲端平台。</w:t>
      </w:r>
      <w:r w:rsidRPr="00C80DDD">
        <w:t>在這種情況下，權力是集中的，只有</w:t>
      </w:r>
      <w:r w:rsidRPr="00512E95">
        <w:rPr>
          <w:color w:val="EE0000"/>
        </w:rPr>
        <w:t>平台所有者作為單一實體來定義、建立和維護治理機制</w:t>
      </w:r>
      <w:r>
        <w:rPr>
          <w:rFonts w:hint="eastAsia"/>
        </w:rPr>
        <w:t>，</w:t>
      </w:r>
      <w:r w:rsidRPr="004714DB">
        <w:t>因此，平台所有者可以</w:t>
      </w:r>
      <w:r w:rsidRPr="00512E95">
        <w:rPr>
          <w:color w:val="EE0000"/>
        </w:rPr>
        <w:t>快速實施和調整治理機制，以最適合生態系統發展的方式</w:t>
      </w:r>
      <w:r w:rsidRPr="004714DB">
        <w:t>。</w:t>
      </w:r>
      <w:r w:rsidRPr="00F900CB">
        <w:t>First, there are centralized digital platform ecosystems controlled by a single owner, such as Facebook, the Apple iOS mobile operating system, and the SAP Cloud Platform. In this case, power is centralized, and only the platform owner as a single entity defines, establishes, and maintains governance mechanisms. Thus, the platform owner can implement and adjust governance mechanisms quickly and in a way that is best for ecosystem growth.</w:t>
      </w:r>
      <w:r w:rsidRPr="00FD7DC0">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73E3212B" w14:textId="77777777" w:rsidR="005D0063" w:rsidRDefault="005D0063" w:rsidP="005D0063"/>
    <w:p w14:paraId="6B7C5173" w14:textId="77777777" w:rsidR="005D0063" w:rsidRDefault="005D0063" w:rsidP="005D0063">
      <w:r>
        <w:rPr>
          <w:rFonts w:hint="eastAsia"/>
        </w:rPr>
        <w:t>【第二、聯盟數位平台生態</w:t>
      </w:r>
      <w:r w:rsidRPr="005F74F5">
        <w:t>digital platform ecosystems can be formed by consortia</w:t>
      </w:r>
      <w:r>
        <w:rPr>
          <w:rFonts w:hint="eastAsia"/>
        </w:rPr>
        <w:t>】</w:t>
      </w:r>
      <w:r w:rsidRPr="004E1F78">
        <w:t>其次，數位平台生態系統可以由聯盟組成，這意味著一群參與者擁有數位平台，從而建立治理機制（</w:t>
      </w:r>
      <w:r w:rsidRPr="004E1F78">
        <w:t xml:space="preserve">Bazarhanova </w:t>
      </w:r>
      <w:r w:rsidRPr="004E1F78">
        <w:t>等人，</w:t>
      </w:r>
      <w:r w:rsidRPr="004E1F78">
        <w:t> </w:t>
      </w:r>
      <w:hyperlink r:id="rId99" w:anchor="ref-CR7" w:tooltip="Bazarhanova, A., Yli-Huumo, J., &amp; Smolander, K. (2019). From Platform Dominance to Weakened Ownership: How External Regulation Changed Finnish E-Identification. Electronic Markets (In print)." w:history="1">
        <w:r w:rsidRPr="004E1F78">
          <w:rPr>
            <w:rStyle w:val="af1"/>
          </w:rPr>
          <w:t xml:space="preserve">2019 </w:t>
        </w:r>
        <w:r w:rsidRPr="004E1F78">
          <w:rPr>
            <w:rStyle w:val="af1"/>
          </w:rPr>
          <w:t>年</w:t>
        </w:r>
        <w:r w:rsidRPr="004E1F78">
          <w:rPr>
            <w:rStyle w:val="af1"/>
          </w:rPr>
          <w:t> </w:t>
        </w:r>
      </w:hyperlink>
      <w:r w:rsidRPr="004E1F78">
        <w:t>）。這種</w:t>
      </w:r>
      <w:r w:rsidRPr="009722C3">
        <w:rPr>
          <w:color w:val="EE0000"/>
        </w:rPr>
        <w:t>所有權原型的一個例子是</w:t>
      </w:r>
      <w:r w:rsidRPr="009722C3">
        <w:rPr>
          <w:color w:val="EE0000"/>
        </w:rPr>
        <w:t xml:space="preserve"> Cloud Foundry</w:t>
      </w:r>
      <w:r w:rsidRPr="009722C3">
        <w:rPr>
          <w:color w:val="EE0000"/>
        </w:rPr>
        <w:t>，這是一個由</w:t>
      </w:r>
      <w:r w:rsidRPr="009722C3">
        <w:rPr>
          <w:color w:val="EE0000"/>
        </w:rPr>
        <w:t xml:space="preserve"> Cloud Foundry </w:t>
      </w:r>
      <w:r w:rsidRPr="009722C3">
        <w:rPr>
          <w:color w:val="EE0000"/>
        </w:rPr>
        <w:t>基金會管理的開源、多雲應用平台即服務</w:t>
      </w:r>
      <w:r w:rsidRPr="004E1F78">
        <w:t>。與集中式數位平台生態系統相比，</w:t>
      </w:r>
      <w:r w:rsidRPr="009722C3">
        <w:rPr>
          <w:color w:val="EE0000"/>
          <w:highlight w:val="yellow"/>
        </w:rPr>
        <w:t>聯盟通常意味著權力在多個利害關係人之間的分配</w:t>
      </w:r>
      <w:r w:rsidRPr="004E1F78">
        <w:t>。這些</w:t>
      </w:r>
      <w:r w:rsidRPr="00027B8C">
        <w:rPr>
          <w:color w:val="EE0000"/>
          <w:highlight w:val="yellow"/>
        </w:rPr>
        <w:t>利害關係人共同定義、建立和維護數位平台生態系統的治理機制</w:t>
      </w:r>
      <w:r w:rsidRPr="004E1F78">
        <w:t>。在</w:t>
      </w:r>
      <w:r w:rsidRPr="004E1F78">
        <w:t xml:space="preserve"> Cloud Foundry </w:t>
      </w:r>
      <w:r w:rsidRPr="004E1F78">
        <w:t>基金會中，思科、</w:t>
      </w:r>
      <w:r w:rsidRPr="004E1F78">
        <w:t>SAP</w:t>
      </w:r>
      <w:r w:rsidRPr="004E1F78">
        <w:t>、</w:t>
      </w:r>
      <w:r w:rsidRPr="004E1F78">
        <w:t>Dell EMC</w:t>
      </w:r>
      <w:r w:rsidRPr="004E1F78">
        <w:t>、</w:t>
      </w:r>
      <w:r w:rsidRPr="004E1F78">
        <w:t>IBM</w:t>
      </w:r>
      <w:r w:rsidRPr="004E1F78">
        <w:t>、</w:t>
      </w:r>
      <w:r w:rsidRPr="004E1F78">
        <w:t>Pivo</w:t>
      </w:r>
      <w:r w:rsidRPr="004E1F78">
        <w:rPr>
          <w:rFonts w:ascii="Times New Roman" w:hAnsi="Times New Roman" w:cs="Times New Roman"/>
        </w:rPr>
        <w:t>​​</w:t>
      </w:r>
      <w:r w:rsidRPr="004E1F78">
        <w:t>tal</w:t>
      </w:r>
      <w:r w:rsidRPr="004E1F78">
        <w:t>、</w:t>
      </w:r>
      <w:r w:rsidRPr="004E1F78">
        <w:t>SUSE</w:t>
      </w:r>
      <w:r w:rsidRPr="004E1F78">
        <w:t>、</w:t>
      </w:r>
      <w:r w:rsidRPr="004E1F78">
        <w:t xml:space="preserve">VMware </w:t>
      </w:r>
      <w:r w:rsidRPr="004E1F78">
        <w:t>等參與者共同支援平台生態系統的管理。</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1B4D9919" w14:textId="77777777" w:rsidR="005D0063" w:rsidRDefault="005D0063" w:rsidP="005D0063"/>
    <w:p w14:paraId="0AF7125A" w14:textId="77777777" w:rsidR="005D0063" w:rsidRDefault="005D0063" w:rsidP="005D0063">
      <w:r>
        <w:rPr>
          <w:rFonts w:hint="eastAsia"/>
        </w:rPr>
        <w:t>【第三、</w:t>
      </w:r>
      <w:r w:rsidRPr="002212CC">
        <w:t>點對點社群管理的去中心化數位平台生態系統</w:t>
      </w:r>
      <w:r w:rsidRPr="007D2E5E">
        <w:t> there are decentralized digital platform ecosystems governed by peer-to-peer communities.</w:t>
      </w:r>
      <w:r>
        <w:rPr>
          <w:rFonts w:hint="eastAsia"/>
        </w:rPr>
        <w:t>】</w:t>
      </w:r>
      <w:r w:rsidRPr="00DB2881">
        <w:t>第三，存在</w:t>
      </w:r>
      <w:r w:rsidRPr="007D2E5E">
        <w:rPr>
          <w:color w:val="EE0000"/>
        </w:rPr>
        <w:t>由點對點社群管理的去中心化數位平台生態系統</w:t>
      </w:r>
      <w:r w:rsidRPr="00DB2881">
        <w:t>。區塊鏈平台（例如以太坊或</w:t>
      </w:r>
      <w:r w:rsidRPr="00DB2881">
        <w:t xml:space="preserve"> District0x</w:t>
      </w:r>
      <w:r w:rsidRPr="00DB2881">
        <w:t>）允許</w:t>
      </w:r>
      <w:r w:rsidRPr="007D2E5E">
        <w:rPr>
          <w:color w:val="EE0000"/>
        </w:rPr>
        <w:t>創建可由社區管理的去中心化生態系統</w:t>
      </w:r>
      <w:r w:rsidRPr="00DB2881">
        <w:t>（</w:t>
      </w:r>
      <w:r w:rsidRPr="00DB2881">
        <w:t xml:space="preserve">Riasanow </w:t>
      </w:r>
      <w:r w:rsidRPr="00DB2881">
        <w:t>等人，</w:t>
      </w:r>
      <w:r w:rsidRPr="00DB2881">
        <w:t> </w:t>
      </w:r>
      <w:hyperlink r:id="rId100" w:anchor="ref-CR68" w:tooltip="Riasanow, T., Burckhardt, F., Soto Setzke, D., Böhm, M., &amp; Krcmar, H. (2018a) The Generic Blockchain Ecosystem and Its Strategic Implications. In Proceedings of the Americas Conference of Information Systems, New Orleans, LA, United States." w:history="1">
        <w:r w:rsidRPr="00DB2881">
          <w:rPr>
            <w:rStyle w:val="af1"/>
          </w:rPr>
          <w:t>2018a</w:t>
        </w:r>
      </w:hyperlink>
      <w:r w:rsidRPr="00DB2881">
        <w:t> </w:t>
      </w:r>
      <w:r w:rsidRPr="00DB2881">
        <w:t>）。這種去中心化</w:t>
      </w:r>
      <w:r w:rsidRPr="007D2E5E">
        <w:rPr>
          <w:color w:val="EE0000"/>
        </w:rPr>
        <w:t>使用戶能夠直接影響生態系統的未來方向</w:t>
      </w:r>
      <w:r w:rsidRPr="00DB2881">
        <w:t>。例如，</w:t>
      </w:r>
      <w:r w:rsidRPr="00DB2881">
        <w:lastRenderedPageBreak/>
        <w:t xml:space="preserve">District0x </w:t>
      </w:r>
      <w:r w:rsidRPr="00DB2881">
        <w:t>提供了一個數位平台，讓使用者以區域的形式設計和建立新的市場。當用戶將代幣投入項目時，他們就獲得了投票權。這些權利可用於參與某個地區設計變更和功能改進，並指定如何使用或分配市場產生的收入（</w:t>
      </w:r>
      <w:r w:rsidRPr="00DB2881">
        <w:t xml:space="preserve">Lestan </w:t>
      </w:r>
      <w:r w:rsidRPr="00DB2881">
        <w:t>等人，</w:t>
      </w:r>
      <w:r w:rsidRPr="00DB2881">
        <w:t> </w:t>
      </w:r>
      <w:hyperlink r:id="rId101" w:anchor="ref-CR56" w:tooltip="Lestan, M., Urgo, J., &amp; Khoriaty, A. (2017). District0x Network - a Cooperative of Decentralized Marketplaces and Communities. https://district0x.io/docs/district0x-whitepaper.pdf . Accessed 01.02.2018." w:history="1">
        <w:r w:rsidRPr="00DB2881">
          <w:rPr>
            <w:rStyle w:val="af1"/>
          </w:rPr>
          <w:t xml:space="preserve">2017 </w:t>
        </w:r>
        <w:r w:rsidRPr="00DB2881">
          <w:rPr>
            <w:rStyle w:val="af1"/>
          </w:rPr>
          <w:t>年</w:t>
        </w:r>
        <w:r w:rsidRPr="00DB2881">
          <w:rPr>
            <w:rStyle w:val="af1"/>
          </w:rPr>
          <w:t> </w:t>
        </w:r>
      </w:hyperlink>
      <w:r w:rsidRPr="00DB2881">
        <w:t>）。</w:t>
      </w:r>
      <w:r w:rsidRPr="003B1843">
        <w:t>Third, there are decentralized digital platform ecosystems governed by peer-to-peer communities. Blockchain platforms, such as Ethereum or District0x, allow the creation of decentralized ecosystems that can be governed by a community (Riasanow et al. </w:t>
      </w:r>
      <w:hyperlink r:id="rId102" w:anchor="ref-CR68" w:tooltip="Riasanow, T., Burckhardt, F., Soto Setzke, D., Böhm, M., &amp; Krcmar, H. (2018a) The Generic Blockchain Ecosystem and Its Strategic Implications. In Proceedings of the Americas Conference of Information Systems, New Orleans, LA, United States.&#10;" w:history="1">
        <w:r w:rsidRPr="003B1843">
          <w:rPr>
            <w:rStyle w:val="af1"/>
          </w:rPr>
          <w:t>2018a</w:t>
        </w:r>
      </w:hyperlink>
      <w:r w:rsidRPr="003B1843">
        <w:t>). This decentralization empowers users to directly influence the future direction of the ecosystem. For instance, District0x offers a digital platform that allows users to design and establish new marketplaces in the form of districts. As users stake tokens to a project, they gain voting rights. These rights can be used to participate in design changes and functionality improvements of a district and to specify how the generated revenue of a marketplace is used or distributed (Lestan et al. </w:t>
      </w:r>
      <w:hyperlink r:id="rId103" w:anchor="ref-CR56" w:tooltip="Lestan, M., Urgo, J., &amp; Khoriaty, A. (2017). District0x Network - a Cooperative of Decentralized Marketplaces and Communities. &#10;https://district0x.io/docs/district0x-whitepaper.pdf&#10;&#10;. Accessed 01.02.2018." w:history="1">
        <w:r w:rsidRPr="003B1843">
          <w:rPr>
            <w:rStyle w:val="af1"/>
          </w:rPr>
          <w:t>2017</w:t>
        </w:r>
      </w:hyperlink>
      <w:r w:rsidRPr="003B1843">
        <w:t>).</w:t>
      </w:r>
      <w:r w:rsidRPr="00A953CE">
        <w:rPr>
          <w:rFonts w:hint="eastAsia"/>
        </w:rPr>
        <w:t xml:space="preserve"> </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p w14:paraId="2BA01AD0" w14:textId="77777777" w:rsidR="00CB590A" w:rsidRPr="00F255BF" w:rsidRDefault="00CB590A" w:rsidP="005D0247">
      <w:pPr>
        <w:rPr>
          <w:color w:val="000000" w:themeColor="text1"/>
        </w:rPr>
      </w:pPr>
    </w:p>
    <w:p w14:paraId="33A5D40B" w14:textId="77777777" w:rsidR="005D0247" w:rsidRDefault="005D0247" w:rsidP="00176644">
      <w:pPr>
        <w:rPr>
          <w:highlight w:val="cyan"/>
        </w:rPr>
      </w:pPr>
    </w:p>
    <w:p w14:paraId="39DF2716" w14:textId="77777777" w:rsidR="007C3F82" w:rsidRDefault="007C3F82" w:rsidP="007C3F82">
      <w:bookmarkStart w:id="54" w:name="_Hlk199693259"/>
      <w:r>
        <w:rPr>
          <w:rFonts w:hint="eastAsia"/>
        </w:rPr>
        <w:t>【再引入數位創新產品最重要的還是價值主張，對使用者來說】</w:t>
      </w:r>
      <w:r w:rsidRPr="00E220A3">
        <w:rPr>
          <w:color w:val="EE0000"/>
        </w:rPr>
        <w:t>數位創新已經推動摧毀了幾種既定的工業時代商業模式</w:t>
      </w:r>
      <w:r>
        <w:rPr>
          <w:rFonts w:hint="eastAsia"/>
        </w:rPr>
        <w:t>，</w:t>
      </w:r>
      <w:r w:rsidRPr="00866DA8">
        <w:t>在引導公司採用這種新邏輯時，我們需要深入研究宏觀層面的描述、過去的架構問題，並</w:t>
      </w:r>
      <w:r w:rsidRPr="00821382">
        <w:rPr>
          <w:color w:val="EE0000"/>
        </w:rPr>
        <w:t>考慮在數位產品和服務中體現連貫價值主張的具體方法</w:t>
      </w:r>
      <w:r w:rsidRPr="00866DA8">
        <w:t>。</w:t>
      </w:r>
      <w:r w:rsidRPr="00121B91">
        <w:t>Indeed, digital innovation has contributed to demolishing several established Industrial Era business models. To this end, digital innovation is associated with a new logic and configuration of revenue streams. In guiding firms in this new logic, however, we need to drill down through the macro-level descriptions, past architectural issues, and consider the very concrete ways in which coherent value propositions are inscribed in digital products and services.</w:t>
      </w:r>
      <w:r w:rsidRPr="00C9503F">
        <w:t xml:space="preserve"> </w:t>
      </w:r>
      <w:r w:rsidRPr="00AF5C93">
        <w:t>（來自《</w:t>
      </w:r>
      <w:r w:rsidRPr="003A4613">
        <w:t>Digital innovation strategy: A framework for diagnosing and improving digital product and service innovation</w:t>
      </w:r>
      <w:r w:rsidRPr="00AF5C93">
        <w:t>》，</w:t>
      </w:r>
      <w:r w:rsidRPr="00AF5C93">
        <w:t>D. Nylén and J. Holmström</w:t>
      </w:r>
      <w:r w:rsidRPr="00AF5C93">
        <w:t>，</w:t>
      </w:r>
      <w:r w:rsidRPr="00AF5C93">
        <w:t>201</w:t>
      </w:r>
      <w:r>
        <w:rPr>
          <w:rFonts w:hint="eastAsia"/>
        </w:rPr>
        <w:t>5</w:t>
      </w:r>
      <w:r w:rsidRPr="00AF5C93">
        <w:t>）</w:t>
      </w:r>
    </w:p>
    <w:bookmarkEnd w:id="54"/>
    <w:p w14:paraId="3A571576" w14:textId="77777777" w:rsidR="007C3F82" w:rsidRPr="007C3F82" w:rsidRDefault="007C3F82" w:rsidP="00176644">
      <w:pPr>
        <w:rPr>
          <w:highlight w:val="cyan"/>
        </w:rPr>
      </w:pPr>
    </w:p>
    <w:p w14:paraId="21C232BB" w14:textId="16157BE9" w:rsidR="00770878" w:rsidRDefault="00F17006" w:rsidP="0009128D">
      <w:pPr>
        <w:widowControl/>
      </w:pPr>
      <w:r>
        <w:rPr>
          <w:rFonts w:hint="eastAsia"/>
        </w:rPr>
        <w:lastRenderedPageBreak/>
        <w:t>【數位創新帶來的改變</w:t>
      </w:r>
      <w:r>
        <w:rPr>
          <w:rFonts w:hint="eastAsia"/>
        </w:rPr>
        <w:t xml:space="preserve"> </w:t>
      </w:r>
      <w:r>
        <w:rPr>
          <w:rFonts w:hint="eastAsia"/>
        </w:rPr>
        <w:t>產品、服務、價值創造途徑】</w:t>
      </w:r>
      <w:r w:rsidRPr="00E33EF2">
        <w:rPr>
          <w:rFonts w:hint="eastAsia"/>
        </w:rPr>
        <w:t>數位創新徹底</w:t>
      </w:r>
      <w:r w:rsidRPr="002954E8">
        <w:rPr>
          <w:rFonts w:hint="eastAsia"/>
          <w:color w:val="EE0000"/>
        </w:rPr>
        <w:t>改變了新產品和服務的性質和結構，催生了新的價值創造和價值獲取途徑</w:t>
      </w:r>
      <w:r w:rsidRPr="002E1200">
        <w:t>Digital innovation has radically changed the nature and structure of new products and services, spawned novel value creation and value appropriation pathways,</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1A0B46CC" w14:textId="77777777" w:rsidR="00836922" w:rsidRDefault="00836922" w:rsidP="0009128D">
      <w:pPr>
        <w:widowControl/>
      </w:pPr>
    </w:p>
    <w:p w14:paraId="304AFC2C" w14:textId="77777777" w:rsidR="00836922" w:rsidRDefault="00836922" w:rsidP="00836922">
      <w:pPr>
        <w:rPr>
          <w:i/>
          <w:iCs/>
        </w:rPr>
      </w:pPr>
      <w:bookmarkStart w:id="55" w:name="_Hlk199694403"/>
      <w:r w:rsidRPr="00F51BE8">
        <w:rPr>
          <w:rFonts w:hint="eastAsia"/>
          <w:highlight w:val="yellow"/>
        </w:rPr>
        <w:t>【重要定義！！！！作者將數位平台生態系統定義為】</w:t>
      </w:r>
      <w:r w:rsidRPr="00F51BE8">
        <w:rPr>
          <w:i/>
          <w:iCs/>
          <w:highlight w:val="yellow"/>
        </w:rPr>
        <w:t>數位平台生態系統由平台所有者組成，平台所有者實施治理機制，以促進平台所有者與</w:t>
      </w:r>
      <w:r w:rsidRPr="00F51BE8">
        <w:rPr>
          <w:i/>
          <w:iCs/>
          <w:color w:val="EE0000"/>
          <w:highlight w:val="yellow"/>
        </w:rPr>
        <w:t>自主補充者和消費者生態系統</w:t>
      </w:r>
      <w:r w:rsidRPr="00F51BE8">
        <w:rPr>
          <w:i/>
          <w:iCs/>
          <w:highlight w:val="yellow"/>
        </w:rPr>
        <w:t>之間</w:t>
      </w:r>
      <w:r w:rsidRPr="00F51BE8">
        <w:rPr>
          <w:i/>
          <w:iCs/>
          <w:color w:val="EE0000"/>
          <w:highlight w:val="yellow"/>
        </w:rPr>
        <w:t>在數位平台上的價值創造機制</w:t>
      </w:r>
      <w:r w:rsidRPr="00F51BE8">
        <w:rPr>
          <w:i/>
          <w:iCs/>
          <w:highlight w:val="yellow"/>
        </w:rPr>
        <w:t>。</w:t>
      </w:r>
      <w:r w:rsidRPr="00F51BE8">
        <w:rPr>
          <w:i/>
          <w:iCs/>
          <w:highlight w:val="yellow"/>
        </w:rPr>
        <w:t>a digital platform ecosystem comprises a platform owner that implements governance mechanisms to facilitate value-creating mechanisms on a digital platform between the platform owner and an ecosystem of autonomous complementors and consumers</w:t>
      </w:r>
      <w:r w:rsidRPr="00BC4BD2">
        <w:rPr>
          <w:rFonts w:hint="eastAsia"/>
        </w:rPr>
        <w:t>（來自《</w:t>
      </w:r>
      <w:r w:rsidRPr="00BC4BD2">
        <w:t>Digital platform ecosystems</w:t>
      </w:r>
      <w:r w:rsidRPr="00BC4BD2">
        <w:rPr>
          <w:rFonts w:hint="eastAsia"/>
        </w:rPr>
        <w:t>》，</w:t>
      </w:r>
      <w:r w:rsidRPr="00BC4BD2">
        <w:t>Andreas Hein, Maximilian Schreieck, Tobias Riasanow,et al</w:t>
      </w:r>
      <w:r w:rsidRPr="00BC4BD2">
        <w:rPr>
          <w:rFonts w:hint="eastAsia"/>
        </w:rPr>
        <w:t>，</w:t>
      </w:r>
      <w:r w:rsidRPr="00BC4BD2">
        <w:t>20</w:t>
      </w:r>
      <w:r>
        <w:rPr>
          <w:rFonts w:hint="eastAsia"/>
        </w:rPr>
        <w:t>20</w:t>
      </w:r>
      <w:r w:rsidRPr="00BC4BD2">
        <w:rPr>
          <w:rFonts w:hint="eastAsia"/>
        </w:rPr>
        <w:t>）</w:t>
      </w:r>
    </w:p>
    <w:bookmarkEnd w:id="55"/>
    <w:p w14:paraId="383DA761" w14:textId="58482730" w:rsidR="00836922" w:rsidRPr="00836922" w:rsidRDefault="00633F7E" w:rsidP="0009128D">
      <w:pPr>
        <w:widowControl/>
        <w:rPr>
          <w:color w:val="EE0000"/>
        </w:rPr>
      </w:pPr>
      <w:r>
        <w:rPr>
          <w:rFonts w:hint="eastAsia"/>
          <w:color w:val="EE0000"/>
        </w:rPr>
        <w:t>123123</w:t>
      </w:r>
    </w:p>
    <w:p w14:paraId="21429628" w14:textId="777504C0" w:rsidR="00053402" w:rsidRDefault="00053402">
      <w:pPr>
        <w:widowControl/>
      </w:pPr>
      <w:r>
        <w:br w:type="page"/>
      </w:r>
    </w:p>
    <w:p w14:paraId="7F0B3D88" w14:textId="72B3C77A" w:rsidR="00F459EB" w:rsidRDefault="00AC73B8" w:rsidP="00224E19">
      <w:pPr>
        <w:pStyle w:val="a3"/>
      </w:pPr>
      <w:r>
        <w:rPr>
          <w:rFonts w:hint="eastAsia"/>
        </w:rPr>
        <w:lastRenderedPageBreak/>
        <w:t>組織雙元性</w:t>
      </w:r>
      <w:r w:rsidR="00F459EB">
        <w:rPr>
          <w:rFonts w:hint="eastAsia"/>
        </w:rPr>
        <w:t>編輯區</w:t>
      </w:r>
    </w:p>
    <w:p w14:paraId="224BE592" w14:textId="77777777" w:rsidR="00CB2479" w:rsidRDefault="00CB2479" w:rsidP="00CB2479">
      <w:pPr>
        <w:rPr>
          <w:color w:val="002060"/>
        </w:rPr>
      </w:pPr>
      <w:r w:rsidRPr="00E960A1">
        <w:rPr>
          <w:rFonts w:hint="eastAsia"/>
          <w:color w:val="002060"/>
        </w:rPr>
        <w:t>------------</w:t>
      </w:r>
      <w:r w:rsidRPr="00E960A1">
        <w:rPr>
          <w:rFonts w:hint="eastAsia"/>
          <w:color w:val="002060"/>
        </w:rPr>
        <w:t>以下</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09627C6C" w14:textId="77777777" w:rsidR="00CB2479" w:rsidRPr="00CB2479" w:rsidRDefault="00CB2479" w:rsidP="00F459EB"/>
    <w:p w14:paraId="00F2D664" w14:textId="032A15A0" w:rsidR="004F3D50" w:rsidRDefault="004F3D50" w:rsidP="002144F7">
      <w:r>
        <w:rPr>
          <w:rFonts w:hint="eastAsia"/>
        </w:rPr>
        <w:t>三情境式雙元性</w:t>
      </w:r>
    </w:p>
    <w:p w14:paraId="4BA02D5A" w14:textId="77777777" w:rsidR="004F3D50" w:rsidRDefault="004F3D50" w:rsidP="004F3D50">
      <w:r>
        <w:rPr>
          <w:rFonts w:hint="eastAsia"/>
        </w:rPr>
        <w:t>【後面的章節他在討論組織如何實現雙元性】</w:t>
      </w:r>
    </w:p>
    <w:p w14:paraId="5AF8A12F" w14:textId="77777777" w:rsidR="004F3D50" w:rsidRDefault="004F3D50" w:rsidP="004F3D50">
      <w:r>
        <w:rPr>
          <w:rFonts w:hint="eastAsia"/>
        </w:rPr>
        <w:t>【這是作者說的】</w:t>
      </w:r>
    </w:p>
    <w:p w14:paraId="0F4C752C" w14:textId="77777777" w:rsidR="004F3D50" w:rsidRDefault="004F3D50" w:rsidP="004F3D50">
      <w:pPr>
        <w:pStyle w:val="a9"/>
        <w:numPr>
          <w:ilvl w:val="0"/>
          <w:numId w:val="1"/>
        </w:numPr>
      </w:pPr>
      <w:r w:rsidRPr="001C59A6">
        <w:t>Sequential Ambidexterity</w:t>
      </w:r>
      <w:r w:rsidRPr="001C59A6">
        <w:t>循序式雙元性</w:t>
      </w:r>
      <w:r>
        <w:rPr>
          <w:rFonts w:hint="eastAsia"/>
        </w:rPr>
        <w:t>(</w:t>
      </w:r>
      <w:r>
        <w:rPr>
          <w:rFonts w:hint="eastAsia"/>
        </w:rPr>
        <w:t>分類是大家一起的</w:t>
      </w:r>
      <w:r>
        <w:rPr>
          <w:rFonts w:hint="eastAsia"/>
        </w:rPr>
        <w:t>)</w:t>
      </w:r>
    </w:p>
    <w:p w14:paraId="0337DE72" w14:textId="77777777" w:rsidR="004F3D50" w:rsidRDefault="004F3D50" w:rsidP="004F3D50">
      <w:r w:rsidRPr="00220774">
        <w:t>企業會透過間歇式變革來因應環境的轉變，藉此重新調整結構與流程，這正是一種循序過程</w:t>
      </w:r>
      <w:r>
        <w:rPr>
          <w:rFonts w:hint="eastAsia"/>
        </w:rPr>
        <w:t>，</w:t>
      </w:r>
      <w:r w:rsidRPr="004C0BDD">
        <w:t>「時間轉換（</w:t>
      </w:r>
      <w:r w:rsidRPr="004C0BDD">
        <w:t>temporal shifting</w:t>
      </w:r>
      <w:r w:rsidRPr="004C0BDD">
        <w:t>）」亦被視為實踐雙元性的方式之一。</w:t>
      </w:r>
      <w:r w:rsidRPr="00FC3C36">
        <w:t>有關循序式雙元性的研究，通常著重於發展歷程漫長的大型企業案例</w:t>
      </w:r>
      <w:r w:rsidRPr="001A56D1">
        <w:t>firms evolve through punctuated changes in which firms adapt to environmental shifts by realigning their structures and processes, a sequential process. More recently, temporal shifting has been proposed as a way for firms to be ambidextrous</w:t>
      </w:r>
      <w:r>
        <w:rPr>
          <w:rFonts w:hint="eastAsia"/>
        </w:rPr>
        <w:t>，</w:t>
      </w:r>
      <w:r w:rsidRPr="001A56D1">
        <w:t>Studies of sequential ambidexterity often focus on large-scale examples with the changes taking place over long time periods</w:t>
      </w:r>
    </w:p>
    <w:p w14:paraId="115D7D81" w14:textId="77777777" w:rsidR="004F3D50" w:rsidRDefault="004F3D50" w:rsidP="004F3D50">
      <w:r w:rsidRPr="00812A1E">
        <w:t>在</w:t>
      </w:r>
      <w:r w:rsidRPr="001C59A6">
        <w:rPr>
          <w:color w:val="EE0000"/>
        </w:rPr>
        <w:t>高度抽象</w:t>
      </w:r>
      <w:r w:rsidRPr="00812A1E">
        <w:t>的層次上，企業</w:t>
      </w:r>
      <w:r w:rsidRPr="001C59A6">
        <w:rPr>
          <w:color w:val="EE0000"/>
        </w:rPr>
        <w:t>可聲稱其在利用與探索之間轉換結構，但若要具體操作，實際轉換會是什麼樣</w:t>
      </w:r>
      <w:r w:rsidRPr="00812A1E">
        <w:t>貌？畢竟，</w:t>
      </w:r>
      <w:r w:rsidRPr="006F7AD2">
        <w:rPr>
          <w:color w:val="EE0000"/>
        </w:rPr>
        <w:t>大規模的結構性轉換可能具有高度破壞性</w:t>
      </w:r>
      <w:r w:rsidRPr="00812A1E">
        <w:t>。</w:t>
      </w:r>
      <w:r w:rsidRPr="00812A1E">
        <w:t>At a high level of abstraction, it is easy to claim that firms shift structures between exploitative and exploratory modes—but what would this mean at ground level? Major structural transitions can be highly disruptive. What does it mean to go from exploitation to exploration, or the reverse? Here the research is not fine-gained enough to provide much insight.</w:t>
      </w:r>
    </w:p>
    <w:p w14:paraId="4AA47949" w14:textId="77777777" w:rsidR="004F3D50" w:rsidRDefault="004F3D50" w:rsidP="004F3D50"/>
    <w:p w14:paraId="22CDB193" w14:textId="77777777" w:rsidR="004F3D50" w:rsidRDefault="004F3D50" w:rsidP="004F3D50">
      <w:pPr>
        <w:pStyle w:val="a9"/>
        <w:numPr>
          <w:ilvl w:val="0"/>
          <w:numId w:val="1"/>
        </w:numPr>
      </w:pPr>
      <w:r w:rsidRPr="00F70598">
        <w:t>同時性或結構式雙元性（</w:t>
      </w:r>
      <w:r w:rsidRPr="00F70598">
        <w:t>Simultaneous or Structural Ambidexterity</w:t>
      </w:r>
      <w:r w:rsidRPr="00F70598">
        <w:t>）</w:t>
      </w:r>
    </w:p>
    <w:p w14:paraId="482215E4" w14:textId="77777777" w:rsidR="004F3D50" w:rsidRDefault="004F3D50" w:rsidP="004F3D50">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w:t>
      </w:r>
      <w:r w:rsidRPr="007238CB">
        <w:rPr>
          <w:color w:val="EE0000"/>
        </w:rPr>
        <w:lastRenderedPageBreak/>
        <w:t>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4830C0E9" w14:textId="77777777" w:rsidR="004F3D50" w:rsidRDefault="004F3D50" w:rsidP="004F3D50"/>
    <w:p w14:paraId="11659678" w14:textId="77777777" w:rsidR="004F3D50" w:rsidRDefault="004F3D50" w:rsidP="004F3D50">
      <w:r>
        <w:rPr>
          <w:rFonts w:hint="eastAsia"/>
        </w:rPr>
        <w:t>【作者對結構是雙元性的結論】</w:t>
      </w:r>
      <w:r w:rsidRPr="000B43E6">
        <w:t>結構式雙元性包含</w:t>
      </w:r>
      <w:r w:rsidRPr="00B8259E">
        <w:rPr>
          <w:color w:val="EE0000"/>
        </w:rPr>
        <w:t>自主的探索與利用子單位、資源整合機制、賦予探索與利用正當性的願景與價值觀，以及能夠調和多元組織配置張力的領導能力</w:t>
      </w:r>
      <w:r w:rsidRPr="00F645CE">
        <w:t>Although the results are not completely consistent across studies, in general they confirm that structural ambidexterity consists of autonomous structural units for exploration and exploitation, targeted integration to leverage assets, an overarching vision to legitimate the need for exploration and exploitation, and leadership that is capable of managing the tensions associated with multiple organizational alignment</w:t>
      </w:r>
    </w:p>
    <w:p w14:paraId="014A3BAF" w14:textId="77777777" w:rsidR="004F3D50" w:rsidRDefault="004F3D50" w:rsidP="004F3D50"/>
    <w:p w14:paraId="17E063FF" w14:textId="17019FAF" w:rsidR="004F3D50" w:rsidRDefault="004F3D50" w:rsidP="004F3D50">
      <w:pPr>
        <w:pStyle w:val="a9"/>
        <w:numPr>
          <w:ilvl w:val="0"/>
          <w:numId w:val="1"/>
        </w:numPr>
      </w:pPr>
      <w:r w:rsidRPr="00D34FE7">
        <w:t>情境式雙元性（</w:t>
      </w:r>
      <w:r w:rsidRPr="00D34FE7">
        <w:t>Contextual Ambidexterity</w:t>
      </w:r>
      <w:r w:rsidRPr="00D34FE7">
        <w:t>）</w:t>
      </w:r>
      <w:r w:rsidR="008C48F1">
        <w:rPr>
          <w:rFonts w:hint="eastAsia"/>
        </w:rPr>
        <w:t>666</w:t>
      </w:r>
    </w:p>
    <w:p w14:paraId="1668E2B1" w14:textId="77777777" w:rsidR="004F3D50" w:rsidRDefault="004F3D50" w:rsidP="004F3D50">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50CD4FFE" w14:textId="77777777" w:rsidR="004F3D50" w:rsidRDefault="004F3D50" w:rsidP="004F3D50">
      <w:r>
        <w:rPr>
          <w:rFonts w:hint="eastAsia"/>
        </w:rPr>
        <w:t>【例子之一】</w:t>
      </w:r>
      <w:r w:rsidRPr="00A817AE">
        <w:t>情境式雙元性最具代表性的例子之一</w:t>
      </w:r>
      <w:r w:rsidRPr="00BF559F">
        <w:t xml:space="preserve">Flexibility versus efficiency? </w:t>
      </w:r>
      <w:r w:rsidRPr="00BF559F">
        <w:lastRenderedPageBreak/>
        <w:t>A case study of model changeovers in the Toyota production system</w:t>
      </w:r>
      <w:r>
        <w:rPr>
          <w:rFonts w:hint="eastAsia"/>
        </w:rPr>
        <w:t>1999</w:t>
      </w:r>
    </w:p>
    <w:p w14:paraId="6F82A17E" w14:textId="77777777" w:rsidR="004F3D50" w:rsidRDefault="004F3D50" w:rsidP="004F3D50"/>
    <w:p w14:paraId="017A5B9C" w14:textId="77777777" w:rsidR="004F3D50" w:rsidRDefault="004F3D50" w:rsidP="004F3D50">
      <w:r>
        <w:rPr>
          <w:rFonts w:hint="eastAsia"/>
        </w:rPr>
        <w:t>【作者對於情境式雙元的想法】</w:t>
      </w:r>
      <w:r w:rsidRPr="00AF3B55">
        <w:t>情境式雙元性似乎能有效於穩定環境中協調探索與利用，但當企業面臨破壞式或不連續的技術與市場變化時，其運作機制便顯得不足</w:t>
      </w:r>
      <w:r w:rsidRPr="001E0FC3">
        <w:t>While conceptually easy to imagine how contextual ambidexterity might operate within a given setting or technological regime, it is harder to see how it would permit a company to adjust to disruptive or discontinuous changes in technologies and markets</w:t>
      </w:r>
    </w:p>
    <w:p w14:paraId="46B89B03" w14:textId="12FC3971" w:rsidR="004F3D50" w:rsidRDefault="004F3D50" w:rsidP="004F3D50">
      <w:pPr>
        <w:rPr>
          <w:color w:val="002060"/>
        </w:rPr>
      </w:pPr>
      <w:r w:rsidRPr="00E960A1">
        <w:rPr>
          <w:rFonts w:hint="eastAsia"/>
          <w:color w:val="002060"/>
        </w:rPr>
        <w:t>------------</w:t>
      </w:r>
      <w:r w:rsidRPr="00E960A1">
        <w:rPr>
          <w:rFonts w:hint="eastAsia"/>
          <w:color w:val="002060"/>
        </w:rPr>
        <w:t>以</w:t>
      </w:r>
      <w:r>
        <w:rPr>
          <w:rFonts w:hint="eastAsia"/>
          <w:color w:val="002060"/>
        </w:rPr>
        <w:t>上</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2273B2D4" w14:textId="77777777" w:rsidR="004F3D50" w:rsidRPr="004F3D50" w:rsidRDefault="004F3D50" w:rsidP="002144F7"/>
    <w:p w14:paraId="419CE0D8" w14:textId="77777777" w:rsidR="004F3D50" w:rsidRDefault="004F3D50" w:rsidP="002144F7"/>
    <w:p w14:paraId="26EBDA2A" w14:textId="77777777" w:rsidR="004F3D50" w:rsidRDefault="004F3D50" w:rsidP="002144F7"/>
    <w:p w14:paraId="1CABF6E1" w14:textId="77777777" w:rsidR="004F3D50" w:rsidRDefault="004F3D50" w:rsidP="002144F7"/>
    <w:p w14:paraId="61C385A6" w14:textId="77777777" w:rsidR="004F3D50" w:rsidRDefault="004F3D50" w:rsidP="002144F7"/>
    <w:p w14:paraId="6B1F7931" w14:textId="77777777" w:rsidR="004F3D50" w:rsidRDefault="004F3D50" w:rsidP="002144F7"/>
    <w:p w14:paraId="76C77140" w14:textId="24EB1F60" w:rsidR="002144F7" w:rsidRDefault="002144F7" w:rsidP="002144F7">
      <w:pPr>
        <w:rPr>
          <w:color w:val="002060"/>
        </w:rPr>
      </w:pPr>
      <w:r w:rsidRPr="00E960A1">
        <w:rPr>
          <w:rFonts w:hint="eastAsia"/>
          <w:color w:val="002060"/>
        </w:rPr>
        <w:t>------------</w:t>
      </w:r>
      <w:r w:rsidRPr="00E960A1">
        <w:rPr>
          <w:rFonts w:hint="eastAsia"/>
          <w:color w:val="002060"/>
        </w:rPr>
        <w:t>以下</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13282551" w14:textId="77777777" w:rsidR="002144F7" w:rsidRDefault="002144F7" w:rsidP="002144F7">
      <w:r>
        <w:rPr>
          <w:rFonts w:hint="eastAsia"/>
        </w:rPr>
        <w:t>【也有學者認為他們該被分開討論】</w:t>
      </w:r>
      <w:r w:rsidRPr="00DC2886">
        <w:rPr>
          <w:rFonts w:hint="eastAsia"/>
        </w:rPr>
        <w:t>或者，一些研究人員最近開始將</w:t>
      </w:r>
      <w:r w:rsidRPr="001729F1">
        <w:rPr>
          <w:rFonts w:hint="eastAsia"/>
          <w:color w:val="EE0000"/>
        </w:rPr>
        <w:t>探索和利用描述為相互獨立、相互正交的活動，以便企業可以選擇同時高水準地進行這兩項活動</w:t>
      </w:r>
      <w:r w:rsidRPr="00DC2886">
        <w:rPr>
          <w:rFonts w:hint="eastAsia"/>
        </w:rPr>
        <w:t>（</w:t>
      </w:r>
      <w:r w:rsidRPr="00DC2886">
        <w:rPr>
          <w:rFonts w:hint="eastAsia"/>
        </w:rPr>
        <w:t>Gupta</w:t>
      </w:r>
      <w:r w:rsidRPr="00DC2886">
        <w:rPr>
          <w:rFonts w:hint="eastAsia"/>
        </w:rPr>
        <w:t>等人，</w:t>
      </w:r>
      <w:r w:rsidRPr="00DC2886">
        <w:rPr>
          <w:rFonts w:hint="eastAsia"/>
        </w:rPr>
        <w:t>2006</w:t>
      </w:r>
      <w:r w:rsidRPr="00DC2886">
        <w:rPr>
          <w:rFonts w:hint="eastAsia"/>
        </w:rPr>
        <w:t>年）</w:t>
      </w:r>
      <w:r w:rsidRPr="00FD78E1">
        <w:t>Alternatively, some researchers have recently begun to describe exploration and exploitation as separate, orthogonal activities, such that firms can choose to perform both activities simultaneously at high levels (Gupta et al., 2006</w:t>
      </w:r>
      <w:r w:rsidRPr="0015730F">
        <w:rPr>
          <w:rFonts w:hint="eastAsia"/>
        </w:rPr>
        <w:t>在這一觀點中，人們</w:t>
      </w:r>
      <w:r w:rsidRPr="002F75E6">
        <w:rPr>
          <w:rFonts w:hint="eastAsia"/>
          <w:color w:val="EE0000"/>
        </w:rPr>
        <w:t>強調「二元化」是指企業同時追求高水準探索和利用的能力</w:t>
      </w:r>
      <w:r w:rsidRPr="0015730F">
        <w:rPr>
          <w:rFonts w:hint="eastAsia"/>
        </w:rPr>
        <w:t>（例如，</w:t>
      </w:r>
      <w:r w:rsidRPr="0015730F">
        <w:rPr>
          <w:rFonts w:hint="eastAsia"/>
        </w:rPr>
        <w:t>Beckman 2006</w:t>
      </w:r>
      <w:r w:rsidRPr="0015730F">
        <w:rPr>
          <w:rFonts w:hint="eastAsia"/>
        </w:rPr>
        <w:t>、</w:t>
      </w:r>
      <w:r w:rsidRPr="0015730F">
        <w:rPr>
          <w:rFonts w:hint="eastAsia"/>
        </w:rPr>
        <w:t xml:space="preserve">Jansen </w:t>
      </w:r>
      <w:r w:rsidRPr="0015730F">
        <w:rPr>
          <w:rFonts w:hint="eastAsia"/>
        </w:rPr>
        <w:t>等人</w:t>
      </w:r>
      <w:r w:rsidRPr="0015730F">
        <w:rPr>
          <w:rFonts w:hint="eastAsia"/>
        </w:rPr>
        <w:t xml:space="preserve"> 2006</w:t>
      </w:r>
      <w:r w:rsidRPr="0015730F">
        <w:rPr>
          <w:rFonts w:hint="eastAsia"/>
        </w:rPr>
        <w:t>、</w:t>
      </w:r>
      <w:r w:rsidRPr="0015730F">
        <w:rPr>
          <w:rFonts w:hint="eastAsia"/>
        </w:rPr>
        <w:t xml:space="preserve">Lavie </w:t>
      </w:r>
      <w:r w:rsidRPr="0015730F">
        <w:rPr>
          <w:rFonts w:hint="eastAsia"/>
        </w:rPr>
        <w:t>和</w:t>
      </w:r>
      <w:r w:rsidRPr="0015730F">
        <w:rPr>
          <w:rFonts w:hint="eastAsia"/>
        </w:rPr>
        <w:t xml:space="preserve"> Rosenkopf 2006</w:t>
      </w:r>
      <w:r w:rsidRPr="0015730F">
        <w:rPr>
          <w:rFonts w:hint="eastAsia"/>
        </w:rPr>
        <w:t>、</w:t>
      </w:r>
      <w:r w:rsidRPr="0015730F">
        <w:rPr>
          <w:rFonts w:hint="eastAsia"/>
        </w:rPr>
        <w:t xml:space="preserve">Lubatkin </w:t>
      </w:r>
      <w:r w:rsidRPr="0015730F">
        <w:rPr>
          <w:rFonts w:hint="eastAsia"/>
        </w:rPr>
        <w:t>等人</w:t>
      </w:r>
      <w:r w:rsidRPr="0015730F">
        <w:rPr>
          <w:rFonts w:hint="eastAsia"/>
        </w:rPr>
        <w:t xml:space="preserve"> 2006</w:t>
      </w:r>
      <w:r w:rsidRPr="0015730F">
        <w:rPr>
          <w:rFonts w:hint="eastAsia"/>
        </w:rPr>
        <w:t>），</w:t>
      </w:r>
      <w:r w:rsidRPr="002F75E6">
        <w:rPr>
          <w:rFonts w:hint="eastAsia"/>
          <w:color w:val="EE0000"/>
        </w:rPr>
        <w:t>而不是指企業如何權衡利弊以找到兩者之間的最佳平衡</w:t>
      </w:r>
      <w:r w:rsidRPr="0015730F">
        <w:rPr>
          <w:rFonts w:hint="eastAsia"/>
        </w:rPr>
        <w:t>。</w:t>
      </w:r>
      <w:r>
        <w:t xml:space="preserve">In this view, ambidexterty has been </w:t>
      </w:r>
      <w:r>
        <w:lastRenderedPageBreak/>
        <w:t>emphasized to pertain to the capacity of a firm to pursue high levels of exploration and exploitation concurrently (e.g., Beckman 2006, Jansen et al. 2006, Lavie and Rosenkopf 2006, Lubatkin et al. 2006) rather than managing trade-offs to find the most appropriate balance between the two.</w:t>
      </w:r>
    </w:p>
    <w:p w14:paraId="3E31AF8A" w14:textId="77777777" w:rsidR="002144F7" w:rsidRPr="002144F7" w:rsidRDefault="002144F7" w:rsidP="002144F7">
      <w:pPr>
        <w:rPr>
          <w:color w:val="002060"/>
        </w:rPr>
      </w:pPr>
    </w:p>
    <w:p w14:paraId="5C50AD71" w14:textId="77777777" w:rsidR="002144F7" w:rsidRPr="00E960A1" w:rsidRDefault="002144F7" w:rsidP="002144F7">
      <w:pPr>
        <w:rPr>
          <w:color w:val="002060"/>
        </w:rPr>
      </w:pPr>
      <w:r w:rsidRPr="00E960A1">
        <w:rPr>
          <w:rFonts w:hint="eastAsia"/>
          <w:color w:val="002060"/>
        </w:rPr>
        <w:t>------------</w:t>
      </w:r>
      <w:r w:rsidRPr="00E960A1">
        <w:rPr>
          <w:rFonts w:hint="eastAsia"/>
          <w:color w:val="002060"/>
        </w:rPr>
        <w:t>以上</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0DC134BE" w14:textId="77777777" w:rsidR="00122A69" w:rsidRPr="002144F7" w:rsidRDefault="00122A69" w:rsidP="00F459EB"/>
    <w:p w14:paraId="0731FBC3" w14:textId="77777777" w:rsidR="00122A69" w:rsidRDefault="00122A69" w:rsidP="00F459EB"/>
    <w:p w14:paraId="695968E6" w14:textId="77777777" w:rsidR="00122A69" w:rsidRDefault="00122A69">
      <w:pPr>
        <w:widowControl/>
      </w:pPr>
      <w:r>
        <w:br w:type="page"/>
      </w:r>
    </w:p>
    <w:p w14:paraId="6D449240" w14:textId="3FACF5AB" w:rsidR="00C84F3F" w:rsidRDefault="006E350B" w:rsidP="00F459EB">
      <w:r>
        <w:rPr>
          <w:rFonts w:hint="eastAsia"/>
        </w:rPr>
        <w:lastRenderedPageBreak/>
        <w:t>平衡專區</w:t>
      </w:r>
    </w:p>
    <w:p w14:paraId="0BCBDD8C" w14:textId="77777777" w:rsidR="0023281E" w:rsidRDefault="0008268B" w:rsidP="00F459EB">
      <w:pPr>
        <w:rPr>
          <w:color w:val="002060"/>
        </w:rPr>
      </w:pPr>
      <w:r w:rsidRPr="0023281E">
        <w:rPr>
          <w:rFonts w:hint="eastAsia"/>
          <w:color w:val="002060"/>
        </w:rPr>
        <w:t>-----------</w:t>
      </w:r>
      <w:r w:rsidRPr="0023281E">
        <w:rPr>
          <w:rFonts w:hint="eastAsia"/>
          <w:color w:val="002060"/>
        </w:rPr>
        <w:t>以下</w:t>
      </w:r>
      <w:r w:rsidRPr="0023281E">
        <w:rPr>
          <w:rFonts w:hint="eastAsia"/>
          <w:color w:val="002060"/>
        </w:rPr>
        <w:t>-------</w:t>
      </w:r>
      <w:r w:rsidRPr="0023281E">
        <w:rPr>
          <w:color w:val="002060"/>
        </w:rPr>
        <w:t xml:space="preserve"> </w:t>
      </w:r>
      <w:r w:rsidR="0023281E" w:rsidRPr="0023281E">
        <w:rPr>
          <w:color w:val="002060"/>
        </w:rPr>
        <w:t>O'Reilly &amp; Tushman2013 Organizational ambidexterity: Past, present, and future</w:t>
      </w:r>
      <w:r w:rsidRPr="0023281E">
        <w:rPr>
          <w:rFonts w:hint="eastAsia"/>
          <w:color w:val="002060"/>
        </w:rPr>
        <w:t>-----------------------------------------------------------------------------</w:t>
      </w:r>
    </w:p>
    <w:p w14:paraId="60B831D5" w14:textId="77777777" w:rsidR="00BC327D" w:rsidRDefault="00BC327D" w:rsidP="00F459EB">
      <w:pPr>
        <w:rPr>
          <w:color w:val="002060"/>
        </w:rPr>
      </w:pPr>
    </w:p>
    <w:p w14:paraId="1DF1A288" w14:textId="04DE1756" w:rsidR="00BC327D" w:rsidRDefault="00BC327D" w:rsidP="00F459EB">
      <w:pPr>
        <w:rPr>
          <w:color w:val="002060"/>
        </w:rPr>
      </w:pPr>
      <w:r>
        <w:rPr>
          <w:rFonts w:hint="eastAsia"/>
          <w:color w:val="002060"/>
        </w:rPr>
        <w:t>過去有學者指出雙元性</w:t>
      </w:r>
      <w:r w:rsidR="00C14F45">
        <w:rPr>
          <w:rFonts w:hint="eastAsia"/>
          <w:color w:val="002060"/>
        </w:rPr>
        <w:t>與績效的研究</w:t>
      </w:r>
    </w:p>
    <w:p w14:paraId="08850B7E" w14:textId="77777777" w:rsidR="00C14F45" w:rsidRDefault="00C14F45" w:rsidP="00C14F45">
      <w:r>
        <w:rPr>
          <w:rFonts w:hint="eastAsia"/>
        </w:rPr>
        <w:t>【過去研究的整理】</w:t>
      </w:r>
    </w:p>
    <w:p w14:paraId="7316A58E" w14:textId="77777777" w:rsidR="00C14F45" w:rsidRDefault="00C14F45" w:rsidP="00C14F45">
      <w:r>
        <w:rPr>
          <w:rFonts w:hint="eastAsia"/>
        </w:rPr>
        <w:t>【大量實證研究整理了雙元性對企業績效存在關聯的研究】</w:t>
      </w:r>
      <w:r w:rsidRPr="007B4A29">
        <w:t>，大量證據呈現出一致的趨勢：研究顯示雙元性與企業銷售成長呈現正向關係</w:t>
      </w:r>
      <w:r>
        <w:rPr>
          <w:rFonts w:hint="eastAsia"/>
        </w:rPr>
        <w:t>(</w:t>
      </w:r>
      <w:r>
        <w:rPr>
          <w:rFonts w:hint="eastAsia"/>
        </w:rPr>
        <w:t>這是作者的結論</w:t>
      </w:r>
      <w:r>
        <w:rPr>
          <w:rFonts w:hint="eastAsia"/>
        </w:rPr>
        <w:t>)</w:t>
      </w:r>
    </w:p>
    <w:p w14:paraId="46DA2F0C" w14:textId="77777777" w:rsidR="00C14F45" w:rsidRDefault="00C14F45" w:rsidP="00C14F45">
      <w:r>
        <w:rPr>
          <w:rFonts w:hint="eastAsia"/>
        </w:rPr>
        <w:t>【如</w:t>
      </w:r>
      <w:r>
        <w:rPr>
          <w:rFonts w:hint="eastAsia"/>
        </w:rPr>
        <w:t>2</w:t>
      </w:r>
      <w:r>
        <w:rPr>
          <w:rFonts w:hint="eastAsia"/>
        </w:rPr>
        <w:t>篇</w:t>
      </w:r>
      <w:r>
        <w:rPr>
          <w:rFonts w:hint="eastAsia"/>
        </w:rPr>
        <w:t>:</w:t>
      </w:r>
      <w:r w:rsidRPr="00B12080">
        <w:rPr>
          <w:rFonts w:ascii="Georgia" w:eastAsia="新細明體" w:hAnsi="Georgia" w:cs="新細明體"/>
          <w:color w:val="1F1F1F"/>
          <w:kern w:val="36"/>
          <w14:ligatures w14:val="none"/>
        </w:rPr>
        <w:t xml:space="preserve"> </w:t>
      </w:r>
      <w:r>
        <w:rPr>
          <w:rFonts w:ascii="Georgia" w:eastAsia="新細明體" w:hAnsi="Georgia" w:cs="新細明體" w:hint="eastAsia"/>
          <w:color w:val="1F1F1F"/>
          <w:kern w:val="36"/>
          <w14:ligatures w14:val="none"/>
        </w:rPr>
        <w:t xml:space="preserve">1 </w:t>
      </w:r>
      <w:r w:rsidRPr="0043426E">
        <w:rPr>
          <w:highlight w:val="yellow"/>
        </w:rPr>
        <w:t>Balancing exploration and exploitation: The moderating role of competitive intensity</w:t>
      </w:r>
      <w:r>
        <w:rPr>
          <w:rFonts w:hint="eastAsia"/>
        </w:rPr>
        <w:t xml:space="preserve">  2</w:t>
      </w:r>
      <w:r w:rsidRPr="00B12080">
        <w:rPr>
          <w:rFonts w:ascii="Arial" w:eastAsia="新細明體" w:hAnsi="Arial" w:cs="Arial"/>
          <w:color w:val="222222"/>
          <w:kern w:val="0"/>
          <w:sz w:val="26"/>
          <w:szCs w:val="26"/>
          <w14:ligatures w14:val="none"/>
        </w:rPr>
        <w:t xml:space="preserve"> </w:t>
      </w:r>
      <w:hyperlink r:id="rId104" w:history="1">
        <w:r w:rsidRPr="00B12080">
          <w:rPr>
            <w:rStyle w:val="af1"/>
          </w:rPr>
          <w:t>The performance consequences of ambidexterity in strategic alliance formations: Empirical investigation and computational theorizing</w:t>
        </w:r>
      </w:hyperlink>
      <w:r>
        <w:rPr>
          <w:rFonts w:hint="eastAsia"/>
        </w:rPr>
        <w:t>】</w:t>
      </w:r>
    </w:p>
    <w:p w14:paraId="3B4BBFF1" w14:textId="77777777" w:rsidR="00C14F45" w:rsidRDefault="00C14F45" w:rsidP="00C14F45"/>
    <w:p w14:paraId="640F5F8F" w14:textId="77777777" w:rsidR="00C14F45" w:rsidRDefault="00C14F45" w:rsidP="00C14F45">
      <w:r w:rsidRPr="0092308B">
        <w:t>還有</w:t>
      </w:r>
      <w:r w:rsidRPr="007D3480">
        <w:rPr>
          <w:color w:val="EE0000"/>
        </w:rPr>
        <w:t>多項研究指出雙元性的價值通常在環境高度不確定的情況下更為明顯</w:t>
      </w:r>
      <w:r w:rsidRPr="00523223">
        <w:t>In addition to these, other studies of the antecedents of ambidexterity have shown that it is typically more valuable under conditions of environmental uncertainty</w:t>
      </w:r>
      <w:r>
        <w:rPr>
          <w:rFonts w:hint="eastAsia"/>
        </w:rPr>
        <w:t>【找</w:t>
      </w:r>
      <w:r w:rsidRPr="00D43D84">
        <w:rPr>
          <w:highlight w:val="yellow"/>
        </w:rPr>
        <w:t>Speed and Search: Designing Organizations for Turbulence and Complexity</w:t>
      </w:r>
      <w:r w:rsidRPr="00D43D84">
        <w:rPr>
          <w:rFonts w:hint="eastAsia"/>
          <w:highlight w:val="yellow"/>
        </w:rPr>
        <w:t>2005</w:t>
      </w:r>
      <w:r>
        <w:rPr>
          <w:rFonts w:hint="eastAsia"/>
        </w:rPr>
        <w:t>這篇的作者在摘要也提到他們得到的結論是【</w:t>
      </w:r>
      <w:r w:rsidRPr="00D9300B">
        <w:rPr>
          <w:rFonts w:hint="eastAsia"/>
        </w:rPr>
        <w:t>動盪環境，企業必須快速提升績效；複雜環境，企業必須廣泛</w:t>
      </w:r>
      <w:r w:rsidRPr="00DB516C">
        <w:rPr>
          <w:rFonts w:hint="eastAsia"/>
          <w:color w:val="EE0000"/>
        </w:rPr>
        <w:t>搜尋</w:t>
      </w:r>
      <w:r w:rsidRPr="00D9300B">
        <w:rPr>
          <w:rFonts w:hint="eastAsia"/>
        </w:rPr>
        <w:t>；以及同時存在動盪和複雜性的環境，企業必須在速度和搜尋之間取得平衡</w:t>
      </w:r>
      <w:r w:rsidRPr="00DB516C">
        <w:t>One set pinpoints formal designs that cope well with threedifferent environments: turbulent settings, in which ﬁrms must improve their performance speedily; complex environments,in which ﬁrms must search broadly; and settings with both turbulence and complexity, in which ﬁrms must balance speedand search.</w:t>
      </w:r>
      <w:r>
        <w:rPr>
          <w:rFonts w:hint="eastAsia"/>
        </w:rPr>
        <w:t>】</w:t>
      </w:r>
    </w:p>
    <w:p w14:paraId="2F7DCF43" w14:textId="77777777" w:rsidR="00C14F45" w:rsidRPr="00C14F45" w:rsidRDefault="00C14F45" w:rsidP="00F459EB">
      <w:pPr>
        <w:rPr>
          <w:color w:val="002060"/>
        </w:rPr>
      </w:pPr>
    </w:p>
    <w:p w14:paraId="080254FB" w14:textId="77777777" w:rsidR="00BC327D" w:rsidRDefault="00BC327D" w:rsidP="00F459EB">
      <w:pPr>
        <w:rPr>
          <w:color w:val="002060"/>
        </w:rPr>
      </w:pPr>
    </w:p>
    <w:p w14:paraId="2480CDE9" w14:textId="7C68279A" w:rsidR="00BC327D" w:rsidRDefault="00BC327D" w:rsidP="00F459EB">
      <w:r>
        <w:rPr>
          <w:rFonts w:hint="eastAsia"/>
        </w:rPr>
        <w:t>【作者指出的結論】</w:t>
      </w:r>
      <w:r w:rsidRPr="002022C2">
        <w:t>這些研究指出三項結論。第一，</w:t>
      </w:r>
      <w:r w:rsidRPr="00D36FDB">
        <w:rPr>
          <w:color w:val="EE0000"/>
        </w:rPr>
        <w:t>雙元性與企業績效呈現正向關係</w:t>
      </w:r>
      <w:r w:rsidRPr="002022C2">
        <w:t>；</w:t>
      </w:r>
      <w:r w:rsidRPr="00D36FDB">
        <w:rPr>
          <w:color w:val="EE0000"/>
        </w:rPr>
        <w:t>第二，這種影響會受到企業所處環境的調節，例如在不確定性高且資源充足的情況</w:t>
      </w:r>
      <w:r w:rsidRPr="002022C2">
        <w:t>下，</w:t>
      </w:r>
      <w:r w:rsidRPr="00D36FDB">
        <w:rPr>
          <w:color w:val="EE0000"/>
        </w:rPr>
        <w:t>雙元性較能發揮效益，這在大型企業中尤為</w:t>
      </w:r>
      <w:r w:rsidRPr="002B7189">
        <w:rPr>
          <w:color w:val="EE0000"/>
        </w:rPr>
        <w:t>明顯</w:t>
      </w:r>
      <w:r w:rsidRPr="0053776D">
        <w:t xml:space="preserve">In </w:t>
      </w:r>
      <w:r w:rsidRPr="0053776D">
        <w:lastRenderedPageBreak/>
        <w:t>aggregate, these studies suggest three conclusions. First, ambidexterity is positively associated with firm performance. Second these effects can be contingent on the firm’s environment, with ambidexterity more beneficial under conditions of uncertainty and when sufficient resources are available, which is often the case with larger rather than smaller firms.</w:t>
      </w:r>
    </w:p>
    <w:p w14:paraId="5D023AB2" w14:textId="77777777" w:rsidR="004F3D50" w:rsidRDefault="004F3D50" w:rsidP="00F459EB"/>
    <w:p w14:paraId="000AF10E" w14:textId="77777777" w:rsidR="004F3D50" w:rsidRDefault="004F3D50" w:rsidP="004F3D50">
      <w:r>
        <w:rPr>
          <w:rFonts w:hint="eastAsia"/>
        </w:rPr>
        <w:t>【進入到結論瞜</w:t>
      </w:r>
      <w:r>
        <w:rPr>
          <w:rFonts w:hint="eastAsia"/>
        </w:rPr>
        <w:t>~</w:t>
      </w:r>
      <w:r>
        <w:rPr>
          <w:rFonts w:hint="eastAsia"/>
        </w:rPr>
        <w:t>】</w:t>
      </w:r>
    </w:p>
    <w:p w14:paraId="3ECE4E53" w14:textId="77777777" w:rsidR="004F3D50" w:rsidRPr="005429E7" w:rsidRDefault="004F3D50" w:rsidP="004F3D50">
      <w:r>
        <w:rPr>
          <w:rFonts w:hint="eastAsia"/>
        </w:rPr>
        <w:t>【如何完成完美整合仍沒有解答】</w:t>
      </w:r>
      <w:r w:rsidRPr="0033288F">
        <w:t>成功完成這些轉型，要求企業能在既有成熟業務中維持競爭力的同時，有效整合資源，發展出足以開拓新市場所需的新能力。然而，企業在何時、如何達成此目標，至今仍未有明確解答，值得進一步深入研究</w:t>
      </w:r>
      <w:r w:rsidRPr="006C11A1">
        <w:t>To make these transitions required these companies to simultaneously compete in mature businesses and to orchestrate firm assets to allow them to develop the requisite new capabilities to compete in new businesses. The full story about when and how they do this is still not clear and deserving of more research</w:t>
      </w:r>
    </w:p>
    <w:p w14:paraId="47F43E68" w14:textId="77777777" w:rsidR="004F3D50" w:rsidRPr="004F3D50" w:rsidRDefault="004F3D50" w:rsidP="00F459EB">
      <w:pPr>
        <w:rPr>
          <w:color w:val="002060"/>
        </w:rPr>
      </w:pPr>
    </w:p>
    <w:p w14:paraId="293D17C7" w14:textId="6071E0D9" w:rsidR="0008268B" w:rsidRPr="0023281E" w:rsidRDefault="0008268B" w:rsidP="00F459EB">
      <w:pPr>
        <w:rPr>
          <w:color w:val="002060"/>
        </w:rPr>
      </w:pPr>
      <w:r w:rsidRPr="0023281E">
        <w:rPr>
          <w:rFonts w:hint="eastAsia"/>
          <w:color w:val="002060"/>
        </w:rPr>
        <w:t>-----</w:t>
      </w:r>
      <w:r w:rsidRPr="0023281E">
        <w:rPr>
          <w:rFonts w:hint="eastAsia"/>
          <w:color w:val="002060"/>
        </w:rPr>
        <w:t>以上</w:t>
      </w:r>
      <w:r w:rsidRPr="0023281E">
        <w:rPr>
          <w:rFonts w:hint="eastAsia"/>
          <w:color w:val="002060"/>
        </w:rPr>
        <w:t>-------</w:t>
      </w:r>
      <w:r w:rsidRPr="0023281E">
        <w:rPr>
          <w:color w:val="002060"/>
        </w:rPr>
        <w:t xml:space="preserve"> </w:t>
      </w:r>
      <w:r w:rsidR="0023281E" w:rsidRPr="0023281E">
        <w:rPr>
          <w:color w:val="002060"/>
        </w:rPr>
        <w:t>O'Reilly &amp; Tushman2013 Organizational ambidexterity: Past, present, and future</w:t>
      </w:r>
      <w:r w:rsidR="0023281E" w:rsidRPr="0023281E">
        <w:rPr>
          <w:rFonts w:hint="eastAsia"/>
          <w:color w:val="002060"/>
        </w:rPr>
        <w:t>-</w:t>
      </w:r>
      <w:r w:rsidRPr="0023281E">
        <w:rPr>
          <w:rFonts w:hint="eastAsia"/>
          <w:color w:val="002060"/>
        </w:rPr>
        <w:t>-----------------------------------------------------------------------</w:t>
      </w:r>
    </w:p>
    <w:p w14:paraId="6E078ED4" w14:textId="77777777" w:rsidR="0008268B" w:rsidRDefault="0008268B" w:rsidP="00F459EB"/>
    <w:p w14:paraId="58164422" w14:textId="315AB115" w:rsidR="005075D8" w:rsidRPr="00F459EB" w:rsidRDefault="005075D8" w:rsidP="005075D8">
      <w:pPr>
        <w:rPr>
          <w:color w:val="EE0000"/>
        </w:rPr>
      </w:pPr>
      <w:r w:rsidRPr="00F459EB">
        <w:rPr>
          <w:rFonts w:hint="eastAsia"/>
          <w:color w:val="EE0000"/>
        </w:rPr>
        <w:t>------------</w:t>
      </w:r>
      <w:r w:rsidRPr="00F459EB">
        <w:rPr>
          <w:rFonts w:hint="eastAsia"/>
          <w:color w:val="EE0000"/>
        </w:rPr>
        <w:t>以下</w:t>
      </w:r>
      <w:r w:rsidRPr="00F459EB">
        <w:rPr>
          <w:rFonts w:hint="eastAsia"/>
          <w:color w:val="EE0000"/>
        </w:rPr>
        <w:t>-------</w:t>
      </w:r>
      <w:r w:rsidRPr="005075D8">
        <w:t xml:space="preserve"> </w:t>
      </w:r>
      <w:r w:rsidRPr="005075D8">
        <w:rPr>
          <w:color w:val="EE0000"/>
        </w:rPr>
        <w:t>Exploration and Exploitation in Organizational Learning Author(s): James G. March1991</w:t>
      </w:r>
      <w:r w:rsidRPr="00F459EB">
        <w:rPr>
          <w:rFonts w:hint="eastAsia"/>
          <w:color w:val="EE0000"/>
        </w:rPr>
        <w:t>-----------------------------------------------------------------------</w:t>
      </w:r>
    </w:p>
    <w:p w14:paraId="6487970A" w14:textId="0A392F66" w:rsidR="005075D8" w:rsidRPr="006E350B" w:rsidRDefault="005075D8" w:rsidP="00F459EB">
      <w:pPr>
        <w:rPr>
          <w:highlight w:val="yellow"/>
        </w:rPr>
      </w:pPr>
      <w:r w:rsidRPr="006E350B">
        <w:rPr>
          <w:rFonts w:hint="eastAsia"/>
          <w:highlight w:val="yellow"/>
        </w:rPr>
        <w:t>【均衡兩者很重要】因此，</w:t>
      </w:r>
      <w:r w:rsidRPr="006E350B">
        <w:rPr>
          <w:rFonts w:hint="eastAsia"/>
          <w:color w:val="EE0000"/>
          <w:highlight w:val="yellow"/>
        </w:rPr>
        <w:t>在探索與利用之間保持適當的平衡是系統生存和繁榮的首要因素</w:t>
      </w:r>
      <w:r w:rsidRPr="006E350B">
        <w:rPr>
          <w:rFonts w:hint="eastAsia"/>
          <w:highlight w:val="yellow"/>
        </w:rPr>
        <w:t>。</w:t>
      </w:r>
      <w:r w:rsidRPr="006E350B">
        <w:rPr>
          <w:highlight w:val="yellow"/>
        </w:rPr>
        <w:t>Therefore, maintaining the right balance between exploration and exploitation is paramount for a system to survive and thrive.</w:t>
      </w:r>
    </w:p>
    <w:p w14:paraId="2955907E" w14:textId="77777777" w:rsidR="005075D8" w:rsidRDefault="005075D8" w:rsidP="005075D8">
      <w:r w:rsidRPr="006E350B">
        <w:rPr>
          <w:rFonts w:hint="eastAsia"/>
          <w:highlight w:val="yellow"/>
        </w:rPr>
        <w:t>【</w:t>
      </w:r>
      <w:r w:rsidRPr="006E350B">
        <w:rPr>
          <w:rFonts w:hint="eastAsia"/>
          <w:color w:val="EE0000"/>
          <w:highlight w:val="yellow"/>
        </w:rPr>
        <w:t>知識的對於兩者的貢獻並不均分，是導致策略難以平衡的原因之一</w:t>
      </w:r>
      <w:r w:rsidRPr="006E350B">
        <w:rPr>
          <w:rFonts w:hint="eastAsia"/>
          <w:highlight w:val="yellow"/>
        </w:rPr>
        <w:t>】知識對競爭優勢的貢獻各不相同，這導致</w:t>
      </w:r>
      <w:r w:rsidRPr="006E350B">
        <w:rPr>
          <w:rFonts w:hint="eastAsia"/>
          <w:color w:val="EE0000"/>
          <w:highlight w:val="yellow"/>
        </w:rPr>
        <w:t>在組織環境中難以定義和安排探索與利用之間的適當平衡</w:t>
      </w:r>
      <w:r w:rsidRPr="006E350B">
        <w:rPr>
          <w:rFonts w:hint="eastAsia"/>
          <w:highlight w:val="yellow"/>
        </w:rPr>
        <w:t>。</w:t>
      </w:r>
      <w:r w:rsidRPr="006E350B">
        <w:rPr>
          <w:highlight w:val="yellow"/>
        </w:rPr>
        <w:t xml:space="preserve">Organizations often compete with each other under conditions where relative position matters. In the case of competition for dominance, the contribution of knowledge to competitive advantage varies, making it difficult to </w:t>
      </w:r>
      <w:r w:rsidRPr="006E350B">
        <w:rPr>
          <w:highlight w:val="yellow"/>
        </w:rPr>
        <w:lastRenderedPageBreak/>
        <w:t>define and arrange the appropriate balance between exploration and exploitation in an organizational context.</w:t>
      </w:r>
    </w:p>
    <w:p w14:paraId="047C7B04" w14:textId="2EBB9AA8" w:rsidR="005075D8" w:rsidRPr="00F459EB" w:rsidRDefault="005075D8" w:rsidP="005075D8">
      <w:pPr>
        <w:rPr>
          <w:color w:val="EE0000"/>
        </w:rPr>
      </w:pPr>
      <w:r w:rsidRPr="00F459EB">
        <w:rPr>
          <w:rFonts w:hint="eastAsia"/>
          <w:color w:val="EE0000"/>
        </w:rPr>
        <w:t>------------</w:t>
      </w:r>
      <w:r w:rsidRPr="00F459EB">
        <w:rPr>
          <w:rFonts w:hint="eastAsia"/>
          <w:color w:val="EE0000"/>
        </w:rPr>
        <w:t>以</w:t>
      </w:r>
      <w:r>
        <w:rPr>
          <w:rFonts w:hint="eastAsia"/>
          <w:color w:val="EE0000"/>
        </w:rPr>
        <w:t>上</w:t>
      </w:r>
      <w:r w:rsidRPr="00F459EB">
        <w:rPr>
          <w:rFonts w:hint="eastAsia"/>
          <w:color w:val="EE0000"/>
        </w:rPr>
        <w:t>-------</w:t>
      </w:r>
      <w:r w:rsidRPr="005075D8">
        <w:t xml:space="preserve"> </w:t>
      </w:r>
      <w:r w:rsidRPr="005075D8">
        <w:rPr>
          <w:color w:val="EE0000"/>
        </w:rPr>
        <w:t>Exploration and Exploitation in Organizational Learning Author(s): James G. March1991</w:t>
      </w:r>
      <w:r w:rsidRPr="00F459EB">
        <w:rPr>
          <w:rFonts w:hint="eastAsia"/>
          <w:color w:val="EE0000"/>
        </w:rPr>
        <w:t>-----------------------------------------------------------------------</w:t>
      </w:r>
    </w:p>
    <w:p w14:paraId="1980FD27" w14:textId="77777777" w:rsidR="005075D8" w:rsidRPr="005075D8" w:rsidRDefault="005075D8" w:rsidP="005075D8"/>
    <w:p w14:paraId="090B0E76" w14:textId="53DDBC8C" w:rsidR="004C7004" w:rsidRDefault="004C7004" w:rsidP="004C7004">
      <w:pPr>
        <w:rPr>
          <w:color w:val="002060"/>
        </w:rPr>
      </w:pPr>
      <w:r w:rsidRPr="00E960A1">
        <w:rPr>
          <w:rFonts w:hint="eastAsia"/>
          <w:color w:val="002060"/>
        </w:rPr>
        <w:t>------------</w:t>
      </w:r>
      <w:r w:rsidRPr="00E960A1">
        <w:rPr>
          <w:rFonts w:hint="eastAsia"/>
          <w:color w:val="002060"/>
        </w:rPr>
        <w:t>以下</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594953F8" w14:textId="77777777" w:rsidR="004022AF" w:rsidRDefault="004022AF" w:rsidP="004022AF">
      <w:r>
        <w:rPr>
          <w:rFonts w:hint="eastAsia"/>
        </w:rPr>
        <w:t>【</w:t>
      </w:r>
      <w:r w:rsidRPr="00DE233D">
        <w:rPr>
          <w:rFonts w:hint="eastAsia"/>
          <w:color w:val="EE0000"/>
        </w:rPr>
        <w:t>動態平衡又助於結構化控制績效風險提升企業績效</w:t>
      </w:r>
      <w:r>
        <w:rPr>
          <w:rFonts w:hint="eastAsia"/>
        </w:rPr>
        <w:t>】</w:t>
      </w:r>
      <w:r w:rsidRPr="00F63DE4">
        <w:rPr>
          <w:rFonts w:hint="eastAsia"/>
        </w:rPr>
        <w:t>更高程度的動態平衡，或探索性活動和開發性活動的相對規模更接近，有助於透過更結構化地控制績效風險來提升企業績效。</w:t>
      </w:r>
      <w:r w:rsidRPr="00DE233D">
        <w:t>We reason that a higher level of BD, or a closer match in the relative magnitude of exploratory and exploitative activities, contributes to firm performance through more structured control of performance risk.</w:t>
      </w:r>
    </w:p>
    <w:p w14:paraId="1A064B9A" w14:textId="77777777" w:rsidR="006D591E" w:rsidRDefault="006D591E" w:rsidP="006D591E">
      <w:r w:rsidRPr="004D7820">
        <w:rPr>
          <w:rFonts w:hint="eastAsia"/>
        </w:rPr>
        <w:t>基於此邏輯，我們認為，</w:t>
      </w:r>
      <w:r w:rsidRPr="004D7820">
        <w:rPr>
          <w:rFonts w:hint="eastAsia"/>
          <w:color w:val="EE0000"/>
        </w:rPr>
        <w:t>如果探索與利用之間未能取得緊密的平衡，企業可能會面臨過時的風險或無法獲得相應資源的風險</w:t>
      </w:r>
      <w:r w:rsidRPr="004D7820">
        <w:rPr>
          <w:rFonts w:hint="eastAsia"/>
        </w:rPr>
        <w:t>。相反，如果在</w:t>
      </w:r>
      <w:r w:rsidRPr="004D7820">
        <w:rPr>
          <w:rFonts w:hint="eastAsia"/>
          <w:color w:val="EE0000"/>
          <w:highlight w:val="yellow"/>
        </w:rPr>
        <w:t>這兩類活動之間取得更緊密的平衡，企業就可以避免或更好地管理此類損害績效的風險</w:t>
      </w:r>
      <w:r w:rsidRPr="004D7820">
        <w:rPr>
          <w:rFonts w:hint="eastAsia"/>
        </w:rPr>
        <w:t>。</w:t>
      </w:r>
      <w:r w:rsidRPr="002C5065">
        <w:t>Building on this logic, we reason that the failure to achieve a close balance between exploration and exploitation can leave a firm susceptible to either the risk of obsolescence or the risk of failure to appropriate. Conversely, striking a closer balance between the two types of activities enables a firm to avoid or better manage such performance-impairing risks.</w:t>
      </w:r>
    </w:p>
    <w:p w14:paraId="6D272589" w14:textId="77777777" w:rsidR="004022AF" w:rsidRPr="006D591E" w:rsidRDefault="004022AF" w:rsidP="004022AF"/>
    <w:p w14:paraId="11D7EDD0" w14:textId="77777777" w:rsidR="004022AF" w:rsidRDefault="004022AF" w:rsidP="004022AF">
      <w:r>
        <w:rPr>
          <w:rFonts w:hint="eastAsia"/>
        </w:rPr>
        <w:t>【不平衡會增加風險】</w:t>
      </w:r>
      <w:r w:rsidRPr="006E6769">
        <w:rPr>
          <w:rFonts w:hint="eastAsia"/>
        </w:rPr>
        <w:t>相反，探索性活動和開發性活動的不平衡會透過增加此類風險對企業績效構成威脅（</w:t>
      </w:r>
      <w:r w:rsidRPr="006D591E">
        <w:rPr>
          <w:rFonts w:hint="eastAsia"/>
          <w:highlight w:val="yellow"/>
        </w:rPr>
        <w:t>Levinthal and March 1993, March 1991</w:t>
      </w:r>
      <w:r w:rsidRPr="006D591E">
        <w:rPr>
          <w:rFonts w:hint="eastAsia"/>
          <w:highlight w:val="yellow"/>
        </w:rPr>
        <w:t>）。</w:t>
      </w:r>
      <w:r w:rsidRPr="006D591E">
        <w:rPr>
          <w:highlight w:val="yellow"/>
        </w:rPr>
        <w:t>Conversely, an imbalance between exploration and exploitation poses threats to firm performance through an increase in such risks (Levinthal and March 1993, March 1991</w:t>
      </w:r>
      <w:r w:rsidRPr="00461902">
        <w:t>).</w:t>
      </w:r>
    </w:p>
    <w:p w14:paraId="3032B7F3" w14:textId="77777777" w:rsidR="006D591E" w:rsidRDefault="006D591E" w:rsidP="006D591E">
      <w:r>
        <w:rPr>
          <w:rFonts w:hint="eastAsia"/>
        </w:rPr>
        <w:t>【資源可得性的是關鍵】</w:t>
      </w:r>
      <w:r w:rsidRPr="00B82A38">
        <w:t>並明確指出：</w:t>
      </w:r>
      <w:r w:rsidRPr="00362500">
        <w:rPr>
          <w:b/>
          <w:bCs/>
          <w:color w:val="EE0000"/>
        </w:rPr>
        <w:t>資源可得性是決定企業是否必須面對探索與深化之間取捨問題的關鍵因素</w:t>
      </w:r>
      <w:r w:rsidRPr="00B82A38">
        <w:t>。</w:t>
      </w:r>
      <w:r w:rsidRPr="004D74F0">
        <w:t xml:space="preserve">The results reported here shed light on this </w:t>
      </w:r>
      <w:r w:rsidRPr="004D74F0">
        <w:lastRenderedPageBreak/>
        <w:t>ongoing debate, and they provide a strong indication that resource availability plays a pivotal role in determining whether there exists a binding trade-off necessitating a concern with finding an appropriate balance of exploitation and exploration.</w:t>
      </w:r>
    </w:p>
    <w:p w14:paraId="3F4BD584" w14:textId="77777777" w:rsidR="0061596D" w:rsidRDefault="0061596D" w:rsidP="0061596D">
      <w:r>
        <w:rPr>
          <w:rFonts w:hint="eastAsia"/>
        </w:rPr>
        <w:t>【妥善管理探索與深化之間的取捨是重要的、有助於提升整體績效】</w:t>
      </w:r>
      <w:r w:rsidRPr="003F332D">
        <w:t>在資源有限的情境下，管理者可透過妥善管理探索與深化之間的取捨來獲益；</w:t>
      </w:r>
      <w:r w:rsidRPr="001976BB">
        <w:rPr>
          <w:color w:val="EE0000"/>
          <w:highlight w:val="yellow"/>
        </w:rPr>
        <w:t>但對於擁有充足資源的企業而言，同時進行探索與深化策略不僅是可行的，亦是值得追求的目標</w:t>
      </w:r>
      <w:r w:rsidRPr="003F332D">
        <w:t>。</w:t>
      </w:r>
      <w:r w:rsidRPr="003F332D">
        <w:t>On this point, our results indicate that managers in resource-constrained contexts may benefit from a focus on managing trade-offs between exploration and exploitation demands, but for firms that have access to sufficient resources, the simultaneous pursuit of exploration and exploitation is both possible and desirable.</w:t>
      </w:r>
    </w:p>
    <w:p w14:paraId="5118CBB6" w14:textId="77777777" w:rsidR="0061596D" w:rsidRPr="0061596D" w:rsidRDefault="0061596D" w:rsidP="006D591E"/>
    <w:p w14:paraId="79398F13" w14:textId="77777777" w:rsidR="006D591E" w:rsidRPr="006D591E" w:rsidRDefault="006D591E" w:rsidP="004022AF"/>
    <w:p w14:paraId="6460311F" w14:textId="77777777" w:rsidR="004022AF" w:rsidRPr="004022AF" w:rsidRDefault="004022AF" w:rsidP="004C7004">
      <w:pPr>
        <w:rPr>
          <w:color w:val="002060"/>
        </w:rPr>
      </w:pPr>
    </w:p>
    <w:p w14:paraId="1D405406" w14:textId="2AED6581" w:rsidR="00E960A1" w:rsidRPr="00E960A1" w:rsidRDefault="00E960A1" w:rsidP="00E960A1">
      <w:pPr>
        <w:rPr>
          <w:color w:val="002060"/>
        </w:rPr>
      </w:pPr>
      <w:r w:rsidRPr="00E960A1">
        <w:rPr>
          <w:rFonts w:hint="eastAsia"/>
          <w:color w:val="002060"/>
        </w:rPr>
        <w:t>------------</w:t>
      </w:r>
      <w:r w:rsidRPr="00E960A1">
        <w:rPr>
          <w:rFonts w:hint="eastAsia"/>
          <w:color w:val="002060"/>
        </w:rPr>
        <w:t>以上</w:t>
      </w:r>
      <w:r w:rsidRPr="00E960A1">
        <w:rPr>
          <w:rFonts w:hint="eastAsia"/>
          <w:color w:val="002060"/>
        </w:rPr>
        <w:t>-------</w:t>
      </w:r>
      <w:r w:rsidRPr="00E960A1">
        <w:rPr>
          <w:color w:val="002060"/>
        </w:rPr>
        <w:t xml:space="preserve"> Unpacking Organizational Ambidexterity: Dimensions, Contingencies, and Synergistic Effect2009</w:t>
      </w:r>
      <w:r w:rsidRPr="00E960A1">
        <w:rPr>
          <w:rFonts w:hint="eastAsia"/>
          <w:color w:val="002060"/>
        </w:rPr>
        <w:t>-----------------------------------------------------------------------</w:t>
      </w:r>
    </w:p>
    <w:p w14:paraId="7985CE17" w14:textId="77777777" w:rsidR="00E960A1" w:rsidRPr="00E960A1" w:rsidRDefault="00E960A1" w:rsidP="004C7004">
      <w:pPr>
        <w:rPr>
          <w:color w:val="EE0000"/>
        </w:rPr>
      </w:pPr>
    </w:p>
    <w:p w14:paraId="2CE8957B" w14:textId="77777777" w:rsidR="006E350B" w:rsidRPr="00F459EB" w:rsidRDefault="006E350B" w:rsidP="006E350B">
      <w:pPr>
        <w:rPr>
          <w:color w:val="EE0000"/>
        </w:rPr>
      </w:pPr>
      <w:r w:rsidRPr="00F459EB">
        <w:rPr>
          <w:rFonts w:hint="eastAsia"/>
          <w:color w:val="EE0000"/>
        </w:rPr>
        <w:t>------------</w:t>
      </w:r>
      <w:r w:rsidRPr="00F459EB">
        <w:rPr>
          <w:rFonts w:hint="eastAsia"/>
          <w:color w:val="EE0000"/>
        </w:rPr>
        <w:t>以下</w:t>
      </w:r>
      <w:r w:rsidRPr="00F459EB">
        <w:rPr>
          <w:rFonts w:hint="eastAsia"/>
          <w:color w:val="EE0000"/>
        </w:rPr>
        <w:t>----------</w:t>
      </w:r>
      <w:r w:rsidRPr="004C7004">
        <w:rPr>
          <w:color w:val="EE0000"/>
        </w:rPr>
        <w:t xml:space="preserve"> </w:t>
      </w:r>
      <w:r w:rsidRPr="00F459EB">
        <w:rPr>
          <w:color w:val="EE0000"/>
        </w:rPr>
        <w:t>Exploration vs. Exploitation: An Empirical Test of the Ambidexterity Hypoth</w:t>
      </w:r>
      <w:r w:rsidRPr="00F459EB">
        <w:rPr>
          <w:rFonts w:hint="eastAsia"/>
          <w:color w:val="EE0000"/>
        </w:rPr>
        <w:t xml:space="preserve"> </w:t>
      </w:r>
      <w:r w:rsidRPr="00F459EB">
        <w:rPr>
          <w:color w:val="EE0000"/>
        </w:rPr>
        <w:t xml:space="preserve">Zi-Lin He </w:t>
      </w:r>
      <w:r w:rsidRPr="00F459EB">
        <w:rPr>
          <w:rFonts w:hint="eastAsia"/>
          <w:color w:val="EE0000"/>
        </w:rPr>
        <w:t>/</w:t>
      </w:r>
      <w:r w:rsidRPr="00F459EB">
        <w:rPr>
          <w:color w:val="EE0000"/>
        </w:rPr>
        <w:t>Poh-Kam Wo</w:t>
      </w:r>
      <w:r w:rsidRPr="00F459EB">
        <w:rPr>
          <w:rFonts w:hint="eastAsia"/>
          <w:color w:val="EE0000"/>
        </w:rPr>
        <w:t>ng2004:</w:t>
      </w:r>
      <w:r w:rsidRPr="00F459EB">
        <w:rPr>
          <w:rFonts w:hint="eastAsia"/>
          <w:color w:val="EE0000"/>
        </w:rPr>
        <w:t>下面是這篇裡面的重點</w:t>
      </w:r>
    </w:p>
    <w:p w14:paraId="71BB6C5E" w14:textId="77777777" w:rsidR="006E350B" w:rsidRPr="00F459EB" w:rsidRDefault="006E350B" w:rsidP="006E350B">
      <w:pPr>
        <w:rPr>
          <w:color w:val="EE0000"/>
        </w:rPr>
      </w:pPr>
      <w:r w:rsidRPr="00F459EB">
        <w:rPr>
          <w:rFonts w:hint="eastAsia"/>
          <w:color w:val="EE0000"/>
        </w:rPr>
        <w:t>--------------------------------------------------------------------</w:t>
      </w:r>
    </w:p>
    <w:p w14:paraId="29066016" w14:textId="275F4052" w:rsidR="0061596D" w:rsidRDefault="0008268B" w:rsidP="006E350B">
      <w:pPr>
        <w:rPr>
          <w:highlight w:val="yellow"/>
        </w:rPr>
      </w:pPr>
      <w:r w:rsidRPr="00557FE9">
        <w:rPr>
          <w:b/>
          <w:bCs/>
          <w:color w:val="EE0000"/>
          <w:highlight w:val="yellow"/>
        </w:rPr>
        <w:t>探索與深化之間存在張力</w:t>
      </w:r>
      <w:r w:rsidRPr="00557FE9">
        <w:rPr>
          <w:highlight w:val="yellow"/>
        </w:rPr>
        <w:t>。一方面，</w:t>
      </w:r>
      <w:r w:rsidRPr="00557FE9">
        <w:rPr>
          <w:color w:val="EE0000"/>
          <w:highlight w:val="yellow"/>
        </w:rPr>
        <w:t>為了因應當前環境需求而進行調適，可能導致組織僵化，降低企業因應未來環境變化與新機會的能力</w:t>
      </w:r>
      <w:r>
        <w:rPr>
          <w:rFonts w:hint="eastAsia"/>
          <w:color w:val="EE0000"/>
          <w:highlight w:val="yellow"/>
        </w:rPr>
        <w:t>，</w:t>
      </w:r>
      <w:r w:rsidR="0061596D">
        <w:rPr>
          <w:rFonts w:hint="eastAsia"/>
          <w:highlight w:val="yellow"/>
        </w:rPr>
        <w:t>而這探索與利用之間的</w:t>
      </w:r>
      <w:r w:rsidR="0061596D" w:rsidRPr="00327556">
        <w:rPr>
          <w:highlight w:val="yellow"/>
        </w:rPr>
        <w:t>張力也可能</w:t>
      </w:r>
      <w:r w:rsidR="0061596D" w:rsidRPr="00A95898">
        <w:rPr>
          <w:color w:val="EE0000"/>
          <w:highlight w:val="yellow"/>
        </w:rPr>
        <w:t>使企業陷入加速探索或加速深化的惡性循環</w:t>
      </w:r>
      <w:r w:rsidR="0061596D" w:rsidRPr="00327556">
        <w:rPr>
          <w:highlight w:val="yellow"/>
        </w:rPr>
        <w:t>之中</w:t>
      </w:r>
    </w:p>
    <w:p w14:paraId="5C47BDA4" w14:textId="77777777" w:rsidR="0061596D" w:rsidRDefault="0061596D" w:rsidP="006E350B">
      <w:pPr>
        <w:rPr>
          <w:highlight w:val="yellow"/>
        </w:rPr>
      </w:pPr>
    </w:p>
    <w:p w14:paraId="6E379E7C" w14:textId="77777777" w:rsidR="00623BFC" w:rsidRDefault="00623BFC" w:rsidP="006E350B">
      <w:pPr>
        <w:rPr>
          <w:highlight w:val="yellow"/>
        </w:rPr>
      </w:pPr>
    </w:p>
    <w:p w14:paraId="1E2758CB" w14:textId="77777777" w:rsidR="00623BFC" w:rsidRPr="00623BFC" w:rsidRDefault="00623BFC" w:rsidP="006E350B">
      <w:pPr>
        <w:rPr>
          <w:highlight w:val="yellow"/>
        </w:rPr>
      </w:pPr>
    </w:p>
    <w:p w14:paraId="3E394670" w14:textId="74A0EA41" w:rsidR="006E350B" w:rsidRDefault="006E350B" w:rsidP="006E350B">
      <w:r w:rsidRPr="006E350B">
        <w:rPr>
          <w:highlight w:val="yellow"/>
        </w:rPr>
        <w:lastRenderedPageBreak/>
        <w:t>These studies have shown that exploration and exploitation require substantially different structures, processes, strategies, capabilities, and cultures to pursue and may have different impacts on firm adaptation and performance..</w:t>
      </w:r>
      <w:r w:rsidRPr="006E350B">
        <w:rPr>
          <w:color w:val="EE0000"/>
          <w:highlight w:val="yellow"/>
        </w:rPr>
        <w:t>探索與深化所需的組織結構、流程、策略、能力與文化有顯著差異，且對企業的適應與績效亦會產生不同影響</w:t>
      </w:r>
      <w:r w:rsidRPr="006E350B">
        <w:rPr>
          <w:highlight w:val="yellow"/>
        </w:rPr>
        <w:t>。</w:t>
      </w:r>
    </w:p>
    <w:p w14:paraId="36500CEE" w14:textId="77777777" w:rsidR="006E350B" w:rsidRDefault="006E350B" w:rsidP="006E350B"/>
    <w:p w14:paraId="380CE2EC" w14:textId="77777777" w:rsidR="006E350B" w:rsidRDefault="006E350B" w:rsidP="006E350B">
      <w:r w:rsidRPr="006E350B">
        <w:rPr>
          <w:rFonts w:hint="eastAsia"/>
          <w:highlight w:val="yellow"/>
        </w:rPr>
        <w:t>【探索失敗的原因，是忽略深耕】</w:t>
      </w:r>
      <w:r w:rsidRPr="006E350B">
        <w:rPr>
          <w:highlight w:val="yellow"/>
        </w:rPr>
        <w:t>許多具</w:t>
      </w:r>
      <w:r w:rsidRPr="006E350B">
        <w:rPr>
          <w:color w:val="EE0000"/>
          <w:highlight w:val="yellow"/>
        </w:rPr>
        <w:t>有創新能力的企業未能在市場上成功，其原因至少部分來自於：他們持續投入新產品與新市場的探索，但未能在熟悉的利基領域中分配足夠資源以發揮既有能</w:t>
      </w:r>
      <w:r w:rsidRPr="006E350B">
        <w:rPr>
          <w:highlight w:val="yellow"/>
        </w:rPr>
        <w:t>力</w:t>
      </w:r>
      <w:r w:rsidRPr="006E350B">
        <w:rPr>
          <w:highlight w:val="yellow"/>
        </w:rPr>
        <w:t>The inability of many otherwise innovative firms to achieve success in the marketplace can be traced at least partly to their tendency to constantly explore new products and unfamiliar markets without allocating enough resources to exploit their competences in a more familiar or narrower niche</w:t>
      </w:r>
    </w:p>
    <w:p w14:paraId="0BF683E5" w14:textId="77777777" w:rsidR="006E350B" w:rsidRDefault="006E350B" w:rsidP="006E350B">
      <w:r w:rsidRPr="00067112">
        <w:rPr>
          <w:rFonts w:hint="eastAsia"/>
          <w:highlight w:val="yellow"/>
        </w:rPr>
        <w:t>【</w:t>
      </w:r>
      <w:r w:rsidRPr="00067112">
        <w:rPr>
          <w:rFonts w:hint="eastAsia"/>
          <w:color w:val="EE0000"/>
          <w:highlight w:val="yellow"/>
        </w:rPr>
        <w:t>強調資源管理分配重要性</w:t>
      </w:r>
      <w:r w:rsidRPr="00067112">
        <w:rPr>
          <w:rFonts w:hint="eastAsia"/>
          <w:highlight w:val="yellow"/>
        </w:rPr>
        <w:t>】</w:t>
      </w:r>
      <w:r w:rsidRPr="00067112">
        <w:rPr>
          <w:color w:val="EE0000"/>
          <w:highlight w:val="yellow"/>
        </w:rPr>
        <w:t>探索與深化本質上屬於不同邏輯</w:t>
      </w:r>
      <w:r w:rsidRPr="00067112">
        <w:rPr>
          <w:highlight w:val="yellow"/>
        </w:rPr>
        <w:t>，兩者間的張力來自於資源競爭，因此企業需進行權衡管理。兩者之間也可能產生綜效效果，若能有效進行平衡或整合，將有助於提升企業整體績效。</w:t>
      </w:r>
      <w:r w:rsidRPr="00067112">
        <w:rPr>
          <w:highlight w:val="yellow"/>
        </w:rPr>
        <w:t>In sum, exploration and exploitation are fundamentally different logics that create tensions.They compete for firms’ scarce resources, resulting in the need for firms to manage the trade-offs between the two.However, there may be a synergistic effect between the two, where it becomes beneficial for a firm to manage the balance and/or integration of exploration and exploitation.</w:t>
      </w:r>
    </w:p>
    <w:p w14:paraId="0B2EB1ED" w14:textId="77777777" w:rsidR="006E350B" w:rsidRDefault="006E350B" w:rsidP="006E350B"/>
    <w:p w14:paraId="196C7A63" w14:textId="77777777" w:rsidR="006E350B" w:rsidRDefault="006E350B" w:rsidP="006E350B">
      <w:r w:rsidRPr="00067112">
        <w:rPr>
          <w:rFonts w:hint="eastAsia"/>
          <w:highlight w:val="yellow"/>
        </w:rPr>
        <w:t>【結論】</w:t>
      </w:r>
      <w:r w:rsidRPr="00067112">
        <w:rPr>
          <w:highlight w:val="yellow"/>
        </w:rPr>
        <w:t>高階管理者應更清楚地意識到，在</w:t>
      </w:r>
      <w:r w:rsidRPr="00067112">
        <w:rPr>
          <w:color w:val="EE0000"/>
          <w:highlight w:val="yellow"/>
        </w:rPr>
        <w:t>探索型與深化型創新間進行資源分配的必要性</w:t>
      </w:r>
      <w:r w:rsidRPr="00067112">
        <w:rPr>
          <w:highlight w:val="yellow"/>
        </w:rPr>
        <w:t>。</w:t>
      </w:r>
      <w:r w:rsidRPr="00067112">
        <w:rPr>
          <w:highlight w:val="yellow"/>
        </w:rPr>
        <w:t>One obvious managerial implication is the need for senior managers to become more explicitly aware of the need to allocate resources between explorative versus exploitative innovation.</w:t>
      </w:r>
    </w:p>
    <w:p w14:paraId="719FDEA9" w14:textId="77777777" w:rsidR="006E350B" w:rsidRDefault="006E350B" w:rsidP="006E350B">
      <w:r>
        <w:rPr>
          <w:rFonts w:hint="eastAsia"/>
        </w:rPr>
        <w:t>【導入衡量工具】</w:t>
      </w:r>
      <w:r w:rsidRPr="00FC1BDA">
        <w:t>高階管理者可能需要重新思考是否導入新的衡量工具，以在探索與深化兩大創新維度間更精確地進行資源配置與績效評估</w:t>
      </w:r>
      <w:r w:rsidRPr="001D4262">
        <w:t>senior managers may need to consider introducing new metrics to prioritize resource allocation and benchmark performance along the explorative versus exploitative innovation dimensions.</w:t>
      </w:r>
    </w:p>
    <w:p w14:paraId="1D2DEA2A" w14:textId="77777777" w:rsidR="006E350B" w:rsidRDefault="006E350B" w:rsidP="006E350B"/>
    <w:p w14:paraId="057D0EF9" w14:textId="77777777" w:rsidR="006E350B" w:rsidRDefault="006E350B" w:rsidP="006E350B">
      <w:pPr>
        <w:rPr>
          <w:b/>
          <w:bCs/>
          <w:color w:val="EE0000"/>
        </w:rPr>
      </w:pPr>
      <w:r w:rsidRPr="00067112">
        <w:rPr>
          <w:rFonts w:hint="eastAsia"/>
          <w:highlight w:val="yellow"/>
        </w:rPr>
        <w:t>【雙元性的限制】</w:t>
      </w:r>
      <w:r w:rsidRPr="00067112">
        <w:rPr>
          <w:highlight w:val="yellow"/>
        </w:rPr>
        <w:t>本研究除了提供雙元性潛在效益的實證支持外，亦指出</w:t>
      </w:r>
      <w:r w:rsidRPr="00067112">
        <w:rPr>
          <w:color w:val="EE0000"/>
          <w:highlight w:val="yellow"/>
        </w:rPr>
        <w:t>雙元性本身可能存在</w:t>
      </w:r>
      <w:r w:rsidRPr="00067112">
        <w:rPr>
          <w:b/>
          <w:bCs/>
          <w:color w:val="EE0000"/>
          <w:highlight w:val="yellow"/>
        </w:rPr>
        <w:t>極限</w:t>
      </w:r>
      <w:r w:rsidRPr="00067112">
        <w:rPr>
          <w:highlight w:val="yellow"/>
        </w:rPr>
        <w:t>，這或許是因為：</w:t>
      </w:r>
      <w:r w:rsidRPr="00067112">
        <w:rPr>
          <w:color w:val="EE0000"/>
          <w:highlight w:val="yellow"/>
        </w:rPr>
        <w:t>當探索與深化都被推至極端程度時，兩者之間固有的張力將變得難以調和</w:t>
      </w:r>
      <w:r w:rsidRPr="00067112">
        <w:rPr>
          <w:highlight w:val="yellow"/>
        </w:rPr>
        <w:t>。</w:t>
      </w:r>
      <w:r w:rsidRPr="00A9265E">
        <w:br/>
      </w:r>
      <w:r w:rsidRPr="00A9265E">
        <w:t>我們同時發現，</w:t>
      </w:r>
      <w:r w:rsidRPr="00B97663">
        <w:rPr>
          <w:color w:val="EE0000"/>
          <w:highlight w:val="yellow"/>
        </w:rPr>
        <w:t>若企業在探索與深化兩者的投入皆處於極低水準，則其績效表現亦不理想，此類企業不應被視為具備雙元性</w:t>
      </w:r>
      <w:r w:rsidRPr="00A9265E">
        <w:t>。</w:t>
      </w:r>
      <w:r w:rsidRPr="00A9265E">
        <w:br/>
      </w:r>
      <w:r w:rsidRPr="00A9265E">
        <w:t>這些發現顯示出，</w:t>
      </w:r>
      <w:r w:rsidRPr="00B97663">
        <w:rPr>
          <w:b/>
          <w:bCs/>
          <w:color w:val="EE0000"/>
          <w:highlight w:val="yellow"/>
        </w:rPr>
        <w:t>管理探索與深化的平衡是一項極為複雜且精細的任務</w:t>
      </w:r>
    </w:p>
    <w:p w14:paraId="29B42566" w14:textId="77777777" w:rsidR="006E350B" w:rsidRPr="00C84F3F" w:rsidRDefault="006E350B" w:rsidP="006E350B">
      <w:r w:rsidRPr="00A84139">
        <w:t>Besides providing empirical evidence on the potential benefits of ambidexterity, our findings also suggest that there may be limits to ambidexterity, possibly due to the fact that the organizational tension inherent between exploration and exploitation may become unmanageable when both are pushed to extreme limits.We also find that very low levels of both exploration and exploitation may not contribute to superior firm performance, and such firms therefore should not be regarded as ambidextrous.These findings indicate the complexity and delicacy of managing the balance between exploration and exploitation.</w:t>
      </w:r>
      <w:r w:rsidRPr="00A9265E">
        <w:t>。</w:t>
      </w:r>
    </w:p>
    <w:p w14:paraId="7F0B83B5" w14:textId="77777777" w:rsidR="006E350B" w:rsidRPr="00F459EB" w:rsidRDefault="006E350B" w:rsidP="006E350B">
      <w:pPr>
        <w:rPr>
          <w:color w:val="EE0000"/>
        </w:rPr>
      </w:pPr>
      <w:r w:rsidRPr="00F459EB">
        <w:rPr>
          <w:rFonts w:hint="eastAsia"/>
          <w:color w:val="EE0000"/>
        </w:rPr>
        <w:t>------------</w:t>
      </w:r>
      <w:r w:rsidRPr="00F459EB">
        <w:rPr>
          <w:rFonts w:hint="eastAsia"/>
          <w:color w:val="EE0000"/>
        </w:rPr>
        <w:t>以</w:t>
      </w:r>
      <w:r>
        <w:rPr>
          <w:rFonts w:hint="eastAsia"/>
          <w:color w:val="EE0000"/>
        </w:rPr>
        <w:t>上</w:t>
      </w:r>
      <w:r w:rsidRPr="00F459EB">
        <w:rPr>
          <w:rFonts w:hint="eastAsia"/>
          <w:color w:val="EE0000"/>
        </w:rPr>
        <w:t>---------</w:t>
      </w:r>
      <w:r w:rsidRPr="00A50C07">
        <w:rPr>
          <w:color w:val="EE0000"/>
        </w:rPr>
        <w:t xml:space="preserve"> </w:t>
      </w:r>
      <w:r w:rsidRPr="00F459EB">
        <w:rPr>
          <w:color w:val="EE0000"/>
        </w:rPr>
        <w:t>Exploration vs. Exploitation: An Empirical Test of the Ambidexterity Hypoth</w:t>
      </w:r>
      <w:r w:rsidRPr="00F459EB">
        <w:rPr>
          <w:rFonts w:hint="eastAsia"/>
          <w:color w:val="EE0000"/>
        </w:rPr>
        <w:t xml:space="preserve"> </w:t>
      </w:r>
      <w:r w:rsidRPr="00F459EB">
        <w:rPr>
          <w:color w:val="EE0000"/>
        </w:rPr>
        <w:t xml:space="preserve">Zi-Lin He </w:t>
      </w:r>
      <w:r w:rsidRPr="00F459EB">
        <w:rPr>
          <w:rFonts w:hint="eastAsia"/>
          <w:color w:val="EE0000"/>
        </w:rPr>
        <w:t>/</w:t>
      </w:r>
      <w:r w:rsidRPr="00F459EB">
        <w:rPr>
          <w:color w:val="EE0000"/>
        </w:rPr>
        <w:t>Poh-Kam Wo</w:t>
      </w:r>
      <w:r w:rsidRPr="00F459EB">
        <w:rPr>
          <w:rFonts w:hint="eastAsia"/>
          <w:color w:val="EE0000"/>
        </w:rPr>
        <w:t>ng2004--------------------------------------------------------------------</w:t>
      </w:r>
    </w:p>
    <w:p w14:paraId="6DC7E97F" w14:textId="77777777" w:rsidR="005075D8" w:rsidRPr="006E350B" w:rsidRDefault="005075D8" w:rsidP="00F459EB"/>
    <w:p w14:paraId="581E065F" w14:textId="77777777" w:rsidR="00122A69" w:rsidRDefault="00122A69">
      <w:pPr>
        <w:widowControl/>
      </w:pPr>
      <w:r>
        <w:br w:type="page"/>
      </w:r>
    </w:p>
    <w:p w14:paraId="216F9E27" w14:textId="261A4035" w:rsidR="00C84F3F" w:rsidRDefault="006E350B" w:rsidP="00F459EB">
      <w:r>
        <w:rPr>
          <w:rFonts w:hint="eastAsia"/>
        </w:rPr>
        <w:lastRenderedPageBreak/>
        <w:t>探索與深耕專區</w:t>
      </w:r>
    </w:p>
    <w:p w14:paraId="29D5FE89" w14:textId="3CF0BA00" w:rsidR="004C7004" w:rsidRPr="00F459EB" w:rsidRDefault="00F459EB" w:rsidP="004C7004">
      <w:pPr>
        <w:rPr>
          <w:color w:val="EE0000"/>
        </w:rPr>
      </w:pPr>
      <w:r w:rsidRPr="00F459EB">
        <w:rPr>
          <w:rFonts w:hint="eastAsia"/>
          <w:color w:val="EE0000"/>
        </w:rPr>
        <w:t>------------</w:t>
      </w:r>
      <w:r w:rsidRPr="00F459EB">
        <w:rPr>
          <w:rFonts w:hint="eastAsia"/>
          <w:color w:val="EE0000"/>
        </w:rPr>
        <w:t>以下</w:t>
      </w:r>
      <w:r w:rsidRPr="00F459EB">
        <w:rPr>
          <w:rFonts w:hint="eastAsia"/>
          <w:color w:val="EE0000"/>
        </w:rPr>
        <w:t>----------</w:t>
      </w:r>
      <w:r w:rsidR="004C7004" w:rsidRPr="004C7004">
        <w:rPr>
          <w:color w:val="EE0000"/>
        </w:rPr>
        <w:t xml:space="preserve"> </w:t>
      </w:r>
      <w:r w:rsidR="004C7004" w:rsidRPr="00F459EB">
        <w:rPr>
          <w:color w:val="EE0000"/>
        </w:rPr>
        <w:t>Exploration vs. Exploitation: An Empirical Test of the Ambidexterity Hypoth</w:t>
      </w:r>
      <w:r w:rsidR="004C7004" w:rsidRPr="00F459EB">
        <w:rPr>
          <w:rFonts w:hint="eastAsia"/>
          <w:color w:val="EE0000"/>
        </w:rPr>
        <w:t xml:space="preserve"> </w:t>
      </w:r>
      <w:r w:rsidR="004C7004" w:rsidRPr="00F459EB">
        <w:rPr>
          <w:color w:val="EE0000"/>
        </w:rPr>
        <w:t xml:space="preserve">Zi-Lin He </w:t>
      </w:r>
      <w:r w:rsidR="004C7004" w:rsidRPr="00F459EB">
        <w:rPr>
          <w:rFonts w:hint="eastAsia"/>
          <w:color w:val="EE0000"/>
        </w:rPr>
        <w:t>/</w:t>
      </w:r>
      <w:r w:rsidR="004C7004" w:rsidRPr="00F459EB">
        <w:rPr>
          <w:color w:val="EE0000"/>
        </w:rPr>
        <w:t>Poh-Kam Wo</w:t>
      </w:r>
      <w:r w:rsidR="004C7004" w:rsidRPr="00F459EB">
        <w:rPr>
          <w:rFonts w:hint="eastAsia"/>
          <w:color w:val="EE0000"/>
        </w:rPr>
        <w:t>ng2004:</w:t>
      </w:r>
      <w:r w:rsidR="004C7004" w:rsidRPr="00F459EB">
        <w:rPr>
          <w:rFonts w:hint="eastAsia"/>
          <w:color w:val="EE0000"/>
        </w:rPr>
        <w:t>下面是這篇裡面的重點</w:t>
      </w:r>
    </w:p>
    <w:p w14:paraId="4039A5A9" w14:textId="11928478" w:rsidR="00F459EB" w:rsidRPr="00F459EB" w:rsidRDefault="00F459EB" w:rsidP="00F459EB">
      <w:pPr>
        <w:rPr>
          <w:color w:val="EE0000"/>
        </w:rPr>
      </w:pPr>
      <w:r w:rsidRPr="00F459EB">
        <w:rPr>
          <w:rFonts w:hint="eastAsia"/>
          <w:color w:val="EE0000"/>
        </w:rPr>
        <w:t>--------------------------------------------------------------------</w:t>
      </w:r>
    </w:p>
    <w:p w14:paraId="557FAC61" w14:textId="77777777" w:rsidR="007923EF" w:rsidRDefault="007923EF" w:rsidP="00C84F3F"/>
    <w:p w14:paraId="24571454" w14:textId="77777777" w:rsidR="007923EF" w:rsidRDefault="007923EF" w:rsidP="007923EF">
      <w:r>
        <w:rPr>
          <w:rFonts w:hint="eastAsia"/>
        </w:rPr>
        <w:t>【探索報酬更具變異性、回報時間也較長】</w:t>
      </w:r>
      <w:r w:rsidRPr="00BE6AF5">
        <w:t>The returns associated with exploration are more variable and distant in time,</w:t>
      </w:r>
      <w:r w:rsidRPr="00AF1416">
        <w:t>探索所帶來的報酬具有更高的變異性，且通常需較長時間才能實現</w:t>
      </w:r>
      <w:r>
        <w:rPr>
          <w:rFonts w:hint="eastAsia"/>
        </w:rPr>
        <w:t>，</w:t>
      </w:r>
      <w:r w:rsidRPr="00BC584A">
        <w:t>專注於探索的企業其績效變動幅度較大，可能會經歷巨大的成功，也可能遭遇嚴重失敗</w:t>
      </w:r>
      <w:r w:rsidRPr="00096AFE">
        <w:t>In other words, explorative firms generate larger performance variation by experiencing substantial success as well as failure,</w:t>
      </w:r>
    </w:p>
    <w:p w14:paraId="0E670F48" w14:textId="77777777" w:rsidR="007923EF" w:rsidRDefault="007923EF" w:rsidP="007923EF"/>
    <w:p w14:paraId="2864211D" w14:textId="12E7518B" w:rsidR="007923EF" w:rsidRDefault="007923EF" w:rsidP="00C84F3F">
      <w:r>
        <w:rPr>
          <w:rFonts w:hint="eastAsia"/>
        </w:rPr>
        <w:t>【深耕、深化、利用</w:t>
      </w:r>
      <w:r w:rsidRPr="00400154">
        <w:t>exploitative</w:t>
      </w:r>
      <w:r>
        <w:rPr>
          <w:rFonts w:hint="eastAsia"/>
        </w:rPr>
        <w:t>報酬更加確定，回報時間較短】</w:t>
      </w:r>
      <w:r w:rsidRPr="00AF1416">
        <w:t>較之下，深化利用所產生的報酬則更為確定，實現時間也較短。</w:t>
      </w:r>
      <w:r w:rsidRPr="004E6B67">
        <w:t>專注於深化的企業則較可能取得穩定的績效表現。</w:t>
      </w:r>
      <w:r w:rsidRPr="00400154">
        <w:t xml:space="preserve">while exploitative firms are likely to generate more stable performance. </w:t>
      </w:r>
    </w:p>
    <w:p w14:paraId="73B070F0" w14:textId="5CDE20EF" w:rsidR="00F459EB" w:rsidRPr="00F459EB" w:rsidRDefault="00F459EB" w:rsidP="00F459EB">
      <w:pPr>
        <w:rPr>
          <w:color w:val="EE0000"/>
        </w:rPr>
      </w:pPr>
      <w:r w:rsidRPr="00F459EB">
        <w:rPr>
          <w:rFonts w:hint="eastAsia"/>
          <w:color w:val="EE0000"/>
        </w:rPr>
        <w:t>------------</w:t>
      </w:r>
      <w:r w:rsidRPr="00F459EB">
        <w:rPr>
          <w:rFonts w:hint="eastAsia"/>
          <w:color w:val="EE0000"/>
        </w:rPr>
        <w:t>以</w:t>
      </w:r>
      <w:r>
        <w:rPr>
          <w:rFonts w:hint="eastAsia"/>
          <w:color w:val="EE0000"/>
        </w:rPr>
        <w:t>上</w:t>
      </w:r>
      <w:r w:rsidRPr="00F459EB">
        <w:rPr>
          <w:rFonts w:hint="eastAsia"/>
          <w:color w:val="EE0000"/>
        </w:rPr>
        <w:t>---------</w:t>
      </w:r>
      <w:r w:rsidR="00A50C07" w:rsidRPr="00A50C07">
        <w:rPr>
          <w:color w:val="EE0000"/>
        </w:rPr>
        <w:t xml:space="preserve"> </w:t>
      </w:r>
      <w:r w:rsidR="006F2DCF" w:rsidRPr="00F459EB">
        <w:rPr>
          <w:color w:val="EE0000"/>
        </w:rPr>
        <w:t>Exploration vs. Exploitation: An Empirical Test of the Ambidexterity Hypoth</w:t>
      </w:r>
      <w:r w:rsidR="006F2DCF" w:rsidRPr="00F459EB">
        <w:rPr>
          <w:rFonts w:hint="eastAsia"/>
          <w:color w:val="EE0000"/>
        </w:rPr>
        <w:t xml:space="preserve"> </w:t>
      </w:r>
      <w:r w:rsidR="006F2DCF" w:rsidRPr="00F459EB">
        <w:rPr>
          <w:color w:val="EE0000"/>
        </w:rPr>
        <w:t xml:space="preserve">Zi-Lin He </w:t>
      </w:r>
      <w:r w:rsidR="006F2DCF" w:rsidRPr="00F459EB">
        <w:rPr>
          <w:rFonts w:hint="eastAsia"/>
          <w:color w:val="EE0000"/>
        </w:rPr>
        <w:t>/</w:t>
      </w:r>
      <w:r w:rsidR="006F2DCF" w:rsidRPr="00F459EB">
        <w:rPr>
          <w:color w:val="EE0000"/>
        </w:rPr>
        <w:t>Poh-Kam Wo</w:t>
      </w:r>
      <w:r w:rsidR="006F2DCF" w:rsidRPr="00F459EB">
        <w:rPr>
          <w:rFonts w:hint="eastAsia"/>
          <w:color w:val="EE0000"/>
        </w:rPr>
        <w:t>ng2004</w:t>
      </w:r>
      <w:r w:rsidRPr="00F459EB">
        <w:rPr>
          <w:rFonts w:hint="eastAsia"/>
          <w:color w:val="EE0000"/>
        </w:rPr>
        <w:t>--------------------------------------------------------------------</w:t>
      </w:r>
    </w:p>
    <w:p w14:paraId="52E98FA3" w14:textId="77777777" w:rsidR="00F459EB" w:rsidRDefault="00F459EB" w:rsidP="00F459EB"/>
    <w:p w14:paraId="3A6B67D9" w14:textId="77777777" w:rsidR="004C7004" w:rsidRDefault="00F459EB" w:rsidP="004C7004">
      <w:pPr>
        <w:rPr>
          <w:color w:val="156082" w:themeColor="accent1"/>
        </w:rPr>
      </w:pPr>
      <w:r>
        <w:rPr>
          <w:rFonts w:hint="eastAsia"/>
          <w:color w:val="156082" w:themeColor="accent1"/>
        </w:rPr>
        <w:t>------------</w:t>
      </w:r>
      <w:r>
        <w:rPr>
          <w:rFonts w:hint="eastAsia"/>
          <w:color w:val="156082" w:themeColor="accent1"/>
        </w:rPr>
        <w:t>以下</w:t>
      </w:r>
      <w:r w:rsidR="004C7004" w:rsidRPr="00F459EB">
        <w:rPr>
          <w:color w:val="156082" w:themeColor="accent1"/>
        </w:rPr>
        <w:t>Exploration and Exploitation in Organizational Learning Author(s): James G. March1991:</w:t>
      </w:r>
      <w:r w:rsidR="004C7004" w:rsidRPr="00F459EB">
        <w:rPr>
          <w:color w:val="156082" w:themeColor="accent1"/>
        </w:rPr>
        <w:t>下面是這篇裡面的重點</w:t>
      </w:r>
    </w:p>
    <w:p w14:paraId="3A4E6ECB" w14:textId="457BD24A" w:rsidR="00F459EB" w:rsidRPr="00F459EB" w:rsidRDefault="00F459EB" w:rsidP="00F459EB">
      <w:pPr>
        <w:rPr>
          <w:color w:val="156082" w:themeColor="accent1"/>
        </w:rPr>
      </w:pPr>
      <w:r>
        <w:rPr>
          <w:rFonts w:hint="eastAsia"/>
          <w:color w:val="156082" w:themeColor="accent1"/>
        </w:rPr>
        <w:t>------------------------------------------------------------------------------</w:t>
      </w:r>
    </w:p>
    <w:p w14:paraId="235D23C6" w14:textId="4F2FEB9B" w:rsidR="00C84F3F" w:rsidRDefault="00F459EB" w:rsidP="00F459EB">
      <w:pPr>
        <w:rPr>
          <w:color w:val="156082" w:themeColor="accent1"/>
        </w:rPr>
      </w:pPr>
      <w:r w:rsidRPr="00F459EB">
        <w:rPr>
          <w:color w:val="156082" w:themeColor="accent1"/>
        </w:rPr>
        <w:t>【何謂探索、未來，定義】探索包括搜尋、變異、風險承擔、實驗、遊戲、靈活性、發現、創新等術語。</w:t>
      </w:r>
      <w:r w:rsidRPr="00F459EB">
        <w:rPr>
          <w:color w:val="156082" w:themeColor="accent1"/>
        </w:rPr>
        <w:t xml:space="preserve">Explore terms including search, variation, risk taking, experimentation, play, flexibility, discovery, innovation, and more. </w:t>
      </w:r>
      <w:r w:rsidRPr="00F459EB">
        <w:rPr>
          <w:color w:val="156082" w:themeColor="accent1"/>
        </w:rPr>
        <w:t>專注於探索而忽略利用的適應性系統可能會發現，它們承受著實驗的成本，卻無法獲得太多收益。</w:t>
      </w:r>
      <w:r w:rsidRPr="00F459EB">
        <w:rPr>
          <w:color w:val="156082" w:themeColor="accent1"/>
        </w:rPr>
        <w:t xml:space="preserve">Adaptive systems that focus on exploration and neglect exploitation may find that they incur the costs of experimentation without gaining </w:t>
      </w:r>
      <w:r w:rsidRPr="00F459EB">
        <w:rPr>
          <w:color w:val="156082" w:themeColor="accent1"/>
        </w:rPr>
        <w:lastRenderedPageBreak/>
        <w:t>much benefit.</w:t>
      </w:r>
    </w:p>
    <w:p w14:paraId="473231FB" w14:textId="77777777" w:rsidR="00C84F3F" w:rsidRPr="00C84F3F" w:rsidRDefault="00C84F3F" w:rsidP="00C84F3F">
      <w:pPr>
        <w:rPr>
          <w:color w:val="0E2841" w:themeColor="text2"/>
        </w:rPr>
      </w:pPr>
      <w:r w:rsidRPr="00C84F3F">
        <w:rPr>
          <w:color w:val="0E2841" w:themeColor="text2"/>
          <w:highlight w:val="yellow"/>
        </w:rPr>
        <w:t>過度嘗試新方案，會減緩企業對既有能力的提升與精煉速度</w:t>
      </w:r>
      <w:r w:rsidRPr="00C84F3F">
        <w:rPr>
          <w:color w:val="0E2841" w:themeColor="text2"/>
          <w:highlight w:val="yellow"/>
        </w:rPr>
        <w:t>On the other hand, experimenting with new alternatives reduces the speed at which existing competencies are improved and refined</w:t>
      </w:r>
      <w:r w:rsidRPr="00C84F3F">
        <w:rPr>
          <w:rFonts w:hint="eastAsia"/>
          <w:color w:val="0E2841" w:themeColor="text2"/>
          <w:highlight w:val="yellow"/>
        </w:rPr>
        <w:t>而這探索與利用之間的</w:t>
      </w:r>
      <w:r w:rsidRPr="00C84F3F">
        <w:rPr>
          <w:color w:val="0E2841" w:themeColor="text2"/>
          <w:highlight w:val="yellow"/>
        </w:rPr>
        <w:t>張力也可能使企業陷入加速探索或加速深化的惡性循環之中</w:t>
      </w:r>
      <w:r w:rsidRPr="00C84F3F">
        <w:rPr>
          <w:color w:val="0E2841" w:themeColor="text2"/>
        </w:rPr>
        <w:t>（</w:t>
      </w:r>
      <w:commentRangeStart w:id="56"/>
      <w:r w:rsidRPr="00C84F3F">
        <w:rPr>
          <w:color w:val="0E2841" w:themeColor="text2"/>
        </w:rPr>
        <w:t>March, 1991</w:t>
      </w:r>
      <w:commentRangeEnd w:id="56"/>
      <w:r w:rsidRPr="00C84F3F">
        <w:rPr>
          <w:rStyle w:val="ae"/>
          <w:rFonts w:ascii="Times New Roman" w:eastAsia="標楷體" w:hAnsi="Times New Roman"/>
          <w:color w:val="0E2841" w:themeColor="text2"/>
        </w:rPr>
        <w:commentReference w:id="56"/>
      </w:r>
      <w:r w:rsidRPr="00C84F3F">
        <w:rPr>
          <w:color w:val="0E2841" w:themeColor="text2"/>
        </w:rPr>
        <w:t>）。</w:t>
      </w:r>
    </w:p>
    <w:p w14:paraId="6BB435DC" w14:textId="77777777" w:rsidR="00C84F3F" w:rsidRPr="00F459EB" w:rsidRDefault="00C84F3F" w:rsidP="00F459EB">
      <w:pPr>
        <w:rPr>
          <w:color w:val="156082" w:themeColor="accent1"/>
        </w:rPr>
      </w:pPr>
    </w:p>
    <w:p w14:paraId="7B83244A" w14:textId="77777777" w:rsidR="00F459EB" w:rsidRPr="00F459EB" w:rsidRDefault="00F459EB" w:rsidP="00F459EB">
      <w:pPr>
        <w:rPr>
          <w:color w:val="156082" w:themeColor="accent1"/>
        </w:rPr>
      </w:pPr>
      <w:r w:rsidRPr="00F459EB">
        <w:rPr>
          <w:color w:val="156082" w:themeColor="accent1"/>
        </w:rPr>
        <w:t>【探索的時間較長與不確定性】與進一步發展現有理念、市場或關係相比，尋求新理念、新市場或新關係的結果確定性較低，時間跨度較長，且影響更為分散。</w:t>
      </w:r>
      <w:r w:rsidRPr="00F459EB">
        <w:rPr>
          <w:color w:val="156082" w:themeColor="accent1"/>
        </w:rPr>
        <w:t>The pursuit of new ideas, markets, or relationships has lower outcome certainty, longer time horizons, and more diffuse impacts than the further development of existing ideas, markets, or relationships</w:t>
      </w:r>
      <w:r w:rsidRPr="00F459EB">
        <w:rPr>
          <w:color w:val="156082" w:themeColor="accent1"/>
        </w:rPr>
        <w:t>【探索具有脆弱性</w:t>
      </w:r>
      <w:r w:rsidRPr="00F459EB">
        <w:rPr>
          <w:color w:val="156082" w:themeColor="accent1"/>
        </w:rPr>
        <w:t>The fragility of exploration</w:t>
      </w:r>
      <w:r w:rsidRPr="00F459EB">
        <w:rPr>
          <w:color w:val="156082" w:themeColor="accent1"/>
        </w:rPr>
        <w:t>】探索的脆弱性</w:t>
      </w:r>
      <w:r w:rsidRPr="00F459EB">
        <w:rPr>
          <w:color w:val="156082" w:themeColor="accent1"/>
        </w:rPr>
        <w:t xml:space="preserve"> </w:t>
      </w:r>
    </w:p>
    <w:p w14:paraId="71143652" w14:textId="77777777" w:rsidR="00F459EB" w:rsidRDefault="00F459EB" w:rsidP="00F459EB">
      <w:pPr>
        <w:rPr>
          <w:color w:val="156082" w:themeColor="accent1"/>
        </w:rPr>
      </w:pPr>
      <w:r w:rsidRPr="00F459EB">
        <w:rPr>
          <w:color w:val="156082" w:themeColor="accent1"/>
        </w:rPr>
        <w:t>與利用的回報相比，探索的回報在系統上更不確定，時間上更遙遠，並且從組織上來說，與行動和適應的軌跡更疏遠。</w:t>
      </w:r>
      <w:r w:rsidRPr="00F459EB">
        <w:rPr>
          <w:color w:val="156082" w:themeColor="accent1"/>
        </w:rPr>
        <w:t xml:space="preserve">The rewards of exploration are systematically more uncertain, temporally more distant, and organizationally more distant from trajectories of action and adaptation than the rewards of exploitation. </w:t>
      </w:r>
    </w:p>
    <w:p w14:paraId="6C74885D" w14:textId="77777777" w:rsidR="007A6CF9" w:rsidRPr="00F459EB" w:rsidRDefault="007A6CF9" w:rsidP="00F459EB">
      <w:pPr>
        <w:rPr>
          <w:color w:val="156082" w:themeColor="accent1"/>
        </w:rPr>
      </w:pPr>
    </w:p>
    <w:p w14:paraId="2F74E957" w14:textId="77777777" w:rsidR="00F459EB" w:rsidRPr="00F459EB" w:rsidRDefault="00F459EB" w:rsidP="00F459EB">
      <w:pPr>
        <w:rPr>
          <w:color w:val="156082" w:themeColor="accent1"/>
        </w:rPr>
      </w:pPr>
      <w:r w:rsidRPr="00F459EB">
        <w:rPr>
          <w:color w:val="156082" w:themeColor="accent1"/>
        </w:rPr>
        <w:t>【新技術技術較優的情況下，學會他能帶來更高的價值，同時也帶來差異性】如果一項新技術明顯優於舊技術，能夠克服不熟悉它的缺點，那麼它將提供比舊技術更高的預期價值。</w:t>
      </w:r>
      <w:r w:rsidRPr="00F459EB">
        <w:rPr>
          <w:color w:val="156082" w:themeColor="accent1"/>
        </w:rPr>
        <w:t xml:space="preserve">If a new technology is clearly superior to the old technology and can overcome the disadvantages of unfamiliarity with it, then it will provide higher expected value than the old technology. </w:t>
      </w:r>
      <w:r w:rsidRPr="00F459EB">
        <w:rPr>
          <w:color w:val="156082" w:themeColor="accent1"/>
        </w:rPr>
        <w:t>同時，新技術經驗有限（相對於舊技術經驗）會導致差異增加。</w:t>
      </w:r>
      <w:r w:rsidRPr="00F459EB">
        <w:rPr>
          <w:color w:val="156082" w:themeColor="accent1"/>
        </w:rPr>
        <w:t>At the same time, limited experience with the new technology (relative to experience with the old technology) leads to increased variance</w:t>
      </w:r>
    </w:p>
    <w:p w14:paraId="33288AB2" w14:textId="77777777" w:rsidR="00F459EB" w:rsidRPr="00F459EB" w:rsidRDefault="00F459EB" w:rsidP="00F459EB">
      <w:pPr>
        <w:rPr>
          <w:color w:val="156082" w:themeColor="accent1"/>
        </w:rPr>
      </w:pPr>
      <w:r w:rsidRPr="00F459EB">
        <w:rPr>
          <w:color w:val="156082" w:themeColor="accent1"/>
        </w:rPr>
        <w:t>【定義利用】利用包括改進、選擇、生產、效率、甄選、實施、執行等。</w:t>
      </w:r>
      <w:r w:rsidRPr="00F459EB">
        <w:rPr>
          <w:color w:val="156082" w:themeColor="accent1"/>
        </w:rPr>
        <w:t xml:space="preserve">Utilization includes improvement, selection, production, efficiency, selection, implementation, execution, etc. </w:t>
      </w:r>
      <w:r w:rsidRPr="00F459EB">
        <w:rPr>
          <w:color w:val="156082" w:themeColor="accent1"/>
        </w:rPr>
        <w:t>相反，專注於利用而忽略探索的系統可能會發現自己陷入次優的穩定均衡。</w:t>
      </w:r>
      <w:r w:rsidRPr="00F459EB">
        <w:rPr>
          <w:color w:val="156082" w:themeColor="accent1"/>
        </w:rPr>
        <w:t xml:space="preserve">In contrast, a system that focuses on exploitation </w:t>
      </w:r>
      <w:r w:rsidRPr="00F459EB">
        <w:rPr>
          <w:color w:val="156082" w:themeColor="accent1"/>
        </w:rPr>
        <w:lastRenderedPageBreak/>
        <w:t>and neglects exploration may find itself stuck in a suboptimal stable equilibrium</w:t>
      </w:r>
    </w:p>
    <w:p w14:paraId="355D8B35" w14:textId="77777777" w:rsidR="00F459EB" w:rsidRPr="00F459EB" w:rsidRDefault="00F459EB" w:rsidP="00F459EB">
      <w:pPr>
        <w:rPr>
          <w:color w:val="156082" w:themeColor="accent1"/>
        </w:rPr>
      </w:pPr>
      <w:r w:rsidRPr="00F459EB">
        <w:rPr>
          <w:color w:val="156082" w:themeColor="accent1"/>
        </w:rPr>
        <w:t>【過於</w:t>
      </w:r>
      <w:r w:rsidRPr="00F459EB">
        <w:rPr>
          <w:color w:val="156082" w:themeColor="accent1"/>
          <w:highlight w:val="yellow"/>
        </w:rPr>
        <w:t>拘泥於利用</w:t>
      </w:r>
      <w:r w:rsidRPr="00F459EB">
        <w:rPr>
          <w:color w:val="156082" w:themeColor="accent1"/>
        </w:rPr>
        <w:t>會帶來潛在自我毀滅性】適應環境的這些特徵導致了一種傾向，即用對</w:t>
      </w:r>
      <w:r w:rsidRPr="00F459EB">
        <w:rPr>
          <w:color w:val="156082" w:themeColor="accent1"/>
          <w:highlight w:val="yellow"/>
        </w:rPr>
        <w:t>已知替代方案的利用</w:t>
      </w:r>
      <w:r w:rsidRPr="00F459EB">
        <w:rPr>
          <w:color w:val="156082" w:themeColor="accent1"/>
        </w:rPr>
        <w:t>來</w:t>
      </w:r>
      <w:r w:rsidRPr="00F459EB">
        <w:rPr>
          <w:color w:val="156082" w:themeColor="accent1"/>
          <w:highlight w:val="yellow"/>
        </w:rPr>
        <w:t>代替對未知替代方案的探索</w:t>
      </w:r>
      <w:r w:rsidRPr="00F459EB">
        <w:rPr>
          <w:color w:val="156082" w:themeColor="accent1"/>
        </w:rPr>
        <w:t>，</w:t>
      </w:r>
      <w:r w:rsidRPr="00F459EB">
        <w:rPr>
          <w:color w:val="156082" w:themeColor="accent1"/>
          <w:highlight w:val="yellow"/>
        </w:rPr>
        <w:t>以提高績效的可靠性</w:t>
      </w:r>
      <w:r w:rsidRPr="00F459EB">
        <w:rPr>
          <w:color w:val="156082" w:themeColor="accent1"/>
        </w:rPr>
        <w:t>，而不是其平均值。</w:t>
      </w:r>
      <w:r w:rsidRPr="00F459EB">
        <w:rPr>
          <w:color w:val="156082" w:themeColor="accent1"/>
        </w:rPr>
        <w:t xml:space="preserve">These features of the adaptation environment lead to a tendency to replace the exploration of unknown alternatives with the exploitation of known alternatives in order to increase the reliability of performance rather than its mean. </w:t>
      </w:r>
      <w:r w:rsidRPr="00F459EB">
        <w:rPr>
          <w:color w:val="156082" w:themeColor="accent1"/>
        </w:rPr>
        <w:t>適應性過程的這種特性具有潛在的自我毀滅性。</w:t>
      </w:r>
      <w:r w:rsidRPr="00F459EB">
        <w:rPr>
          <w:color w:val="156082" w:themeColor="accent1"/>
        </w:rPr>
        <w:t xml:space="preserve">This characteristic of adaptive processes is potentially self-destructive. </w:t>
      </w:r>
      <w:r w:rsidRPr="00F459EB">
        <w:rPr>
          <w:color w:val="156082" w:themeColor="accent1"/>
        </w:rPr>
        <w:t>如我們所見，適應性會在相互學習的情況下降低組織學習的效果。</w:t>
      </w:r>
      <w:r w:rsidRPr="00F459EB">
        <w:rPr>
          <w:color w:val="156082" w:themeColor="accent1"/>
        </w:rPr>
        <w:t>As we have seen, it reduces the effectiveness of organizational learning in the context of mutual learning.</w:t>
      </w:r>
    </w:p>
    <w:p w14:paraId="60B2411A" w14:textId="63550E9F" w:rsidR="00F459EB" w:rsidRPr="00F459EB" w:rsidRDefault="00F459EB" w:rsidP="00F459EB">
      <w:pPr>
        <w:rPr>
          <w:color w:val="156082" w:themeColor="accent1"/>
        </w:rPr>
      </w:pPr>
      <w:r>
        <w:rPr>
          <w:rFonts w:hint="eastAsia"/>
          <w:color w:val="156082" w:themeColor="accent1"/>
        </w:rPr>
        <w:t>------------</w:t>
      </w:r>
      <w:r>
        <w:rPr>
          <w:rFonts w:hint="eastAsia"/>
          <w:color w:val="156082" w:themeColor="accent1"/>
        </w:rPr>
        <w:t>以上</w:t>
      </w:r>
      <w:r>
        <w:rPr>
          <w:rFonts w:hint="eastAsia"/>
          <w:color w:val="156082" w:themeColor="accent1"/>
        </w:rPr>
        <w:t>--</w:t>
      </w:r>
      <w:r w:rsidR="00145519" w:rsidRPr="00145519">
        <w:rPr>
          <w:color w:val="156082" w:themeColor="accent1"/>
        </w:rPr>
        <w:t xml:space="preserve"> </w:t>
      </w:r>
      <w:r w:rsidR="00145519" w:rsidRPr="00F459EB">
        <w:rPr>
          <w:color w:val="156082" w:themeColor="accent1"/>
        </w:rPr>
        <w:t>Exploration and Exploitation in Organizational Learning Author(s): James G. March1991</w:t>
      </w:r>
      <w:r>
        <w:rPr>
          <w:rFonts w:hint="eastAsia"/>
          <w:color w:val="156082" w:themeColor="accent1"/>
        </w:rPr>
        <w:t>----------------------------------------------------------------------------</w:t>
      </w:r>
    </w:p>
    <w:p w14:paraId="31785BE9" w14:textId="77777777" w:rsidR="002F00DF" w:rsidRDefault="002F00DF"/>
    <w:sectPr w:rsidR="002F00DF">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90498 lily" w:date="2026-01-04T13:49:00Z" w:initials="1l">
    <w:p w14:paraId="63B25DC3" w14:textId="3DA17DA2" w:rsidR="00550F09" w:rsidRDefault="00550F09" w:rsidP="00550F09">
      <w:pPr>
        <w:pStyle w:val="af"/>
        <w:ind w:firstLineChars="111"/>
      </w:pPr>
      <w:r>
        <w:rPr>
          <w:rStyle w:val="ae"/>
        </w:rPr>
        <w:annotationRef/>
      </w:r>
      <w:r w:rsidRPr="00550F09">
        <w:t>Emirbayer, M., and Mische, A. 1998. "What Is Agency?," American Journal of Sur</w:t>
      </w:r>
      <w:r>
        <w:br/>
      </w:r>
      <w:r>
        <w:rPr>
          <w:rFonts w:hint="eastAsia"/>
        </w:rPr>
        <w:t>有找到這篇可以直接引用</w:t>
      </w:r>
      <w:r>
        <w:rPr>
          <w:rFonts w:hint="eastAsia"/>
        </w:rPr>
        <w:t>1998</w:t>
      </w:r>
    </w:p>
  </w:comment>
  <w:comment w:id="1" w:author="190498 lily" w:date="2026-01-04T13:49:00Z" w:initials="1l">
    <w:p w14:paraId="3FAD25F2" w14:textId="77777777" w:rsidR="0068420A" w:rsidRDefault="0068420A" w:rsidP="0068420A">
      <w:pPr>
        <w:pStyle w:val="af"/>
        <w:ind w:firstLineChars="111"/>
      </w:pPr>
      <w:r>
        <w:rPr>
          <w:rStyle w:val="ae"/>
        </w:rPr>
        <w:annotationRef/>
      </w:r>
      <w:r w:rsidRPr="00550F09">
        <w:t>Emirbayer, M., and Mische, A. 1998. "What Is Agency?," American Journal of Sur</w:t>
      </w:r>
      <w:r>
        <w:br/>
      </w:r>
      <w:r>
        <w:rPr>
          <w:rFonts w:hint="eastAsia"/>
        </w:rPr>
        <w:t>有找到這篇可以直接引用</w:t>
      </w:r>
      <w:r>
        <w:rPr>
          <w:rFonts w:hint="eastAsia"/>
        </w:rPr>
        <w:t>1998</w:t>
      </w:r>
    </w:p>
  </w:comment>
  <w:comment w:id="6" w:author="190498 lily" w:date="2025-05-30T14:27:00Z" w:initials="1l">
    <w:p w14:paraId="7A8B4CB8" w14:textId="77777777" w:rsidR="00115A4D" w:rsidRPr="007E10D9" w:rsidRDefault="00115A4D" w:rsidP="00115A4D">
      <w:pPr>
        <w:pStyle w:val="af"/>
        <w:ind w:firstLine="360"/>
      </w:pPr>
      <w:r>
        <w:rPr>
          <w:rStyle w:val="ae"/>
        </w:rPr>
        <w:annotationRef/>
      </w:r>
      <w:hyperlink r:id="rId1" w:anchor="bbb0370" w:history="1">
        <w:r w:rsidRPr="007E10D9">
          <w:rPr>
            <w:rStyle w:val="af1"/>
          </w:rPr>
          <w:t>Nambisan et al., 2017</w:t>
        </w:r>
      </w:hyperlink>
    </w:p>
    <w:p w14:paraId="4D0B32DE" w14:textId="77777777" w:rsidR="00115A4D" w:rsidRPr="007E10D9" w:rsidRDefault="00115A4D" w:rsidP="00115A4D">
      <w:pPr>
        <w:pStyle w:val="af"/>
        <w:ind w:firstLine="480"/>
      </w:pPr>
      <w:r w:rsidRPr="007E10D9">
        <w:t>S. Nambisan, K. Lyytinen, A. Majchrzak, M. Song</w:t>
      </w:r>
    </w:p>
    <w:p w14:paraId="41AB4A96" w14:textId="77777777" w:rsidR="00115A4D" w:rsidRPr="007E10D9" w:rsidRDefault="00115A4D" w:rsidP="00115A4D">
      <w:pPr>
        <w:pStyle w:val="af"/>
        <w:ind w:firstLine="480"/>
      </w:pPr>
      <w:r w:rsidRPr="007E10D9">
        <w:t>Digital innovation management: Reinventing innovation management research in a digital world</w:t>
      </w:r>
    </w:p>
    <w:p w14:paraId="63593176" w14:textId="77777777" w:rsidR="00115A4D" w:rsidRDefault="00115A4D" w:rsidP="00115A4D">
      <w:pPr>
        <w:pStyle w:val="af"/>
        <w:ind w:firstLine="480"/>
      </w:pPr>
    </w:p>
  </w:comment>
  <w:comment w:id="8" w:author="190498 lily" w:date="2025-05-30T14:27:00Z" w:initials="1l">
    <w:p w14:paraId="5BAE1F1F" w14:textId="77777777" w:rsidR="00367218" w:rsidRPr="007E10D9" w:rsidRDefault="00367218" w:rsidP="00367218">
      <w:pPr>
        <w:pStyle w:val="af"/>
        <w:ind w:firstLine="360"/>
      </w:pPr>
      <w:r>
        <w:rPr>
          <w:rStyle w:val="ae"/>
        </w:rPr>
        <w:annotationRef/>
      </w:r>
      <w:hyperlink r:id="rId2" w:anchor="bbb0370" w:history="1">
        <w:r w:rsidRPr="007E10D9">
          <w:rPr>
            <w:rStyle w:val="af1"/>
          </w:rPr>
          <w:t>Nambisan et al., 2017</w:t>
        </w:r>
      </w:hyperlink>
    </w:p>
    <w:p w14:paraId="41ECCE04" w14:textId="77777777" w:rsidR="00367218" w:rsidRPr="007E10D9" w:rsidRDefault="00367218" w:rsidP="00367218">
      <w:pPr>
        <w:pStyle w:val="af"/>
        <w:ind w:firstLine="480"/>
      </w:pPr>
      <w:r w:rsidRPr="007E10D9">
        <w:t>S. Nambisan, K. Lyytinen, A. Majchrzak, M. Song</w:t>
      </w:r>
    </w:p>
    <w:p w14:paraId="34A83C8E" w14:textId="77777777" w:rsidR="00367218" w:rsidRPr="007E10D9" w:rsidRDefault="00367218" w:rsidP="00367218">
      <w:pPr>
        <w:pStyle w:val="af"/>
        <w:ind w:firstLine="480"/>
      </w:pPr>
      <w:r w:rsidRPr="007E10D9">
        <w:t>Digital innovation management: Reinventing innovation management research in a digital world</w:t>
      </w:r>
    </w:p>
    <w:p w14:paraId="3527E9E8" w14:textId="77777777" w:rsidR="00367218" w:rsidRDefault="00367218" w:rsidP="00367218">
      <w:pPr>
        <w:pStyle w:val="af"/>
        <w:ind w:firstLine="480"/>
      </w:pPr>
    </w:p>
  </w:comment>
  <w:comment w:id="9" w:author="190498 lily" w:date="2025-05-30T18:07:00Z" w:initials="1l">
    <w:p w14:paraId="01E9F12D" w14:textId="77777777" w:rsidR="00963950" w:rsidRDefault="00963950" w:rsidP="00963950">
      <w:pPr>
        <w:pStyle w:val="af"/>
        <w:ind w:firstLine="360"/>
      </w:pPr>
      <w:r>
        <w:rPr>
          <w:rStyle w:val="ae"/>
        </w:rPr>
        <w:annotationRef/>
      </w:r>
      <w:r w:rsidRPr="005E3E38">
        <w:t>Yoo Y, Henfridsson O, Lyytinen K. (2010) The new organizing logic of digital innovation: An agenda for information systems research. </w:t>
      </w:r>
      <w:r w:rsidRPr="005E3E38">
        <w:rPr>
          <w:i/>
          <w:iCs/>
        </w:rPr>
        <w:t>Inform. Systems Res.</w:t>
      </w:r>
      <w:r w:rsidRPr="005E3E38">
        <w:t> 21(4) :724–735.</w:t>
      </w:r>
    </w:p>
  </w:comment>
  <w:comment w:id="11" w:author="190498 lily" w:date="2025-05-30T16:30:00Z" w:initials="1l">
    <w:p w14:paraId="7352BE35" w14:textId="77777777" w:rsidR="00757E73" w:rsidRDefault="00757E73" w:rsidP="00757E73">
      <w:pPr>
        <w:pStyle w:val="af"/>
        <w:ind w:firstLine="360"/>
      </w:pPr>
      <w:r>
        <w:rPr>
          <w:rStyle w:val="ae"/>
        </w:rPr>
        <w:annotationRef/>
      </w:r>
      <w:r w:rsidRPr="00766373">
        <w:t>Yoo, Y., Lyytinen, K. J., Boland, R. J., Jr., &amp; Berente, N. (2010, June 8). </w:t>
      </w:r>
      <w:r w:rsidRPr="00766373">
        <w:rPr>
          <w:i/>
          <w:iCs/>
        </w:rPr>
        <w:t>The next wave of digital innovation: Opportunities and challenges: A report on the research workshop ‘digital challenges in innovation research.’</w:t>
      </w:r>
      <w:r w:rsidRPr="00766373">
        <w:t> Retrieved from </w:t>
      </w:r>
      <w:hyperlink r:id="rId3" w:tgtFrame="_blank" w:history="1">
        <w:r w:rsidRPr="00766373">
          <w:rPr>
            <w:rStyle w:val="af1"/>
          </w:rPr>
          <w:t>http://papers.ssrn.com/sol3/papers.cfm?abstract_id=1622170</w:t>
        </w:r>
      </w:hyperlink>
    </w:p>
  </w:comment>
  <w:comment w:id="12" w:author="190498 lily" w:date="2025-06-01T16:45:00Z" w:initials="1l">
    <w:p w14:paraId="1D6E6B36" w14:textId="77777777" w:rsidR="006A7BBB" w:rsidRDefault="006A7BBB" w:rsidP="006A7BBB">
      <w:pPr>
        <w:pStyle w:val="af"/>
        <w:ind w:firstLine="360"/>
      </w:pPr>
      <w:r>
        <w:rPr>
          <w:rStyle w:val="ae"/>
        </w:rPr>
        <w:annotationRef/>
      </w:r>
      <w:hyperlink r:id="rId4" w:history="1">
        <w:r w:rsidRPr="00C038B4">
          <w:rPr>
            <w:rStyle w:val="af1"/>
          </w:rPr>
          <w:t>https://link.springer.com/article/10.1007/s11846-021-00441-4</w:t>
        </w:r>
      </w:hyperlink>
    </w:p>
    <w:p w14:paraId="3013C6F1" w14:textId="77777777" w:rsidR="006A7BBB" w:rsidRPr="00ED44C7" w:rsidRDefault="006A7BBB" w:rsidP="006A7BBB">
      <w:pPr>
        <w:pStyle w:val="af"/>
        <w:ind w:firstLine="480"/>
      </w:pPr>
    </w:p>
  </w:comment>
  <w:comment w:id="13" w:author="190498 lily" w:date="2025-05-30T14:37:00Z" w:initials="1l">
    <w:p w14:paraId="4C8FF933" w14:textId="77777777" w:rsidR="00661EA4" w:rsidRPr="007E10D9" w:rsidRDefault="00661EA4" w:rsidP="00661EA4">
      <w:pPr>
        <w:pStyle w:val="af"/>
        <w:ind w:firstLine="360"/>
      </w:pPr>
      <w:r>
        <w:rPr>
          <w:rStyle w:val="ae"/>
        </w:rPr>
        <w:annotationRef/>
      </w:r>
      <w:hyperlink r:id="rId5" w:anchor="bbb0370" w:history="1">
        <w:r w:rsidRPr="007E10D9">
          <w:rPr>
            <w:rStyle w:val="af1"/>
          </w:rPr>
          <w:t>Nambisan et al., 2017</w:t>
        </w:r>
      </w:hyperlink>
    </w:p>
    <w:p w14:paraId="4A57E9B3" w14:textId="77777777" w:rsidR="00661EA4" w:rsidRPr="007E10D9" w:rsidRDefault="00661EA4" w:rsidP="00661EA4">
      <w:pPr>
        <w:pStyle w:val="af"/>
        <w:ind w:firstLine="480"/>
      </w:pPr>
      <w:r w:rsidRPr="007E10D9">
        <w:t>S. Nambisan, K. Lyytinen, A. Majchrzak, M. Song</w:t>
      </w:r>
    </w:p>
    <w:p w14:paraId="29AD5F81" w14:textId="77777777" w:rsidR="00661EA4" w:rsidRDefault="00661EA4" w:rsidP="00661EA4">
      <w:pPr>
        <w:pStyle w:val="af"/>
        <w:ind w:firstLine="480"/>
      </w:pPr>
      <w:r w:rsidRPr="007E10D9">
        <w:t>Digital innovation management: Reinventing innovation management research in a digital world</w:t>
      </w:r>
    </w:p>
  </w:comment>
  <w:comment w:id="15" w:author="190498 lily" w:date="2025-05-30T14:37:00Z" w:initials="1l">
    <w:p w14:paraId="7B35ABC8" w14:textId="77777777" w:rsidR="00661EA4" w:rsidRPr="00D5624F" w:rsidRDefault="00661EA4" w:rsidP="00661EA4">
      <w:pPr>
        <w:pStyle w:val="af"/>
        <w:ind w:firstLine="360"/>
      </w:pPr>
      <w:r>
        <w:rPr>
          <w:rStyle w:val="ae"/>
        </w:rPr>
        <w:annotationRef/>
      </w:r>
      <w:hyperlink r:id="rId6" w:anchor="bbb0235" w:history="1">
        <w:r w:rsidRPr="00D5624F">
          <w:rPr>
            <w:rStyle w:val="af1"/>
          </w:rPr>
          <w:t>Hargadon and Douglas, 2001</w:t>
        </w:r>
      </w:hyperlink>
    </w:p>
    <w:p w14:paraId="550C0247" w14:textId="77777777" w:rsidR="00661EA4" w:rsidRPr="00D5624F" w:rsidRDefault="00661EA4" w:rsidP="00661EA4">
      <w:pPr>
        <w:pStyle w:val="af"/>
        <w:ind w:firstLine="480"/>
      </w:pPr>
      <w:r w:rsidRPr="00D5624F">
        <w:t>A.B. Hargadon, Y. Douglas</w:t>
      </w:r>
    </w:p>
    <w:p w14:paraId="48C049EA" w14:textId="77777777" w:rsidR="00661EA4" w:rsidRPr="00D5624F" w:rsidRDefault="00661EA4" w:rsidP="00661EA4">
      <w:pPr>
        <w:pStyle w:val="af"/>
        <w:ind w:firstLine="480"/>
      </w:pPr>
      <w:r w:rsidRPr="00D5624F">
        <w:t>When Innovations meet institutions: Edison and the design of the electric light</w:t>
      </w:r>
    </w:p>
    <w:p w14:paraId="13E073F9" w14:textId="77777777" w:rsidR="00661EA4" w:rsidRDefault="00661EA4" w:rsidP="00661EA4">
      <w:pPr>
        <w:pStyle w:val="af"/>
        <w:ind w:firstLine="480"/>
      </w:pPr>
    </w:p>
  </w:comment>
  <w:comment w:id="16" w:author="190498 lily" w:date="2025-05-30T14:42:00Z" w:initials="1l">
    <w:p w14:paraId="78D20CE2" w14:textId="77777777" w:rsidR="008275D1" w:rsidRPr="00A34F9D" w:rsidRDefault="008275D1" w:rsidP="008275D1">
      <w:pPr>
        <w:pStyle w:val="af"/>
        <w:ind w:firstLine="360"/>
      </w:pPr>
      <w:r>
        <w:rPr>
          <w:rStyle w:val="ae"/>
        </w:rPr>
        <w:annotationRef/>
      </w:r>
      <w:hyperlink r:id="rId7" w:anchor="bbb0280" w:history="1">
        <w:r w:rsidRPr="00A34F9D">
          <w:rPr>
            <w:rStyle w:val="af1"/>
          </w:rPr>
          <w:t>Krimpmann, 2015</w:t>
        </w:r>
      </w:hyperlink>
    </w:p>
    <w:p w14:paraId="2D45416C" w14:textId="77777777" w:rsidR="008275D1" w:rsidRPr="00A34F9D" w:rsidRDefault="008275D1" w:rsidP="008275D1">
      <w:pPr>
        <w:pStyle w:val="af"/>
        <w:ind w:firstLine="480"/>
      </w:pPr>
      <w:r w:rsidRPr="00A34F9D">
        <w:t>D. Krimpmann</w:t>
      </w:r>
    </w:p>
    <w:p w14:paraId="54EBA7DF" w14:textId="77777777" w:rsidR="008275D1" w:rsidRPr="00A34F9D" w:rsidRDefault="008275D1" w:rsidP="008275D1">
      <w:pPr>
        <w:pStyle w:val="af"/>
        <w:ind w:firstLine="480"/>
      </w:pPr>
      <w:r w:rsidRPr="00A34F9D">
        <w:t>IT/IS organisation design in the digital age–A literature review</w:t>
      </w:r>
    </w:p>
    <w:p w14:paraId="6F93F578" w14:textId="77777777" w:rsidR="008275D1" w:rsidRDefault="008275D1" w:rsidP="008275D1">
      <w:pPr>
        <w:pStyle w:val="af"/>
        <w:ind w:firstLine="480"/>
      </w:pPr>
    </w:p>
  </w:comment>
  <w:comment w:id="19" w:author="190498 lily" w:date="2025-05-30T14:42:00Z" w:initials="1l">
    <w:p w14:paraId="1A3CE62C" w14:textId="77777777" w:rsidR="008275D1" w:rsidRPr="00A34F9D" w:rsidRDefault="008275D1" w:rsidP="008275D1">
      <w:pPr>
        <w:pStyle w:val="af"/>
        <w:ind w:firstLine="360"/>
      </w:pPr>
      <w:r>
        <w:rPr>
          <w:rStyle w:val="ae"/>
        </w:rPr>
        <w:annotationRef/>
      </w:r>
      <w:r w:rsidRPr="00A34F9D">
        <w:t>C. Loebbecke, A. Picot</w:t>
      </w:r>
    </w:p>
    <w:p w14:paraId="2D56D6EA" w14:textId="77777777" w:rsidR="008275D1" w:rsidRPr="00A34F9D" w:rsidRDefault="008275D1" w:rsidP="008275D1">
      <w:pPr>
        <w:pStyle w:val="af"/>
        <w:ind w:firstLine="480"/>
      </w:pPr>
      <w:r w:rsidRPr="00A34F9D">
        <w:t>Reflections on societal and business model transformation arising from digitization and big data analytics: A research agenda</w:t>
      </w:r>
    </w:p>
    <w:p w14:paraId="777F99EF" w14:textId="77777777" w:rsidR="008275D1" w:rsidRDefault="008275D1" w:rsidP="008275D1">
      <w:pPr>
        <w:pStyle w:val="af"/>
        <w:ind w:firstLine="480"/>
      </w:pPr>
    </w:p>
  </w:comment>
  <w:comment w:id="21" w:author="190498 lily" w:date="2025-05-30T14:43:00Z" w:initials="1l">
    <w:p w14:paraId="7541583D" w14:textId="77777777" w:rsidR="008275D1" w:rsidRPr="00A34F9D" w:rsidRDefault="008275D1" w:rsidP="008275D1">
      <w:pPr>
        <w:pStyle w:val="af"/>
        <w:ind w:firstLine="360"/>
      </w:pPr>
      <w:r>
        <w:rPr>
          <w:rStyle w:val="ae"/>
        </w:rPr>
        <w:annotationRef/>
      </w:r>
      <w:hyperlink r:id="rId8" w:anchor="bbb0340" w:history="1">
        <w:r w:rsidRPr="00A34F9D">
          <w:rPr>
            <w:rStyle w:val="af1"/>
          </w:rPr>
          <w:t>Mangematin et al., 2014</w:t>
        </w:r>
      </w:hyperlink>
    </w:p>
    <w:p w14:paraId="66E30415" w14:textId="77777777" w:rsidR="008275D1" w:rsidRPr="00A34F9D" w:rsidRDefault="008275D1" w:rsidP="008275D1">
      <w:pPr>
        <w:pStyle w:val="af"/>
        <w:ind w:firstLine="480"/>
      </w:pPr>
      <w:r w:rsidRPr="00A34F9D">
        <w:t>V. Mangematin, J. Sapsed, E. Schüßler</w:t>
      </w:r>
    </w:p>
    <w:p w14:paraId="2E20976F" w14:textId="77777777" w:rsidR="008275D1" w:rsidRPr="00A34F9D" w:rsidRDefault="008275D1" w:rsidP="008275D1">
      <w:pPr>
        <w:pStyle w:val="af"/>
        <w:ind w:firstLine="480"/>
      </w:pPr>
      <w:r w:rsidRPr="00A34F9D">
        <w:t>Disassembly and reassembly: An introduction to the special issue on digital technology and creative industries</w:t>
      </w:r>
    </w:p>
    <w:p w14:paraId="335E5631" w14:textId="77777777" w:rsidR="008275D1" w:rsidRDefault="008275D1" w:rsidP="008275D1">
      <w:pPr>
        <w:pStyle w:val="af"/>
        <w:ind w:firstLine="480"/>
      </w:pPr>
    </w:p>
  </w:comment>
  <w:comment w:id="23" w:author="190498 lily" w:date="2025-05-31T15:16:00Z" w:initials="1l">
    <w:p w14:paraId="118CFDD6" w14:textId="77777777" w:rsidR="00830C85" w:rsidRPr="008D0F59" w:rsidRDefault="00830C85" w:rsidP="00830C85">
      <w:pPr>
        <w:pStyle w:val="af"/>
        <w:ind w:firstLine="360"/>
      </w:pPr>
      <w:r>
        <w:rPr>
          <w:rStyle w:val="ae"/>
        </w:rPr>
        <w:annotationRef/>
      </w:r>
      <w:hyperlink r:id="rId9" w:history="1">
        <w:r w:rsidRPr="008D0F59">
          <w:rPr>
            <w:rStyle w:val="af1"/>
          </w:rPr>
          <w:t>Research commentary—Digital infrastructures: The missing IS research agenda</w:t>
        </w:r>
      </w:hyperlink>
    </w:p>
    <w:p w14:paraId="68F2BE1A" w14:textId="77777777" w:rsidR="00830C85" w:rsidRPr="008D0F59" w:rsidRDefault="00830C85" w:rsidP="00830C85">
      <w:pPr>
        <w:pStyle w:val="af"/>
        <w:ind w:firstLine="480"/>
      </w:pPr>
      <w:hyperlink r:id="rId10" w:history="1">
        <w:r w:rsidRPr="008D0F59">
          <w:rPr>
            <w:rStyle w:val="af1"/>
          </w:rPr>
          <w:t>D Tilson</w:t>
        </w:r>
      </w:hyperlink>
      <w:r w:rsidRPr="008D0F59">
        <w:t>, </w:t>
      </w:r>
      <w:hyperlink r:id="rId11" w:history="1">
        <w:r w:rsidRPr="008D0F59">
          <w:rPr>
            <w:rStyle w:val="af1"/>
          </w:rPr>
          <w:t>K Lyytinen</w:t>
        </w:r>
      </w:hyperlink>
      <w:r>
        <w:rPr>
          <w:rFonts w:hint="eastAsia"/>
        </w:rPr>
        <w:t>2010</w:t>
      </w:r>
    </w:p>
    <w:p w14:paraId="4373D099" w14:textId="77777777" w:rsidR="00830C85" w:rsidRDefault="00830C85" w:rsidP="00830C85">
      <w:pPr>
        <w:pStyle w:val="af"/>
        <w:ind w:firstLine="480"/>
      </w:pPr>
    </w:p>
    <w:p w14:paraId="4D165FAA" w14:textId="77777777" w:rsidR="00830C85" w:rsidRDefault="00830C85" w:rsidP="00830C85">
      <w:pPr>
        <w:pStyle w:val="af"/>
        <w:ind w:firstLine="480"/>
      </w:pPr>
      <w:r w:rsidRPr="008D0F59">
        <w:t>“From Generative Fit to Generative Capacity: Exploring an Emerging Dimension of Information Systems Design and Task Performance</w:t>
      </w:r>
      <w:hyperlink r:id="rId12" w:history="1">
        <w:r w:rsidRPr="008D0F59">
          <w:rPr>
            <w:rStyle w:val="af1"/>
          </w:rPr>
          <w:t>M Avital</w:t>
        </w:r>
      </w:hyperlink>
      <w:r w:rsidRPr="008D0F59">
        <w:t>, </w:t>
      </w:r>
      <w:hyperlink r:id="rId13" w:history="1">
        <w:r w:rsidRPr="008D0F59">
          <w:rPr>
            <w:rStyle w:val="af1"/>
          </w:rPr>
          <w:t>D Te'Eni</w:t>
        </w:r>
      </w:hyperlink>
      <w:r>
        <w:rPr>
          <w:rFonts w:hint="eastAsia"/>
        </w:rPr>
        <w:t>2009</w:t>
      </w:r>
    </w:p>
  </w:comment>
  <w:comment w:id="25" w:author="190498 lily" w:date="2025-05-31T15:24:00Z" w:initials="1l">
    <w:p w14:paraId="2AAF689B" w14:textId="77777777" w:rsidR="00225901" w:rsidRDefault="00225901" w:rsidP="00225901">
      <w:pPr>
        <w:pStyle w:val="af"/>
        <w:ind w:firstLine="360"/>
      </w:pPr>
      <w:r>
        <w:rPr>
          <w:rStyle w:val="ae"/>
        </w:rPr>
        <w:annotationRef/>
      </w:r>
      <w:r w:rsidRPr="008D0F59">
        <w:t>From Generative Fit to Generative Capacity: Exploring an Emerging Dimension of Information Systems Design and Task Performance</w:t>
      </w:r>
      <w:hyperlink r:id="rId14" w:history="1">
        <w:r w:rsidRPr="008D0F59">
          <w:rPr>
            <w:rStyle w:val="af1"/>
          </w:rPr>
          <w:t>M Avital</w:t>
        </w:r>
      </w:hyperlink>
      <w:r w:rsidRPr="008D0F59">
        <w:t>, </w:t>
      </w:r>
      <w:hyperlink r:id="rId15" w:history="1">
        <w:r w:rsidRPr="008D0F59">
          <w:rPr>
            <w:rStyle w:val="af1"/>
          </w:rPr>
          <w:t>D Te'Eni</w:t>
        </w:r>
      </w:hyperlink>
      <w:r>
        <w:rPr>
          <w:rFonts w:hint="eastAsia"/>
        </w:rPr>
        <w:t>2009</w:t>
      </w:r>
    </w:p>
  </w:comment>
  <w:comment w:id="44" w:author="190498 lily" w:date="2025-05-30T14:47:00Z" w:initials="1l">
    <w:p w14:paraId="271E5F10" w14:textId="77777777" w:rsidR="006D0C29" w:rsidRPr="00FB3B98" w:rsidRDefault="006D0C29" w:rsidP="006D0C29">
      <w:pPr>
        <w:pStyle w:val="af"/>
        <w:ind w:firstLine="360"/>
      </w:pPr>
      <w:r>
        <w:rPr>
          <w:rStyle w:val="ae"/>
        </w:rPr>
        <w:annotationRef/>
      </w:r>
      <w:hyperlink r:id="rId16" w:anchor="bbb0095" w:history="1">
        <w:r w:rsidRPr="00FB3B98">
          <w:rPr>
            <w:rStyle w:val="af1"/>
          </w:rPr>
          <w:t>Deephouse and Suchman, 2008</w:t>
        </w:r>
      </w:hyperlink>
    </w:p>
    <w:p w14:paraId="5331ADAC" w14:textId="77777777" w:rsidR="006D0C29" w:rsidRPr="00FB3B98" w:rsidRDefault="006D0C29" w:rsidP="006D0C29">
      <w:pPr>
        <w:pStyle w:val="af"/>
        <w:ind w:firstLine="480"/>
      </w:pPr>
      <w:r w:rsidRPr="00FB3B98">
        <w:t>D. Deephouse, M. Suchman</w:t>
      </w:r>
    </w:p>
    <w:p w14:paraId="33E0768D" w14:textId="77777777" w:rsidR="006D0C29" w:rsidRPr="00FB3B98" w:rsidRDefault="006D0C29" w:rsidP="006D0C29">
      <w:pPr>
        <w:pStyle w:val="af"/>
        <w:ind w:firstLine="480"/>
      </w:pPr>
      <w:r w:rsidRPr="00FB3B98">
        <w:t>Legitimacy in organizational institutionalism</w:t>
      </w:r>
    </w:p>
    <w:p w14:paraId="4530DB9C" w14:textId="77777777" w:rsidR="006D0C29" w:rsidRDefault="006D0C29" w:rsidP="006D0C29">
      <w:pPr>
        <w:pStyle w:val="af"/>
        <w:ind w:firstLine="480"/>
      </w:pPr>
    </w:p>
  </w:comment>
  <w:comment w:id="45" w:author="190498 lily" w:date="2025-05-30T14:48:00Z" w:initials="1l">
    <w:p w14:paraId="7E65C815" w14:textId="77777777" w:rsidR="006D0C29" w:rsidRPr="00793441" w:rsidRDefault="006D0C29" w:rsidP="006D0C29">
      <w:pPr>
        <w:pStyle w:val="af"/>
        <w:ind w:firstLine="360"/>
      </w:pPr>
      <w:r>
        <w:rPr>
          <w:rStyle w:val="ae"/>
        </w:rPr>
        <w:annotationRef/>
      </w:r>
      <w:hyperlink r:id="rId17" w:anchor="bbb0210" w:history="1">
        <w:r w:rsidRPr="00793441">
          <w:rPr>
            <w:rStyle w:val="af1"/>
          </w:rPr>
          <w:t>Greenwood et al., 2017</w:t>
        </w:r>
      </w:hyperlink>
    </w:p>
    <w:p w14:paraId="21B9DAB9" w14:textId="77777777" w:rsidR="006D0C29" w:rsidRPr="00793441" w:rsidRDefault="006D0C29" w:rsidP="006D0C29">
      <w:pPr>
        <w:pStyle w:val="af"/>
        <w:ind w:firstLine="480"/>
      </w:pPr>
      <w:r w:rsidRPr="00793441">
        <w:t>R. Greenwood, C. Oliver, T. Lawrence, R. Meyer</w:t>
      </w:r>
    </w:p>
    <w:p w14:paraId="72089FE1" w14:textId="77777777" w:rsidR="006D0C29" w:rsidRPr="00793441" w:rsidRDefault="006D0C29" w:rsidP="006D0C29">
      <w:pPr>
        <w:pStyle w:val="af"/>
        <w:ind w:firstLine="480"/>
      </w:pPr>
      <w:r w:rsidRPr="00793441">
        <w:t>Introduction: Into the fourth decade</w:t>
      </w:r>
    </w:p>
    <w:p w14:paraId="4FEA6F2D" w14:textId="77777777" w:rsidR="006D0C29" w:rsidRPr="00793441" w:rsidRDefault="006D0C29" w:rsidP="006D0C29">
      <w:pPr>
        <w:pStyle w:val="af"/>
        <w:ind w:firstLine="480"/>
      </w:pPr>
      <w:r w:rsidRPr="00793441">
        <w:t>R. Greenwood, C. Oliver, T. Lawrence, R. Meyer (Eds.), </w:t>
      </w:r>
      <w:r w:rsidRPr="00793441">
        <w:rPr>
          <w:b/>
          <w:bCs/>
        </w:rPr>
        <w:t>The SAGE handbook of organizational institutionalism, Sage Publications, London</w:t>
      </w:r>
      <w:r w:rsidRPr="00793441">
        <w:t> (2017)</w:t>
      </w:r>
    </w:p>
    <w:p w14:paraId="6FB7F5AD" w14:textId="77777777" w:rsidR="006D0C29" w:rsidRDefault="006D0C29" w:rsidP="006D0C29">
      <w:pPr>
        <w:pStyle w:val="af"/>
        <w:ind w:firstLine="480"/>
      </w:pPr>
    </w:p>
  </w:comment>
  <w:comment w:id="47" w:author="190498 lily" w:date="2025-05-31T15:30:00Z" w:initials="1l">
    <w:p w14:paraId="05A9375A" w14:textId="77777777" w:rsidR="006E45A6" w:rsidRDefault="006E45A6" w:rsidP="006E45A6">
      <w:pPr>
        <w:pStyle w:val="af"/>
        <w:ind w:firstLineChars="111"/>
      </w:pPr>
      <w:r>
        <w:rPr>
          <w:rStyle w:val="ae"/>
        </w:rPr>
        <w:annotationRef/>
      </w:r>
      <w:r>
        <w:rPr>
          <w:rFonts w:hint="eastAsia"/>
        </w:rPr>
        <w:t>我確定有這句我去原文複製的</w:t>
      </w:r>
    </w:p>
  </w:comment>
  <w:comment w:id="49" w:author="190498 lily" w:date="2025-05-30T15:02:00Z" w:initials="1l">
    <w:p w14:paraId="398A2251" w14:textId="77777777" w:rsidR="00252717" w:rsidRPr="007A19FB" w:rsidRDefault="00252717" w:rsidP="00252717">
      <w:pPr>
        <w:pStyle w:val="af"/>
        <w:ind w:firstLine="360"/>
      </w:pPr>
      <w:r>
        <w:rPr>
          <w:rStyle w:val="ae"/>
        </w:rPr>
        <w:annotationRef/>
      </w:r>
      <w:r w:rsidRPr="007A19FB">
        <w:t>A. Gawer, N. Phillips</w:t>
      </w:r>
      <w:r w:rsidRPr="007A19FB">
        <w:rPr>
          <w:rFonts w:hint="eastAsia"/>
        </w:rPr>
        <w:t>  </w:t>
      </w:r>
      <w:r w:rsidRPr="007A19FB">
        <w:t>A.Gawer</w:t>
      </w:r>
      <w:r w:rsidRPr="007A19FB">
        <w:t>，</w:t>
      </w:r>
      <w:r w:rsidRPr="007A19FB">
        <w:t>N.Phillips</w:t>
      </w:r>
    </w:p>
    <w:p w14:paraId="03535698" w14:textId="77777777" w:rsidR="00252717" w:rsidRPr="007A19FB" w:rsidRDefault="00252717" w:rsidP="00252717">
      <w:pPr>
        <w:pStyle w:val="af"/>
        <w:ind w:firstLine="480"/>
      </w:pPr>
      <w:r w:rsidRPr="007A19FB">
        <w:t>Institutional work as logics shift: The case of Intel's transformation to platform leader</w:t>
      </w:r>
    </w:p>
    <w:p w14:paraId="2F2DBE8A" w14:textId="77777777" w:rsidR="00252717" w:rsidRDefault="00252717" w:rsidP="00252717">
      <w:pPr>
        <w:pStyle w:val="af"/>
        <w:ind w:firstLine="480"/>
      </w:pPr>
    </w:p>
  </w:comment>
  <w:comment w:id="51" w:author="190498 lily" w:date="2025-05-30T15:02:00Z" w:initials="1l">
    <w:p w14:paraId="08F38C41" w14:textId="77777777" w:rsidR="00252717" w:rsidRPr="007A19FB" w:rsidRDefault="00252717" w:rsidP="00252717">
      <w:pPr>
        <w:pStyle w:val="af"/>
        <w:ind w:firstLine="360"/>
      </w:pPr>
      <w:r>
        <w:rPr>
          <w:rStyle w:val="ae"/>
        </w:rPr>
        <w:annotationRef/>
      </w:r>
      <w:r w:rsidRPr="007A19FB">
        <w:t>W.J. Orlikowski, S.V. Scott</w:t>
      </w:r>
      <w:r w:rsidRPr="007A19FB">
        <w:rPr>
          <w:rFonts w:hint="eastAsia"/>
        </w:rPr>
        <w:br/>
      </w:r>
      <w:r w:rsidRPr="007A19FB">
        <w:t>WJOrlikowski</w:t>
      </w:r>
      <w:r w:rsidRPr="007A19FB">
        <w:t>，</w:t>
      </w:r>
      <w:r w:rsidRPr="007A19FB">
        <w:t>SVScott</w:t>
      </w:r>
    </w:p>
    <w:p w14:paraId="0258551C" w14:textId="77777777" w:rsidR="00252717" w:rsidRPr="007A19FB" w:rsidRDefault="00252717" w:rsidP="00252717">
      <w:pPr>
        <w:pStyle w:val="af"/>
        <w:ind w:firstLine="480"/>
      </w:pPr>
      <w:r w:rsidRPr="007A19FB">
        <w:t>Sociomateriality: Challenging the separation of technology, work and organization</w:t>
      </w:r>
      <w:r w:rsidRPr="007A19FB">
        <w:rPr>
          <w:rFonts w:hint="eastAsia"/>
        </w:rPr>
        <w:br/>
      </w:r>
      <w:r w:rsidRPr="007A19FB">
        <w:t>社會物質性：挑戰技術、工作與組織的分離</w:t>
      </w:r>
    </w:p>
    <w:p w14:paraId="11C5CF31" w14:textId="77777777" w:rsidR="00252717" w:rsidRDefault="00252717" w:rsidP="00252717">
      <w:pPr>
        <w:pStyle w:val="af"/>
        <w:ind w:firstLine="480"/>
      </w:pPr>
    </w:p>
  </w:comment>
  <w:comment w:id="56" w:author="190498 lily" w:date="2025-05-28T15:06:00Z" w:initials="1l">
    <w:p w14:paraId="67C07F67" w14:textId="77777777" w:rsidR="00C84F3F" w:rsidRDefault="00C84F3F" w:rsidP="00C84F3F">
      <w:pPr>
        <w:pStyle w:val="af"/>
        <w:ind w:firstLine="360"/>
      </w:pPr>
      <w:r>
        <w:rPr>
          <w:rStyle w:val="ae"/>
        </w:rPr>
        <w:annotationRef/>
      </w:r>
      <w:r>
        <w:rPr>
          <w:rFonts w:hint="eastAsia"/>
        </w:rPr>
        <w:t>這也直接換句話說不要再去看原文了西西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B25DC3" w15:done="0"/>
  <w15:commentEx w15:paraId="3FAD25F2" w15:done="0"/>
  <w15:commentEx w15:paraId="63593176" w15:done="0"/>
  <w15:commentEx w15:paraId="3527E9E8" w15:done="0"/>
  <w15:commentEx w15:paraId="01E9F12D" w15:done="0"/>
  <w15:commentEx w15:paraId="7352BE35" w15:done="0"/>
  <w15:commentEx w15:paraId="3013C6F1" w15:done="0"/>
  <w15:commentEx w15:paraId="29AD5F81" w15:done="0"/>
  <w15:commentEx w15:paraId="13E073F9" w15:done="0"/>
  <w15:commentEx w15:paraId="6F93F578" w15:done="0"/>
  <w15:commentEx w15:paraId="777F99EF" w15:done="0"/>
  <w15:commentEx w15:paraId="335E5631" w15:done="0"/>
  <w15:commentEx w15:paraId="4D165FAA" w15:done="0"/>
  <w15:commentEx w15:paraId="2AAF689B" w15:done="0"/>
  <w15:commentEx w15:paraId="4530DB9C" w15:done="0"/>
  <w15:commentEx w15:paraId="6FB7F5AD" w15:done="0"/>
  <w15:commentEx w15:paraId="05A9375A" w15:done="0"/>
  <w15:commentEx w15:paraId="2F2DBE8A" w15:done="0"/>
  <w15:commentEx w15:paraId="11C5CF31" w15:done="0"/>
  <w15:commentEx w15:paraId="67C07F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4734F" w16cex:dateUtc="2026-01-04T05:49:00Z"/>
  <w16cex:commentExtensible w16cex:durableId="19B430FB" w16cex:dateUtc="2026-01-04T05:49:00Z"/>
  <w16cex:commentExtensible w16cex:durableId="1164805B" w16cex:dateUtc="2025-05-30T06:27:00Z"/>
  <w16cex:commentExtensible w16cex:durableId="15A59CBA" w16cex:dateUtc="2025-05-30T06:27:00Z"/>
  <w16cex:commentExtensible w16cex:durableId="59A2275B" w16cex:dateUtc="2025-05-30T10:07:00Z"/>
  <w16cex:commentExtensible w16cex:durableId="02536CC9" w16cex:dateUtc="2025-05-30T08:30:00Z"/>
  <w16cex:commentExtensible w16cex:durableId="69D81E21" w16cex:dateUtc="2025-06-01T08:45:00Z"/>
  <w16cex:commentExtensible w16cex:durableId="2605DE2C" w16cex:dateUtc="2025-05-30T06:37:00Z"/>
  <w16cex:commentExtensible w16cex:durableId="5B6FB279" w16cex:dateUtc="2025-05-30T06:37:00Z"/>
  <w16cex:commentExtensible w16cex:durableId="16F7E027" w16cex:dateUtc="2025-05-30T06:42:00Z"/>
  <w16cex:commentExtensible w16cex:durableId="510C9072" w16cex:dateUtc="2025-05-30T06:42:00Z"/>
  <w16cex:commentExtensible w16cex:durableId="2992D524" w16cex:dateUtc="2025-05-30T06:43:00Z"/>
  <w16cex:commentExtensible w16cex:durableId="6711755B" w16cex:dateUtc="2025-05-31T07:16:00Z"/>
  <w16cex:commentExtensible w16cex:durableId="095B3A89" w16cex:dateUtc="2025-05-31T07:24:00Z"/>
  <w16cex:commentExtensible w16cex:durableId="5E80E694" w16cex:dateUtc="2025-05-30T06:47:00Z"/>
  <w16cex:commentExtensible w16cex:durableId="59742054" w16cex:dateUtc="2025-05-30T06:48:00Z"/>
  <w16cex:commentExtensible w16cex:durableId="54A94096" w16cex:dateUtc="2025-05-31T07:30:00Z"/>
  <w16cex:commentExtensible w16cex:durableId="1F8FFE23" w16cex:dateUtc="2025-05-30T07:02:00Z"/>
  <w16cex:commentExtensible w16cex:durableId="71E2EA8A" w16cex:dateUtc="2025-05-30T07:02:00Z"/>
  <w16cex:commentExtensible w16cex:durableId="4E7685CA" w16cex:dateUtc="2025-05-28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B25DC3" w16cid:durableId="3534734F"/>
  <w16cid:commentId w16cid:paraId="3FAD25F2" w16cid:durableId="19B430FB"/>
  <w16cid:commentId w16cid:paraId="63593176" w16cid:durableId="1164805B"/>
  <w16cid:commentId w16cid:paraId="3527E9E8" w16cid:durableId="15A59CBA"/>
  <w16cid:commentId w16cid:paraId="01E9F12D" w16cid:durableId="59A2275B"/>
  <w16cid:commentId w16cid:paraId="7352BE35" w16cid:durableId="02536CC9"/>
  <w16cid:commentId w16cid:paraId="3013C6F1" w16cid:durableId="69D81E21"/>
  <w16cid:commentId w16cid:paraId="29AD5F81" w16cid:durableId="2605DE2C"/>
  <w16cid:commentId w16cid:paraId="13E073F9" w16cid:durableId="5B6FB279"/>
  <w16cid:commentId w16cid:paraId="6F93F578" w16cid:durableId="16F7E027"/>
  <w16cid:commentId w16cid:paraId="777F99EF" w16cid:durableId="510C9072"/>
  <w16cid:commentId w16cid:paraId="335E5631" w16cid:durableId="2992D524"/>
  <w16cid:commentId w16cid:paraId="4D165FAA" w16cid:durableId="6711755B"/>
  <w16cid:commentId w16cid:paraId="2AAF689B" w16cid:durableId="095B3A89"/>
  <w16cid:commentId w16cid:paraId="4530DB9C" w16cid:durableId="5E80E694"/>
  <w16cid:commentId w16cid:paraId="6FB7F5AD" w16cid:durableId="59742054"/>
  <w16cid:commentId w16cid:paraId="05A9375A" w16cid:durableId="54A94096"/>
  <w16cid:commentId w16cid:paraId="2F2DBE8A" w16cid:durableId="1F8FFE23"/>
  <w16cid:commentId w16cid:paraId="11C5CF31" w16cid:durableId="71E2EA8A"/>
  <w16cid:commentId w16cid:paraId="67C07F67" w16cid:durableId="4E7685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008B1" w14:textId="77777777" w:rsidR="00492A5D" w:rsidRDefault="00492A5D" w:rsidP="00053402">
      <w:pPr>
        <w:spacing w:after="0" w:line="240" w:lineRule="auto"/>
      </w:pPr>
      <w:r>
        <w:separator/>
      </w:r>
    </w:p>
  </w:endnote>
  <w:endnote w:type="continuationSeparator" w:id="0">
    <w:p w14:paraId="6412AF81" w14:textId="77777777" w:rsidR="00492A5D" w:rsidRDefault="00492A5D" w:rsidP="0005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C83C" w14:textId="77777777" w:rsidR="00492A5D" w:rsidRDefault="00492A5D" w:rsidP="00053402">
      <w:pPr>
        <w:spacing w:after="0" w:line="240" w:lineRule="auto"/>
      </w:pPr>
      <w:r>
        <w:separator/>
      </w:r>
    </w:p>
  </w:footnote>
  <w:footnote w:type="continuationSeparator" w:id="0">
    <w:p w14:paraId="16578541" w14:textId="77777777" w:rsidR="00492A5D" w:rsidRDefault="00492A5D" w:rsidP="00053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E684E"/>
    <w:multiLevelType w:val="multilevel"/>
    <w:tmpl w:val="A424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E1B7A"/>
    <w:multiLevelType w:val="multilevel"/>
    <w:tmpl w:val="B11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C2BAB"/>
    <w:multiLevelType w:val="multilevel"/>
    <w:tmpl w:val="110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90863"/>
    <w:multiLevelType w:val="hybridMultilevel"/>
    <w:tmpl w:val="26A26210"/>
    <w:lvl w:ilvl="0" w:tplc="16E012C4">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4E2F1E90"/>
    <w:multiLevelType w:val="multilevel"/>
    <w:tmpl w:val="524A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80FD3"/>
    <w:multiLevelType w:val="multilevel"/>
    <w:tmpl w:val="726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7012A"/>
    <w:multiLevelType w:val="multilevel"/>
    <w:tmpl w:val="8DD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43EBC"/>
    <w:multiLevelType w:val="multilevel"/>
    <w:tmpl w:val="043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B2FB9"/>
    <w:multiLevelType w:val="multilevel"/>
    <w:tmpl w:val="F6D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D7812"/>
    <w:multiLevelType w:val="multilevel"/>
    <w:tmpl w:val="53426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E72CC"/>
    <w:multiLevelType w:val="hybridMultilevel"/>
    <w:tmpl w:val="9D4CE9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4412BCF"/>
    <w:multiLevelType w:val="hybridMultilevel"/>
    <w:tmpl w:val="435686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79600A2"/>
    <w:multiLevelType w:val="multilevel"/>
    <w:tmpl w:val="054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6634F"/>
    <w:multiLevelType w:val="multilevel"/>
    <w:tmpl w:val="100E5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860597">
    <w:abstractNumId w:val="11"/>
  </w:num>
  <w:num w:numId="2" w16cid:durableId="1296986478">
    <w:abstractNumId w:val="10"/>
  </w:num>
  <w:num w:numId="3" w16cid:durableId="2067609253">
    <w:abstractNumId w:val="3"/>
  </w:num>
  <w:num w:numId="4" w16cid:durableId="1188836471">
    <w:abstractNumId w:val="12"/>
  </w:num>
  <w:num w:numId="5" w16cid:durableId="1739596948">
    <w:abstractNumId w:val="8"/>
  </w:num>
  <w:num w:numId="6" w16cid:durableId="1450468180">
    <w:abstractNumId w:val="7"/>
  </w:num>
  <w:num w:numId="7" w16cid:durableId="1566338292">
    <w:abstractNumId w:val="9"/>
  </w:num>
  <w:num w:numId="8" w16cid:durableId="358437885">
    <w:abstractNumId w:val="0"/>
  </w:num>
  <w:num w:numId="9" w16cid:durableId="838275108">
    <w:abstractNumId w:val="2"/>
  </w:num>
  <w:num w:numId="10" w16cid:durableId="1938976496">
    <w:abstractNumId w:val="14"/>
  </w:num>
  <w:num w:numId="11" w16cid:durableId="878199619">
    <w:abstractNumId w:val="6"/>
  </w:num>
  <w:num w:numId="12" w16cid:durableId="2031759982">
    <w:abstractNumId w:val="1"/>
  </w:num>
  <w:num w:numId="13" w16cid:durableId="366099716">
    <w:abstractNumId w:val="5"/>
  </w:num>
  <w:num w:numId="14" w16cid:durableId="682703183">
    <w:abstractNumId w:val="13"/>
  </w:num>
  <w:num w:numId="15" w16cid:durableId="4902147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EB"/>
    <w:rsid w:val="0000230A"/>
    <w:rsid w:val="00003EC1"/>
    <w:rsid w:val="00004186"/>
    <w:rsid w:val="000063CF"/>
    <w:rsid w:val="00011BC3"/>
    <w:rsid w:val="00012C50"/>
    <w:rsid w:val="000172F9"/>
    <w:rsid w:val="00017E48"/>
    <w:rsid w:val="0002360E"/>
    <w:rsid w:val="0002475C"/>
    <w:rsid w:val="0003088D"/>
    <w:rsid w:val="00036CC5"/>
    <w:rsid w:val="0004492E"/>
    <w:rsid w:val="000519C3"/>
    <w:rsid w:val="00053402"/>
    <w:rsid w:val="000547FE"/>
    <w:rsid w:val="00057AF2"/>
    <w:rsid w:val="000612F6"/>
    <w:rsid w:val="00061B35"/>
    <w:rsid w:val="000649ED"/>
    <w:rsid w:val="00064ABD"/>
    <w:rsid w:val="00067112"/>
    <w:rsid w:val="00067D60"/>
    <w:rsid w:val="000701FC"/>
    <w:rsid w:val="00072ED0"/>
    <w:rsid w:val="0007507B"/>
    <w:rsid w:val="00080673"/>
    <w:rsid w:val="0008268B"/>
    <w:rsid w:val="000846BC"/>
    <w:rsid w:val="000856DC"/>
    <w:rsid w:val="0009030D"/>
    <w:rsid w:val="0009128D"/>
    <w:rsid w:val="00091AD5"/>
    <w:rsid w:val="00093841"/>
    <w:rsid w:val="00093959"/>
    <w:rsid w:val="000948E8"/>
    <w:rsid w:val="000A0FAF"/>
    <w:rsid w:val="000A2FDC"/>
    <w:rsid w:val="000B0A54"/>
    <w:rsid w:val="000B1C79"/>
    <w:rsid w:val="000B443B"/>
    <w:rsid w:val="000B4EB8"/>
    <w:rsid w:val="000B5811"/>
    <w:rsid w:val="000B5ADF"/>
    <w:rsid w:val="000B6E43"/>
    <w:rsid w:val="000B6F38"/>
    <w:rsid w:val="000C1BAC"/>
    <w:rsid w:val="000C3485"/>
    <w:rsid w:val="000C5A83"/>
    <w:rsid w:val="000D4C50"/>
    <w:rsid w:val="000D5EF8"/>
    <w:rsid w:val="000D7610"/>
    <w:rsid w:val="000D7B5B"/>
    <w:rsid w:val="000E014B"/>
    <w:rsid w:val="000E3156"/>
    <w:rsid w:val="000E503E"/>
    <w:rsid w:val="000F010E"/>
    <w:rsid w:val="000F1477"/>
    <w:rsid w:val="000F3F96"/>
    <w:rsid w:val="001004DF"/>
    <w:rsid w:val="00105A49"/>
    <w:rsid w:val="00106B47"/>
    <w:rsid w:val="00113A54"/>
    <w:rsid w:val="00115A4D"/>
    <w:rsid w:val="00115EF5"/>
    <w:rsid w:val="001215D3"/>
    <w:rsid w:val="00121754"/>
    <w:rsid w:val="00121ADE"/>
    <w:rsid w:val="00122A69"/>
    <w:rsid w:val="001267C3"/>
    <w:rsid w:val="00130BB6"/>
    <w:rsid w:val="001311BE"/>
    <w:rsid w:val="0013248F"/>
    <w:rsid w:val="0013732F"/>
    <w:rsid w:val="00141458"/>
    <w:rsid w:val="00141A72"/>
    <w:rsid w:val="00143FBB"/>
    <w:rsid w:val="00145519"/>
    <w:rsid w:val="00150DDA"/>
    <w:rsid w:val="00154E7E"/>
    <w:rsid w:val="00156664"/>
    <w:rsid w:val="001621D7"/>
    <w:rsid w:val="00162C86"/>
    <w:rsid w:val="0016715C"/>
    <w:rsid w:val="00172F8C"/>
    <w:rsid w:val="00175A1F"/>
    <w:rsid w:val="001765B2"/>
    <w:rsid w:val="00176644"/>
    <w:rsid w:val="00176F8C"/>
    <w:rsid w:val="00177560"/>
    <w:rsid w:val="00191379"/>
    <w:rsid w:val="001A0569"/>
    <w:rsid w:val="001A0A9F"/>
    <w:rsid w:val="001A0BB6"/>
    <w:rsid w:val="001A4CF7"/>
    <w:rsid w:val="001A71E4"/>
    <w:rsid w:val="001B14E1"/>
    <w:rsid w:val="001B328D"/>
    <w:rsid w:val="001B77DA"/>
    <w:rsid w:val="001C01C9"/>
    <w:rsid w:val="001C2B10"/>
    <w:rsid w:val="001C599E"/>
    <w:rsid w:val="001D10B4"/>
    <w:rsid w:val="001D1565"/>
    <w:rsid w:val="001D15EB"/>
    <w:rsid w:val="001D236C"/>
    <w:rsid w:val="001D2783"/>
    <w:rsid w:val="001D3361"/>
    <w:rsid w:val="001D355D"/>
    <w:rsid w:val="001E268A"/>
    <w:rsid w:val="001F2479"/>
    <w:rsid w:val="001F4568"/>
    <w:rsid w:val="001F64E7"/>
    <w:rsid w:val="00200BB7"/>
    <w:rsid w:val="00201C3E"/>
    <w:rsid w:val="002030D9"/>
    <w:rsid w:val="0020364E"/>
    <w:rsid w:val="002131D2"/>
    <w:rsid w:val="002144F7"/>
    <w:rsid w:val="0022187C"/>
    <w:rsid w:val="00221C91"/>
    <w:rsid w:val="00223586"/>
    <w:rsid w:val="00223860"/>
    <w:rsid w:val="00224E19"/>
    <w:rsid w:val="00225901"/>
    <w:rsid w:val="0022611A"/>
    <w:rsid w:val="002264AA"/>
    <w:rsid w:val="00227BF4"/>
    <w:rsid w:val="00230F5B"/>
    <w:rsid w:val="0023281E"/>
    <w:rsid w:val="0023534B"/>
    <w:rsid w:val="002362D5"/>
    <w:rsid w:val="0024204F"/>
    <w:rsid w:val="002425BD"/>
    <w:rsid w:val="00244357"/>
    <w:rsid w:val="002453DD"/>
    <w:rsid w:val="00250DFA"/>
    <w:rsid w:val="00252717"/>
    <w:rsid w:val="0026260A"/>
    <w:rsid w:val="00262A79"/>
    <w:rsid w:val="0026385A"/>
    <w:rsid w:val="00264B0E"/>
    <w:rsid w:val="00267456"/>
    <w:rsid w:val="0027423B"/>
    <w:rsid w:val="00277BCA"/>
    <w:rsid w:val="002810B3"/>
    <w:rsid w:val="00284ECB"/>
    <w:rsid w:val="00285C03"/>
    <w:rsid w:val="002870D0"/>
    <w:rsid w:val="00287FF4"/>
    <w:rsid w:val="002907BF"/>
    <w:rsid w:val="002914AA"/>
    <w:rsid w:val="0029182C"/>
    <w:rsid w:val="0029667D"/>
    <w:rsid w:val="002A543F"/>
    <w:rsid w:val="002B1563"/>
    <w:rsid w:val="002B264F"/>
    <w:rsid w:val="002B4A0E"/>
    <w:rsid w:val="002B4D77"/>
    <w:rsid w:val="002B75B6"/>
    <w:rsid w:val="002C271D"/>
    <w:rsid w:val="002C4B26"/>
    <w:rsid w:val="002C60A0"/>
    <w:rsid w:val="002C73FB"/>
    <w:rsid w:val="002D07DF"/>
    <w:rsid w:val="002D0A08"/>
    <w:rsid w:val="002D163A"/>
    <w:rsid w:val="002D7FC7"/>
    <w:rsid w:val="002E126B"/>
    <w:rsid w:val="002E2399"/>
    <w:rsid w:val="002E7DFC"/>
    <w:rsid w:val="002F00DF"/>
    <w:rsid w:val="002F074C"/>
    <w:rsid w:val="002F3367"/>
    <w:rsid w:val="002F3A0E"/>
    <w:rsid w:val="002F3DF8"/>
    <w:rsid w:val="002F42E1"/>
    <w:rsid w:val="002F7962"/>
    <w:rsid w:val="003001AC"/>
    <w:rsid w:val="00303F85"/>
    <w:rsid w:val="0030797E"/>
    <w:rsid w:val="0031525A"/>
    <w:rsid w:val="0031701E"/>
    <w:rsid w:val="00322795"/>
    <w:rsid w:val="003252BA"/>
    <w:rsid w:val="00326D6E"/>
    <w:rsid w:val="00326EA4"/>
    <w:rsid w:val="00335BA6"/>
    <w:rsid w:val="00340559"/>
    <w:rsid w:val="00340757"/>
    <w:rsid w:val="0034101D"/>
    <w:rsid w:val="00341492"/>
    <w:rsid w:val="00346B4F"/>
    <w:rsid w:val="00353148"/>
    <w:rsid w:val="00353E6A"/>
    <w:rsid w:val="00354AB3"/>
    <w:rsid w:val="003554E2"/>
    <w:rsid w:val="003564A6"/>
    <w:rsid w:val="00361032"/>
    <w:rsid w:val="00362B06"/>
    <w:rsid w:val="00366269"/>
    <w:rsid w:val="00367218"/>
    <w:rsid w:val="00372493"/>
    <w:rsid w:val="003734B3"/>
    <w:rsid w:val="00377CBB"/>
    <w:rsid w:val="003826A0"/>
    <w:rsid w:val="00387BAF"/>
    <w:rsid w:val="00390E0E"/>
    <w:rsid w:val="003939A8"/>
    <w:rsid w:val="003948B0"/>
    <w:rsid w:val="00395703"/>
    <w:rsid w:val="00395EF0"/>
    <w:rsid w:val="003A7CAD"/>
    <w:rsid w:val="003B2FBA"/>
    <w:rsid w:val="003B6C3A"/>
    <w:rsid w:val="003C5D62"/>
    <w:rsid w:val="003D03B2"/>
    <w:rsid w:val="003D0A3A"/>
    <w:rsid w:val="003D54D3"/>
    <w:rsid w:val="003D5B69"/>
    <w:rsid w:val="003E22C3"/>
    <w:rsid w:val="003E2325"/>
    <w:rsid w:val="003E3710"/>
    <w:rsid w:val="003E487A"/>
    <w:rsid w:val="003E6308"/>
    <w:rsid w:val="003F15C7"/>
    <w:rsid w:val="003F16F5"/>
    <w:rsid w:val="003F4DAF"/>
    <w:rsid w:val="003F59E9"/>
    <w:rsid w:val="004022AF"/>
    <w:rsid w:val="00403E91"/>
    <w:rsid w:val="004059C1"/>
    <w:rsid w:val="00411557"/>
    <w:rsid w:val="00415056"/>
    <w:rsid w:val="004162DE"/>
    <w:rsid w:val="00417948"/>
    <w:rsid w:val="004233B2"/>
    <w:rsid w:val="004238B1"/>
    <w:rsid w:val="00425CF4"/>
    <w:rsid w:val="00427E4F"/>
    <w:rsid w:val="0043402F"/>
    <w:rsid w:val="00436376"/>
    <w:rsid w:val="00436392"/>
    <w:rsid w:val="004364D3"/>
    <w:rsid w:val="004406D0"/>
    <w:rsid w:val="00443A25"/>
    <w:rsid w:val="00443DF7"/>
    <w:rsid w:val="004461AE"/>
    <w:rsid w:val="00446AA3"/>
    <w:rsid w:val="00451227"/>
    <w:rsid w:val="0046518D"/>
    <w:rsid w:val="00470323"/>
    <w:rsid w:val="00470AC9"/>
    <w:rsid w:val="00473898"/>
    <w:rsid w:val="004749E6"/>
    <w:rsid w:val="004753B0"/>
    <w:rsid w:val="004861EB"/>
    <w:rsid w:val="00490342"/>
    <w:rsid w:val="00492159"/>
    <w:rsid w:val="00492274"/>
    <w:rsid w:val="00492A5D"/>
    <w:rsid w:val="00494620"/>
    <w:rsid w:val="00494F75"/>
    <w:rsid w:val="0049525E"/>
    <w:rsid w:val="004A2C11"/>
    <w:rsid w:val="004A60AF"/>
    <w:rsid w:val="004B289F"/>
    <w:rsid w:val="004B6CC8"/>
    <w:rsid w:val="004C02B0"/>
    <w:rsid w:val="004C2100"/>
    <w:rsid w:val="004C6ADF"/>
    <w:rsid w:val="004C7004"/>
    <w:rsid w:val="004C7A82"/>
    <w:rsid w:val="004D0AB1"/>
    <w:rsid w:val="004D20E8"/>
    <w:rsid w:val="004D335F"/>
    <w:rsid w:val="004D3D10"/>
    <w:rsid w:val="004E51FC"/>
    <w:rsid w:val="004F085B"/>
    <w:rsid w:val="004F3695"/>
    <w:rsid w:val="004F3D50"/>
    <w:rsid w:val="004F40F0"/>
    <w:rsid w:val="004F5E76"/>
    <w:rsid w:val="00500AD8"/>
    <w:rsid w:val="00501537"/>
    <w:rsid w:val="00503432"/>
    <w:rsid w:val="00503BE9"/>
    <w:rsid w:val="00506D2E"/>
    <w:rsid w:val="005075D8"/>
    <w:rsid w:val="00507FE5"/>
    <w:rsid w:val="00510B2D"/>
    <w:rsid w:val="00511084"/>
    <w:rsid w:val="00511868"/>
    <w:rsid w:val="00511B35"/>
    <w:rsid w:val="0051319E"/>
    <w:rsid w:val="00515195"/>
    <w:rsid w:val="00516B72"/>
    <w:rsid w:val="00521E07"/>
    <w:rsid w:val="00523CD8"/>
    <w:rsid w:val="00525E88"/>
    <w:rsid w:val="00526DBF"/>
    <w:rsid w:val="00526F93"/>
    <w:rsid w:val="00530EC9"/>
    <w:rsid w:val="00531900"/>
    <w:rsid w:val="00532926"/>
    <w:rsid w:val="00532AD1"/>
    <w:rsid w:val="00534862"/>
    <w:rsid w:val="00543225"/>
    <w:rsid w:val="00543C33"/>
    <w:rsid w:val="00546FFB"/>
    <w:rsid w:val="00547F03"/>
    <w:rsid w:val="00550F09"/>
    <w:rsid w:val="00563100"/>
    <w:rsid w:val="0057322D"/>
    <w:rsid w:val="005769C3"/>
    <w:rsid w:val="00576B25"/>
    <w:rsid w:val="00576C1D"/>
    <w:rsid w:val="005862BE"/>
    <w:rsid w:val="005912FC"/>
    <w:rsid w:val="0059475B"/>
    <w:rsid w:val="00595042"/>
    <w:rsid w:val="005A4BA4"/>
    <w:rsid w:val="005A684C"/>
    <w:rsid w:val="005B5E07"/>
    <w:rsid w:val="005C0BF1"/>
    <w:rsid w:val="005C3660"/>
    <w:rsid w:val="005C4F34"/>
    <w:rsid w:val="005C59E4"/>
    <w:rsid w:val="005D0063"/>
    <w:rsid w:val="005D0247"/>
    <w:rsid w:val="005D1391"/>
    <w:rsid w:val="005D1905"/>
    <w:rsid w:val="005D22EA"/>
    <w:rsid w:val="005D5047"/>
    <w:rsid w:val="005D6592"/>
    <w:rsid w:val="005E533E"/>
    <w:rsid w:val="005F225C"/>
    <w:rsid w:val="005F2C99"/>
    <w:rsid w:val="005F2D56"/>
    <w:rsid w:val="005F51C2"/>
    <w:rsid w:val="005F59B6"/>
    <w:rsid w:val="0060485A"/>
    <w:rsid w:val="00604A77"/>
    <w:rsid w:val="0061596D"/>
    <w:rsid w:val="00617E2D"/>
    <w:rsid w:val="00623A83"/>
    <w:rsid w:val="00623BF9"/>
    <w:rsid w:val="00623BFC"/>
    <w:rsid w:val="00624180"/>
    <w:rsid w:val="00625FFE"/>
    <w:rsid w:val="0062637E"/>
    <w:rsid w:val="0063080F"/>
    <w:rsid w:val="006317B1"/>
    <w:rsid w:val="0063186A"/>
    <w:rsid w:val="006323DB"/>
    <w:rsid w:val="00633F7E"/>
    <w:rsid w:val="0064264A"/>
    <w:rsid w:val="00643A60"/>
    <w:rsid w:val="00651F91"/>
    <w:rsid w:val="00653FA2"/>
    <w:rsid w:val="00654D0A"/>
    <w:rsid w:val="00655E10"/>
    <w:rsid w:val="00661EA4"/>
    <w:rsid w:val="00666208"/>
    <w:rsid w:val="00666C98"/>
    <w:rsid w:val="00667B67"/>
    <w:rsid w:val="00670D94"/>
    <w:rsid w:val="00676AF6"/>
    <w:rsid w:val="0068420A"/>
    <w:rsid w:val="0068708F"/>
    <w:rsid w:val="006934B3"/>
    <w:rsid w:val="006A3FA8"/>
    <w:rsid w:val="006A7BBB"/>
    <w:rsid w:val="006C137C"/>
    <w:rsid w:val="006C7397"/>
    <w:rsid w:val="006D0C29"/>
    <w:rsid w:val="006D2325"/>
    <w:rsid w:val="006D4165"/>
    <w:rsid w:val="006D4CD2"/>
    <w:rsid w:val="006D591E"/>
    <w:rsid w:val="006D607A"/>
    <w:rsid w:val="006D745C"/>
    <w:rsid w:val="006E31EF"/>
    <w:rsid w:val="006E3265"/>
    <w:rsid w:val="006E350B"/>
    <w:rsid w:val="006E45A6"/>
    <w:rsid w:val="006E6289"/>
    <w:rsid w:val="006E7B20"/>
    <w:rsid w:val="006F0BB6"/>
    <w:rsid w:val="006F2DCF"/>
    <w:rsid w:val="006F3499"/>
    <w:rsid w:val="007010F8"/>
    <w:rsid w:val="00703C30"/>
    <w:rsid w:val="00704219"/>
    <w:rsid w:val="00704B4E"/>
    <w:rsid w:val="00711906"/>
    <w:rsid w:val="00713C9C"/>
    <w:rsid w:val="007171CD"/>
    <w:rsid w:val="00721FA0"/>
    <w:rsid w:val="0072425D"/>
    <w:rsid w:val="007248AE"/>
    <w:rsid w:val="007256F1"/>
    <w:rsid w:val="007259E4"/>
    <w:rsid w:val="007261D0"/>
    <w:rsid w:val="00732B70"/>
    <w:rsid w:val="00736528"/>
    <w:rsid w:val="00745BD8"/>
    <w:rsid w:val="00745FCC"/>
    <w:rsid w:val="00756722"/>
    <w:rsid w:val="00757E73"/>
    <w:rsid w:val="0076197F"/>
    <w:rsid w:val="00761EBC"/>
    <w:rsid w:val="0076240F"/>
    <w:rsid w:val="00770878"/>
    <w:rsid w:val="00771446"/>
    <w:rsid w:val="00771531"/>
    <w:rsid w:val="0077299B"/>
    <w:rsid w:val="00773F83"/>
    <w:rsid w:val="0077468F"/>
    <w:rsid w:val="00774E81"/>
    <w:rsid w:val="0077706F"/>
    <w:rsid w:val="00780292"/>
    <w:rsid w:val="007829CD"/>
    <w:rsid w:val="00782A5D"/>
    <w:rsid w:val="007867D1"/>
    <w:rsid w:val="00786CDB"/>
    <w:rsid w:val="007923EF"/>
    <w:rsid w:val="007A6CF9"/>
    <w:rsid w:val="007C1B05"/>
    <w:rsid w:val="007C3F82"/>
    <w:rsid w:val="007D1118"/>
    <w:rsid w:val="007D3717"/>
    <w:rsid w:val="007D41AF"/>
    <w:rsid w:val="007D6C5D"/>
    <w:rsid w:val="007E7C66"/>
    <w:rsid w:val="007E7ED1"/>
    <w:rsid w:val="007F4824"/>
    <w:rsid w:val="007F5451"/>
    <w:rsid w:val="008034E3"/>
    <w:rsid w:val="008071AA"/>
    <w:rsid w:val="00820034"/>
    <w:rsid w:val="00822A96"/>
    <w:rsid w:val="008275D1"/>
    <w:rsid w:val="00830748"/>
    <w:rsid w:val="00830C85"/>
    <w:rsid w:val="00831DBF"/>
    <w:rsid w:val="008320B9"/>
    <w:rsid w:val="008341BF"/>
    <w:rsid w:val="00834678"/>
    <w:rsid w:val="00834715"/>
    <w:rsid w:val="008347B7"/>
    <w:rsid w:val="00835CC7"/>
    <w:rsid w:val="00836922"/>
    <w:rsid w:val="00841C23"/>
    <w:rsid w:val="00843140"/>
    <w:rsid w:val="00843F58"/>
    <w:rsid w:val="00856C72"/>
    <w:rsid w:val="008621AC"/>
    <w:rsid w:val="008679DE"/>
    <w:rsid w:val="00871892"/>
    <w:rsid w:val="00881A9B"/>
    <w:rsid w:val="00883084"/>
    <w:rsid w:val="0089481F"/>
    <w:rsid w:val="00895F18"/>
    <w:rsid w:val="00896571"/>
    <w:rsid w:val="008A10A4"/>
    <w:rsid w:val="008A1C4A"/>
    <w:rsid w:val="008A34C7"/>
    <w:rsid w:val="008A3CC2"/>
    <w:rsid w:val="008A71B5"/>
    <w:rsid w:val="008B3F09"/>
    <w:rsid w:val="008B5196"/>
    <w:rsid w:val="008B73B7"/>
    <w:rsid w:val="008B77AD"/>
    <w:rsid w:val="008C21A0"/>
    <w:rsid w:val="008C2813"/>
    <w:rsid w:val="008C48F1"/>
    <w:rsid w:val="008C4DCE"/>
    <w:rsid w:val="008C4FD7"/>
    <w:rsid w:val="008C65FD"/>
    <w:rsid w:val="008D04CE"/>
    <w:rsid w:val="008D1013"/>
    <w:rsid w:val="008D10B0"/>
    <w:rsid w:val="008D113A"/>
    <w:rsid w:val="008D2B7D"/>
    <w:rsid w:val="008D2C76"/>
    <w:rsid w:val="008E0471"/>
    <w:rsid w:val="008E0FC5"/>
    <w:rsid w:val="008E19EC"/>
    <w:rsid w:val="008E6074"/>
    <w:rsid w:val="008E66D0"/>
    <w:rsid w:val="008F130B"/>
    <w:rsid w:val="008F5441"/>
    <w:rsid w:val="00901326"/>
    <w:rsid w:val="00901ECD"/>
    <w:rsid w:val="0090397B"/>
    <w:rsid w:val="00906E19"/>
    <w:rsid w:val="00913E25"/>
    <w:rsid w:val="0091741A"/>
    <w:rsid w:val="00920768"/>
    <w:rsid w:val="00925536"/>
    <w:rsid w:val="009259B9"/>
    <w:rsid w:val="00931A0F"/>
    <w:rsid w:val="00932FB8"/>
    <w:rsid w:val="00937EC7"/>
    <w:rsid w:val="00945029"/>
    <w:rsid w:val="009451E8"/>
    <w:rsid w:val="009470E0"/>
    <w:rsid w:val="00947A72"/>
    <w:rsid w:val="00954FEC"/>
    <w:rsid w:val="009559B9"/>
    <w:rsid w:val="009578AA"/>
    <w:rsid w:val="00962A65"/>
    <w:rsid w:val="00963950"/>
    <w:rsid w:val="00964197"/>
    <w:rsid w:val="0096524B"/>
    <w:rsid w:val="00965924"/>
    <w:rsid w:val="00970FE7"/>
    <w:rsid w:val="00973411"/>
    <w:rsid w:val="0097369C"/>
    <w:rsid w:val="0098006D"/>
    <w:rsid w:val="00980D79"/>
    <w:rsid w:val="009837A5"/>
    <w:rsid w:val="00986734"/>
    <w:rsid w:val="00997582"/>
    <w:rsid w:val="009A118D"/>
    <w:rsid w:val="009A16D2"/>
    <w:rsid w:val="009A3770"/>
    <w:rsid w:val="009A6634"/>
    <w:rsid w:val="009A7C69"/>
    <w:rsid w:val="009B3002"/>
    <w:rsid w:val="009B3D2F"/>
    <w:rsid w:val="009B65C1"/>
    <w:rsid w:val="009B6B88"/>
    <w:rsid w:val="009C3225"/>
    <w:rsid w:val="009C476B"/>
    <w:rsid w:val="009C65BA"/>
    <w:rsid w:val="009D00D9"/>
    <w:rsid w:val="009D58C3"/>
    <w:rsid w:val="009D6A52"/>
    <w:rsid w:val="009D6E4C"/>
    <w:rsid w:val="009D706B"/>
    <w:rsid w:val="009E0043"/>
    <w:rsid w:val="009E2BD7"/>
    <w:rsid w:val="009E3684"/>
    <w:rsid w:val="009E5D45"/>
    <w:rsid w:val="009E73FF"/>
    <w:rsid w:val="009F19A0"/>
    <w:rsid w:val="009F6B35"/>
    <w:rsid w:val="009F6C79"/>
    <w:rsid w:val="00A01A5F"/>
    <w:rsid w:val="00A027E1"/>
    <w:rsid w:val="00A10091"/>
    <w:rsid w:val="00A13D73"/>
    <w:rsid w:val="00A15423"/>
    <w:rsid w:val="00A15DFC"/>
    <w:rsid w:val="00A33969"/>
    <w:rsid w:val="00A40218"/>
    <w:rsid w:val="00A415BF"/>
    <w:rsid w:val="00A50C07"/>
    <w:rsid w:val="00A5393E"/>
    <w:rsid w:val="00A56074"/>
    <w:rsid w:val="00A6156D"/>
    <w:rsid w:val="00A6490A"/>
    <w:rsid w:val="00A7215E"/>
    <w:rsid w:val="00A72B6B"/>
    <w:rsid w:val="00A72DED"/>
    <w:rsid w:val="00A82FBE"/>
    <w:rsid w:val="00A84E9E"/>
    <w:rsid w:val="00A85D4E"/>
    <w:rsid w:val="00A86582"/>
    <w:rsid w:val="00A8764D"/>
    <w:rsid w:val="00A87688"/>
    <w:rsid w:val="00A879B4"/>
    <w:rsid w:val="00A918B5"/>
    <w:rsid w:val="00A931EB"/>
    <w:rsid w:val="00AA62A6"/>
    <w:rsid w:val="00AB2E88"/>
    <w:rsid w:val="00AB472C"/>
    <w:rsid w:val="00AC0304"/>
    <w:rsid w:val="00AC0B0A"/>
    <w:rsid w:val="00AC0FBD"/>
    <w:rsid w:val="00AC15C7"/>
    <w:rsid w:val="00AC1713"/>
    <w:rsid w:val="00AC5B43"/>
    <w:rsid w:val="00AC7148"/>
    <w:rsid w:val="00AC73B8"/>
    <w:rsid w:val="00AD1FB6"/>
    <w:rsid w:val="00AD538D"/>
    <w:rsid w:val="00AE2C5B"/>
    <w:rsid w:val="00AE32E6"/>
    <w:rsid w:val="00AE3553"/>
    <w:rsid w:val="00AF0D7F"/>
    <w:rsid w:val="00AF6F78"/>
    <w:rsid w:val="00AF75D9"/>
    <w:rsid w:val="00AF77C8"/>
    <w:rsid w:val="00B0092A"/>
    <w:rsid w:val="00B02CD2"/>
    <w:rsid w:val="00B0358F"/>
    <w:rsid w:val="00B04564"/>
    <w:rsid w:val="00B071D5"/>
    <w:rsid w:val="00B078C6"/>
    <w:rsid w:val="00B1186B"/>
    <w:rsid w:val="00B12505"/>
    <w:rsid w:val="00B13695"/>
    <w:rsid w:val="00B144B5"/>
    <w:rsid w:val="00B170FA"/>
    <w:rsid w:val="00B21072"/>
    <w:rsid w:val="00B23DF7"/>
    <w:rsid w:val="00B23EE6"/>
    <w:rsid w:val="00B2477E"/>
    <w:rsid w:val="00B25FD1"/>
    <w:rsid w:val="00B27FF3"/>
    <w:rsid w:val="00B32A84"/>
    <w:rsid w:val="00B32D97"/>
    <w:rsid w:val="00B371F5"/>
    <w:rsid w:val="00B405AD"/>
    <w:rsid w:val="00B461C3"/>
    <w:rsid w:val="00B51D13"/>
    <w:rsid w:val="00B535B7"/>
    <w:rsid w:val="00B544FA"/>
    <w:rsid w:val="00B5639F"/>
    <w:rsid w:val="00B60C04"/>
    <w:rsid w:val="00B70A55"/>
    <w:rsid w:val="00B71C46"/>
    <w:rsid w:val="00B72320"/>
    <w:rsid w:val="00B75B47"/>
    <w:rsid w:val="00B77C2A"/>
    <w:rsid w:val="00B81DA1"/>
    <w:rsid w:val="00B83F2A"/>
    <w:rsid w:val="00B9085E"/>
    <w:rsid w:val="00B93211"/>
    <w:rsid w:val="00B93EEB"/>
    <w:rsid w:val="00B945FF"/>
    <w:rsid w:val="00BA125B"/>
    <w:rsid w:val="00BA6239"/>
    <w:rsid w:val="00BA7932"/>
    <w:rsid w:val="00BB160D"/>
    <w:rsid w:val="00BB203C"/>
    <w:rsid w:val="00BB3C2D"/>
    <w:rsid w:val="00BB415B"/>
    <w:rsid w:val="00BC327D"/>
    <w:rsid w:val="00BC3ECB"/>
    <w:rsid w:val="00BC4A51"/>
    <w:rsid w:val="00BD13D0"/>
    <w:rsid w:val="00BD2973"/>
    <w:rsid w:val="00BD364F"/>
    <w:rsid w:val="00BD527C"/>
    <w:rsid w:val="00BE1466"/>
    <w:rsid w:val="00BE44FB"/>
    <w:rsid w:val="00BE5F74"/>
    <w:rsid w:val="00BE669F"/>
    <w:rsid w:val="00BF3A90"/>
    <w:rsid w:val="00BF5C36"/>
    <w:rsid w:val="00C079E7"/>
    <w:rsid w:val="00C14953"/>
    <w:rsid w:val="00C14F45"/>
    <w:rsid w:val="00C20961"/>
    <w:rsid w:val="00C20F9B"/>
    <w:rsid w:val="00C22808"/>
    <w:rsid w:val="00C22AC9"/>
    <w:rsid w:val="00C23414"/>
    <w:rsid w:val="00C42F8B"/>
    <w:rsid w:val="00C53486"/>
    <w:rsid w:val="00C54504"/>
    <w:rsid w:val="00C54ACC"/>
    <w:rsid w:val="00C56A49"/>
    <w:rsid w:val="00C56E73"/>
    <w:rsid w:val="00C616D8"/>
    <w:rsid w:val="00C619AD"/>
    <w:rsid w:val="00C62F3E"/>
    <w:rsid w:val="00C6355D"/>
    <w:rsid w:val="00C73A6B"/>
    <w:rsid w:val="00C762F8"/>
    <w:rsid w:val="00C80E18"/>
    <w:rsid w:val="00C84F3F"/>
    <w:rsid w:val="00C90982"/>
    <w:rsid w:val="00C92318"/>
    <w:rsid w:val="00C9729F"/>
    <w:rsid w:val="00CA0125"/>
    <w:rsid w:val="00CA02BB"/>
    <w:rsid w:val="00CA0C4D"/>
    <w:rsid w:val="00CA3C5A"/>
    <w:rsid w:val="00CA3E69"/>
    <w:rsid w:val="00CA7B44"/>
    <w:rsid w:val="00CB2479"/>
    <w:rsid w:val="00CB365D"/>
    <w:rsid w:val="00CB4426"/>
    <w:rsid w:val="00CB590A"/>
    <w:rsid w:val="00CC0F6B"/>
    <w:rsid w:val="00CC3447"/>
    <w:rsid w:val="00CD2742"/>
    <w:rsid w:val="00CD4614"/>
    <w:rsid w:val="00CE0DB3"/>
    <w:rsid w:val="00CE63D9"/>
    <w:rsid w:val="00CF1862"/>
    <w:rsid w:val="00CF3276"/>
    <w:rsid w:val="00CF40DF"/>
    <w:rsid w:val="00CF6B98"/>
    <w:rsid w:val="00D01E91"/>
    <w:rsid w:val="00D049A7"/>
    <w:rsid w:val="00D0579A"/>
    <w:rsid w:val="00D058F8"/>
    <w:rsid w:val="00D105EC"/>
    <w:rsid w:val="00D13758"/>
    <w:rsid w:val="00D139CC"/>
    <w:rsid w:val="00D14D3D"/>
    <w:rsid w:val="00D159E7"/>
    <w:rsid w:val="00D16B97"/>
    <w:rsid w:val="00D24824"/>
    <w:rsid w:val="00D3197F"/>
    <w:rsid w:val="00D33C58"/>
    <w:rsid w:val="00D41F22"/>
    <w:rsid w:val="00D42BDF"/>
    <w:rsid w:val="00D46652"/>
    <w:rsid w:val="00D47491"/>
    <w:rsid w:val="00D524E8"/>
    <w:rsid w:val="00D56D98"/>
    <w:rsid w:val="00D606C1"/>
    <w:rsid w:val="00D61167"/>
    <w:rsid w:val="00D66788"/>
    <w:rsid w:val="00D679C7"/>
    <w:rsid w:val="00D737C5"/>
    <w:rsid w:val="00D749D1"/>
    <w:rsid w:val="00D803FA"/>
    <w:rsid w:val="00D81D81"/>
    <w:rsid w:val="00D87EFC"/>
    <w:rsid w:val="00DA1653"/>
    <w:rsid w:val="00DA3985"/>
    <w:rsid w:val="00DA507F"/>
    <w:rsid w:val="00DA62D6"/>
    <w:rsid w:val="00DB0395"/>
    <w:rsid w:val="00DB21EC"/>
    <w:rsid w:val="00DB4B64"/>
    <w:rsid w:val="00DC3C09"/>
    <w:rsid w:val="00DC62CC"/>
    <w:rsid w:val="00DC62F8"/>
    <w:rsid w:val="00DC709E"/>
    <w:rsid w:val="00DD2793"/>
    <w:rsid w:val="00DD3DA7"/>
    <w:rsid w:val="00DD55B1"/>
    <w:rsid w:val="00DD776C"/>
    <w:rsid w:val="00DF0EBD"/>
    <w:rsid w:val="00DF26AA"/>
    <w:rsid w:val="00DF5B8E"/>
    <w:rsid w:val="00E00DC3"/>
    <w:rsid w:val="00E03685"/>
    <w:rsid w:val="00E073E2"/>
    <w:rsid w:val="00E118DB"/>
    <w:rsid w:val="00E14473"/>
    <w:rsid w:val="00E22782"/>
    <w:rsid w:val="00E2370E"/>
    <w:rsid w:val="00E249E8"/>
    <w:rsid w:val="00E26BD4"/>
    <w:rsid w:val="00E27A1D"/>
    <w:rsid w:val="00E33529"/>
    <w:rsid w:val="00E345EF"/>
    <w:rsid w:val="00E35504"/>
    <w:rsid w:val="00E35B96"/>
    <w:rsid w:val="00E40DDF"/>
    <w:rsid w:val="00E42FD7"/>
    <w:rsid w:val="00E433B4"/>
    <w:rsid w:val="00E47D14"/>
    <w:rsid w:val="00E50710"/>
    <w:rsid w:val="00E50FBA"/>
    <w:rsid w:val="00E53AB3"/>
    <w:rsid w:val="00E54C30"/>
    <w:rsid w:val="00E612BA"/>
    <w:rsid w:val="00E65F5D"/>
    <w:rsid w:val="00E66E88"/>
    <w:rsid w:val="00E76FC1"/>
    <w:rsid w:val="00E77DF6"/>
    <w:rsid w:val="00E81F54"/>
    <w:rsid w:val="00E83FBD"/>
    <w:rsid w:val="00E8597F"/>
    <w:rsid w:val="00E90EE1"/>
    <w:rsid w:val="00E92D03"/>
    <w:rsid w:val="00E9523D"/>
    <w:rsid w:val="00E960A1"/>
    <w:rsid w:val="00EA10A0"/>
    <w:rsid w:val="00EA1218"/>
    <w:rsid w:val="00EA5CDB"/>
    <w:rsid w:val="00EA78CF"/>
    <w:rsid w:val="00EB280B"/>
    <w:rsid w:val="00EB3630"/>
    <w:rsid w:val="00EB4997"/>
    <w:rsid w:val="00EC020F"/>
    <w:rsid w:val="00EC04CE"/>
    <w:rsid w:val="00EC0BDE"/>
    <w:rsid w:val="00EC235E"/>
    <w:rsid w:val="00EC667B"/>
    <w:rsid w:val="00ED2417"/>
    <w:rsid w:val="00ED3487"/>
    <w:rsid w:val="00EE0ABF"/>
    <w:rsid w:val="00EE6D67"/>
    <w:rsid w:val="00EE6E6B"/>
    <w:rsid w:val="00EF2619"/>
    <w:rsid w:val="00EF3BE3"/>
    <w:rsid w:val="00F04C76"/>
    <w:rsid w:val="00F105F7"/>
    <w:rsid w:val="00F12CC9"/>
    <w:rsid w:val="00F14874"/>
    <w:rsid w:val="00F14F9A"/>
    <w:rsid w:val="00F165A1"/>
    <w:rsid w:val="00F17006"/>
    <w:rsid w:val="00F27E2B"/>
    <w:rsid w:val="00F3702C"/>
    <w:rsid w:val="00F41049"/>
    <w:rsid w:val="00F459EB"/>
    <w:rsid w:val="00F5636A"/>
    <w:rsid w:val="00F5674C"/>
    <w:rsid w:val="00F56FD4"/>
    <w:rsid w:val="00F57F96"/>
    <w:rsid w:val="00F62882"/>
    <w:rsid w:val="00F66CAE"/>
    <w:rsid w:val="00F6701C"/>
    <w:rsid w:val="00F7086A"/>
    <w:rsid w:val="00F7353C"/>
    <w:rsid w:val="00F75CFE"/>
    <w:rsid w:val="00F816BE"/>
    <w:rsid w:val="00F91590"/>
    <w:rsid w:val="00F95A3F"/>
    <w:rsid w:val="00F95D5B"/>
    <w:rsid w:val="00F96A53"/>
    <w:rsid w:val="00F971E9"/>
    <w:rsid w:val="00FA320B"/>
    <w:rsid w:val="00FA49C6"/>
    <w:rsid w:val="00FA4FFD"/>
    <w:rsid w:val="00FA64A3"/>
    <w:rsid w:val="00FB1C37"/>
    <w:rsid w:val="00FB36B7"/>
    <w:rsid w:val="00FC4A05"/>
    <w:rsid w:val="00FC55F2"/>
    <w:rsid w:val="00FC6908"/>
    <w:rsid w:val="00FD18A4"/>
    <w:rsid w:val="00FD4D46"/>
    <w:rsid w:val="00FD6A5C"/>
    <w:rsid w:val="00FE0860"/>
    <w:rsid w:val="00FE6179"/>
    <w:rsid w:val="00FE700A"/>
    <w:rsid w:val="00FF3010"/>
    <w:rsid w:val="00FF5383"/>
    <w:rsid w:val="00FF5B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802E5"/>
  <w15:chartTrackingRefBased/>
  <w15:docId w15:val="{9D2FAE21-D375-4D05-A3AE-B9C1B0EB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531"/>
    <w:pPr>
      <w:widowControl w:val="0"/>
    </w:pPr>
  </w:style>
  <w:style w:type="paragraph" w:styleId="1">
    <w:name w:val="heading 1"/>
    <w:basedOn w:val="a"/>
    <w:next w:val="a"/>
    <w:link w:val="10"/>
    <w:uiPriority w:val="9"/>
    <w:qFormat/>
    <w:rsid w:val="00F459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459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459E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F459E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459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59E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459E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59E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459E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459E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F459E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F459EB"/>
    <w:rPr>
      <w:rFonts w:eastAsiaTheme="majorEastAsia" w:cstheme="majorBidi"/>
      <w:color w:val="0F4761" w:themeColor="accent1" w:themeShade="BF"/>
      <w:sz w:val="32"/>
      <w:szCs w:val="32"/>
    </w:rPr>
  </w:style>
  <w:style w:type="character" w:customStyle="1" w:styleId="40">
    <w:name w:val="標題 4 字元"/>
    <w:basedOn w:val="a0"/>
    <w:link w:val="4"/>
    <w:uiPriority w:val="9"/>
    <w:rsid w:val="00F459E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459EB"/>
    <w:rPr>
      <w:rFonts w:eastAsiaTheme="majorEastAsia" w:cstheme="majorBidi"/>
      <w:color w:val="0F4761" w:themeColor="accent1" w:themeShade="BF"/>
    </w:rPr>
  </w:style>
  <w:style w:type="character" w:customStyle="1" w:styleId="60">
    <w:name w:val="標題 6 字元"/>
    <w:basedOn w:val="a0"/>
    <w:link w:val="6"/>
    <w:uiPriority w:val="9"/>
    <w:semiHidden/>
    <w:rsid w:val="00F459EB"/>
    <w:rPr>
      <w:rFonts w:eastAsiaTheme="majorEastAsia" w:cstheme="majorBidi"/>
      <w:color w:val="595959" w:themeColor="text1" w:themeTint="A6"/>
    </w:rPr>
  </w:style>
  <w:style w:type="character" w:customStyle="1" w:styleId="70">
    <w:name w:val="標題 7 字元"/>
    <w:basedOn w:val="a0"/>
    <w:link w:val="7"/>
    <w:uiPriority w:val="9"/>
    <w:semiHidden/>
    <w:rsid w:val="00F459EB"/>
    <w:rPr>
      <w:rFonts w:eastAsiaTheme="majorEastAsia" w:cstheme="majorBidi"/>
      <w:color w:val="595959" w:themeColor="text1" w:themeTint="A6"/>
    </w:rPr>
  </w:style>
  <w:style w:type="character" w:customStyle="1" w:styleId="80">
    <w:name w:val="標題 8 字元"/>
    <w:basedOn w:val="a0"/>
    <w:link w:val="8"/>
    <w:uiPriority w:val="9"/>
    <w:semiHidden/>
    <w:rsid w:val="00F459EB"/>
    <w:rPr>
      <w:rFonts w:eastAsiaTheme="majorEastAsia" w:cstheme="majorBidi"/>
      <w:color w:val="272727" w:themeColor="text1" w:themeTint="D8"/>
    </w:rPr>
  </w:style>
  <w:style w:type="character" w:customStyle="1" w:styleId="90">
    <w:name w:val="標題 9 字元"/>
    <w:basedOn w:val="a0"/>
    <w:link w:val="9"/>
    <w:uiPriority w:val="9"/>
    <w:semiHidden/>
    <w:rsid w:val="00F459EB"/>
    <w:rPr>
      <w:rFonts w:eastAsiaTheme="majorEastAsia" w:cstheme="majorBidi"/>
      <w:color w:val="272727" w:themeColor="text1" w:themeTint="D8"/>
    </w:rPr>
  </w:style>
  <w:style w:type="paragraph" w:styleId="a3">
    <w:name w:val="Title"/>
    <w:basedOn w:val="a"/>
    <w:next w:val="a"/>
    <w:link w:val="a4"/>
    <w:uiPriority w:val="10"/>
    <w:qFormat/>
    <w:rsid w:val="00F459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459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9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459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9EB"/>
    <w:pPr>
      <w:spacing w:before="160"/>
      <w:jc w:val="center"/>
    </w:pPr>
    <w:rPr>
      <w:i/>
      <w:iCs/>
      <w:color w:val="404040" w:themeColor="text1" w:themeTint="BF"/>
    </w:rPr>
  </w:style>
  <w:style w:type="character" w:customStyle="1" w:styleId="a8">
    <w:name w:val="引文 字元"/>
    <w:basedOn w:val="a0"/>
    <w:link w:val="a7"/>
    <w:uiPriority w:val="29"/>
    <w:rsid w:val="00F459EB"/>
    <w:rPr>
      <w:i/>
      <w:iCs/>
      <w:color w:val="404040" w:themeColor="text1" w:themeTint="BF"/>
    </w:rPr>
  </w:style>
  <w:style w:type="paragraph" w:styleId="a9">
    <w:name w:val="List Paragraph"/>
    <w:basedOn w:val="a"/>
    <w:uiPriority w:val="34"/>
    <w:qFormat/>
    <w:rsid w:val="00F459EB"/>
    <w:pPr>
      <w:ind w:left="720"/>
      <w:contextualSpacing/>
    </w:pPr>
  </w:style>
  <w:style w:type="character" w:styleId="aa">
    <w:name w:val="Intense Emphasis"/>
    <w:basedOn w:val="a0"/>
    <w:uiPriority w:val="21"/>
    <w:qFormat/>
    <w:rsid w:val="00F459EB"/>
    <w:rPr>
      <w:i/>
      <w:iCs/>
      <w:color w:val="0F4761" w:themeColor="accent1" w:themeShade="BF"/>
    </w:rPr>
  </w:style>
  <w:style w:type="paragraph" w:styleId="ab">
    <w:name w:val="Intense Quote"/>
    <w:basedOn w:val="a"/>
    <w:next w:val="a"/>
    <w:link w:val="ac"/>
    <w:uiPriority w:val="30"/>
    <w:qFormat/>
    <w:rsid w:val="00F45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459EB"/>
    <w:rPr>
      <w:i/>
      <w:iCs/>
      <w:color w:val="0F4761" w:themeColor="accent1" w:themeShade="BF"/>
    </w:rPr>
  </w:style>
  <w:style w:type="character" w:styleId="ad">
    <w:name w:val="Intense Reference"/>
    <w:basedOn w:val="a0"/>
    <w:uiPriority w:val="32"/>
    <w:qFormat/>
    <w:rsid w:val="00F459EB"/>
    <w:rPr>
      <w:b/>
      <w:bCs/>
      <w:smallCaps/>
      <w:color w:val="0F4761" w:themeColor="accent1" w:themeShade="BF"/>
      <w:spacing w:val="5"/>
    </w:rPr>
  </w:style>
  <w:style w:type="paragraph" w:styleId="Web">
    <w:name w:val="Normal (Web)"/>
    <w:basedOn w:val="a"/>
    <w:uiPriority w:val="99"/>
    <w:semiHidden/>
    <w:unhideWhenUsed/>
    <w:rsid w:val="00F459EB"/>
    <w:rPr>
      <w:rFonts w:ascii="Times New Roman" w:hAnsi="Times New Roman" w:cs="Times New Roman"/>
    </w:rPr>
  </w:style>
  <w:style w:type="character" w:styleId="ae">
    <w:name w:val="annotation reference"/>
    <w:basedOn w:val="a0"/>
    <w:uiPriority w:val="99"/>
    <w:semiHidden/>
    <w:unhideWhenUsed/>
    <w:rsid w:val="00C84F3F"/>
    <w:rPr>
      <w:sz w:val="18"/>
      <w:szCs w:val="18"/>
    </w:rPr>
  </w:style>
  <w:style w:type="paragraph" w:styleId="af">
    <w:name w:val="annotation text"/>
    <w:basedOn w:val="a"/>
    <w:link w:val="af0"/>
    <w:uiPriority w:val="99"/>
    <w:unhideWhenUsed/>
    <w:rsid w:val="00C84F3F"/>
    <w:pPr>
      <w:ind w:firstLineChars="200" w:firstLine="200"/>
    </w:pPr>
    <w:rPr>
      <w:rFonts w:ascii="Times New Roman" w:eastAsia="標楷體" w:hAnsi="Times New Roman"/>
    </w:rPr>
  </w:style>
  <w:style w:type="character" w:customStyle="1" w:styleId="af0">
    <w:name w:val="註解文字 字元"/>
    <w:basedOn w:val="a0"/>
    <w:link w:val="af"/>
    <w:uiPriority w:val="99"/>
    <w:rsid w:val="00C84F3F"/>
    <w:rPr>
      <w:rFonts w:ascii="Times New Roman" w:eastAsia="標楷體" w:hAnsi="Times New Roman"/>
    </w:rPr>
  </w:style>
  <w:style w:type="character" w:styleId="af1">
    <w:name w:val="Hyperlink"/>
    <w:basedOn w:val="a0"/>
    <w:uiPriority w:val="99"/>
    <w:unhideWhenUsed/>
    <w:rsid w:val="00C14F45"/>
    <w:rPr>
      <w:color w:val="467886" w:themeColor="hyperlink"/>
      <w:u w:val="single"/>
    </w:rPr>
  </w:style>
  <w:style w:type="paragraph" w:styleId="af2">
    <w:name w:val="header"/>
    <w:basedOn w:val="a"/>
    <w:link w:val="af3"/>
    <w:uiPriority w:val="99"/>
    <w:unhideWhenUsed/>
    <w:rsid w:val="00053402"/>
    <w:pPr>
      <w:tabs>
        <w:tab w:val="center" w:pos="4153"/>
        <w:tab w:val="right" w:pos="8306"/>
      </w:tabs>
      <w:snapToGrid w:val="0"/>
    </w:pPr>
    <w:rPr>
      <w:sz w:val="20"/>
      <w:szCs w:val="20"/>
    </w:rPr>
  </w:style>
  <w:style w:type="character" w:customStyle="1" w:styleId="af3">
    <w:name w:val="頁首 字元"/>
    <w:basedOn w:val="a0"/>
    <w:link w:val="af2"/>
    <w:uiPriority w:val="99"/>
    <w:rsid w:val="00053402"/>
    <w:rPr>
      <w:sz w:val="20"/>
      <w:szCs w:val="20"/>
    </w:rPr>
  </w:style>
  <w:style w:type="paragraph" w:styleId="af4">
    <w:name w:val="footer"/>
    <w:basedOn w:val="a"/>
    <w:link w:val="af5"/>
    <w:uiPriority w:val="99"/>
    <w:unhideWhenUsed/>
    <w:rsid w:val="00053402"/>
    <w:pPr>
      <w:tabs>
        <w:tab w:val="center" w:pos="4153"/>
        <w:tab w:val="right" w:pos="8306"/>
      </w:tabs>
      <w:snapToGrid w:val="0"/>
    </w:pPr>
    <w:rPr>
      <w:sz w:val="20"/>
      <w:szCs w:val="20"/>
    </w:rPr>
  </w:style>
  <w:style w:type="character" w:customStyle="1" w:styleId="af5">
    <w:name w:val="頁尾 字元"/>
    <w:basedOn w:val="a0"/>
    <w:link w:val="af4"/>
    <w:uiPriority w:val="99"/>
    <w:rsid w:val="00053402"/>
    <w:rPr>
      <w:sz w:val="20"/>
      <w:szCs w:val="20"/>
    </w:rPr>
  </w:style>
  <w:style w:type="paragraph" w:customStyle="1" w:styleId="af6">
    <w:name w:val="沒有縮排的內文"/>
    <w:basedOn w:val="a"/>
    <w:link w:val="af7"/>
    <w:qFormat/>
    <w:rsid w:val="00E14473"/>
    <w:pPr>
      <w:widowControl/>
      <w:spacing w:after="0"/>
      <w:jc w:val="both"/>
    </w:pPr>
    <w:rPr>
      <w:rFonts w:ascii="Times New Roman" w:eastAsia="標楷體" w:hAnsi="Times New Roman"/>
    </w:rPr>
  </w:style>
  <w:style w:type="character" w:customStyle="1" w:styleId="af7">
    <w:name w:val="沒有縮排的內文 字元"/>
    <w:basedOn w:val="a0"/>
    <w:link w:val="af6"/>
    <w:rsid w:val="00E14473"/>
    <w:rPr>
      <w:rFonts w:ascii="Times New Roman" w:eastAsia="標楷體" w:hAnsi="Times New Roman"/>
    </w:rPr>
  </w:style>
  <w:style w:type="paragraph" w:customStyle="1" w:styleId="15">
    <w:name w:val="1.5內文"/>
    <w:basedOn w:val="a"/>
    <w:link w:val="150"/>
    <w:qFormat/>
    <w:rsid w:val="005D6592"/>
    <w:pPr>
      <w:spacing w:line="360" w:lineRule="auto"/>
      <w:ind w:firstLineChars="200" w:firstLine="200"/>
    </w:pPr>
    <w:rPr>
      <w:rFonts w:ascii="Times New Roman" w:eastAsia="標楷體" w:hAnsi="Times New Roman"/>
    </w:rPr>
  </w:style>
  <w:style w:type="character" w:customStyle="1" w:styleId="150">
    <w:name w:val="1.5內文 字元"/>
    <w:basedOn w:val="a0"/>
    <w:link w:val="15"/>
    <w:rsid w:val="005D6592"/>
    <w:rPr>
      <w:rFonts w:ascii="Times New Roman" w:eastAsia="標楷體" w:hAnsi="Times New Roman"/>
    </w:rPr>
  </w:style>
  <w:style w:type="character" w:styleId="af8">
    <w:name w:val="FollowedHyperlink"/>
    <w:basedOn w:val="a0"/>
    <w:uiPriority w:val="99"/>
    <w:semiHidden/>
    <w:unhideWhenUsed/>
    <w:rsid w:val="00DF0EBD"/>
    <w:rPr>
      <w:color w:val="96607D" w:themeColor="followedHyperlink"/>
      <w:u w:val="single"/>
    </w:rPr>
  </w:style>
  <w:style w:type="paragraph" w:customStyle="1" w:styleId="151">
    <w:name w:val="1.5沒有縮排的內文"/>
    <w:basedOn w:val="15"/>
    <w:link w:val="152"/>
    <w:qFormat/>
    <w:rsid w:val="00906E19"/>
    <w:pPr>
      <w:ind w:firstLineChars="0" w:firstLine="0"/>
    </w:pPr>
    <w:rPr>
      <w:color w:val="000000" w:themeColor="text1"/>
    </w:rPr>
  </w:style>
  <w:style w:type="character" w:customStyle="1" w:styleId="152">
    <w:name w:val="1.5沒有縮排的內文 字元"/>
    <w:basedOn w:val="150"/>
    <w:link w:val="151"/>
    <w:rsid w:val="00906E19"/>
    <w:rPr>
      <w:rFonts w:ascii="Times New Roman" w:eastAsia="標楷體" w:hAnsi="Times New Roman"/>
      <w:color w:val="000000" w:themeColor="text1"/>
    </w:rPr>
  </w:style>
  <w:style w:type="paragraph" w:styleId="af9">
    <w:name w:val="annotation subject"/>
    <w:basedOn w:val="af"/>
    <w:next w:val="af"/>
    <w:link w:val="afa"/>
    <w:uiPriority w:val="99"/>
    <w:semiHidden/>
    <w:unhideWhenUsed/>
    <w:rsid w:val="00550F09"/>
    <w:pPr>
      <w:ind w:firstLineChars="0" w:firstLine="0"/>
    </w:pPr>
    <w:rPr>
      <w:rFonts w:asciiTheme="minorHAnsi" w:eastAsiaTheme="minorEastAsia" w:hAnsiTheme="minorHAnsi"/>
      <w:b/>
      <w:bCs/>
    </w:rPr>
  </w:style>
  <w:style w:type="character" w:customStyle="1" w:styleId="afa">
    <w:name w:val="註解主旨 字元"/>
    <w:basedOn w:val="af0"/>
    <w:link w:val="af9"/>
    <w:uiPriority w:val="99"/>
    <w:semiHidden/>
    <w:rsid w:val="00550F09"/>
    <w:rPr>
      <w:rFonts w:ascii="Times New Roman" w:eastAsia="標楷體" w:hAnsi="Times New Roman"/>
      <w:b/>
      <w:bCs/>
    </w:rPr>
  </w:style>
  <w:style w:type="character" w:styleId="afb">
    <w:name w:val="Unresolved Mention"/>
    <w:basedOn w:val="a0"/>
    <w:uiPriority w:val="99"/>
    <w:semiHidden/>
    <w:unhideWhenUsed/>
    <w:rsid w:val="00446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476346">
      <w:bodyDiv w:val="1"/>
      <w:marLeft w:val="0"/>
      <w:marRight w:val="0"/>
      <w:marTop w:val="0"/>
      <w:marBottom w:val="0"/>
      <w:divBdr>
        <w:top w:val="none" w:sz="0" w:space="0" w:color="auto"/>
        <w:left w:val="none" w:sz="0" w:space="0" w:color="auto"/>
        <w:bottom w:val="none" w:sz="0" w:space="0" w:color="auto"/>
        <w:right w:val="none" w:sz="0" w:space="0" w:color="auto"/>
      </w:divBdr>
    </w:div>
    <w:div w:id="2037384464">
      <w:bodyDiv w:val="1"/>
      <w:marLeft w:val="0"/>
      <w:marRight w:val="0"/>
      <w:marTop w:val="0"/>
      <w:marBottom w:val="0"/>
      <w:divBdr>
        <w:top w:val="none" w:sz="0" w:space="0" w:color="auto"/>
        <w:left w:val="none" w:sz="0" w:space="0" w:color="auto"/>
        <w:bottom w:val="none" w:sz="0" w:space="0" w:color="auto"/>
        <w:right w:val="none" w:sz="0" w:space="0" w:color="auto"/>
      </w:divBdr>
    </w:div>
    <w:div w:id="2113088327">
      <w:bodyDiv w:val="1"/>
      <w:marLeft w:val="0"/>
      <w:marRight w:val="0"/>
      <w:marTop w:val="0"/>
      <w:marBottom w:val="0"/>
      <w:divBdr>
        <w:top w:val="none" w:sz="0" w:space="0" w:color="auto"/>
        <w:left w:val="none" w:sz="0" w:space="0" w:color="auto"/>
        <w:bottom w:val="none" w:sz="0" w:space="0" w:color="auto"/>
        <w:right w:val="none" w:sz="0" w:space="0" w:color="auto"/>
      </w:divBdr>
    </w:div>
    <w:div w:id="213779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1471772718300265?casa_token=7uzN0oqatksAAAAA:rROGX9TWJArl9p6FBl9MGds2NBEMypxlR2OfJVhLB4xNVyF4xDqjyTNMdxB2rGKw9x8Hlk6Wug" TargetMode="External"/><Relationship Id="rId13" Type="http://schemas.openxmlformats.org/officeDocument/2006/relationships/hyperlink" Target="https://scholar.google.com/citations?user=qklPJeYAAAAJ&amp;hl=zh-TW&amp;oi=sra" TargetMode="External"/><Relationship Id="rId3" Type="http://schemas.openxmlformats.org/officeDocument/2006/relationships/hyperlink" Target="http://papers.ssrn.com/sol3/papers.cfm%3Fabstract_id=1622170" TargetMode="External"/><Relationship Id="rId7" Type="http://schemas.openxmlformats.org/officeDocument/2006/relationships/hyperlink" Target="https://www.sciencedirect.com/science/article/pii/S1471772718300265?casa_token=7uzN0oqatksAAAAA:rROGX9TWJArl9p6FBl9MGds2NBEMypxlR2OfJVhLB4xNVyF4xDqjyTNMdxB2rGKw9x8Hlk6Wug" TargetMode="External"/><Relationship Id="rId12" Type="http://schemas.openxmlformats.org/officeDocument/2006/relationships/hyperlink" Target="https://scholar.google.com/citations?user=-rxuqEIAAAAJ&amp;hl=zh-TW&amp;oi=sra" TargetMode="External"/><Relationship Id="rId17" Type="http://schemas.openxmlformats.org/officeDocument/2006/relationships/hyperlink" Target="https://www.sciencedirect.com/science/article/pii/S1471772718300265?casa_token=7uzN0oqatksAAAAA:rROGX9TWJArl9p6FBl9MGds2NBEMypxlR2OfJVhLB4xNVyF4xDqjyTNMdxB2rGKw9x8Hlk6Wug"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www.sciencedirect.com/science/article/pii/S1471772718300265?casa_token=7uzN0oqatksAAAAA:rROGX9TWJArl9p6FBl9MGds2NBEMypxlR2OfJVhLB4xNVyF4xDqjyTNMdxB2rGKw9x8Hlk6Wug" TargetMode="External"/><Relationship Id="rId1" Type="http://schemas.openxmlformats.org/officeDocument/2006/relationships/hyperlink" Target="https://www.sciencedirect.com/science/article/pii/S1471772718300265?casa_token=7uzN0oqatksAAAAA:rROGX9TWJArl9p6FBl9MGds2NBEMypxlR2OfJVhLB4xNVyF4xDqjyTNMdxB2rGKw9x8Hlk6Wug" TargetMode="External"/><Relationship Id="rId6" Type="http://schemas.openxmlformats.org/officeDocument/2006/relationships/hyperlink" Target="https://www.sciencedirect.com/science/article/pii/S1471772718300265?casa_token=7uzN0oqatksAAAAA:rROGX9TWJArl9p6FBl9MGds2NBEMypxlR2OfJVhLB4xNVyF4xDqjyTNMdxB2rGKw9x8Hlk6Wug" TargetMode="External"/><Relationship Id="rId11" Type="http://schemas.openxmlformats.org/officeDocument/2006/relationships/hyperlink" Target="https://scholar.google.com/citations?user=yX-R0QwAAAAJ&amp;hl=zh-TW&amp;oi=sra" TargetMode="External"/><Relationship Id="rId5" Type="http://schemas.openxmlformats.org/officeDocument/2006/relationships/hyperlink" Target="https://www.sciencedirect.com/science/article/pii/S1471772718300265?casa_token=7uzN0oqatksAAAAA:rROGX9TWJArl9p6FBl9MGds2NBEMypxlR2OfJVhLB4xNVyF4xDqjyTNMdxB2rGKw9x8Hlk6Wug" TargetMode="External"/><Relationship Id="rId15" Type="http://schemas.openxmlformats.org/officeDocument/2006/relationships/hyperlink" Target="https://scholar.google.com/citations?user=qklPJeYAAAAJ&amp;hl=zh-TW&amp;oi=sra" TargetMode="External"/><Relationship Id="rId10" Type="http://schemas.openxmlformats.org/officeDocument/2006/relationships/hyperlink" Target="https://scholar.google.com/citations?user=YotvJgIAAAAJ&amp;hl=zh-TW&amp;oi=sra" TargetMode="External"/><Relationship Id="rId4" Type="http://schemas.openxmlformats.org/officeDocument/2006/relationships/hyperlink" Target="https://link.springer.com/article/10.1007/s11846-021-00441-4" TargetMode="External"/><Relationship Id="rId9" Type="http://schemas.openxmlformats.org/officeDocument/2006/relationships/hyperlink" Target="https://pubsonline.informs.org/doi/abs/10.1287/isre.1100.0318" TargetMode="External"/><Relationship Id="rId14" Type="http://schemas.openxmlformats.org/officeDocument/2006/relationships/hyperlink" Target="https://scholar.google.com/citations?user=-rxuqEIAAAAJ&amp;hl=zh-TW&amp;oi=sra"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psychology/cognitive-process" TargetMode="External"/><Relationship Id="rId21" Type="http://schemas.openxmlformats.org/officeDocument/2006/relationships/hyperlink" Target="https://www.sciencedirect.com/science/article/pii/S0361476X19304370" TargetMode="External"/><Relationship Id="rId42" Type="http://schemas.openxmlformats.org/officeDocument/2006/relationships/hyperlink" Target="https://onlinelibrary.wiley.com/doi/full/10.1111/isj.12193" TargetMode="External"/><Relationship Id="rId47" Type="http://schemas.openxmlformats.org/officeDocument/2006/relationships/hyperlink" Target="https://onlinelibrary.wiley.com/doi/full/10.1111/isj.12193" TargetMode="External"/><Relationship Id="rId63" Type="http://schemas.openxmlformats.org/officeDocument/2006/relationships/hyperlink" Target="https://onlinelibrary.wiley.com/doi/full/10.1111/isj.12193" TargetMode="External"/><Relationship Id="rId68" Type="http://schemas.openxmlformats.org/officeDocument/2006/relationships/hyperlink" Target="https://pubsonline.informs.org/doi/full/10.1287/orsc.1120.0771" TargetMode="External"/><Relationship Id="rId84" Type="http://schemas.openxmlformats.org/officeDocument/2006/relationships/hyperlink" Target="https://link.springer.com/article/10.1007/s12525-019-00377-4" TargetMode="External"/><Relationship Id="rId89" Type="http://schemas.openxmlformats.org/officeDocument/2006/relationships/hyperlink" Target="https://sms.onlinelibrary.wiley.com/doi/full/10.1002/smj.2904" TargetMode="External"/><Relationship Id="rId7" Type="http://schemas.openxmlformats.org/officeDocument/2006/relationships/comments" Target="comments.xml"/><Relationship Id="rId71" Type="http://schemas.openxmlformats.org/officeDocument/2006/relationships/hyperlink" Target="https://www.webofscience.com/wos/woscc/full-record/WOS:000438004100001" TargetMode="External"/><Relationship Id="rId92" Type="http://schemas.openxmlformats.org/officeDocument/2006/relationships/hyperlink" Target="https://link.springer.com/article/10.1007/s12525-019-00377-4" TargetMode="External"/><Relationship Id="rId2" Type="http://schemas.openxmlformats.org/officeDocument/2006/relationships/styles" Target="styles.xml"/><Relationship Id="rId16" Type="http://schemas.openxmlformats.org/officeDocument/2006/relationships/hyperlink" Target="https://www.taylorfrancis.com/chapters/edit/10.4324/9781315697048-2/social-cognitive-theoretical-perspective-self-regulation-ellen-usher-dale-schunk" TargetMode="External"/><Relationship Id="rId29" Type="http://schemas.openxmlformats.org/officeDocument/2006/relationships/hyperlink" Target="https://www.sciencedirect.com/topics/social-sciences/information-source" TargetMode="External"/><Relationship Id="rId107" Type="http://schemas.openxmlformats.org/officeDocument/2006/relationships/theme" Target="theme/theme1.xml"/><Relationship Id="rId11" Type="http://schemas.openxmlformats.org/officeDocument/2006/relationships/image" Target="media/image1.png"/><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sciencedirect.com/topics/social-sciences/prior-experience" TargetMode="External"/><Relationship Id="rId37" Type="http://schemas.openxmlformats.org/officeDocument/2006/relationships/hyperlink" Target="https://www.sciencedirect.com/science/article/pii/S0361476X19304370" TargetMode="External"/><Relationship Id="rId40" Type="http://schemas.openxmlformats.org/officeDocument/2006/relationships/hyperlink" Target="https://www.sciencedirect.com/topics/social-sciences/digital-innovation" TargetMode="External"/><Relationship Id="rId45" Type="http://schemas.openxmlformats.org/officeDocument/2006/relationships/hyperlink" Target="https://onlinelibrary.wiley.com/doi/full/10.1111/isj.12193" TargetMode="External"/><Relationship Id="rId53" Type="http://schemas.openxmlformats.org/officeDocument/2006/relationships/hyperlink" Target="https://onlinelibrary.wiley.com/doi/full/10.1111/isj.12193" TargetMode="External"/><Relationship Id="rId58" Type="http://schemas.openxmlformats.org/officeDocument/2006/relationships/hyperlink" Target="https://scholar.google.com/citations?user=-rxuqEIAAAAJ&amp;hl=zh-TW&amp;oi=sra" TargetMode="External"/><Relationship Id="rId66" Type="http://schemas.openxmlformats.org/officeDocument/2006/relationships/hyperlink" Target="https://onlinelibrary.wiley.com/doi/full/10.1111/isj.12193" TargetMode="External"/><Relationship Id="rId74" Type="http://schemas.openxmlformats.org/officeDocument/2006/relationships/hyperlink" Target="https://onlinelibrary.wiley.com/doi/full/10.1111/isj.12193" TargetMode="External"/><Relationship Id="rId79" Type="http://schemas.openxmlformats.org/officeDocument/2006/relationships/hyperlink" Target="https://onlinelibrary.wiley.com/doi/full/10.1111/isj.12193" TargetMode="External"/><Relationship Id="rId87" Type="http://schemas.openxmlformats.org/officeDocument/2006/relationships/hyperlink" Target="https://sms.onlinelibrary.wiley.com/doi/full/10.1002/smj.2904" TargetMode="External"/><Relationship Id="rId102" Type="http://schemas.openxmlformats.org/officeDocument/2006/relationships/hyperlink" Target="https://link.springer.com/article/10.1007/s12525-019-00377-4" TargetMode="External"/><Relationship Id="rId5" Type="http://schemas.openxmlformats.org/officeDocument/2006/relationships/footnotes" Target="footnotes.xml"/><Relationship Id="rId61" Type="http://schemas.openxmlformats.org/officeDocument/2006/relationships/hyperlink" Target="https://onlinelibrary.wiley.com/doi/full/10.1111/isj.12193" TargetMode="External"/><Relationship Id="rId82" Type="http://schemas.openxmlformats.org/officeDocument/2006/relationships/hyperlink" Target="https://link.springer.com/article/10.1007/s12525-019-00377-4" TargetMode="External"/><Relationship Id="rId90" Type="http://schemas.openxmlformats.org/officeDocument/2006/relationships/hyperlink" Target="https://pubsonline.informs.org/doi/full/10.1287/orsc.1120.0771" TargetMode="External"/><Relationship Id="rId95" Type="http://schemas.openxmlformats.org/officeDocument/2006/relationships/hyperlink" Target="https://link.springer.com/article/10.1007/s12525-019-00377-4" TargetMode="External"/><Relationship Id="rId19" Type="http://schemas.openxmlformats.org/officeDocument/2006/relationships/hyperlink" Target="https://www.sciencedirect.com/science/article/pii/S0361476X19304370" TargetMode="External"/><Relationship Id="rId14" Type="http://schemas.openxmlformats.org/officeDocument/2006/relationships/hyperlink" Target="https://www.sciencedirect.com/topics/psychology/goal-oriented" TargetMode="External"/><Relationship Id="rId22" Type="http://schemas.openxmlformats.org/officeDocument/2006/relationships/hyperlink" Target="https://www.sciencedirect.com/science/article/pii/S0361476X19304370" TargetMode="External"/><Relationship Id="rId27" Type="http://schemas.openxmlformats.org/officeDocument/2006/relationships/hyperlink" Target="https://www.sciencedirect.com/topics/social-sciences/information-source" TargetMode="External"/><Relationship Id="rId30" Type="http://schemas.openxmlformats.org/officeDocument/2006/relationships/hyperlink" Target="https://www.sciencedirect.com/science/article/pii/S0361476X19304370" TargetMode="External"/><Relationship Id="rId35" Type="http://schemas.openxmlformats.org/officeDocument/2006/relationships/hyperlink" Target="https://www.sciencedirect.com/science/article/pii/S0361476X19304370" TargetMode="External"/><Relationship Id="rId43" Type="http://schemas.openxmlformats.org/officeDocument/2006/relationships/hyperlink" Target="https://onlinelibrary.wiley.com/doi/full/10.1111/isj.12193" TargetMode="External"/><Relationship Id="rId48" Type="http://schemas.openxmlformats.org/officeDocument/2006/relationships/hyperlink" Target="https://onlinelibrary.wiley.com/doi/full/10.1111/isj.12193" TargetMode="External"/><Relationship Id="rId56" Type="http://schemas.openxmlformats.org/officeDocument/2006/relationships/hyperlink" Target="https://onlinelibrary.wiley.com/doi/full/10.1111/isj.12193" TargetMode="External"/><Relationship Id="rId64" Type="http://schemas.openxmlformats.org/officeDocument/2006/relationships/hyperlink" Target="https://onlinelibrary.wiley.com/doi/full/10.1111/isj.12193" TargetMode="External"/><Relationship Id="rId69" Type="http://schemas.openxmlformats.org/officeDocument/2006/relationships/hyperlink" Target="https://pubsonline.informs.org/doi/full/10.1287/orsc.1120.0771" TargetMode="External"/><Relationship Id="rId77" Type="http://schemas.openxmlformats.org/officeDocument/2006/relationships/hyperlink" Target="https://onlinelibrary.wiley.com/doi/full/10.1111/isj.12193" TargetMode="External"/><Relationship Id="rId100" Type="http://schemas.openxmlformats.org/officeDocument/2006/relationships/hyperlink" Target="https://link.springer.com/article/10.1007/s12525-019-00377-4" TargetMode="External"/><Relationship Id="rId105"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yperlink" Target="https://onlinelibrary.wiley.com/doi/full/10.1111/isj.12193" TargetMode="External"/><Relationship Id="rId72" Type="http://schemas.openxmlformats.org/officeDocument/2006/relationships/hyperlink" Target="https://onlinelibrary.wiley.com/doi/full/10.1111/isj.12193" TargetMode="External"/><Relationship Id="rId80" Type="http://schemas.openxmlformats.org/officeDocument/2006/relationships/hyperlink" Target="https://sms.onlinelibrary.wiley.com/doi/full/10.1002/smj.2904" TargetMode="External"/><Relationship Id="rId85" Type="http://schemas.openxmlformats.org/officeDocument/2006/relationships/hyperlink" Target="https://link.springer.com/article/10.1007/s12525-019-00377-4" TargetMode="External"/><Relationship Id="rId93" Type="http://schemas.openxmlformats.org/officeDocument/2006/relationships/hyperlink" Target="https://link.springer.com/article/10.1007/s12525-019-00377-4" TargetMode="External"/><Relationship Id="rId98" Type="http://schemas.openxmlformats.org/officeDocument/2006/relationships/hyperlink" Target="https://link.springer.com/article/10.1007/s12525-019-00377-4" TargetMode="External"/><Relationship Id="rId3" Type="http://schemas.openxmlformats.org/officeDocument/2006/relationships/settings" Target="settings.xml"/><Relationship Id="rId12" Type="http://schemas.openxmlformats.org/officeDocument/2006/relationships/hyperlink" Target="https://www.sciencedirect.com/topics/psychology/reciprocal-interaction" TargetMode="External"/><Relationship Id="rId17" Type="http://schemas.openxmlformats.org/officeDocument/2006/relationships/hyperlink" Target="https://scholar.google.com/citations?user=NfDKpG0AAAAJ&amp;hl=zh-TW&amp;oi=sra" TargetMode="External"/><Relationship Id="rId25" Type="http://schemas.openxmlformats.org/officeDocument/2006/relationships/hyperlink" Target="https://www.sciencedirect.com/science/article/pii/S0361476X19304370" TargetMode="External"/><Relationship Id="rId33" Type="http://schemas.openxmlformats.org/officeDocument/2006/relationships/hyperlink" Target="https://www.sciencedirect.com/science/article/pii/S0361476X19304370" TargetMode="External"/><Relationship Id="rId38" Type="http://schemas.openxmlformats.org/officeDocument/2006/relationships/hyperlink" Target="https://www.sciencedirect.com/science/article/pii/S1471772718300265?casa_token=7uzN0oqatksAAAAA:rROGX9TWJArl9p6FBl9MGds2NBEMypxlR2OfJVhLB4xNVyF4xDqjyTNMdxB2rGKw9x8Hlk6Wug" TargetMode="External"/><Relationship Id="rId46" Type="http://schemas.openxmlformats.org/officeDocument/2006/relationships/hyperlink" Target="https://onlinelibrary.wiley.com/doi/full/10.1111/isj.12193" TargetMode="External"/><Relationship Id="rId59" Type="http://schemas.openxmlformats.org/officeDocument/2006/relationships/hyperlink" Target="https://scholar.google.com/citations?user=qklPJeYAAAAJ&amp;hl=zh-TW&amp;oi=sra" TargetMode="External"/><Relationship Id="rId67" Type="http://schemas.openxmlformats.org/officeDocument/2006/relationships/hyperlink" Target="https://onlinelibrary.wiley.com/doi/full/10.1111/isj.12193" TargetMode="External"/><Relationship Id="rId103" Type="http://schemas.openxmlformats.org/officeDocument/2006/relationships/hyperlink" Target="https://link.springer.com/article/10.1007/s12525-019-00377-4" TargetMode="External"/><Relationship Id="rId20" Type="http://schemas.openxmlformats.org/officeDocument/2006/relationships/hyperlink" Target="https://www.sciencedirect.com/science/article/pii/S0361476X19304370" TargetMode="External"/><Relationship Id="rId41" Type="http://schemas.openxmlformats.org/officeDocument/2006/relationships/hyperlink" Target="https://www.sciencedirect.com/topics/social-sciences/digital-innovation" TargetMode="External"/><Relationship Id="rId54" Type="http://schemas.openxmlformats.org/officeDocument/2006/relationships/hyperlink" Target="https://onlinelibrary.wiley.com/doi/full/10.1111/isj.12193" TargetMode="External"/><Relationship Id="rId62" Type="http://schemas.openxmlformats.org/officeDocument/2006/relationships/hyperlink" Target="https://onlinelibrary.wiley.com/doi/full/10.1111/isj.12193" TargetMode="External"/><Relationship Id="rId70" Type="http://schemas.openxmlformats.org/officeDocument/2006/relationships/hyperlink" Target="https://www.webofscience.com/wos/woscc/full-record/WOS:000438004100001" TargetMode="External"/><Relationship Id="rId75" Type="http://schemas.openxmlformats.org/officeDocument/2006/relationships/hyperlink" Target="https://onlinelibrary.wiley.com/doi/full/10.1111/isj.12193" TargetMode="External"/><Relationship Id="rId83" Type="http://schemas.openxmlformats.org/officeDocument/2006/relationships/hyperlink" Target="https://link.springer.com/article/10.1007/s12525-019-00377-4" TargetMode="External"/><Relationship Id="rId88" Type="http://schemas.openxmlformats.org/officeDocument/2006/relationships/hyperlink" Target="https://sms.onlinelibrary.wiley.com/doi/full/10.1002/smj.2904" TargetMode="External"/><Relationship Id="rId91" Type="http://schemas.openxmlformats.org/officeDocument/2006/relationships/hyperlink" Target="https://link.springer.com/article/10.1007/s12525-019-00377-4" TargetMode="External"/><Relationship Id="rId96" Type="http://schemas.openxmlformats.org/officeDocument/2006/relationships/hyperlink" Target="https://link.springer.com/article/10.1007/s12525-019-00377-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ooks.google.com/books?hl=zh-TW&amp;lr=&amp;id=PdY9o3l5vpYC&amp;oi=fnd&amp;pg=PA94&amp;ots=uHgZuQ3gcR&amp;sig=Ocg6sXOyHTeWhLj2jyl8DalkKfQ" TargetMode="External"/><Relationship Id="rId23" Type="http://schemas.openxmlformats.org/officeDocument/2006/relationships/hyperlink" Target="https://www.sciencedirect.com/science/article/pii/S0361476X19304370" TargetMode="External"/><Relationship Id="rId28" Type="http://schemas.openxmlformats.org/officeDocument/2006/relationships/hyperlink" Target="https://www.sciencedirect.com/topics/psychology/cognitive-process" TargetMode="External"/><Relationship Id="rId36" Type="http://schemas.openxmlformats.org/officeDocument/2006/relationships/hyperlink" Target="https://www.sciencedirect.com/science/article/pii/S0361476X19304370" TargetMode="External"/><Relationship Id="rId49" Type="http://schemas.openxmlformats.org/officeDocument/2006/relationships/hyperlink" Target="https://onlinelibrary.wiley.com/doi/full/10.1111/isj.12193" TargetMode="External"/><Relationship Id="rId57" Type="http://schemas.openxmlformats.org/officeDocument/2006/relationships/hyperlink" Target="https://onlinelibrary.wiley.com/doi/full/10.1111/isj.12193" TargetMode="External"/><Relationship Id="rId106" Type="http://schemas.microsoft.com/office/2011/relationships/people" Target="people.xml"/><Relationship Id="rId10" Type="http://schemas.microsoft.com/office/2018/08/relationships/commentsExtensible" Target="commentsExtensible.xml"/><Relationship Id="rId31" Type="http://schemas.openxmlformats.org/officeDocument/2006/relationships/hyperlink" Target="https://www.sciencedirect.com/science/article/pii/S0361476X19304370" TargetMode="External"/><Relationship Id="rId44" Type="http://schemas.openxmlformats.org/officeDocument/2006/relationships/hyperlink" Target="https://onlinelibrary.wiley.com/doi/full/10.1111/isj.12193" TargetMode="External"/><Relationship Id="rId52" Type="http://schemas.openxmlformats.org/officeDocument/2006/relationships/hyperlink" Target="https://onlinelibrary.wiley.com/doi/full/10.1111/isj.12193" TargetMode="External"/><Relationship Id="rId60" Type="http://schemas.openxmlformats.org/officeDocument/2006/relationships/hyperlink" Target="https://onlinelibrary.wiley.com/doi/full/10.1111/isj.12193" TargetMode="External"/><Relationship Id="rId65" Type="http://schemas.openxmlformats.org/officeDocument/2006/relationships/hyperlink" Target="https://onlinelibrary.wiley.com/doi/full/10.1111/isj.12193" TargetMode="External"/><Relationship Id="rId73" Type="http://schemas.openxmlformats.org/officeDocument/2006/relationships/hyperlink" Target="https://onlinelibrary.wiley.com/doi/full/10.1111/isj.12193" TargetMode="External"/><Relationship Id="rId78" Type="http://schemas.openxmlformats.org/officeDocument/2006/relationships/hyperlink" Target="https://onlinelibrary.wiley.com/doi/full/10.1111/isj.12193" TargetMode="External"/><Relationship Id="rId81" Type="http://schemas.openxmlformats.org/officeDocument/2006/relationships/hyperlink" Target="https://sms.onlinelibrary.wiley.com/doi/full/10.1002/smj.2904" TargetMode="External"/><Relationship Id="rId86" Type="http://schemas.openxmlformats.org/officeDocument/2006/relationships/hyperlink" Target="https://sms.onlinelibrary.wiley.com/doi/full/10.1002/smj.2904" TargetMode="External"/><Relationship Id="rId94" Type="http://schemas.openxmlformats.org/officeDocument/2006/relationships/hyperlink" Target="https://link.springer.com/article/10.1007/s12525-019-00377-4" TargetMode="External"/><Relationship Id="rId99" Type="http://schemas.openxmlformats.org/officeDocument/2006/relationships/hyperlink" Target="https://link.springer.com/article/10.1007/s12525-019-00377-4" TargetMode="External"/><Relationship Id="rId101" Type="http://schemas.openxmlformats.org/officeDocument/2006/relationships/hyperlink" Target="https://link.springer.com/article/10.1007/s12525-019-00377-4"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www.sciencedirect.com/topics/psychology/goal-oriented" TargetMode="External"/><Relationship Id="rId18" Type="http://schemas.openxmlformats.org/officeDocument/2006/relationships/hyperlink" Target="https://scholar.google.com/citations?user=1qxlJ2oAAAAJ&amp;hl=zh-TW&amp;oi=sra" TargetMode="External"/><Relationship Id="rId39" Type="http://schemas.openxmlformats.org/officeDocument/2006/relationships/hyperlink" Target="https://onlinelibrary.wiley.com/doi/full/10.1002/mde.3507?saml_referrer" TargetMode="External"/><Relationship Id="rId34" Type="http://schemas.openxmlformats.org/officeDocument/2006/relationships/hyperlink" Target="https://www.sciencedirect.com/topics/social-sciences/prior-experience" TargetMode="External"/><Relationship Id="rId50" Type="http://schemas.openxmlformats.org/officeDocument/2006/relationships/hyperlink" Target="https://onlinelibrary.wiley.com/doi/full/10.1111/isj.12193" TargetMode="External"/><Relationship Id="rId55" Type="http://schemas.openxmlformats.org/officeDocument/2006/relationships/hyperlink" Target="https://onlinelibrary.wiley.com/doi/full/10.1111/isj.12193" TargetMode="External"/><Relationship Id="rId76" Type="http://schemas.openxmlformats.org/officeDocument/2006/relationships/hyperlink" Target="https://onlinelibrary.wiley.com/doi/full/10.1111/isj.12193" TargetMode="External"/><Relationship Id="rId97" Type="http://schemas.openxmlformats.org/officeDocument/2006/relationships/hyperlink" Target="https://link.springer.com/article/10.1007/s12525-019-00377-4" TargetMode="External"/><Relationship Id="rId104" Type="http://schemas.openxmlformats.org/officeDocument/2006/relationships/hyperlink" Target="https://pubsonline.informs.org/doi/abs/10.1287/mnsc.1070.071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1349</TotalTime>
  <Pages>79</Pages>
  <Words>19091</Words>
  <Characters>108824</Characters>
  <Application>Microsoft Office Word</Application>
  <DocSecurity>0</DocSecurity>
  <Lines>906</Lines>
  <Paragraphs>255</Paragraphs>
  <ScaleCrop>false</ScaleCrop>
  <Company/>
  <LinksUpToDate>false</LinksUpToDate>
  <CharactersWithSpaces>127660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813</cp:revision>
  <dcterms:created xsi:type="dcterms:W3CDTF">2025-05-28T10:53:00Z</dcterms:created>
  <dcterms:modified xsi:type="dcterms:W3CDTF">2026-01-04T15:03:00Z</dcterms:modified>
</cp:coreProperties>
</file>