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REPORTE DE PRUEBAS</w:t>
      </w:r>
    </w:p>
    <w:p w:rsidR="00000000" w:rsidDel="00000000" w:rsidP="00000000" w:rsidRDefault="00000000" w:rsidRPr="00000000" w14:paraId="00000002">
      <w:pPr>
        <w:jc w:val="center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Fecha: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15/01/2024</w:t>
      </w:r>
    </w:p>
    <w:p w:rsidR="00000000" w:rsidDel="00000000" w:rsidP="00000000" w:rsidRDefault="00000000" w:rsidRPr="00000000" w14:paraId="00000004">
      <w:pPr>
        <w:spacing w:line="240" w:lineRule="auto"/>
        <w:ind w:left="-141.73228346456688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Proyecto: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</w:t>
      </w:r>
      <w:hyperlink r:id="rId7">
        <w:r w:rsidDel="00000000" w:rsidR="00000000" w:rsidRPr="00000000">
          <w:rPr>
            <w:rFonts w:ascii="DM Sans" w:cs="DM Sans" w:eastAsia="DM Sans" w:hAnsi="DM Sans"/>
            <w:rtl w:val="0"/>
          </w:rPr>
          <w:t xml:space="preserve">Locademia Tienda Oficial Racing Club</w:t>
        </w:r>
      </w:hyperlink>
      <w:r w:rsidDel="00000000" w:rsidR="00000000" w:rsidRPr="00000000">
        <w:rPr>
          <w:rFonts w:ascii="DM Sans" w:cs="DM Sans" w:eastAsia="DM Sans" w:hAnsi="DM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141.73228346456688" w:firstLine="0"/>
        <w:rPr>
          <w:rFonts w:ascii="DM Sans" w:cs="DM Sans" w:eastAsia="DM Sans" w:hAnsi="DM Sans"/>
          <w:sz w:val="16"/>
          <w:szCs w:val="16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Tester: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 Carina Bravo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1.73228346456688" w:firstLine="0"/>
        <w:rPr>
          <w:rFonts w:ascii="DM Sans" w:cs="DM Sans" w:eastAsia="DM Sans" w:hAnsi="DM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1.73228346456688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Casos de prueba ejecutados:</w:t>
      </w:r>
    </w:p>
    <w:tbl>
      <w:tblPr>
        <w:tblStyle w:val="Table1"/>
        <w:tblW w:w="9870.0" w:type="dxa"/>
        <w:jc w:val="left"/>
        <w:tblInd w:w="-115.0" w:type="dxa"/>
        <w:tblLayout w:type="fixed"/>
        <w:tblLook w:val="0400"/>
      </w:tblPr>
      <w:tblGrid>
        <w:gridCol w:w="1035"/>
        <w:gridCol w:w="5010"/>
        <w:gridCol w:w="2055"/>
        <w:gridCol w:w="1770"/>
        <w:tblGridChange w:id="0">
          <w:tblGrid>
            <w:gridCol w:w="1035"/>
            <w:gridCol w:w="5010"/>
            <w:gridCol w:w="2055"/>
            <w:gridCol w:w="177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76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76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76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76" w:lineRule="auto"/>
              <w:jc w:val="left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     Estado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CP-01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76" w:lineRule="auto"/>
              <w:jc w:val="left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Calcular envío - </w:t>
            </w: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Ingresar</w:t>
            </w: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 código postal con carácteres especiale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76" w:lineRule="auto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Fallo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CP</w:t>
            </w: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-0</w:t>
            </w: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Barra búsqueda - Ingresar producto existente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38761d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8761d"/>
                <w:rtl w:val="0"/>
              </w:rPr>
              <w:t xml:space="preserve"> Paso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CP-03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76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Formulario de </w:t>
            </w: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r</w:t>
            </w: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egistro </w:t>
            </w: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- Ingresar carácteres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76" w:lineRule="auto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Fallo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CP-0</w:t>
            </w: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76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Newsletter - Ingresar correo electrónico válido para suscripción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 Fallo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CP-05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76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Formulario para emitir factura - Ingresar carácteres alfanuméricos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76" w:lineRule="auto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Fallo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CP-06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Producto - Buscar por filtros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Fallo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CP-07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76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Login - Ingresar sin alta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38761d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8761d"/>
                <w:rtl w:val="0"/>
              </w:rPr>
              <w:t xml:space="preserve">Paso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CP-08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Navbar - Filtrar por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Fallo</w:t>
            </w:r>
          </w:p>
        </w:tc>
      </w:tr>
      <w:tr>
        <w:trPr>
          <w:cantSplit w:val="0"/>
          <w:trHeight w:val="419.406000000000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CP-09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Newsletter - Ingresar correo electrónico inválido para suscripción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Fallo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CP-10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76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Producto - Filtrar por oferta y 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76" w:lineRule="auto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76" w:lineRule="auto"/>
              <w:jc w:val="center"/>
              <w:rPr>
                <w:rFonts w:ascii="DM Sans" w:cs="DM Sans" w:eastAsia="DM Sans" w:hAnsi="DM Sans"/>
                <w:color w:val="38761d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8761d"/>
                <w:rtl w:val="0"/>
              </w:rPr>
              <w:t xml:space="preserve">Paso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DM Sans" w:cs="DM Sans" w:eastAsia="DM Sans" w:hAnsi="DM San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41.73228346456688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Defectos encontrados por tipo y criticidad:</w:t>
      </w:r>
    </w:p>
    <w:tbl>
      <w:tblPr>
        <w:tblStyle w:val="Table2"/>
        <w:tblW w:w="9900.0" w:type="dxa"/>
        <w:jc w:val="left"/>
        <w:tblInd w:w="-115.0" w:type="dxa"/>
        <w:tblLayout w:type="fixed"/>
        <w:tblLook w:val="0400"/>
      </w:tblPr>
      <w:tblGrid>
        <w:gridCol w:w="1680"/>
        <w:gridCol w:w="4125"/>
        <w:gridCol w:w="1995"/>
        <w:gridCol w:w="2100"/>
        <w:tblGridChange w:id="0">
          <w:tblGrid>
            <w:gridCol w:w="1680"/>
            <w:gridCol w:w="4125"/>
            <w:gridCol w:w="1995"/>
            <w:gridCol w:w="2100"/>
          </w:tblGrid>
        </w:tblGridChange>
      </w:tblGrid>
      <w:tr>
        <w:trPr>
          <w:cantSplit w:val="0"/>
          <w:trHeight w:val="45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76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ID de BUG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76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76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Tipo Defecto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76" w:lineRule="auto"/>
              <w:jc w:val="center"/>
              <w:rPr>
                <w:rFonts w:ascii="DM Sans" w:cs="DM Sans" w:eastAsia="DM Sans" w:hAnsi="DM Sans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sz w:val="28"/>
                <w:szCs w:val="28"/>
                <w:rtl w:val="0"/>
              </w:rPr>
              <w:t xml:space="preserve">Severidad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BUG-1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Error 404 en enlace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Alta</w:t>
            </w:r>
          </w:p>
        </w:tc>
      </w:tr>
      <w:tr>
        <w:trPr>
          <w:cantSplit w:val="0"/>
          <w:trHeight w:val="602.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BUG-2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DM Sans" w:cs="DM Sans" w:eastAsia="DM Sans" w:hAnsi="DM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Enlace de cambios y devoluciones no carga modal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Funcional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f1c232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f1c232"/>
                <w:rtl w:val="0"/>
              </w:rPr>
              <w:t xml:space="preserve"> Media</w:t>
            </w:r>
          </w:p>
        </w:tc>
      </w:tr>
      <w:tr>
        <w:trPr>
          <w:cantSplit w:val="0"/>
          <w:trHeight w:val="602.6757812499999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BUG-3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Error del servidor al crear cuenta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DM Sans" w:cs="DM Sans" w:eastAsia="DM Sans" w:hAnsi="DM Sans"/>
                <w:color w:val="98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98000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7">
      <w:pPr>
        <w:jc w:val="left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41.73228346456688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Gráfico - Casos de prueba: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33338</wp:posOffset>
            </wp:positionH>
            <wp:positionV relativeFrom="paragraph">
              <wp:posOffset>419100</wp:posOffset>
            </wp:positionV>
            <wp:extent cx="6062663" cy="3736618"/>
            <wp:effectExtent b="0" l="0" r="0" t="0"/>
            <wp:wrapSquare wrapText="bothSides" distB="114300" distT="114300" distL="114300" distR="114300"/>
            <wp:docPr descr="Gráfico" id="1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736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41.73228346456688" w:firstLine="0"/>
        <w:rPr>
          <w:rFonts w:ascii="DM Sans" w:cs="DM Sans" w:eastAsia="DM Sans" w:hAnsi="DM Sans"/>
          <w:b w:val="1"/>
          <w:color w:val="ff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Gráfico - Bugs por severidad: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6105525" cy="3775025"/>
            <wp:effectExtent b="0" l="0" r="0" t="0"/>
            <wp:wrapSquare wrapText="bothSides" distB="114300" distT="114300" distL="114300" distR="114300"/>
            <wp:docPr descr="Gráfico" id="2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7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ind w:hanging="141.73228346456688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Conclusión de pruebas para puesta en producción de e-commerce:</w:t>
      </w:r>
    </w:p>
    <w:p w:rsidR="00000000" w:rsidDel="00000000" w:rsidP="00000000" w:rsidRDefault="00000000" w:rsidRPr="00000000" w14:paraId="0000004C">
      <w:pPr>
        <w:ind w:left="-141.73228346456688" w:firstLine="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Durante el proceso de prueba del sitio de comercio electrónico, se identificaron tres problemas con criticidad media y alta. En particular, se encontró un error 404 al acceder a un enlace específico, un fallo en la carga de modal y un error del servidor que podría impactar negativamente en la experiencia del usuario.</w:t>
      </w:r>
    </w:p>
    <w:p w:rsidR="00000000" w:rsidDel="00000000" w:rsidP="00000000" w:rsidRDefault="00000000" w:rsidRPr="00000000" w14:paraId="0000004D">
      <w:pPr>
        <w:ind w:left="-141.73228346456688" w:firstLine="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Analizando los casos de prueba, se observa que un número considerable de casos negativos presentan fallas, indicando posibles vulnerabilidades en la seguridad o en la gestión de errores. Además, se destaca que algunos casos positivos, tanto en la funcionalidad principal como en características adicionales, han fallado, señalando áreas específicas que requieren atención y corrección.</w:t>
      </w:r>
    </w:p>
    <w:p w:rsidR="00000000" w:rsidDel="00000000" w:rsidP="00000000" w:rsidRDefault="00000000" w:rsidRPr="00000000" w14:paraId="0000004E">
      <w:pPr>
        <w:ind w:left="-141.73228346456688" w:firstLine="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Recomiendo abordar con prioridad los problemas identificados para garantizar la calidad y estabilidad del sistema. La resolución de los errores 404, el fallo en la carga de modal y el error del servidor son esenciales antes de proceder con la puesta en producción. </w:t>
      </w:r>
    </w:p>
    <w:p w:rsidR="00000000" w:rsidDel="00000000" w:rsidP="00000000" w:rsidRDefault="00000000" w:rsidRPr="00000000" w14:paraId="0000004F">
      <w:pPr>
        <w:ind w:left="-141.73228346456688" w:firstLine="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Sugiero una revisión minuciosa de la implementación de los casos de prueba, especialmente aquellos que han fallado, para garantizar la coherencia y fiabilidad del sistema.</w:t>
      </w:r>
    </w:p>
    <w:p w:rsidR="00000000" w:rsidDel="00000000" w:rsidP="00000000" w:rsidRDefault="00000000" w:rsidRPr="00000000" w14:paraId="00000050">
      <w:pPr>
        <w:ind w:left="-141.73228346456688" w:firstLine="0"/>
        <w:jc w:val="both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Se recomienda llevar a cabo una segunda ronda de pruebas después de implementar las correcciones, con el objetivo de verificar la eficacia de las soluciones implementadas. Solo cuando se confirme la estabilidad y funcionalidad óptima del sistema se debería considerar la puesta en producción del e-commerce.</w:t>
      </w:r>
    </w:p>
    <w:p w:rsidR="00000000" w:rsidDel="00000000" w:rsidP="00000000" w:rsidRDefault="00000000" w:rsidRPr="00000000" w14:paraId="00000051">
      <w:pPr>
        <w:ind w:hanging="141.732283464566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hanging="141.732283464566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hanging="141.73228346456688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hanging="141.7322834645668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cademia.racingclub.com.ar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9nFHnVnpchohB99HVUnaVzmEg==">CgMxLjA4AHIhMTR4a1RmUmExd3RFTndMT3I5VmxRci1QSlpwcWhJdHRZ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