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6A9" w:rsidRDefault="002E0F73" w:rsidP="00F13FE9">
      <w:pPr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MANEJO E ADUBAÇÃO DE POMAR DE LARANJEIRA DOCE CV </w:t>
      </w:r>
      <w:r>
        <w:rPr>
          <w:rFonts w:ascii="Arial" w:hAnsi="Arial" w:cs="Arial"/>
          <w:b/>
          <w:sz w:val="24"/>
          <w:szCs w:val="24"/>
        </w:rPr>
        <w:t>‘VALÊ</w:t>
      </w:r>
      <w:r w:rsidRPr="00495149">
        <w:rPr>
          <w:rFonts w:ascii="Arial" w:hAnsi="Arial" w:cs="Arial"/>
          <w:b/>
          <w:sz w:val="24"/>
          <w:szCs w:val="24"/>
        </w:rPr>
        <w:t xml:space="preserve">NCIA’ ENXERTADAS SOBRE </w:t>
      </w:r>
      <w:r w:rsidRPr="00495149">
        <w:rPr>
          <w:rFonts w:ascii="Arial" w:hAnsi="Arial" w:cs="Arial"/>
          <w:b/>
          <w:i/>
          <w:sz w:val="24"/>
          <w:szCs w:val="24"/>
        </w:rPr>
        <w:t>PONCIRUS TRIFOLIATA</w:t>
      </w:r>
      <w:r w:rsidRPr="00495149">
        <w:rPr>
          <w:rFonts w:ascii="Arial" w:hAnsi="Arial" w:cs="Arial"/>
          <w:b/>
          <w:sz w:val="24"/>
          <w:szCs w:val="24"/>
        </w:rPr>
        <w:t xml:space="preserve"> RAF. NO </w:t>
      </w:r>
      <w:r w:rsidR="0010245A">
        <w:rPr>
          <w:rFonts w:ascii="Arial" w:hAnsi="Arial" w:cs="Arial"/>
          <w:b/>
          <w:sz w:val="24"/>
          <w:szCs w:val="24"/>
        </w:rPr>
        <w:t xml:space="preserve">INSTITUTO FEDERAL CATARINENSE CAMPUS </w:t>
      </w:r>
      <w:r w:rsidRPr="00495149">
        <w:rPr>
          <w:rFonts w:ascii="Arial" w:hAnsi="Arial" w:cs="Arial"/>
          <w:b/>
          <w:sz w:val="24"/>
          <w:szCs w:val="24"/>
        </w:rPr>
        <w:t xml:space="preserve">SANTA ROSA DO SUL </w:t>
      </w:r>
    </w:p>
    <w:p w:rsidR="00F13FE9" w:rsidRDefault="00F13FE9" w:rsidP="0039231C">
      <w:pPr>
        <w:pStyle w:val="NormalWeb"/>
        <w:spacing w:before="0" w:beforeAutospacing="0" w:after="0" w:afterAutospacing="0"/>
        <w:jc w:val="center"/>
        <w:rPr>
          <w:rFonts w:ascii="Arial" w:hAnsi="Arial" w:cs="Arial"/>
          <w:i/>
        </w:rPr>
      </w:pPr>
    </w:p>
    <w:p w:rsidR="0039231C" w:rsidRPr="0039231C" w:rsidRDefault="0039231C" w:rsidP="0039231C">
      <w:pPr>
        <w:pStyle w:val="NormalWeb"/>
        <w:spacing w:before="0" w:beforeAutospacing="0" w:after="0" w:afterAutospacing="0"/>
        <w:jc w:val="center"/>
        <w:rPr>
          <w:rFonts w:ascii="Arial" w:hAnsi="Arial" w:cs="Arial"/>
          <w:i/>
          <w:vertAlign w:val="superscript"/>
        </w:rPr>
      </w:pPr>
      <w:r w:rsidRPr="0039231C">
        <w:rPr>
          <w:rFonts w:ascii="Arial" w:hAnsi="Arial" w:cs="Arial"/>
          <w:i/>
        </w:rPr>
        <w:t>Natan da Rosa Porto¹ Luana de Oliveira Mendonça</w:t>
      </w:r>
      <w:r w:rsidR="00D56FAA">
        <w:rPr>
          <w:rStyle w:val="Refdenotaderodap"/>
          <w:rFonts w:ascii="Arial" w:hAnsi="Arial" w:cs="Arial"/>
          <w:i/>
        </w:rPr>
        <w:footnoteReference w:id="1"/>
      </w:r>
      <w:r w:rsidRPr="0039231C">
        <w:rPr>
          <w:rFonts w:ascii="Arial" w:hAnsi="Arial" w:cs="Arial"/>
          <w:i/>
        </w:rPr>
        <w:t xml:space="preserve"> Karyne Maria Arcênego</w:t>
      </w:r>
      <w:r w:rsidR="00F70EFC">
        <w:rPr>
          <w:rFonts w:ascii="Arial" w:hAnsi="Arial" w:cs="Arial"/>
          <w:i/>
          <w:vertAlign w:val="superscript"/>
        </w:rPr>
        <w:t>1</w:t>
      </w:r>
      <w:r w:rsidRPr="0039231C">
        <w:rPr>
          <w:rFonts w:ascii="Arial" w:hAnsi="Arial" w:cs="Arial"/>
          <w:i/>
        </w:rPr>
        <w:t xml:space="preserve"> Marcos Vinicius</w:t>
      </w:r>
      <w:r>
        <w:rPr>
          <w:rFonts w:ascii="Arial" w:hAnsi="Arial" w:cs="Arial"/>
          <w:i/>
        </w:rPr>
        <w:t xml:space="preserve"> de Matos Colares</w:t>
      </w:r>
      <w:r w:rsidR="00F70EFC">
        <w:rPr>
          <w:rFonts w:ascii="Arial" w:hAnsi="Arial" w:cs="Arial"/>
          <w:i/>
          <w:vertAlign w:val="superscript"/>
        </w:rPr>
        <w:t>1</w:t>
      </w:r>
      <w:r w:rsidRPr="0039231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Ivar Antonio Sartori</w:t>
      </w:r>
      <w:r w:rsidR="00F70EFC">
        <w:rPr>
          <w:rFonts w:ascii="Arial" w:hAnsi="Arial" w:cs="Arial"/>
          <w:i/>
          <w:vertAlign w:val="superscript"/>
        </w:rPr>
        <w:t>2</w:t>
      </w:r>
      <w:r w:rsidRPr="0039231C">
        <w:rPr>
          <w:rFonts w:ascii="Arial" w:hAnsi="Arial" w:cs="Arial"/>
          <w:i/>
        </w:rPr>
        <w:t xml:space="preserve"> Nestor </w:t>
      </w:r>
      <w:proofErr w:type="spellStart"/>
      <w:r w:rsidRPr="0039231C">
        <w:rPr>
          <w:rFonts w:ascii="Arial" w:hAnsi="Arial" w:cs="Arial"/>
          <w:i/>
        </w:rPr>
        <w:t>Valtir</w:t>
      </w:r>
      <w:proofErr w:type="spellEnd"/>
      <w:r w:rsidRPr="0039231C">
        <w:rPr>
          <w:rFonts w:ascii="Arial" w:hAnsi="Arial" w:cs="Arial"/>
          <w:i/>
        </w:rPr>
        <w:t xml:space="preserve"> Panzenhagen</w:t>
      </w:r>
      <w:r w:rsidR="00F70EFC">
        <w:rPr>
          <w:rFonts w:ascii="Arial" w:hAnsi="Arial" w:cs="Arial"/>
          <w:i/>
          <w:vertAlign w:val="superscript"/>
        </w:rPr>
        <w:t>2</w:t>
      </w:r>
      <w:r w:rsidRPr="0039231C">
        <w:rPr>
          <w:rFonts w:ascii="Arial" w:hAnsi="Arial" w:cs="Arial"/>
          <w:i/>
          <w:vertAlign w:val="superscript"/>
        </w:rPr>
        <w:t xml:space="preserve"> </w:t>
      </w:r>
    </w:p>
    <w:p w:rsidR="003F3209" w:rsidRDefault="003F320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:rsidR="00CA76A9" w:rsidRDefault="00CA76A9">
      <w:pPr>
        <w:autoSpaceDE w:val="0"/>
        <w:spacing w:after="0" w:line="240" w:lineRule="auto"/>
        <w:jc w:val="both"/>
        <w:rPr>
          <w:rFonts w:ascii="Arial" w:eastAsia="Arial" w:hAnsi="Arial" w:cs="Arial"/>
          <w:color w:val="0000FF"/>
          <w:sz w:val="18"/>
          <w:szCs w:val="18"/>
        </w:rPr>
      </w:pPr>
      <w:r>
        <w:rPr>
          <w:rFonts w:ascii="Arial" w:eastAsia="Arial" w:hAnsi="Arial" w:cs="Arial"/>
          <w:color w:val="0000FF"/>
          <w:sz w:val="18"/>
          <w:szCs w:val="18"/>
        </w:rPr>
        <w:t xml:space="preserve"> </w:t>
      </w:r>
    </w:p>
    <w:p w:rsidR="0039231C" w:rsidRPr="0039231C" w:rsidRDefault="0039231C" w:rsidP="0039231C">
      <w:pPr>
        <w:snapToGrid w:val="0"/>
        <w:spacing w:after="0" w:line="240" w:lineRule="auto"/>
        <w:jc w:val="both"/>
        <w:rPr>
          <w:rFonts w:ascii="Arial" w:hAnsi="Arial" w:cs="Arial"/>
        </w:rPr>
      </w:pPr>
      <w:r w:rsidRPr="0039231C">
        <w:rPr>
          <w:rFonts w:ascii="Arial" w:hAnsi="Arial" w:cs="Arial"/>
        </w:rPr>
        <w:t xml:space="preserve">Atualmente a citricultura em pequenas propriedades vem se tornando uma alternativa para geração de renda, entretanto, o sucesso dessa atividade </w:t>
      </w:r>
      <w:r>
        <w:rPr>
          <w:rFonts w:ascii="Arial" w:hAnsi="Arial" w:cs="Arial"/>
        </w:rPr>
        <w:t>depende muito do manejo correto</w:t>
      </w:r>
      <w:r w:rsidRPr="0039231C">
        <w:rPr>
          <w:rFonts w:ascii="Arial" w:hAnsi="Arial" w:cs="Arial"/>
        </w:rPr>
        <w:t xml:space="preserve">. Assim o trabalho teve por objetivo adequar o manejo e adubação de um pomar jovem com </w:t>
      </w:r>
      <w:proofErr w:type="gramStart"/>
      <w:r w:rsidRPr="0039231C">
        <w:rPr>
          <w:rFonts w:ascii="Arial" w:hAnsi="Arial" w:cs="Arial"/>
        </w:rPr>
        <w:t>4</w:t>
      </w:r>
      <w:proofErr w:type="gramEnd"/>
      <w:r w:rsidRPr="0039231C">
        <w:rPr>
          <w:rFonts w:ascii="Arial" w:hAnsi="Arial" w:cs="Arial"/>
        </w:rPr>
        <w:t xml:space="preserve"> anos de idade de laranjeiras ‘Valência’ no IFC </w:t>
      </w:r>
      <w:r>
        <w:rPr>
          <w:rFonts w:ascii="Arial" w:hAnsi="Arial" w:cs="Arial"/>
        </w:rPr>
        <w:t>Santa Rosa do Sul</w:t>
      </w:r>
      <w:r w:rsidRPr="0039231C">
        <w:rPr>
          <w:rFonts w:ascii="Arial" w:hAnsi="Arial" w:cs="Arial"/>
        </w:rPr>
        <w:t xml:space="preserve">. O pomar tem espaçamento de 2,5 m entre plantas e 4,5 m entre linhas. Foram marcados </w:t>
      </w:r>
      <w:proofErr w:type="gramStart"/>
      <w:r w:rsidRPr="0039231C">
        <w:rPr>
          <w:rFonts w:ascii="Arial" w:hAnsi="Arial" w:cs="Arial"/>
        </w:rPr>
        <w:t>4</w:t>
      </w:r>
      <w:proofErr w:type="gramEnd"/>
      <w:r w:rsidRPr="0039231C">
        <w:rPr>
          <w:rFonts w:ascii="Arial" w:hAnsi="Arial" w:cs="Arial"/>
        </w:rPr>
        <w:t xml:space="preserve"> tratamentos, </w:t>
      </w:r>
      <w:proofErr w:type="gramStart"/>
      <w:r w:rsidRPr="0039231C">
        <w:rPr>
          <w:rFonts w:ascii="Arial" w:hAnsi="Arial" w:cs="Arial"/>
        </w:rPr>
        <w:t>cada</w:t>
      </w:r>
      <w:proofErr w:type="gramEnd"/>
      <w:r w:rsidRPr="0039231C">
        <w:rPr>
          <w:rFonts w:ascii="Arial" w:hAnsi="Arial" w:cs="Arial"/>
        </w:rPr>
        <w:t xml:space="preserve"> qual com 20 árvores, nas quais foram coletados dados experimentais relativos ao crescimento do tronco, fluxos de brotações, produção de frutos, e estas submetidas ao teste de </w:t>
      </w:r>
      <w:proofErr w:type="spellStart"/>
      <w:r w:rsidRPr="0039231C">
        <w:rPr>
          <w:rFonts w:ascii="Arial" w:hAnsi="Arial" w:cs="Arial"/>
        </w:rPr>
        <w:t>Tukey</w:t>
      </w:r>
      <w:proofErr w:type="spellEnd"/>
      <w:r w:rsidRPr="0039231C">
        <w:rPr>
          <w:rFonts w:ascii="Arial" w:hAnsi="Arial" w:cs="Arial"/>
        </w:rPr>
        <w:t xml:space="preserve">. Os resultados obtidos apontaram que a utilização de soja no verão e aveia no inverno melhora a fauna e flora do solo, o desenvolvimento das plantas e redução de custos, pois a soja fixa N que será utilizado pela aveia, que vai produzir massa que servirá de cobertura de solo, reduzindo assim os custos com herbicidas e com mão de obra. A mucuna se mostrou uma boa alternativa porem tem que </w:t>
      </w:r>
      <w:proofErr w:type="gramStart"/>
      <w:r w:rsidRPr="0039231C">
        <w:rPr>
          <w:rFonts w:ascii="Arial" w:hAnsi="Arial" w:cs="Arial"/>
        </w:rPr>
        <w:t>ser bem manejada e o nabo pode ser</w:t>
      </w:r>
      <w:proofErr w:type="gramEnd"/>
      <w:r w:rsidRPr="0039231C">
        <w:rPr>
          <w:rFonts w:ascii="Arial" w:hAnsi="Arial" w:cs="Arial"/>
        </w:rPr>
        <w:t xml:space="preserve"> utilizado, contudo a área não deve estar compactada. </w:t>
      </w:r>
    </w:p>
    <w:p w:rsidR="0039231C" w:rsidRPr="0039231C" w:rsidRDefault="0039231C" w:rsidP="0039231C">
      <w:pPr>
        <w:spacing w:after="0" w:line="240" w:lineRule="auto"/>
        <w:rPr>
          <w:rFonts w:ascii="Arial" w:hAnsi="Arial" w:cs="Arial"/>
        </w:rPr>
      </w:pPr>
    </w:p>
    <w:p w:rsidR="0039231C" w:rsidRPr="0039231C" w:rsidRDefault="0039231C" w:rsidP="0039231C">
      <w:pPr>
        <w:spacing w:after="0" w:line="240" w:lineRule="auto"/>
        <w:rPr>
          <w:rFonts w:ascii="Arial" w:hAnsi="Arial" w:cs="Arial"/>
        </w:rPr>
      </w:pPr>
      <w:r w:rsidRPr="0039231C">
        <w:rPr>
          <w:rFonts w:ascii="Arial" w:hAnsi="Arial" w:cs="Arial"/>
        </w:rPr>
        <w:t>Palavras-chave: pequenas propriedades, manejo de solo, cobertura de solo.</w:t>
      </w: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0000FF"/>
        </w:rPr>
      </w:pP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4F4D28" w:rsidRDefault="004F4D28" w:rsidP="0039231C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Nos últimos anos a agricultura mundial tem passado por uma reflexão de seus rumos em função da crescente preocupação com alguns efeitos adversos de tecnologias convencionais, com base na utilização de insumos químicos sobre o meio ambiente (SOUZA, 1998).</w:t>
      </w: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A agricultura convencional caracteriza-se pelo controle sistemático de pragas, doenças e plantas indesejáveis mediante uso de agrotóxicos, o que implica em efeitos negativos sobre a biologia do solo, o equilíbrio nutricional das plantas e o c</w:t>
      </w:r>
      <w:r w:rsidR="00F13FE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ontrole biológico natural (</w:t>
      </w:r>
      <w:proofErr w:type="gramStart"/>
      <w:r w:rsidR="00F13FE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CLARO</w:t>
      </w: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, 2001</w:t>
      </w:r>
      <w:proofErr w:type="gramEnd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). A agricultura orgânica tem como base a recuperação e conservação do solo, métodos naturais de controle de pragas e doenças, cultivo mínimo, manejo de plantas concorrentes, cobertura morta, adubação orgânica e rotação de culturas (PASCHOAL, 1994; ZAMBERLAN &amp; FRONCHETI, 2002).</w:t>
      </w: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Sistemas de produção que utilizam adubos químicos de alta solubilidade, geralmente promovem desequilíbrios nos teores e nas relações entre os minerais. O excesso de nitrogênio favorece o desenvolvimento de pragas e doenças. Adubos amoniacais, como o sulfato de amônio, aumentam o nível de nitrogênio solúvel nas plantas por um fenômeno de inibição ou redução da </w:t>
      </w:r>
      <w:proofErr w:type="spellStart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proteossíntese</w:t>
      </w:r>
      <w:proofErr w:type="spellEnd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, tornando as plantas mais sensíveis às moléstias (CHABOUSSOU, 1987). Por outro lado, os </w:t>
      </w: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lastRenderedPageBreak/>
        <w:t>agrotóxicos podem agir sobre a fisiologia das plantas e os herbicidas atuam na bioquímica das plantas perenes (CHABOUSSOU, 1987).</w:t>
      </w: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O uso intensivo da terra, a exposição do solo à incidência direta dos raios solares, o uso de maquinaria pesada e a não reposição adequada de matéria orgânica, provocam o empobrecimento do solo em cultivos sucessivos (PRIMAVESI, 1988), que pode ser evitado pelo uso de práticas integradas de manejo e conservação do solo, consórcio, plantio intercalares, rotação de culturas e manejo orgânico do solo (SOUZA, 1998).</w:t>
      </w: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Existem vários fatores e interações que interferem na produtividade dos pomares, como: clima, solo, qualidade das mudas, porta-enxerto, estado fitossanitário, manejo do solo, e adubação. Dentre os fatores limitantes da produção, salientam-se a baixa fertilidade dos solos, e as adubações insuficientes ou desequilibradas (</w:t>
      </w:r>
      <w:proofErr w:type="spellStart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Koller</w:t>
      </w:r>
      <w:proofErr w:type="spellEnd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, 1994). Isto ficou evidente num levantamento do estado nutricional dos citros na região produtora do Rio Grande do Sul, realizado por </w:t>
      </w:r>
      <w:proofErr w:type="spellStart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Koller</w:t>
      </w:r>
      <w:proofErr w:type="spellEnd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</w:t>
      </w:r>
      <w:proofErr w:type="spellStart"/>
      <w:proofErr w:type="gramStart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et</w:t>
      </w:r>
      <w:proofErr w:type="spellEnd"/>
      <w:proofErr w:type="gramEnd"/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al. (1986).</w:t>
      </w:r>
    </w:p>
    <w:p w:rsidR="0039231C" w:rsidRPr="00495149" w:rsidRDefault="0039231C" w:rsidP="004F4D28">
      <w:pPr>
        <w:tabs>
          <w:tab w:val="left" w:pos="2464"/>
        </w:tabs>
        <w:spacing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Pesquisas sobre métodos orgânicos ou agroecológicos de controle de doenças ainda estão pouco desenvolvidas. Contudo, existem algumas recomendações que têm alcançado êxito em nível de produtor. Neste contexto, pode-se citar o uso de soluções com o soro de laticínios, caldas bordalesa e sulfocálcica, extratos de plantas e biofertilizantes, (SANTOS, 1991; CLARO, 2001).</w:t>
      </w:r>
    </w:p>
    <w:p w:rsidR="0039231C" w:rsidRPr="00495149" w:rsidRDefault="0039231C" w:rsidP="0039231C">
      <w:pPr>
        <w:tabs>
          <w:tab w:val="left" w:pos="2464"/>
        </w:tabs>
        <w:spacing w:after="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495149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Neste contexto, este trabalho visa integrar o estudo da pesquisa e extensão na transferência de tecnologia aos produtores rurais com manejo e adubação de plantas perenes obtendo resposta a logo prazo.</w:t>
      </w:r>
    </w:p>
    <w:p w:rsidR="00CA76A9" w:rsidRDefault="0039231C" w:rsidP="004F4D28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  <w:r w:rsidRPr="00495149">
        <w:rPr>
          <w:rFonts w:ascii="Arial" w:eastAsia="Ecofont Vera Sans" w:hAnsi="Arial" w:cs="Arial"/>
          <w:color w:val="00000A"/>
          <w:kern w:val="1"/>
          <w:sz w:val="24"/>
          <w:szCs w:val="24"/>
          <w:lang w:eastAsia="ar-SA"/>
        </w:rPr>
        <w:t xml:space="preserve">  </w:t>
      </w:r>
    </w:p>
    <w:p w:rsid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 w:rsidP="004F4D28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4F4D28" w:rsidRDefault="004F4D28" w:rsidP="004F4D28">
      <w:pPr>
        <w:tabs>
          <w:tab w:val="left" w:pos="2464"/>
        </w:tabs>
        <w:autoSpaceDE w:val="0"/>
        <w:snapToGrid w:val="0"/>
        <w:spacing w:after="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</w:p>
    <w:p w:rsidR="0014544E" w:rsidRPr="0014544E" w:rsidRDefault="0014544E" w:rsidP="004F4D28">
      <w:pPr>
        <w:tabs>
          <w:tab w:val="left" w:pos="2464"/>
        </w:tabs>
        <w:autoSpaceDE w:val="0"/>
        <w:snapToGrid w:val="0"/>
        <w:spacing w:after="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O experimento foi conduzido em um pomar jovem de laranjeiras ‘Valência’, enxertadas sobre </w:t>
      </w:r>
      <w:proofErr w:type="spellStart"/>
      <w:r w:rsidRPr="0014544E">
        <w:rPr>
          <w:rFonts w:ascii="Arial" w:eastAsia="Arial" w:hAnsi="Arial" w:cs="Arial"/>
          <w:i/>
          <w:color w:val="00000A"/>
          <w:kern w:val="1"/>
          <w:sz w:val="24"/>
          <w:szCs w:val="24"/>
          <w:lang w:eastAsia="ar-SA"/>
        </w:rPr>
        <w:t>Poncirus</w:t>
      </w:r>
      <w:proofErr w:type="spellEnd"/>
      <w:r w:rsidRPr="0014544E">
        <w:rPr>
          <w:rFonts w:ascii="Arial" w:eastAsia="Arial" w:hAnsi="Arial" w:cs="Arial"/>
          <w:i/>
          <w:color w:val="00000A"/>
          <w:kern w:val="1"/>
          <w:sz w:val="24"/>
          <w:szCs w:val="24"/>
          <w:lang w:eastAsia="ar-SA"/>
        </w:rPr>
        <w:t xml:space="preserve"> </w:t>
      </w:r>
      <w:proofErr w:type="spellStart"/>
      <w:r w:rsidRPr="0014544E">
        <w:rPr>
          <w:rFonts w:ascii="Arial" w:eastAsia="Arial" w:hAnsi="Arial" w:cs="Arial"/>
          <w:i/>
          <w:color w:val="00000A"/>
          <w:kern w:val="1"/>
          <w:sz w:val="24"/>
          <w:szCs w:val="24"/>
          <w:lang w:eastAsia="ar-SA"/>
        </w:rPr>
        <w:t>trifoliata</w:t>
      </w:r>
      <w:proofErr w:type="spell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</w:t>
      </w:r>
      <w:proofErr w:type="spell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Raf</w:t>
      </w:r>
      <w:proofErr w:type="spellEnd"/>
      <w:proofErr w:type="gram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.,</w:t>
      </w:r>
      <w:proofErr w:type="gram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no </w:t>
      </w:r>
      <w:proofErr w:type="spell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Câmpus</w:t>
      </w:r>
      <w:proofErr w:type="spell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Santa Rosa do Sul do IFC, implantado em agosto de 2008, com 7 anos de idade, visando adequar o manejo do solo e adubação com delineamento experimental inteiramente </w:t>
      </w:r>
      <w:proofErr w:type="spell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casualizado</w:t>
      </w:r>
      <w:proofErr w:type="spell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(DIC) com 4 tratamentos e 20 repetições.</w:t>
      </w:r>
    </w:p>
    <w:p w:rsidR="0014544E" w:rsidRPr="0014544E" w:rsidRDefault="0014544E" w:rsidP="0014544E">
      <w:pPr>
        <w:tabs>
          <w:tab w:val="left" w:pos="2464"/>
        </w:tabs>
        <w:autoSpaceDE w:val="0"/>
        <w:snapToGrid w:val="0"/>
        <w:spacing w:before="120"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Os tratamentos utilizados foram: Tratamento </w:t>
      </w:r>
      <w:proofErr w:type="gram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1</w:t>
      </w:r>
      <w:proofErr w:type="gram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: Cobertura vegetal de mucuna no verão/ nativa no inverno; Tratamento 2: Nativa no verão/ nabo forrageiro no inverno; Tratamento 3: Soja no verão/ Aveia no inverno; Tratamento 4: Testemunha com nativa, realizando roçada no inverno.</w:t>
      </w:r>
    </w:p>
    <w:p w:rsidR="0014544E" w:rsidRPr="0014544E" w:rsidRDefault="0014544E" w:rsidP="0014544E">
      <w:pPr>
        <w:tabs>
          <w:tab w:val="left" w:pos="2464"/>
        </w:tabs>
        <w:autoSpaceDE w:val="0"/>
        <w:snapToGrid w:val="0"/>
        <w:spacing w:before="120"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O pomar tem por espaçamento uma distância de 2,5 m entre plantas e 4,5 m entre linhas. No quadrante sul do pomar foi implantado uma linha de Eucalipto</w:t>
      </w:r>
      <w:r w:rsidRPr="0014544E">
        <w:rPr>
          <w:rFonts w:ascii="Arial" w:eastAsia="Arial" w:hAnsi="Arial" w:cs="Arial"/>
          <w:i/>
          <w:color w:val="00000A"/>
          <w:kern w:val="1"/>
          <w:sz w:val="24"/>
          <w:szCs w:val="24"/>
          <w:lang w:eastAsia="ar-SA"/>
        </w:rPr>
        <w:t xml:space="preserve">, </w:t>
      </w: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para proteção contra ventos</w:t>
      </w:r>
      <w:r w:rsidRPr="0014544E">
        <w:rPr>
          <w:rFonts w:ascii="Arial" w:eastAsia="Arial" w:hAnsi="Arial" w:cs="Arial"/>
          <w:i/>
          <w:color w:val="00000A"/>
          <w:kern w:val="1"/>
          <w:sz w:val="24"/>
          <w:szCs w:val="24"/>
          <w:lang w:eastAsia="ar-SA"/>
        </w:rPr>
        <w:t>.</w:t>
      </w: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Foram coletados dados experimentais relativos ao crescimento do tronco, produção de frutos.</w:t>
      </w:r>
    </w:p>
    <w:p w:rsidR="0014544E" w:rsidRPr="0014544E" w:rsidRDefault="0014544E" w:rsidP="0014544E">
      <w:pPr>
        <w:tabs>
          <w:tab w:val="left" w:pos="2464"/>
        </w:tabs>
        <w:autoSpaceDE w:val="0"/>
        <w:snapToGrid w:val="0"/>
        <w:spacing w:before="120" w:after="120" w:line="240" w:lineRule="auto"/>
        <w:jc w:val="both"/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</w:pPr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O manejo e adubação química teve o uso de calcário dolomítico (</w:t>
      </w:r>
      <w:proofErr w:type="gram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1 kg/planta aplicado em agosto de 2013</w:t>
      </w:r>
      <w:proofErr w:type="gram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); adubos químicos, 5-20-20 (500g/planta em 2013 e 300g/planta em 2014), parcelado em três vezes, agosto, outubro e novembro. Além de 05-20-20 foi aplicado ureia nos anos de 2013 e 2014, 300 e 500 g/planta respectivamente. Em agosto de 2013 foi aplicado </w:t>
      </w:r>
      <w:proofErr w:type="gram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2</w:t>
      </w:r>
      <w:proofErr w:type="gram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 xml:space="preserve"> t/ha de calcário e 4 t/ha de esterco de suíno. Além disso, outras praticas de manejo realizadas foram capina na coroa da planta, controle de formigas cortadeiras com iscas tóxicas e desbrote </w:t>
      </w:r>
      <w:proofErr w:type="gramStart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do porta-enxerto</w:t>
      </w:r>
      <w:proofErr w:type="gramEnd"/>
      <w:r w:rsidRPr="0014544E">
        <w:rPr>
          <w:rFonts w:ascii="Arial" w:eastAsia="Arial" w:hAnsi="Arial" w:cs="Arial"/>
          <w:color w:val="00000A"/>
          <w:kern w:val="1"/>
          <w:sz w:val="24"/>
          <w:szCs w:val="24"/>
          <w:lang w:eastAsia="ar-SA"/>
        </w:rPr>
        <w:t>.</w:t>
      </w:r>
    </w:p>
    <w:p w:rsidR="0014544E" w:rsidRPr="0014544E" w:rsidRDefault="0014544E" w:rsidP="0014544E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  <w:r w:rsidRPr="0014544E">
        <w:rPr>
          <w:rFonts w:ascii="Arial" w:eastAsia="Arial Unicode MS" w:hAnsi="Arial" w:cs="Arial"/>
          <w:sz w:val="24"/>
          <w:szCs w:val="24"/>
          <w:lang w:eastAsia="ar-SA"/>
        </w:rPr>
        <w:lastRenderedPageBreak/>
        <w:t>As análises estatísticas foram realizadas pelo sistema ASSISTAT versão 7.7</w:t>
      </w:r>
      <w:r w:rsidR="00D56FAA">
        <w:rPr>
          <w:rFonts w:ascii="Arial" w:eastAsia="Arial Unicode MS" w:hAnsi="Arial" w:cs="Arial"/>
          <w:sz w:val="24"/>
          <w:szCs w:val="24"/>
          <w:lang w:eastAsia="ar-SA"/>
        </w:rPr>
        <w:t xml:space="preserve"> </w:t>
      </w:r>
      <w:r w:rsidRPr="0014544E">
        <w:rPr>
          <w:rFonts w:ascii="Arial" w:eastAsia="Arial Unicode MS" w:hAnsi="Arial" w:cs="Arial"/>
          <w:sz w:val="24"/>
          <w:szCs w:val="24"/>
          <w:lang w:eastAsia="ar-SA"/>
        </w:rPr>
        <w:t xml:space="preserve">ao nível de 5% de probabilidade de erro e, em caso de significância foi aplicado para separação de médias o teste de </w:t>
      </w:r>
      <w:proofErr w:type="spellStart"/>
      <w:r w:rsidRPr="0014544E">
        <w:rPr>
          <w:rFonts w:ascii="Arial" w:eastAsia="Arial Unicode MS" w:hAnsi="Arial" w:cs="Arial"/>
          <w:sz w:val="24"/>
          <w:szCs w:val="24"/>
          <w:lang w:eastAsia="ar-SA"/>
        </w:rPr>
        <w:t>Tukey</w:t>
      </w:r>
      <w:proofErr w:type="spellEnd"/>
      <w:r w:rsidRPr="0014544E">
        <w:rPr>
          <w:rFonts w:ascii="Arial" w:eastAsia="Arial Unicode MS" w:hAnsi="Arial" w:cs="Arial"/>
          <w:sz w:val="24"/>
          <w:szCs w:val="24"/>
          <w:lang w:eastAsia="ar-SA"/>
        </w:rPr>
        <w:t>.</w:t>
      </w:r>
    </w:p>
    <w:p w:rsidR="0014544E" w:rsidRDefault="0014544E">
      <w:pPr>
        <w:autoSpaceDE w:val="0"/>
        <w:spacing w:after="0" w:line="240" w:lineRule="auto"/>
        <w:rPr>
          <w:rFonts w:ascii="Arial" w:hAnsi="Arial" w:cs="Arial"/>
          <w:b/>
          <w:bCs/>
          <w:color w:val="0000FF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CA76A9" w:rsidRDefault="00CA76A9" w:rsidP="00A55493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DISCUSSÂO</w:t>
      </w:r>
    </w:p>
    <w:p w:rsid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  <w:r>
        <w:rPr>
          <w:rFonts w:ascii="Arial" w:eastAsia="Arial Unicode MS" w:hAnsi="Arial" w:cs="Arial"/>
          <w:sz w:val="24"/>
          <w:szCs w:val="24"/>
          <w:lang w:eastAsia="ar-SA"/>
        </w:rPr>
        <w:t>O trabalho conduzido no IFC Santa Rosa do Sul, na área experimental d</w:t>
      </w:r>
      <w:r w:rsidR="00A55493">
        <w:rPr>
          <w:rFonts w:ascii="Arial" w:eastAsia="Arial Unicode MS" w:hAnsi="Arial" w:cs="Arial"/>
          <w:sz w:val="24"/>
          <w:szCs w:val="24"/>
          <w:lang w:eastAsia="ar-SA"/>
        </w:rPr>
        <w:t>o</w:t>
      </w:r>
      <w:r>
        <w:rPr>
          <w:rFonts w:ascii="Arial" w:eastAsia="Arial Unicode MS" w:hAnsi="Arial" w:cs="Arial"/>
          <w:sz w:val="24"/>
          <w:szCs w:val="24"/>
          <w:lang w:eastAsia="ar-SA"/>
        </w:rPr>
        <w:t xml:space="preserve"> citros teve uma duração de </w:t>
      </w:r>
      <w:proofErr w:type="gramStart"/>
      <w:r>
        <w:rPr>
          <w:rFonts w:ascii="Arial" w:eastAsia="Arial Unicode MS" w:hAnsi="Arial" w:cs="Arial"/>
          <w:sz w:val="24"/>
          <w:szCs w:val="24"/>
          <w:lang w:eastAsia="ar-SA"/>
        </w:rPr>
        <w:t>3</w:t>
      </w:r>
      <w:proofErr w:type="gramEnd"/>
      <w:r>
        <w:rPr>
          <w:rFonts w:ascii="Arial" w:eastAsia="Arial Unicode MS" w:hAnsi="Arial" w:cs="Arial"/>
          <w:sz w:val="24"/>
          <w:szCs w:val="24"/>
          <w:lang w:eastAsia="ar-SA"/>
        </w:rPr>
        <w:t xml:space="preserve"> anos, onde foram coletados dados relativos ao diâmetro de tronco, porta-enxerto e produtividade.</w:t>
      </w:r>
    </w:p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r w:rsidRPr="004F4D28">
        <w:rPr>
          <w:rFonts w:ascii="Arial" w:eastAsia="Arial Unicode MS" w:hAnsi="Arial" w:cs="Arial"/>
          <w:lang w:eastAsia="ar-SA"/>
        </w:rPr>
        <w:t xml:space="preserve">Tabela 1 – Diâmetro </w:t>
      </w:r>
      <w:proofErr w:type="gramStart"/>
      <w:r w:rsidRPr="004F4D28">
        <w:rPr>
          <w:rFonts w:ascii="Arial" w:eastAsia="Arial Unicode MS" w:hAnsi="Arial" w:cs="Arial"/>
          <w:lang w:eastAsia="ar-SA"/>
        </w:rPr>
        <w:t>do porta-enxerto</w:t>
      </w:r>
      <w:proofErr w:type="gramEnd"/>
      <w:r w:rsidRPr="004F4D28">
        <w:rPr>
          <w:rFonts w:ascii="Arial" w:eastAsia="Arial Unicode MS" w:hAnsi="Arial" w:cs="Arial"/>
          <w:lang w:eastAsia="ar-SA"/>
        </w:rPr>
        <w:t xml:space="preserve"> (cm) ao longo dos anos de 2013, 2014 e 2015.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0"/>
        <w:gridCol w:w="2049"/>
        <w:gridCol w:w="2049"/>
        <w:gridCol w:w="2049"/>
      </w:tblGrid>
      <w:tr w:rsidR="004F4D28" w:rsidRPr="00495149" w:rsidTr="00A55493">
        <w:tc>
          <w:tcPr>
            <w:tcW w:w="169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Tratamentos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2013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2014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2015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F4D28" w:rsidRPr="00495149" w:rsidTr="00A55493">
        <w:tc>
          <w:tcPr>
            <w:tcW w:w="1690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Mucuna/nativa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19,47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24,35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29,85</w:t>
            </w:r>
          </w:p>
        </w:tc>
      </w:tr>
      <w:tr w:rsidR="004F4D28" w:rsidRPr="00495149" w:rsidTr="00A55493">
        <w:tc>
          <w:tcPr>
            <w:tcW w:w="1690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Nativa/nabo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18,87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22,48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27,45</w:t>
            </w:r>
          </w:p>
        </w:tc>
      </w:tr>
      <w:tr w:rsidR="004F4D28" w:rsidRPr="00495149" w:rsidTr="00A55493">
        <w:tc>
          <w:tcPr>
            <w:tcW w:w="1690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Soja/aveia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18,16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25,09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29,06</w:t>
            </w:r>
          </w:p>
        </w:tc>
      </w:tr>
      <w:tr w:rsidR="004F4D28" w:rsidRPr="00495149" w:rsidTr="00A55493">
        <w:tc>
          <w:tcPr>
            <w:tcW w:w="1690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Nativa/roçada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17,42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21,43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26,65</w:t>
            </w:r>
          </w:p>
        </w:tc>
      </w:tr>
    </w:tbl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r w:rsidRPr="004F4D28">
        <w:rPr>
          <w:rFonts w:ascii="Arial" w:eastAsia="Arial Unicode MS" w:hAnsi="Arial" w:cs="Arial"/>
          <w:lang w:eastAsia="ar-SA"/>
        </w:rPr>
        <w:t>Fonte: O Autor</w:t>
      </w: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  <w:r w:rsidRPr="00495149">
        <w:rPr>
          <w:rFonts w:ascii="Arial" w:eastAsia="Arial Unicode MS" w:hAnsi="Arial" w:cs="Arial"/>
          <w:sz w:val="24"/>
          <w:szCs w:val="24"/>
          <w:lang w:eastAsia="ar-SA"/>
        </w:rPr>
        <w:t xml:space="preserve">No ano de 2013 os tratamentos não apresentaram diferença significativa no teste de comparação de médias, entretanto o tratamento com mucuna apresentou o melhor resultado com uma média de 19,47 cm. No ano de 2014 também não houve diferença significativa entre os tratamentos, porém o tratamento Soja/aveia apresentou o melhor resultado com uma média de 25,09 cm e no ano de 2015 novamente não houve diferença significativa entre os tratamentos, porém o tratamento1- Mucuna/nativa apresentou o melhor resultado. </w:t>
      </w: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r w:rsidRPr="004F4D28">
        <w:rPr>
          <w:rFonts w:ascii="Arial" w:eastAsia="Arial Unicode MS" w:hAnsi="Arial" w:cs="Arial"/>
          <w:lang w:eastAsia="ar-SA"/>
        </w:rPr>
        <w:t>Tabela 2 – Diâmetro do tronco (cm) ao longo dos anos 2013, 2014 e 2015.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0"/>
        <w:gridCol w:w="2049"/>
        <w:gridCol w:w="2049"/>
        <w:gridCol w:w="2049"/>
      </w:tblGrid>
      <w:tr w:rsidR="004F4D28" w:rsidRPr="00495149" w:rsidTr="00A55493">
        <w:tc>
          <w:tcPr>
            <w:tcW w:w="169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Tratamentos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2013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2014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2015</w:t>
            </w:r>
          </w:p>
        </w:tc>
      </w:tr>
      <w:tr w:rsidR="004F4D28" w:rsidRPr="00495149" w:rsidTr="00A55493">
        <w:tc>
          <w:tcPr>
            <w:tcW w:w="1690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Mucuna/nativa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12,15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16,08 a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20,38 a</w:t>
            </w:r>
          </w:p>
        </w:tc>
      </w:tr>
      <w:tr w:rsidR="004F4D28" w:rsidRPr="00495149" w:rsidTr="00A55493">
        <w:tc>
          <w:tcPr>
            <w:tcW w:w="1690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Nativa/nabo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11,28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14,20 ab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16,65 b</w:t>
            </w:r>
          </w:p>
        </w:tc>
      </w:tr>
      <w:tr w:rsidR="004F4D28" w:rsidRPr="00495149" w:rsidTr="00A55493">
        <w:tc>
          <w:tcPr>
            <w:tcW w:w="1690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Soja/aveia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11,18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15,98 ab</w:t>
            </w:r>
          </w:p>
        </w:tc>
        <w:tc>
          <w:tcPr>
            <w:tcW w:w="1103" w:type="pct"/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17,85 ab</w:t>
            </w:r>
          </w:p>
        </w:tc>
      </w:tr>
      <w:tr w:rsidR="004F4D28" w:rsidRPr="00495149" w:rsidTr="00A55493">
        <w:tc>
          <w:tcPr>
            <w:tcW w:w="1690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Nativa/roçada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11,04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13,90 b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center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16,45 b</w:t>
            </w:r>
          </w:p>
        </w:tc>
      </w:tr>
    </w:tbl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proofErr w:type="gramStart"/>
      <w:r w:rsidRPr="004F4D28">
        <w:rPr>
          <w:rFonts w:ascii="Arial" w:eastAsia="Arial Unicode MS" w:hAnsi="Arial" w:cs="Arial"/>
          <w:lang w:eastAsia="ar-SA"/>
        </w:rPr>
        <w:t>Fonte:</w:t>
      </w:r>
      <w:proofErr w:type="gramEnd"/>
      <w:r w:rsidRPr="004F4D28">
        <w:rPr>
          <w:rFonts w:ascii="Arial" w:eastAsia="Arial Unicode MS" w:hAnsi="Arial" w:cs="Arial"/>
          <w:lang w:eastAsia="ar-SA"/>
        </w:rPr>
        <w:t>O Autor</w:t>
      </w: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  <w:r w:rsidRPr="00495149">
        <w:rPr>
          <w:rFonts w:ascii="Arial" w:eastAsia="Arial Unicode MS" w:hAnsi="Arial" w:cs="Arial"/>
          <w:sz w:val="24"/>
          <w:szCs w:val="24"/>
          <w:lang w:eastAsia="ar-SA"/>
        </w:rPr>
        <w:t>No ano de 2013 os tratamentos não apresentaram diferenças significativas no teste de comparação de médias, entretanto o tratamento 1 - Mucuna/nativa apresentou o melhor resultado com uma mé</w:t>
      </w:r>
      <w:r>
        <w:rPr>
          <w:rFonts w:ascii="Arial" w:eastAsia="Arial Unicode MS" w:hAnsi="Arial" w:cs="Arial"/>
          <w:sz w:val="24"/>
          <w:szCs w:val="24"/>
          <w:lang w:eastAsia="ar-SA"/>
        </w:rPr>
        <w:t xml:space="preserve">dia de diâmetro de tronco de </w:t>
      </w:r>
      <w:r w:rsidRPr="00495149">
        <w:rPr>
          <w:rFonts w:ascii="Arial" w:eastAsia="Arial Unicode MS" w:hAnsi="Arial" w:cs="Arial"/>
          <w:sz w:val="24"/>
          <w:szCs w:val="24"/>
          <w:lang w:eastAsia="ar-SA"/>
        </w:rPr>
        <w:t xml:space="preserve">12,15 cm. No ano de 2014 o tratamento 1 - Mucuna/nativa apresentou o melhor resultado com um diâmetro médio de 18,15 cm Os tratamentos Nativa/nabo e Soja/aveia não apresentaram diferença significativa entre si e o tratamento </w:t>
      </w:r>
      <w:proofErr w:type="gramStart"/>
      <w:r w:rsidRPr="00495149">
        <w:rPr>
          <w:rFonts w:ascii="Arial" w:eastAsia="Arial Unicode MS" w:hAnsi="Arial" w:cs="Arial"/>
          <w:sz w:val="24"/>
          <w:szCs w:val="24"/>
          <w:lang w:eastAsia="ar-SA"/>
        </w:rPr>
        <w:t>Nativa/roçada</w:t>
      </w:r>
      <w:proofErr w:type="gramEnd"/>
      <w:r w:rsidRPr="00495149">
        <w:rPr>
          <w:rFonts w:ascii="Arial" w:eastAsia="Arial Unicode MS" w:hAnsi="Arial" w:cs="Arial"/>
          <w:sz w:val="24"/>
          <w:szCs w:val="24"/>
          <w:lang w:eastAsia="ar-SA"/>
        </w:rPr>
        <w:t xml:space="preserve"> foi o pior entre os quatro tratamentos. No ano de 2015 o tratamento 1 – Mucuna/nativa apresentou o melhor resultado com um diâmetro médio de 20,38 cm, tendo o </w:t>
      </w:r>
      <w:r w:rsidRPr="00495149">
        <w:rPr>
          <w:rFonts w:ascii="Arial" w:eastAsia="Arial Unicode MS" w:hAnsi="Arial" w:cs="Arial"/>
          <w:sz w:val="24"/>
          <w:szCs w:val="24"/>
          <w:lang w:eastAsia="ar-SA"/>
        </w:rPr>
        <w:lastRenderedPageBreak/>
        <w:t xml:space="preserve">tratamento Soja/aveia com o segundo melhor resultado e os tratamentos </w:t>
      </w:r>
      <w:proofErr w:type="gramStart"/>
      <w:r w:rsidRPr="00495149">
        <w:rPr>
          <w:rFonts w:ascii="Arial" w:eastAsia="Arial Unicode MS" w:hAnsi="Arial" w:cs="Arial"/>
          <w:sz w:val="24"/>
          <w:szCs w:val="24"/>
          <w:lang w:eastAsia="ar-SA"/>
        </w:rPr>
        <w:t>nativa/roçada</w:t>
      </w:r>
      <w:proofErr w:type="gramEnd"/>
      <w:r w:rsidRPr="00495149">
        <w:rPr>
          <w:rFonts w:ascii="Arial" w:eastAsia="Arial Unicode MS" w:hAnsi="Arial" w:cs="Arial"/>
          <w:sz w:val="24"/>
          <w:szCs w:val="24"/>
          <w:lang w:eastAsia="ar-SA"/>
        </w:rPr>
        <w:t xml:space="preserve"> e nabo/nativa com os piores resultados.</w:t>
      </w: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r w:rsidRPr="004F4D28">
        <w:rPr>
          <w:rFonts w:ascii="Arial" w:eastAsia="Arial Unicode MS" w:hAnsi="Arial" w:cs="Arial"/>
          <w:lang w:eastAsia="ar-SA"/>
        </w:rPr>
        <w:t xml:space="preserve">Tabela 3 – Número de frutos verdes ao longo dos anos de 2013, 2014 e 2015. </w:t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0"/>
        <w:gridCol w:w="2049"/>
        <w:gridCol w:w="2049"/>
        <w:gridCol w:w="2049"/>
      </w:tblGrid>
      <w:tr w:rsidR="004F4D28" w:rsidRPr="00495149" w:rsidTr="00A55493">
        <w:tc>
          <w:tcPr>
            <w:tcW w:w="169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Tratamentos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2013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2014</w:t>
            </w:r>
          </w:p>
        </w:tc>
        <w:tc>
          <w:tcPr>
            <w:tcW w:w="11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2015 (</w:t>
            </w:r>
            <w:proofErr w:type="spellStart"/>
            <w:r w:rsidRPr="00495149">
              <w:rPr>
                <w:rFonts w:ascii="Arial" w:hAnsi="Arial" w:cs="Arial"/>
                <w:sz w:val="24"/>
                <w:szCs w:val="24"/>
              </w:rPr>
              <w:t>ns</w:t>
            </w:r>
            <w:proofErr w:type="spellEnd"/>
            <w:r w:rsidRPr="0049514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F4D28" w:rsidRPr="00495149" w:rsidTr="00A55493">
        <w:tc>
          <w:tcPr>
            <w:tcW w:w="1691" w:type="pct"/>
            <w:tcBorders>
              <w:top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Mucuna/nativa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5,6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17 a</w:t>
            </w:r>
          </w:p>
        </w:tc>
        <w:tc>
          <w:tcPr>
            <w:tcW w:w="1103" w:type="pct"/>
            <w:tcBorders>
              <w:top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39,85</w:t>
            </w:r>
          </w:p>
        </w:tc>
      </w:tr>
      <w:tr w:rsidR="004F4D28" w:rsidRPr="00495149" w:rsidTr="00A55493">
        <w:trPr>
          <w:trHeight w:val="473"/>
        </w:trPr>
        <w:tc>
          <w:tcPr>
            <w:tcW w:w="1691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Nativa/nabo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17 a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22,95</w:t>
            </w:r>
          </w:p>
        </w:tc>
      </w:tr>
      <w:tr w:rsidR="004F4D28" w:rsidRPr="00495149" w:rsidTr="00A55493">
        <w:tc>
          <w:tcPr>
            <w:tcW w:w="1691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Soja/aveia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11,06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13 a</w:t>
            </w:r>
          </w:p>
        </w:tc>
        <w:tc>
          <w:tcPr>
            <w:tcW w:w="1103" w:type="pct"/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44,25</w:t>
            </w:r>
          </w:p>
        </w:tc>
      </w:tr>
      <w:tr w:rsidR="004F4D28" w:rsidRPr="00495149" w:rsidTr="00A55493">
        <w:tc>
          <w:tcPr>
            <w:tcW w:w="1691" w:type="pct"/>
            <w:tcBorders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Nativa/roçada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10,9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95149"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  <w:r w:rsidRPr="00495149">
              <w:rPr>
                <w:rFonts w:ascii="Arial" w:hAnsi="Arial" w:cs="Arial"/>
                <w:sz w:val="24"/>
                <w:szCs w:val="24"/>
              </w:rPr>
              <w:t xml:space="preserve"> b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4F4D28" w:rsidRPr="00495149" w:rsidRDefault="004F4D28" w:rsidP="00A55493">
            <w:pPr>
              <w:tabs>
                <w:tab w:val="left" w:pos="2464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5149">
              <w:rPr>
                <w:rFonts w:ascii="Arial" w:hAnsi="Arial" w:cs="Arial"/>
                <w:sz w:val="24"/>
                <w:szCs w:val="24"/>
              </w:rPr>
              <w:t>35,20</w:t>
            </w:r>
          </w:p>
        </w:tc>
      </w:tr>
    </w:tbl>
    <w:p w:rsidR="004F4D28" w:rsidRPr="004F4D28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lang w:eastAsia="ar-SA"/>
        </w:rPr>
      </w:pPr>
      <w:r w:rsidRPr="004F4D28">
        <w:rPr>
          <w:rFonts w:ascii="Arial" w:eastAsia="Arial Unicode MS" w:hAnsi="Arial" w:cs="Arial"/>
          <w:lang w:eastAsia="ar-SA"/>
        </w:rPr>
        <w:t>Fonte: O Autor</w:t>
      </w:r>
    </w:p>
    <w:p w:rsidR="004F4D28" w:rsidRPr="00495149" w:rsidRDefault="004F4D28" w:rsidP="004F4D28">
      <w:pPr>
        <w:tabs>
          <w:tab w:val="left" w:pos="2464"/>
        </w:tabs>
        <w:spacing w:after="0" w:line="24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4F4D28" w:rsidRPr="00495149" w:rsidRDefault="00294899" w:rsidP="00A55493">
      <w:pPr>
        <w:tabs>
          <w:tab w:val="left" w:pos="2464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 w:rsidRPr="0029489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357.15pt;margin-top:27.5pt;width:96.25pt;height:32.1pt;z-index:251664384" stroked="f">
            <v:textbox inset="0,0,0,0">
              <w:txbxContent>
                <w:p w:rsidR="00A55493" w:rsidRPr="00A55493" w:rsidRDefault="00A55493" w:rsidP="00A55493">
                  <w:pPr>
                    <w:pStyle w:val="Legenda"/>
                    <w:spacing w:before="0" w:after="0" w:line="240" w:lineRule="auto"/>
                    <w:rPr>
                      <w:rFonts w:ascii="Arial" w:hAnsi="Arial" w:cs="Arial"/>
                      <w:i w:val="0"/>
                      <w:noProof/>
                      <w:sz w:val="22"/>
                      <w:szCs w:val="22"/>
                    </w:rPr>
                  </w:pPr>
                  <w:r w:rsidRPr="00A55493">
                    <w:rPr>
                      <w:rFonts w:ascii="Arial" w:hAnsi="Arial" w:cs="Arial"/>
                      <w:i w:val="0"/>
                      <w:sz w:val="22"/>
                      <w:szCs w:val="22"/>
                    </w:rPr>
                    <w:t>Figura 01: Planta mais produtiva</w:t>
                  </w:r>
                </w:p>
              </w:txbxContent>
            </v:textbox>
            <w10:wrap type="square"/>
          </v:shape>
        </w:pict>
      </w:r>
      <w:r w:rsidR="00A55493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4535805</wp:posOffset>
            </wp:positionH>
            <wp:positionV relativeFrom="paragraph">
              <wp:posOffset>756920</wp:posOffset>
            </wp:positionV>
            <wp:extent cx="1222375" cy="2162175"/>
            <wp:effectExtent l="38100" t="19050" r="15875" b="28575"/>
            <wp:wrapSquare wrapText="bothSides"/>
            <wp:docPr id="2" name="Imagem 0" descr="IMG_20150309_180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309_18084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2162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4D28" w:rsidRPr="00495149">
        <w:rPr>
          <w:rFonts w:ascii="Arial" w:hAnsi="Arial" w:cs="Arial"/>
          <w:sz w:val="24"/>
          <w:szCs w:val="24"/>
        </w:rPr>
        <w:t xml:space="preserve">Nos anos de 2013 e 2014 a produtividade foi baixíssima em todos os tratamentos, porém o tratamento soja/aveia apresentou a melhor média em 2013 e os tratamentos Mucuna/nativa e Nativa/nabo no ano de 2014. No ano de 2015 os tratamentos não apresentaram diferença significativa no teste de comparação de médias, entretanto o tratamento Soja/aveia apresentou o melhor resultado com uma produtividade média de 44,25 frutos. </w:t>
      </w:r>
    </w:p>
    <w:p w:rsidR="004F4D28" w:rsidRPr="00495149" w:rsidRDefault="00294899" w:rsidP="00E559EA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94899">
        <w:rPr>
          <w:noProof/>
        </w:rPr>
        <w:pict>
          <v:shape id="_x0000_s1028" type="#_x0000_t202" style="position:absolute;left:0;text-align:left;margin-left:357.15pt;margin-top:130.1pt;width:96.25pt;height:22.2pt;z-index:251662336" stroked="f">
            <v:textbox inset="0,0,0,0">
              <w:txbxContent>
                <w:p w:rsidR="00A55493" w:rsidRPr="00A55493" w:rsidRDefault="00A55493" w:rsidP="00A55493">
                  <w:pPr>
                    <w:pStyle w:val="Legenda"/>
                    <w:spacing w:before="0" w:after="0" w:line="240" w:lineRule="auto"/>
                    <w:rPr>
                      <w:rFonts w:ascii="Arial" w:hAnsi="Arial" w:cs="Arial"/>
                      <w:i w:val="0"/>
                      <w:noProof/>
                      <w:sz w:val="22"/>
                      <w:szCs w:val="22"/>
                    </w:rPr>
                  </w:pPr>
                  <w:r w:rsidRPr="00A55493">
                    <w:rPr>
                      <w:rFonts w:ascii="Arial" w:hAnsi="Arial" w:cs="Arial"/>
                      <w:i w:val="0"/>
                      <w:sz w:val="22"/>
                      <w:szCs w:val="22"/>
                    </w:rPr>
                    <w:t>Fonte: O Autor</w:t>
                  </w:r>
                </w:p>
              </w:txbxContent>
            </v:textbox>
            <w10:wrap type="square"/>
          </v:shape>
        </w:pict>
      </w:r>
      <w:r w:rsidR="004F4D28" w:rsidRPr="00495149">
        <w:rPr>
          <w:rFonts w:ascii="Arial" w:hAnsi="Arial" w:cs="Arial"/>
          <w:sz w:val="24"/>
          <w:szCs w:val="24"/>
        </w:rPr>
        <w:t xml:space="preserve">Por se tratar de um experimento realizado a campo, muitos fatores influenciaram no desenvolvimento do projeto. O ataque severo de formigas cortadeiras prejudicou a produtividade de muitas plantas, o excesso de chuva dificultou a germinação das sementes de mucuna, a compactação do solo não favoreceu a semeadura da soja, a quantidade de plantas daninhas presentes na área, principalmente a corda de viola, que utiliza a planta para se apoiar, dificultaram o crescimento e a produtividade. Controlando esses fatores externos podemos ter uma planta em pleno desenvolvimento (figura 01). Essa planta do tratamento soja/aveia apresentou no 3ª ano de trabalho um diâmetro de tronco de 23,5, diâmetro de porta-enxerto de 34 cm e produtividade de 158 frutos. </w:t>
      </w:r>
    </w:p>
    <w:p w:rsidR="00CA76A9" w:rsidRDefault="00CA76A9" w:rsidP="00E559EA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E559EA" w:rsidRDefault="00E559EA" w:rsidP="00E559EA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FF"/>
          <w:sz w:val="18"/>
          <w:szCs w:val="18"/>
        </w:rPr>
      </w:pPr>
    </w:p>
    <w:p w:rsidR="00E559EA" w:rsidRPr="00495149" w:rsidRDefault="00E559EA" w:rsidP="00E559EA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A citricultura é uma das principais atividades da balança comercial brasileira. Está ligada principalmente a grandes propriedades, mas esta realidade está mudando. Analisando os resultados verificamos </w:t>
      </w:r>
      <w:r>
        <w:rPr>
          <w:rFonts w:ascii="Arial" w:hAnsi="Arial" w:cs="Arial"/>
          <w:sz w:val="24"/>
          <w:szCs w:val="24"/>
        </w:rPr>
        <w:t>que o tratamento foi soja/aveia é uma ótima alternativa, a</w:t>
      </w:r>
      <w:r w:rsidRPr="00495149">
        <w:rPr>
          <w:rFonts w:ascii="Arial" w:hAnsi="Arial" w:cs="Arial"/>
          <w:sz w:val="24"/>
          <w:szCs w:val="24"/>
        </w:rPr>
        <w:t xml:space="preserve"> soja fixa o N atmosférico e disponibiliza para a gramínea </w:t>
      </w:r>
      <w:r>
        <w:rPr>
          <w:rFonts w:ascii="Arial" w:hAnsi="Arial" w:cs="Arial"/>
          <w:sz w:val="24"/>
          <w:szCs w:val="24"/>
        </w:rPr>
        <w:t>a</w:t>
      </w:r>
      <w:r w:rsidRPr="00495149">
        <w:rPr>
          <w:rFonts w:ascii="Arial" w:hAnsi="Arial" w:cs="Arial"/>
          <w:sz w:val="24"/>
          <w:szCs w:val="24"/>
        </w:rPr>
        <w:t>veia, que vai utiliza-lo e produzir massa que servirá de cobertura morta. Assim então, o produtor vai economizar com herbicidas, vai melhorar a fauna e flora do solo e vai melhorar o desenvolvimento dos pés de laranja.</w:t>
      </w:r>
      <w:r>
        <w:rPr>
          <w:rFonts w:ascii="Arial" w:hAnsi="Arial" w:cs="Arial"/>
          <w:sz w:val="24"/>
          <w:szCs w:val="24"/>
        </w:rPr>
        <w:t xml:space="preserve"> A</w:t>
      </w:r>
      <w:r w:rsidRPr="00495149">
        <w:rPr>
          <w:rFonts w:ascii="Arial" w:hAnsi="Arial" w:cs="Arial"/>
          <w:sz w:val="24"/>
          <w:szCs w:val="24"/>
        </w:rPr>
        <w:t xml:space="preserve"> mucuna é uma excelente alternativa de cobertura de solo, pois além da grande massa vegetal produzida também contribui na fixação de N para as plantas cultivadas. O único empecilho é que a mucuna se alastra facilmente e cobre os pés de laranja, e caso não seja tomado medidas de controle o prejuízo pode ser significante. O nabo forrageiro é uma excelente </w:t>
      </w:r>
      <w:r w:rsidRPr="00495149">
        <w:rPr>
          <w:rFonts w:ascii="Arial" w:hAnsi="Arial" w:cs="Arial"/>
          <w:sz w:val="24"/>
          <w:szCs w:val="24"/>
        </w:rPr>
        <w:lastRenderedPageBreak/>
        <w:t xml:space="preserve">alternativa, pois ele degrada rapidamente e oferece o N para as plantas, entretanto ele não apresentou bons resultados na área, pois a compactação impediu seu desenvolvimento. </w:t>
      </w: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F13FE9" w:rsidRDefault="00F13F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REFERÊNCIAS</w:t>
      </w:r>
    </w:p>
    <w:p w:rsidR="00CA76A9" w:rsidRDefault="00CA76A9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CHABOUSSOU, F. </w:t>
      </w:r>
      <w:r w:rsidRPr="00495149">
        <w:rPr>
          <w:rFonts w:ascii="Arial" w:hAnsi="Arial" w:cs="Arial"/>
          <w:b/>
          <w:sz w:val="24"/>
          <w:szCs w:val="24"/>
        </w:rPr>
        <w:t xml:space="preserve">Plantas Doentes pelo Uso de Agrotóxicos: </w:t>
      </w:r>
      <w:r w:rsidRPr="00495149">
        <w:rPr>
          <w:rFonts w:ascii="Arial" w:hAnsi="Arial" w:cs="Arial"/>
          <w:sz w:val="24"/>
          <w:szCs w:val="24"/>
        </w:rPr>
        <w:t>a teoria da trofobiose. Porto Alegre: L&amp; PM, 1987. 256 p.</w:t>
      </w: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CLARO, S.A. </w:t>
      </w:r>
      <w:r w:rsidRPr="00495149">
        <w:rPr>
          <w:rFonts w:ascii="Arial" w:hAnsi="Arial" w:cs="Arial"/>
          <w:b/>
          <w:sz w:val="24"/>
          <w:szCs w:val="24"/>
        </w:rPr>
        <w:t xml:space="preserve">Referências Tecnológicas para a Agricultura Familiar Ecológica: </w:t>
      </w:r>
      <w:r w:rsidRPr="00495149">
        <w:rPr>
          <w:rFonts w:ascii="Arial" w:hAnsi="Arial" w:cs="Arial"/>
          <w:sz w:val="24"/>
          <w:szCs w:val="24"/>
        </w:rPr>
        <w:t>a Experiência da Região Centro-Serra do Rio Grande do Sul. Porto Alegre: EMATER/RS-ASCAR, 2001. 250 p.</w:t>
      </w:r>
    </w:p>
    <w:p w:rsidR="00F13FE9" w:rsidRDefault="00F13FE9" w:rsidP="00F13FE9">
      <w:pPr>
        <w:pStyle w:val="Referncias"/>
        <w:tabs>
          <w:tab w:val="left" w:pos="2464"/>
        </w:tabs>
        <w:spacing w:after="0"/>
        <w:ind w:left="0" w:firstLine="0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pStyle w:val="Referncias"/>
        <w:tabs>
          <w:tab w:val="left" w:pos="2464"/>
        </w:tabs>
        <w:spacing w:after="0"/>
        <w:ind w:left="0" w:firstLine="0"/>
        <w:rPr>
          <w:rFonts w:ascii="Arial" w:hAnsi="Arial" w:cs="Arial"/>
          <w:sz w:val="24"/>
          <w:szCs w:val="24"/>
          <w:lang w:val="pt-PT"/>
        </w:rPr>
      </w:pPr>
      <w:r w:rsidRPr="00495149">
        <w:rPr>
          <w:rFonts w:ascii="Arial" w:hAnsi="Arial" w:cs="Arial"/>
          <w:sz w:val="24"/>
          <w:szCs w:val="24"/>
        </w:rPr>
        <w:t xml:space="preserve">KOLLER, </w:t>
      </w:r>
      <w:proofErr w:type="spellStart"/>
      <w:r w:rsidRPr="00495149">
        <w:rPr>
          <w:rFonts w:ascii="Arial" w:hAnsi="Arial" w:cs="Arial"/>
          <w:sz w:val="24"/>
          <w:szCs w:val="24"/>
        </w:rPr>
        <w:t>O.C.</w:t>
      </w:r>
      <w:proofErr w:type="spellEnd"/>
      <w:r w:rsidRPr="00495149">
        <w:rPr>
          <w:rFonts w:ascii="Arial" w:hAnsi="Arial" w:cs="Arial"/>
          <w:sz w:val="24"/>
          <w:szCs w:val="24"/>
        </w:rPr>
        <w:t>; ANGHINONI, I</w:t>
      </w:r>
      <w:proofErr w:type="gramStart"/>
      <w:r w:rsidRPr="00495149">
        <w:rPr>
          <w:rFonts w:ascii="Arial" w:hAnsi="Arial" w:cs="Arial"/>
          <w:sz w:val="24"/>
          <w:szCs w:val="24"/>
        </w:rPr>
        <w:t>.;</w:t>
      </w:r>
      <w:proofErr w:type="gramEnd"/>
      <w:r w:rsidRPr="00495149">
        <w:rPr>
          <w:rFonts w:ascii="Arial" w:hAnsi="Arial" w:cs="Arial"/>
          <w:sz w:val="24"/>
          <w:szCs w:val="24"/>
        </w:rPr>
        <w:t xml:space="preserve"> MANICA, I.; MORAES, </w:t>
      </w:r>
      <w:proofErr w:type="spellStart"/>
      <w:r w:rsidRPr="00495149">
        <w:rPr>
          <w:rFonts w:ascii="Arial" w:hAnsi="Arial" w:cs="Arial"/>
          <w:sz w:val="24"/>
          <w:szCs w:val="24"/>
        </w:rPr>
        <w:t>P.A.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 de; PIRES, </w:t>
      </w:r>
      <w:proofErr w:type="spellStart"/>
      <w:r w:rsidRPr="00495149">
        <w:rPr>
          <w:rFonts w:ascii="Arial" w:hAnsi="Arial" w:cs="Arial"/>
          <w:sz w:val="24"/>
          <w:szCs w:val="24"/>
        </w:rPr>
        <w:t>J.L.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; RUCKER, </w:t>
      </w:r>
      <w:proofErr w:type="spellStart"/>
      <w:r w:rsidRPr="00495149">
        <w:rPr>
          <w:rFonts w:ascii="Arial" w:hAnsi="Arial" w:cs="Arial"/>
          <w:sz w:val="24"/>
          <w:szCs w:val="24"/>
        </w:rPr>
        <w:t>P.A.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; AZEREDO, V.; SILVA, </w:t>
      </w:r>
      <w:proofErr w:type="spellStart"/>
      <w:r w:rsidRPr="00495149">
        <w:rPr>
          <w:rFonts w:ascii="Arial" w:hAnsi="Arial" w:cs="Arial"/>
          <w:sz w:val="24"/>
          <w:szCs w:val="24"/>
        </w:rPr>
        <w:t>L.J.C.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; KORNDOERFER, </w:t>
      </w:r>
      <w:proofErr w:type="spellStart"/>
      <w:r w:rsidRPr="00495149">
        <w:rPr>
          <w:rFonts w:ascii="Arial" w:hAnsi="Arial" w:cs="Arial"/>
          <w:sz w:val="24"/>
          <w:szCs w:val="24"/>
        </w:rPr>
        <w:t>G.H.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; THREHER, </w:t>
      </w:r>
      <w:proofErr w:type="spellStart"/>
      <w:r w:rsidRPr="00495149">
        <w:rPr>
          <w:rFonts w:ascii="Arial" w:hAnsi="Arial" w:cs="Arial"/>
          <w:sz w:val="24"/>
          <w:szCs w:val="24"/>
        </w:rPr>
        <w:t>R.T.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; FINKLER, </w:t>
      </w:r>
      <w:proofErr w:type="spellStart"/>
      <w:r w:rsidRPr="00495149">
        <w:rPr>
          <w:rFonts w:ascii="Arial" w:hAnsi="Arial" w:cs="Arial"/>
          <w:sz w:val="24"/>
          <w:szCs w:val="24"/>
        </w:rPr>
        <w:t>L.M.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 </w:t>
      </w:r>
      <w:r w:rsidRPr="00495149">
        <w:rPr>
          <w:rFonts w:ascii="Arial" w:hAnsi="Arial" w:cs="Arial"/>
          <w:b/>
          <w:sz w:val="24"/>
          <w:szCs w:val="24"/>
        </w:rPr>
        <w:t>Estado nutricional dos citros na região produtora do Rio Grande do Sul.</w:t>
      </w:r>
      <w:r w:rsidRPr="00495149">
        <w:rPr>
          <w:rFonts w:ascii="Arial" w:hAnsi="Arial" w:cs="Arial"/>
          <w:sz w:val="24"/>
          <w:szCs w:val="24"/>
        </w:rPr>
        <w:t xml:space="preserve"> Agronomia </w:t>
      </w:r>
      <w:proofErr w:type="spellStart"/>
      <w:r w:rsidRPr="00495149">
        <w:rPr>
          <w:rFonts w:ascii="Arial" w:hAnsi="Arial" w:cs="Arial"/>
          <w:sz w:val="24"/>
          <w:szCs w:val="24"/>
        </w:rPr>
        <w:t>Sulriograndense</w:t>
      </w:r>
      <w:proofErr w:type="spellEnd"/>
      <w:r w:rsidRPr="00495149">
        <w:rPr>
          <w:rFonts w:ascii="Arial" w:hAnsi="Arial" w:cs="Arial"/>
          <w:sz w:val="24"/>
          <w:szCs w:val="24"/>
        </w:rPr>
        <w:t>, Porto Alegre, v.22, n.2, p.185-204, 1986.</w:t>
      </w: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PASCHOAL, A.D. </w:t>
      </w:r>
      <w:r w:rsidRPr="00495149">
        <w:rPr>
          <w:rFonts w:ascii="Arial" w:hAnsi="Arial" w:cs="Arial"/>
          <w:b/>
          <w:sz w:val="24"/>
          <w:szCs w:val="24"/>
        </w:rPr>
        <w:t xml:space="preserve">Produção Orgânica de Alimentos: </w:t>
      </w:r>
      <w:r w:rsidRPr="00495149">
        <w:rPr>
          <w:rFonts w:ascii="Arial" w:hAnsi="Arial" w:cs="Arial"/>
          <w:sz w:val="24"/>
          <w:szCs w:val="24"/>
        </w:rPr>
        <w:t xml:space="preserve">agricultura sustentável para os séculos XX e XXI. </w:t>
      </w:r>
      <w:proofErr w:type="spellStart"/>
      <w:r w:rsidRPr="00495149">
        <w:rPr>
          <w:rFonts w:ascii="Arial" w:hAnsi="Arial" w:cs="Arial"/>
          <w:sz w:val="24"/>
          <w:szCs w:val="24"/>
          <w:lang w:val="es-ES_tradnl"/>
        </w:rPr>
        <w:t>Piracicaba</w:t>
      </w:r>
      <w:proofErr w:type="spellEnd"/>
      <w:r w:rsidRPr="00495149">
        <w:rPr>
          <w:rFonts w:ascii="Arial" w:hAnsi="Arial" w:cs="Arial"/>
          <w:sz w:val="24"/>
          <w:szCs w:val="24"/>
          <w:lang w:val="es-ES_tradnl"/>
        </w:rPr>
        <w:t xml:space="preserve">: ESALQ/USP, 1994. </w:t>
      </w:r>
      <w:r w:rsidRPr="00495149">
        <w:rPr>
          <w:rFonts w:ascii="Arial" w:hAnsi="Arial" w:cs="Arial"/>
          <w:sz w:val="24"/>
          <w:szCs w:val="24"/>
        </w:rPr>
        <w:t>191p.</w:t>
      </w: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PRIMAVESI, </w:t>
      </w:r>
      <w:proofErr w:type="spellStart"/>
      <w:r w:rsidRPr="00495149">
        <w:rPr>
          <w:rFonts w:ascii="Arial" w:hAnsi="Arial" w:cs="Arial"/>
          <w:sz w:val="24"/>
          <w:szCs w:val="24"/>
        </w:rPr>
        <w:t>A.M.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 </w:t>
      </w:r>
      <w:r w:rsidRPr="00495149">
        <w:rPr>
          <w:rFonts w:ascii="Arial" w:hAnsi="Arial" w:cs="Arial"/>
          <w:b/>
          <w:sz w:val="24"/>
          <w:szCs w:val="24"/>
        </w:rPr>
        <w:t>Manejo Ecológico de Pragas e Doenças</w:t>
      </w:r>
      <w:r w:rsidRPr="00495149">
        <w:rPr>
          <w:rFonts w:ascii="Arial" w:hAnsi="Arial" w:cs="Arial"/>
          <w:sz w:val="24"/>
          <w:szCs w:val="24"/>
        </w:rPr>
        <w:t>. São Paulo: Nobel. 1988. 137 p.</w:t>
      </w: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SOUZA, </w:t>
      </w:r>
      <w:proofErr w:type="spellStart"/>
      <w:r w:rsidRPr="00495149">
        <w:rPr>
          <w:rFonts w:ascii="Arial" w:hAnsi="Arial" w:cs="Arial"/>
          <w:sz w:val="24"/>
          <w:szCs w:val="24"/>
        </w:rPr>
        <w:t>J.L.de.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 </w:t>
      </w:r>
      <w:r w:rsidRPr="00495149">
        <w:rPr>
          <w:rFonts w:ascii="Arial" w:hAnsi="Arial" w:cs="Arial"/>
          <w:b/>
          <w:sz w:val="24"/>
          <w:szCs w:val="24"/>
        </w:rPr>
        <w:t>Agricultura Orgânica</w:t>
      </w:r>
      <w:r w:rsidRPr="00495149">
        <w:rPr>
          <w:rFonts w:ascii="Arial" w:hAnsi="Arial" w:cs="Arial"/>
          <w:sz w:val="24"/>
          <w:szCs w:val="24"/>
        </w:rPr>
        <w:t>: Tecnologias para a Produção de Alimentos Saudáveis. Vitória: EMCAPA, 1998. 176 p.</w:t>
      </w: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 xml:space="preserve">SANTOS, </w:t>
      </w:r>
      <w:proofErr w:type="spellStart"/>
      <w:r w:rsidRPr="00495149">
        <w:rPr>
          <w:rFonts w:ascii="Arial" w:hAnsi="Arial" w:cs="Arial"/>
          <w:sz w:val="24"/>
          <w:szCs w:val="24"/>
        </w:rPr>
        <w:t>A.C.V.dos.</w:t>
      </w:r>
      <w:proofErr w:type="spellEnd"/>
      <w:r w:rsidRPr="00495149">
        <w:rPr>
          <w:rFonts w:ascii="Arial" w:hAnsi="Arial" w:cs="Arial"/>
          <w:sz w:val="24"/>
          <w:szCs w:val="24"/>
        </w:rPr>
        <w:t xml:space="preserve"> Efeitos Nutricionais e Fitossanitários do Biofertilizante Líquido à Nível de Campo. </w:t>
      </w:r>
      <w:r w:rsidRPr="00495149">
        <w:rPr>
          <w:rFonts w:ascii="Arial" w:hAnsi="Arial" w:cs="Arial"/>
          <w:b/>
          <w:sz w:val="24"/>
          <w:szCs w:val="24"/>
        </w:rPr>
        <w:t>Revista Brasileira de Fruticultura</w:t>
      </w:r>
      <w:r w:rsidRPr="00495149">
        <w:rPr>
          <w:rFonts w:ascii="Arial" w:hAnsi="Arial" w:cs="Arial"/>
          <w:sz w:val="24"/>
          <w:szCs w:val="24"/>
        </w:rPr>
        <w:t>, v. 13, n. 4, p. 275-279, out. 1991.</w:t>
      </w:r>
    </w:p>
    <w:p w:rsidR="00F13FE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3FE9" w:rsidRPr="00495149" w:rsidRDefault="00F13FE9" w:rsidP="00F13FE9">
      <w:pPr>
        <w:tabs>
          <w:tab w:val="left" w:pos="2464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5149">
        <w:rPr>
          <w:rFonts w:ascii="Arial" w:hAnsi="Arial" w:cs="Arial"/>
          <w:sz w:val="24"/>
          <w:szCs w:val="24"/>
        </w:rPr>
        <w:t>ZANBERLAN, J</w:t>
      </w:r>
      <w:proofErr w:type="gramStart"/>
      <w:r w:rsidRPr="00495149">
        <w:rPr>
          <w:rFonts w:ascii="Arial" w:hAnsi="Arial" w:cs="Arial"/>
          <w:sz w:val="24"/>
          <w:szCs w:val="24"/>
        </w:rPr>
        <w:t>.;</w:t>
      </w:r>
      <w:proofErr w:type="gramEnd"/>
      <w:r w:rsidRPr="00495149">
        <w:rPr>
          <w:rFonts w:ascii="Arial" w:hAnsi="Arial" w:cs="Arial"/>
          <w:sz w:val="24"/>
          <w:szCs w:val="24"/>
        </w:rPr>
        <w:t xml:space="preserve"> FRONCHETI, A.</w:t>
      </w:r>
      <w:r w:rsidRPr="00495149">
        <w:rPr>
          <w:rFonts w:ascii="Arial" w:hAnsi="Arial" w:cs="Arial"/>
          <w:b/>
          <w:sz w:val="24"/>
          <w:szCs w:val="24"/>
        </w:rPr>
        <w:t xml:space="preserve"> Agricultura Ecológica: </w:t>
      </w:r>
      <w:r w:rsidRPr="00495149">
        <w:rPr>
          <w:rFonts w:ascii="Arial" w:hAnsi="Arial" w:cs="Arial"/>
          <w:sz w:val="24"/>
          <w:szCs w:val="24"/>
        </w:rPr>
        <w:t xml:space="preserve">Preservação do Pequeno Agricultor e do Meio Ambiente. Rio de Janeiro: </w:t>
      </w:r>
      <w:proofErr w:type="gramStart"/>
      <w:r w:rsidRPr="00495149">
        <w:rPr>
          <w:rFonts w:ascii="Arial" w:hAnsi="Arial" w:cs="Arial"/>
          <w:sz w:val="24"/>
          <w:szCs w:val="24"/>
        </w:rPr>
        <w:t>2002, 214</w:t>
      </w:r>
      <w:proofErr w:type="gramEnd"/>
      <w:r w:rsidRPr="00495149">
        <w:rPr>
          <w:rFonts w:ascii="Arial" w:hAnsi="Arial" w:cs="Arial"/>
          <w:sz w:val="24"/>
          <w:szCs w:val="24"/>
        </w:rPr>
        <w:t xml:space="preserve"> p.</w:t>
      </w:r>
    </w:p>
    <w:p w:rsidR="00F13FE9" w:rsidRPr="00495149" w:rsidRDefault="00F13FE9" w:rsidP="00F13FE9">
      <w:pPr>
        <w:tabs>
          <w:tab w:val="left" w:pos="2464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eastAsia="ar-SA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before="120" w:after="120" w:line="240" w:lineRule="auto"/>
        <w:jc w:val="both"/>
      </w:pPr>
    </w:p>
    <w:sectPr w:rsidR="00CA76A9" w:rsidSect="00F13FE9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701" w:right="1134" w:bottom="1134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6755" w:rsidRDefault="00B76755">
      <w:pPr>
        <w:spacing w:after="0" w:line="240" w:lineRule="auto"/>
      </w:pPr>
      <w:r>
        <w:separator/>
      </w:r>
    </w:p>
  </w:endnote>
  <w:endnote w:type="continuationSeparator" w:id="0">
    <w:p w:rsidR="00B76755" w:rsidRDefault="00B76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Ecofont Vera Sans">
    <w:altName w:val="Arial Unicode MS"/>
    <w:charset w:val="80"/>
    <w:family w:val="swiss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9180"/>
    </w:tblGrid>
    <w:tr w:rsidR="00CA76A9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:rsidR="00CA76A9" w:rsidRDefault="00CA76A9">
          <w:pPr>
            <w:pStyle w:val="Cabealho"/>
            <w:snapToGrid w:val="0"/>
            <w:jc w:val="center"/>
            <w:rPr>
              <w:b/>
              <w:bCs/>
              <w:i/>
              <w:sz w:val="20"/>
              <w:szCs w:val="20"/>
            </w:rPr>
          </w:pPr>
          <w:r>
            <w:rPr>
              <w:rFonts w:cs="Arial"/>
              <w:b/>
              <w:bCs/>
              <w:i/>
              <w:sz w:val="20"/>
              <w:szCs w:val="20"/>
            </w:rPr>
            <w:t>V</w:t>
          </w:r>
          <w:r w:rsidR="005E1CD3">
            <w:rPr>
              <w:rFonts w:cs="Arial"/>
              <w:b/>
              <w:bCs/>
              <w:i/>
              <w:sz w:val="20"/>
              <w:szCs w:val="20"/>
            </w:rPr>
            <w:t>I</w:t>
          </w:r>
          <w:r>
            <w:rPr>
              <w:b/>
              <w:bCs/>
              <w:i/>
              <w:sz w:val="20"/>
              <w:szCs w:val="20"/>
            </w:rPr>
            <w:t xml:space="preserve"> FICE – Feira de Iniciação Cientifica e de Extensão do Instituto Federal Catarinense – </w:t>
          </w:r>
          <w:proofErr w:type="spellStart"/>
          <w:r>
            <w:rPr>
              <w:b/>
              <w:bCs/>
              <w:i/>
              <w:sz w:val="20"/>
              <w:szCs w:val="20"/>
            </w:rPr>
            <w:t>Câmpus</w:t>
          </w:r>
          <w:proofErr w:type="spellEnd"/>
          <w:r>
            <w:rPr>
              <w:b/>
              <w:bCs/>
              <w:i/>
              <w:sz w:val="20"/>
              <w:szCs w:val="20"/>
            </w:rPr>
            <w:t xml:space="preserve"> </w:t>
          </w:r>
          <w:proofErr w:type="spellStart"/>
          <w:r>
            <w:rPr>
              <w:b/>
              <w:bCs/>
              <w:i/>
              <w:sz w:val="20"/>
              <w:szCs w:val="20"/>
            </w:rPr>
            <w:t>Camboriú</w:t>
          </w:r>
          <w:proofErr w:type="spellEnd"/>
        </w:p>
        <w:p w:rsidR="00CA76A9" w:rsidRDefault="005E1CD3" w:rsidP="005E1CD3">
          <w:pPr>
            <w:pStyle w:val="Cabealho"/>
            <w:jc w:val="center"/>
          </w:pPr>
          <w:r>
            <w:rPr>
              <w:b/>
              <w:bCs/>
              <w:i/>
              <w:sz w:val="20"/>
              <w:szCs w:val="20"/>
            </w:rPr>
            <w:t>02</w:t>
          </w:r>
          <w:r w:rsidR="00CA76A9">
            <w:rPr>
              <w:b/>
              <w:bCs/>
              <w:i/>
              <w:sz w:val="20"/>
              <w:szCs w:val="20"/>
            </w:rPr>
            <w:t xml:space="preserve"> e </w:t>
          </w:r>
          <w:r>
            <w:rPr>
              <w:b/>
              <w:bCs/>
              <w:i/>
              <w:sz w:val="20"/>
              <w:szCs w:val="20"/>
            </w:rPr>
            <w:t>03</w:t>
          </w:r>
          <w:r w:rsidR="00CA76A9">
            <w:rPr>
              <w:b/>
              <w:bCs/>
              <w:i/>
              <w:sz w:val="20"/>
              <w:szCs w:val="20"/>
            </w:rPr>
            <w:t xml:space="preserve"> de setembro de 201</w:t>
          </w:r>
          <w:r>
            <w:rPr>
              <w:b/>
              <w:bCs/>
              <w:i/>
              <w:sz w:val="20"/>
              <w:szCs w:val="20"/>
            </w:rPr>
            <w:t>5</w:t>
          </w:r>
        </w:p>
      </w:tc>
    </w:tr>
  </w:tbl>
  <w:p w:rsidR="00CA76A9" w:rsidRDefault="00CA76A9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76A9" w:rsidRDefault="00CA76A9">
    <w:pPr>
      <w:pStyle w:val="Rodap"/>
      <w:rPr>
        <w:rFonts w:ascii="Arial" w:hAnsi="Arial" w:cs="Arial"/>
        <w:color w:val="000000"/>
        <w:sz w:val="18"/>
        <w:szCs w:val="18"/>
      </w:rPr>
    </w:pPr>
  </w:p>
  <w:p w:rsidR="00CA76A9" w:rsidRDefault="00CA76A9">
    <w:pPr>
      <w:pStyle w:val="Rodap"/>
      <w:rPr>
        <w:rFonts w:ascii="Arial" w:hAnsi="Arial" w:cs="Arial"/>
        <w:color w:val="000000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6755" w:rsidRDefault="00B76755">
      <w:pPr>
        <w:spacing w:after="0" w:line="240" w:lineRule="auto"/>
      </w:pPr>
      <w:r>
        <w:separator/>
      </w:r>
    </w:p>
  </w:footnote>
  <w:footnote w:type="continuationSeparator" w:id="0">
    <w:p w:rsidR="00B76755" w:rsidRDefault="00B76755">
      <w:pPr>
        <w:spacing w:after="0" w:line="240" w:lineRule="auto"/>
      </w:pPr>
      <w:r>
        <w:continuationSeparator/>
      </w:r>
    </w:p>
  </w:footnote>
  <w:footnote w:id="1">
    <w:p w:rsidR="00D56FAA" w:rsidRPr="004351C9" w:rsidRDefault="00D56FAA">
      <w:pPr>
        <w:pStyle w:val="Textodenotaderodap"/>
        <w:rPr>
          <w:rFonts w:ascii="Arial" w:hAnsi="Arial" w:cs="Arial"/>
          <w:sz w:val="18"/>
          <w:szCs w:val="18"/>
        </w:rPr>
      </w:pPr>
      <w:r w:rsidRPr="00D56FAA">
        <w:rPr>
          <w:rStyle w:val="Refdenotaderodap"/>
          <w:rFonts w:ascii="Arial" w:hAnsi="Arial" w:cs="Arial"/>
          <w:sz w:val="18"/>
          <w:szCs w:val="18"/>
        </w:rPr>
        <w:footnoteRef/>
      </w:r>
      <w:r w:rsidRPr="00D56FA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Acadêmico de Graduação em </w:t>
      </w:r>
      <w:r w:rsidR="0095140C">
        <w:rPr>
          <w:rFonts w:ascii="Arial" w:hAnsi="Arial" w:cs="Arial"/>
          <w:sz w:val="18"/>
          <w:szCs w:val="18"/>
        </w:rPr>
        <w:t>Agronomia</w:t>
      </w:r>
      <w:r>
        <w:rPr>
          <w:rFonts w:ascii="Arial" w:hAnsi="Arial" w:cs="Arial"/>
          <w:sz w:val="18"/>
          <w:szCs w:val="18"/>
        </w:rPr>
        <w:t xml:space="preserve">, Instituto Federal Catarinense Campus Santa Rosa do Sul. Email: </w:t>
      </w:r>
      <w:hyperlink r:id="rId1" w:history="1">
        <w:r w:rsidRPr="004351C9">
          <w:rPr>
            <w:rStyle w:val="Hyperlink"/>
            <w:rFonts w:ascii="Arial" w:hAnsi="Arial" w:cs="Arial"/>
            <w:color w:val="auto"/>
            <w:sz w:val="18"/>
            <w:szCs w:val="18"/>
          </w:rPr>
          <w:t>natandarosaporto@hotmail.com</w:t>
        </w:r>
      </w:hyperlink>
    </w:p>
    <w:p w:rsidR="00D56FAA" w:rsidRPr="00D56FAA" w:rsidRDefault="00D56FAA">
      <w:pPr>
        <w:pStyle w:val="Textodenotaderodap"/>
        <w:rPr>
          <w:rFonts w:ascii="Arial" w:hAnsi="Arial" w:cs="Arial"/>
          <w:sz w:val="18"/>
          <w:szCs w:val="18"/>
        </w:rPr>
      </w:pPr>
      <w:proofErr w:type="gramStart"/>
      <w:r w:rsidRPr="004351C9">
        <w:rPr>
          <w:rFonts w:ascii="Arial" w:hAnsi="Arial" w:cs="Arial"/>
          <w:sz w:val="18"/>
          <w:szCs w:val="18"/>
          <w:vertAlign w:val="superscript"/>
        </w:rPr>
        <w:t>2</w:t>
      </w:r>
      <w:proofErr w:type="gramEnd"/>
      <w:r w:rsidR="00F70EFC">
        <w:rPr>
          <w:rFonts w:ascii="Arial" w:hAnsi="Arial" w:cs="Arial"/>
          <w:sz w:val="18"/>
          <w:szCs w:val="18"/>
        </w:rPr>
        <w:t xml:space="preserve"> Doutor em Fitotecn</w:t>
      </w:r>
      <w:r w:rsidRPr="004351C9">
        <w:rPr>
          <w:rFonts w:ascii="Arial" w:hAnsi="Arial" w:cs="Arial"/>
          <w:sz w:val="18"/>
          <w:szCs w:val="18"/>
        </w:rPr>
        <w:t xml:space="preserve">ia, UFRGS, professor do Instituto Federal Catarinense Campus Santa Rosa do Sul. Email: </w:t>
      </w:r>
      <w:hyperlink r:id="rId2" w:history="1">
        <w:r w:rsidR="004351C9" w:rsidRPr="004351C9">
          <w:rPr>
            <w:rStyle w:val="Hyperlink"/>
            <w:rFonts w:ascii="Arial" w:hAnsi="Arial" w:cs="Arial"/>
            <w:color w:val="auto"/>
            <w:sz w:val="18"/>
            <w:szCs w:val="18"/>
          </w:rPr>
          <w:t>ivar@ifc-sombrio.edu.br</w:t>
        </w:r>
      </w:hyperlink>
      <w:r w:rsidR="004351C9">
        <w:rPr>
          <w:rFonts w:ascii="Arial" w:hAnsi="Arial" w:cs="Arial"/>
          <w:sz w:val="18"/>
          <w:szCs w:val="18"/>
        </w:rPr>
        <w:t xml:space="preserve"> 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76A9" w:rsidRDefault="00CA76A9">
    <w:pPr>
      <w:pStyle w:val="Cabealho"/>
      <w:jc w:val="right"/>
    </w:pPr>
  </w:p>
  <w:p w:rsidR="00CA76A9" w:rsidRDefault="00CA76A9">
    <w:pPr>
      <w:pStyle w:val="Cabealho"/>
      <w:jc w:val="right"/>
    </w:pPr>
  </w:p>
  <w:p w:rsidR="00CA76A9" w:rsidRDefault="00294899">
    <w:pPr>
      <w:pStyle w:val="Cabealho"/>
      <w:jc w:val="right"/>
    </w:pPr>
    <w:fldSimple w:instr=" PAGE ">
      <w:r w:rsidR="0010245A">
        <w:rPr>
          <w:noProof/>
        </w:rPr>
        <w:t>5</w:t>
      </w:r>
    </w:fldSimple>
  </w:p>
  <w:p w:rsidR="00CA76A9" w:rsidRDefault="00CA76A9">
    <w:pPr>
      <w:pStyle w:val="Cabealho"/>
      <w:spacing w:line="200" w:lineRule="atLeas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76A9" w:rsidRDefault="00CA76A9">
    <w:pPr>
      <w:pStyle w:val="Cabealho"/>
      <w:jc w:val="center"/>
    </w:pPr>
  </w:p>
  <w:p w:rsidR="00CA76A9" w:rsidRDefault="0014544E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108960" cy="723900"/>
          <wp:effectExtent l="1905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896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BA4824">
      <w:br/>
      <w:t>__________________________________________________________________________________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8"/>
  <w:hyphenationZone w:val="425"/>
  <w:defaultTableStyle w:val="Normal"/>
  <w:drawingGridHorizontalSpacing w:val="110"/>
  <w:drawingGridVerticalSpacing w:val="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A4824"/>
    <w:rsid w:val="0010245A"/>
    <w:rsid w:val="0014544E"/>
    <w:rsid w:val="001B47B0"/>
    <w:rsid w:val="00224C0B"/>
    <w:rsid w:val="00242301"/>
    <w:rsid w:val="00294899"/>
    <w:rsid w:val="002C2539"/>
    <w:rsid w:val="002E0F73"/>
    <w:rsid w:val="003547EE"/>
    <w:rsid w:val="0039231C"/>
    <w:rsid w:val="003F3209"/>
    <w:rsid w:val="004351C9"/>
    <w:rsid w:val="004C5732"/>
    <w:rsid w:val="004F4D28"/>
    <w:rsid w:val="00501E3F"/>
    <w:rsid w:val="005E1CD3"/>
    <w:rsid w:val="00710689"/>
    <w:rsid w:val="00737F99"/>
    <w:rsid w:val="009010A3"/>
    <w:rsid w:val="0095140C"/>
    <w:rsid w:val="00A55493"/>
    <w:rsid w:val="00B76755"/>
    <w:rsid w:val="00BA4824"/>
    <w:rsid w:val="00CA76A9"/>
    <w:rsid w:val="00D56FAA"/>
    <w:rsid w:val="00DA6A41"/>
    <w:rsid w:val="00E559EA"/>
    <w:rsid w:val="00F13FE9"/>
    <w:rsid w:val="00F70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301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qFormat/>
    <w:rsid w:val="00242301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rsid w:val="00242301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rsid w:val="00242301"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242301"/>
  </w:style>
  <w:style w:type="character" w:customStyle="1" w:styleId="WW8Num1z1">
    <w:name w:val="WW8Num1z1"/>
    <w:rsid w:val="00242301"/>
  </w:style>
  <w:style w:type="character" w:customStyle="1" w:styleId="WW8Num1z2">
    <w:name w:val="WW8Num1z2"/>
    <w:rsid w:val="00242301"/>
  </w:style>
  <w:style w:type="character" w:customStyle="1" w:styleId="WW8Num1z3">
    <w:name w:val="WW8Num1z3"/>
    <w:rsid w:val="00242301"/>
  </w:style>
  <w:style w:type="character" w:customStyle="1" w:styleId="WW8Num1z4">
    <w:name w:val="WW8Num1z4"/>
    <w:rsid w:val="00242301"/>
  </w:style>
  <w:style w:type="character" w:customStyle="1" w:styleId="WW8Num1z5">
    <w:name w:val="WW8Num1z5"/>
    <w:rsid w:val="00242301"/>
  </w:style>
  <w:style w:type="character" w:customStyle="1" w:styleId="WW8Num1z6">
    <w:name w:val="WW8Num1z6"/>
    <w:rsid w:val="00242301"/>
  </w:style>
  <w:style w:type="character" w:customStyle="1" w:styleId="WW8Num1z7">
    <w:name w:val="WW8Num1z7"/>
    <w:rsid w:val="00242301"/>
  </w:style>
  <w:style w:type="character" w:customStyle="1" w:styleId="WW8Num1z8">
    <w:name w:val="WW8Num1z8"/>
    <w:rsid w:val="00242301"/>
  </w:style>
  <w:style w:type="character" w:customStyle="1" w:styleId="WW8Num2z0">
    <w:name w:val="WW8Num2z0"/>
    <w:rsid w:val="00242301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sid w:val="00242301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  <w:rsid w:val="00242301"/>
  </w:style>
  <w:style w:type="character" w:customStyle="1" w:styleId="WW8Num4z0">
    <w:name w:val="WW8Num4z0"/>
    <w:rsid w:val="00242301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  <w:rsid w:val="00242301"/>
  </w:style>
  <w:style w:type="character" w:customStyle="1" w:styleId="WW8Num1zfalse">
    <w:name w:val="WW8Num1zfalse"/>
    <w:rsid w:val="00242301"/>
  </w:style>
  <w:style w:type="character" w:customStyle="1" w:styleId="WW8Num1ztrue">
    <w:name w:val="WW8Num1ztrue"/>
    <w:rsid w:val="00242301"/>
  </w:style>
  <w:style w:type="character" w:customStyle="1" w:styleId="WW-WW8Num1ztrue">
    <w:name w:val="WW-WW8Num1ztrue"/>
    <w:rsid w:val="00242301"/>
  </w:style>
  <w:style w:type="character" w:customStyle="1" w:styleId="WW-WW8Num1ztrue1">
    <w:name w:val="WW-WW8Num1ztrue1"/>
    <w:rsid w:val="00242301"/>
  </w:style>
  <w:style w:type="character" w:customStyle="1" w:styleId="WW-WW8Num1ztrue12">
    <w:name w:val="WW-WW8Num1ztrue12"/>
    <w:rsid w:val="00242301"/>
  </w:style>
  <w:style w:type="character" w:customStyle="1" w:styleId="WW-WW8Num1ztrue123">
    <w:name w:val="WW-WW8Num1ztrue123"/>
    <w:rsid w:val="00242301"/>
  </w:style>
  <w:style w:type="character" w:customStyle="1" w:styleId="WW-WW8Num1ztrue1234">
    <w:name w:val="WW-WW8Num1ztrue1234"/>
    <w:rsid w:val="00242301"/>
  </w:style>
  <w:style w:type="character" w:customStyle="1" w:styleId="WW-WW8Num1ztrue12345">
    <w:name w:val="WW-WW8Num1ztrue12345"/>
    <w:rsid w:val="00242301"/>
  </w:style>
  <w:style w:type="character" w:customStyle="1" w:styleId="WW-WW8Num1ztrue123456">
    <w:name w:val="WW-WW8Num1ztrue123456"/>
    <w:rsid w:val="00242301"/>
  </w:style>
  <w:style w:type="character" w:customStyle="1" w:styleId="Fontepargpadro1">
    <w:name w:val="Fonte parág. padrão1"/>
    <w:rsid w:val="00242301"/>
  </w:style>
  <w:style w:type="character" w:customStyle="1" w:styleId="CabealhoChar">
    <w:name w:val="Cabeçalho Char"/>
    <w:basedOn w:val="Fontepargpadro1"/>
    <w:rsid w:val="00242301"/>
  </w:style>
  <w:style w:type="character" w:customStyle="1" w:styleId="RodapChar">
    <w:name w:val="Rodapé Char"/>
    <w:basedOn w:val="Fontepargpadro1"/>
    <w:rsid w:val="00242301"/>
  </w:style>
  <w:style w:type="character" w:customStyle="1" w:styleId="TextodebaloChar">
    <w:name w:val="Texto de balão Char"/>
    <w:rsid w:val="00242301"/>
    <w:rPr>
      <w:rFonts w:ascii="Tahoma" w:hAnsi="Tahoma" w:cs="Tahoma"/>
      <w:sz w:val="16"/>
      <w:szCs w:val="16"/>
    </w:rPr>
  </w:style>
  <w:style w:type="character" w:styleId="Forte">
    <w:name w:val="Strong"/>
    <w:qFormat/>
    <w:rsid w:val="00242301"/>
    <w:rPr>
      <w:b/>
      <w:bCs/>
    </w:rPr>
  </w:style>
  <w:style w:type="character" w:customStyle="1" w:styleId="Smbolosdenumerao">
    <w:name w:val="Símbolos de numeração"/>
    <w:rsid w:val="00242301"/>
  </w:style>
  <w:style w:type="character" w:styleId="Hyperlink">
    <w:name w:val="Hyperlink"/>
    <w:rsid w:val="00242301"/>
    <w:rPr>
      <w:color w:val="000080"/>
      <w:u w:val="single"/>
    </w:rPr>
  </w:style>
  <w:style w:type="character" w:styleId="nfase">
    <w:name w:val="Emphasis"/>
    <w:qFormat/>
    <w:rsid w:val="00242301"/>
    <w:rPr>
      <w:i/>
      <w:iCs/>
    </w:rPr>
  </w:style>
  <w:style w:type="paragraph" w:customStyle="1" w:styleId="Ttulo30">
    <w:name w:val="Título3"/>
    <w:basedOn w:val="Normal"/>
    <w:next w:val="Corpodetexto"/>
    <w:rsid w:val="0024230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rsid w:val="00242301"/>
    <w:pPr>
      <w:spacing w:after="120"/>
    </w:pPr>
  </w:style>
  <w:style w:type="paragraph" w:styleId="Lista">
    <w:name w:val="List"/>
    <w:basedOn w:val="Corpodetexto"/>
    <w:rsid w:val="00242301"/>
    <w:rPr>
      <w:rFonts w:cs="Mangal"/>
    </w:rPr>
  </w:style>
  <w:style w:type="paragraph" w:styleId="Legenda">
    <w:name w:val="caption"/>
    <w:basedOn w:val="Normal"/>
    <w:uiPriority w:val="35"/>
    <w:qFormat/>
    <w:rsid w:val="00242301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242301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rsid w:val="00242301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rsid w:val="00242301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rsid w:val="00242301"/>
    <w:pPr>
      <w:spacing w:after="0" w:line="240" w:lineRule="auto"/>
    </w:pPr>
  </w:style>
  <w:style w:type="paragraph" w:styleId="Rodap">
    <w:name w:val="footer"/>
    <w:basedOn w:val="Normal"/>
    <w:rsid w:val="00242301"/>
    <w:pPr>
      <w:spacing w:after="0" w:line="240" w:lineRule="auto"/>
    </w:pPr>
  </w:style>
  <w:style w:type="paragraph" w:styleId="Textodebalo">
    <w:name w:val="Balloon Text"/>
    <w:basedOn w:val="Normal"/>
    <w:rsid w:val="0024230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242301"/>
    <w:pPr>
      <w:suppressLineNumbers/>
    </w:pPr>
  </w:style>
  <w:style w:type="paragraph" w:customStyle="1" w:styleId="Ttulodetabela">
    <w:name w:val="Título de tabela"/>
    <w:basedOn w:val="Contedodatabela"/>
    <w:rsid w:val="00242301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9231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4F4D28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ncias">
    <w:name w:val="Referências"/>
    <w:rsid w:val="00F13FE9"/>
    <w:pPr>
      <w:spacing w:after="142"/>
      <w:ind w:left="408" w:hanging="408"/>
      <w:jc w:val="both"/>
    </w:pPr>
    <w:rPr>
      <w:snapToGrid w:val="0"/>
      <w:color w:val="000000"/>
      <w:sz w:val="18"/>
    </w:rPr>
  </w:style>
  <w:style w:type="character" w:styleId="HiperlinkVisitado">
    <w:name w:val="FollowedHyperlink"/>
    <w:basedOn w:val="Fontepargpadro"/>
    <w:uiPriority w:val="99"/>
    <w:semiHidden/>
    <w:unhideWhenUsed/>
    <w:rsid w:val="00F13FE9"/>
    <w:rPr>
      <w:color w:val="800080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56FA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56FAA"/>
    <w:rPr>
      <w:rFonts w:ascii="Calibri" w:eastAsia="Calibri" w:hAnsi="Calibri" w:cs="Calibri"/>
      <w:lang w:eastAsia="zh-CN"/>
    </w:rPr>
  </w:style>
  <w:style w:type="character" w:styleId="Refdenotaderodap">
    <w:name w:val="footnote reference"/>
    <w:basedOn w:val="Fontepargpadro"/>
    <w:uiPriority w:val="99"/>
    <w:semiHidden/>
    <w:unhideWhenUsed/>
    <w:rsid w:val="00D56FA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mailto:ivar@ifc-sombrio.edu.br" TargetMode="External"/><Relationship Id="rId1" Type="http://schemas.openxmlformats.org/officeDocument/2006/relationships/hyperlink" Target="mailto:natandarosaporto@hotmail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C51531-EDE5-4A45-A61B-6119556DA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1856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11856</CharactersWithSpaces>
  <SharedDoc>false</SharedDoc>
  <HLinks>
    <vt:vector size="18" baseType="variant">
      <vt:variant>
        <vt:i4>6357058</vt:i4>
      </vt:variant>
      <vt:variant>
        <vt:i4>6</vt:i4>
      </vt:variant>
      <vt:variant>
        <vt:i4>0</vt:i4>
      </vt:variant>
      <vt:variant>
        <vt:i4>5</vt:i4>
      </vt:variant>
      <vt:variant>
        <vt:lpwstr>mailto:biblioteca@ifc-camboriu.edu.br</vt:lpwstr>
      </vt:variant>
      <vt:variant>
        <vt:lpwstr/>
      </vt:variant>
      <vt:variant>
        <vt:i4>15007985</vt:i4>
      </vt:variant>
      <vt:variant>
        <vt:i4>3</vt:i4>
      </vt:variant>
      <vt:variant>
        <vt:i4>0</vt:i4>
      </vt:variant>
      <vt:variant>
        <vt:i4>5</vt:i4>
      </vt:variant>
      <vt:variant>
        <vt:lpwstr>http://www.biblioteca.ifc-camboriu.edu.br/criacac/tiki-index.php?page=Citações</vt:lpwstr>
      </vt:variant>
      <vt:variant>
        <vt:lpwstr/>
      </vt:variant>
      <vt:variant>
        <vt:i4>1507462</vt:i4>
      </vt:variant>
      <vt:variant>
        <vt:i4>0</vt:i4>
      </vt:variant>
      <vt:variant>
        <vt:i4>0</vt:i4>
      </vt:variant>
      <vt:variant>
        <vt:i4>5</vt:i4>
      </vt:variant>
      <vt:variant>
        <vt:lpwstr>http://www.biblioteca.ifc-camboriu.edu.br/criacac/tiki-index.php?page=Como%20fazer%20referências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Natan Porto</cp:lastModifiedBy>
  <cp:revision>7</cp:revision>
  <cp:lastPrinted>2013-12-20T18:19:00Z</cp:lastPrinted>
  <dcterms:created xsi:type="dcterms:W3CDTF">2015-07-10T19:12:00Z</dcterms:created>
  <dcterms:modified xsi:type="dcterms:W3CDTF">2015-07-10T23:26:00Z</dcterms:modified>
</cp:coreProperties>
</file>