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15C7D" w14:textId="77777777" w:rsidR="00CA76A9" w:rsidRPr="00AE7D56" w:rsidRDefault="3D99A747" w:rsidP="00B13158">
      <w:pPr>
        <w:autoSpaceDE w:val="0"/>
        <w:spacing w:before="60" w:after="6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3D99A747">
        <w:rPr>
          <w:rFonts w:ascii="Arial" w:eastAsia="Arial" w:hAnsi="Arial" w:cs="Arial"/>
          <w:b/>
          <w:bCs/>
          <w:sz w:val="24"/>
          <w:szCs w:val="24"/>
        </w:rPr>
        <w:t>MEDIÇÃO DA INTENSIDADE DE ILUMINAÇÃO DO IFC - CAMPUS CAMBORIÚ</w:t>
      </w:r>
    </w:p>
    <w:p w14:paraId="15AC7BCE" w14:textId="77777777" w:rsidR="6F92D209" w:rsidRPr="00AE7D56" w:rsidRDefault="3D99A747" w:rsidP="00B13158">
      <w:pPr>
        <w:spacing w:before="60" w:after="60" w:line="240" w:lineRule="auto"/>
        <w:jc w:val="center"/>
        <w:rPr>
          <w:rFonts w:ascii="Arial" w:hAnsi="Arial" w:cs="Arial"/>
        </w:rPr>
      </w:pPr>
      <w:r w:rsidRPr="3D99A747">
        <w:rPr>
          <w:rFonts w:ascii="Arial" w:eastAsia="Arial" w:hAnsi="Arial" w:cs="Arial"/>
          <w:b/>
          <w:bCs/>
          <w:sz w:val="24"/>
          <w:szCs w:val="24"/>
        </w:rPr>
        <w:t xml:space="preserve">Análise do lux das salas e laboratórios do Instituto Federal de Educação, Ciência e Tecnologia Catarinense Campus </w:t>
      </w:r>
      <w:proofErr w:type="gramStart"/>
      <w:r w:rsidRPr="3D99A747">
        <w:rPr>
          <w:rFonts w:ascii="Arial" w:eastAsia="Arial" w:hAnsi="Arial" w:cs="Arial"/>
          <w:b/>
          <w:bCs/>
          <w:sz w:val="24"/>
          <w:szCs w:val="24"/>
        </w:rPr>
        <w:t>Camboriú</w:t>
      </w:r>
      <w:proofErr w:type="gramEnd"/>
    </w:p>
    <w:p w14:paraId="64B062BD" w14:textId="77777777" w:rsidR="00CA76A9" w:rsidRPr="007E5334" w:rsidRDefault="00CA76A9" w:rsidP="00B13158">
      <w:pPr>
        <w:autoSpaceDE w:val="0"/>
        <w:spacing w:before="60" w:after="60" w:line="240" w:lineRule="auto"/>
        <w:jc w:val="center"/>
        <w:rPr>
          <w:rFonts w:ascii="Arial" w:hAnsi="Arial" w:cs="Arial"/>
          <w:szCs w:val="18"/>
        </w:rPr>
      </w:pPr>
    </w:p>
    <w:p w14:paraId="77D46026" w14:textId="77777777" w:rsidR="00CA76A9" w:rsidRPr="00AE7D56" w:rsidRDefault="3D99A747" w:rsidP="00B13158">
      <w:pPr>
        <w:autoSpaceDE w:val="0"/>
        <w:spacing w:before="60" w:after="6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3D99A747">
        <w:rPr>
          <w:rFonts w:ascii="Arial" w:eastAsia="Arial" w:hAnsi="Arial" w:cs="Arial"/>
          <w:i/>
          <w:iCs/>
          <w:sz w:val="24"/>
          <w:szCs w:val="24"/>
        </w:rPr>
        <w:t xml:space="preserve">Mateus </w:t>
      </w:r>
      <w:proofErr w:type="spellStart"/>
      <w:r w:rsidRPr="3D99A747">
        <w:rPr>
          <w:rFonts w:ascii="Arial" w:eastAsia="Arial" w:hAnsi="Arial" w:cs="Arial"/>
          <w:i/>
          <w:iCs/>
          <w:sz w:val="24"/>
          <w:szCs w:val="24"/>
        </w:rPr>
        <w:t>Testoni</w:t>
      </w:r>
      <w:proofErr w:type="spellEnd"/>
      <w:r w:rsidRPr="3D99A747">
        <w:rPr>
          <w:rFonts w:ascii="Arial" w:eastAsia="Arial" w:hAnsi="Arial" w:cs="Arial"/>
          <w:i/>
          <w:iCs/>
          <w:sz w:val="24"/>
          <w:szCs w:val="24"/>
        </w:rPr>
        <w:t xml:space="preserve"> Carvalho</w:t>
      </w:r>
      <w:r w:rsidRPr="3D99A747">
        <w:rPr>
          <w:rFonts w:ascii="Arial" w:eastAsia="Arial" w:hAnsi="Arial" w:cs="Arial"/>
          <w:i/>
          <w:iCs/>
          <w:sz w:val="24"/>
          <w:szCs w:val="24"/>
          <w:vertAlign w:val="superscript"/>
        </w:rPr>
        <w:t>1</w:t>
      </w:r>
      <w:r w:rsidRPr="3D99A747">
        <w:rPr>
          <w:rFonts w:ascii="Arial" w:eastAsia="Arial" w:hAnsi="Arial" w:cs="Arial"/>
          <w:i/>
          <w:iCs/>
          <w:sz w:val="24"/>
          <w:szCs w:val="24"/>
        </w:rPr>
        <w:t>; Michele Lottermann</w:t>
      </w:r>
      <w:r w:rsidRPr="3D99A747">
        <w:rPr>
          <w:rFonts w:ascii="Arial" w:eastAsia="Arial" w:hAnsi="Arial" w:cs="Arial"/>
          <w:i/>
          <w:iCs/>
          <w:sz w:val="24"/>
          <w:szCs w:val="24"/>
          <w:vertAlign w:val="superscript"/>
        </w:rPr>
        <w:t>2</w:t>
      </w:r>
      <w:r w:rsidRPr="3D99A747">
        <w:rPr>
          <w:rFonts w:ascii="Arial" w:eastAsia="Arial" w:hAnsi="Arial" w:cs="Arial"/>
          <w:i/>
          <w:iCs/>
          <w:sz w:val="24"/>
          <w:szCs w:val="24"/>
        </w:rPr>
        <w:t>; Polyana Mayara Fonseca da Cruz</w:t>
      </w:r>
      <w:r w:rsidRPr="3D99A747">
        <w:rPr>
          <w:rFonts w:ascii="Arial" w:eastAsia="Arial" w:hAnsi="Arial" w:cs="Arial"/>
          <w:i/>
          <w:iCs/>
          <w:sz w:val="24"/>
          <w:szCs w:val="24"/>
          <w:vertAlign w:val="superscript"/>
        </w:rPr>
        <w:t>3</w:t>
      </w:r>
      <w:r w:rsidRPr="3D99A747">
        <w:rPr>
          <w:rFonts w:ascii="Arial" w:eastAsia="Arial" w:hAnsi="Arial" w:cs="Arial"/>
          <w:i/>
          <w:iCs/>
          <w:sz w:val="24"/>
          <w:szCs w:val="24"/>
        </w:rPr>
        <w:t xml:space="preserve">; Maria Amélia </w:t>
      </w:r>
      <w:proofErr w:type="gramStart"/>
      <w:r w:rsidRPr="3D99A747">
        <w:rPr>
          <w:rFonts w:ascii="Arial" w:eastAsia="Arial" w:hAnsi="Arial" w:cs="Arial"/>
          <w:i/>
          <w:iCs/>
          <w:sz w:val="24"/>
          <w:szCs w:val="24"/>
        </w:rPr>
        <w:t>Pellizzetti</w:t>
      </w:r>
      <w:r w:rsidRPr="3D99A747">
        <w:rPr>
          <w:rFonts w:ascii="Arial" w:eastAsia="Arial" w:hAnsi="Arial" w:cs="Arial"/>
          <w:i/>
          <w:iCs/>
          <w:sz w:val="24"/>
          <w:szCs w:val="24"/>
          <w:vertAlign w:val="superscript"/>
        </w:rPr>
        <w:t>4</w:t>
      </w:r>
      <w:proofErr w:type="gramEnd"/>
    </w:p>
    <w:p w14:paraId="0F130CBF" w14:textId="77777777" w:rsidR="00BF2771" w:rsidRPr="007E5334" w:rsidRDefault="00BF2771" w:rsidP="00B13158">
      <w:pPr>
        <w:autoSpaceDE w:val="0"/>
        <w:spacing w:before="60" w:after="60" w:line="240" w:lineRule="auto"/>
        <w:rPr>
          <w:rFonts w:ascii="Arial" w:hAnsi="Arial" w:cs="Arial"/>
          <w:b/>
          <w:bCs/>
          <w:szCs w:val="24"/>
        </w:rPr>
      </w:pPr>
    </w:p>
    <w:p w14:paraId="49BDEB33" w14:textId="77777777" w:rsidR="00B13158" w:rsidRPr="007E5334" w:rsidRDefault="00B13158" w:rsidP="00B13158">
      <w:pPr>
        <w:autoSpaceDE w:val="0"/>
        <w:spacing w:before="60" w:after="60" w:line="240" w:lineRule="auto"/>
        <w:rPr>
          <w:rFonts w:ascii="Arial" w:hAnsi="Arial" w:cs="Arial"/>
          <w:b/>
          <w:bCs/>
          <w:szCs w:val="24"/>
        </w:rPr>
      </w:pPr>
    </w:p>
    <w:p w14:paraId="6C399C02" w14:textId="77777777" w:rsidR="00CA76A9" w:rsidRPr="00AE7D56" w:rsidRDefault="3D99A747" w:rsidP="00B13158">
      <w:pPr>
        <w:autoSpaceDE w:val="0"/>
        <w:spacing w:before="60" w:after="60" w:line="240" w:lineRule="auto"/>
        <w:jc w:val="center"/>
        <w:rPr>
          <w:rFonts w:ascii="Arial" w:hAnsi="Arial" w:cs="Arial"/>
        </w:rPr>
      </w:pPr>
      <w:r w:rsidRPr="3D99A747">
        <w:rPr>
          <w:rFonts w:ascii="Arial" w:eastAsia="Arial" w:hAnsi="Arial" w:cs="Arial"/>
          <w:b/>
          <w:bCs/>
          <w:sz w:val="24"/>
          <w:szCs w:val="24"/>
        </w:rPr>
        <w:t>RESUMO</w:t>
      </w:r>
    </w:p>
    <w:p w14:paraId="13346434" w14:textId="77777777" w:rsidR="00CA76A9" w:rsidRPr="007E5334" w:rsidRDefault="00CA76A9" w:rsidP="00B13158">
      <w:pPr>
        <w:autoSpaceDE w:val="0"/>
        <w:spacing w:before="60" w:after="60" w:line="240" w:lineRule="auto"/>
        <w:jc w:val="center"/>
        <w:rPr>
          <w:rFonts w:ascii="Arial" w:hAnsi="Arial" w:cs="Arial"/>
        </w:rPr>
      </w:pPr>
    </w:p>
    <w:p w14:paraId="45813E9F" w14:textId="77777777" w:rsidR="00CA76A9" w:rsidRPr="00AE7D56" w:rsidRDefault="3D99A747" w:rsidP="00B13158">
      <w:pPr>
        <w:autoSpaceDE w:val="0"/>
        <w:spacing w:before="60" w:after="6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3D99A747">
        <w:rPr>
          <w:rFonts w:ascii="Arial" w:eastAsia="Arial" w:hAnsi="Arial" w:cs="Arial"/>
        </w:rPr>
        <w:t xml:space="preserve">A presente proposta apresenta um diagnóstico qualitativo da iluminação de variados espaços de atividades e convivência de profissionais e alunos do IFC - Campus Camboriú, </w:t>
      </w:r>
      <w:proofErr w:type="gramStart"/>
      <w:r w:rsidRPr="3D99A747">
        <w:rPr>
          <w:rFonts w:ascii="Arial" w:eastAsia="Arial" w:hAnsi="Arial" w:cs="Arial"/>
        </w:rPr>
        <w:t>buscando</w:t>
      </w:r>
      <w:proofErr w:type="gramEnd"/>
      <w:r w:rsidRPr="3D99A747">
        <w:rPr>
          <w:rFonts w:ascii="Arial" w:eastAsia="Arial" w:hAnsi="Arial" w:cs="Arial"/>
        </w:rPr>
        <w:t xml:space="preserve"> a sustentabilidade e a qualidade de vida no ambiente escolar. Obtiveram-se os dados através de medições com o aparelho </w:t>
      </w:r>
      <w:proofErr w:type="spellStart"/>
      <w:r w:rsidRPr="3D99A747">
        <w:rPr>
          <w:rFonts w:ascii="Arial" w:eastAsia="Arial" w:hAnsi="Arial" w:cs="Arial"/>
        </w:rPr>
        <w:t>luxímetro</w:t>
      </w:r>
      <w:proofErr w:type="spellEnd"/>
      <w:r w:rsidRPr="3D99A747">
        <w:rPr>
          <w:rFonts w:ascii="Arial" w:eastAsia="Arial" w:hAnsi="Arial" w:cs="Arial"/>
        </w:rPr>
        <w:t xml:space="preserve">, determinando a quantidade de intensidade de iluminação (lux) nos diversos locais de trabalho e respectivos entornos, sendo tabulados, representados em desenhos e, por fim, realizando uma análise comparativa com a norma regulamentadora da Associação Brasileira de Normas </w:t>
      </w:r>
      <w:proofErr w:type="gramStart"/>
      <w:r w:rsidRPr="3D99A747">
        <w:rPr>
          <w:rFonts w:ascii="Arial" w:eastAsia="Arial" w:hAnsi="Arial" w:cs="Arial"/>
        </w:rPr>
        <w:t>Técnicas referente à iluminação de interiores</w:t>
      </w:r>
      <w:proofErr w:type="gramEnd"/>
      <w:r w:rsidRPr="3D99A747">
        <w:rPr>
          <w:rFonts w:ascii="Arial" w:eastAsia="Arial" w:hAnsi="Arial" w:cs="Arial"/>
        </w:rPr>
        <w:t xml:space="preserve"> (ABNT NBR 5413:1992 – </w:t>
      </w:r>
      <w:proofErr w:type="spellStart"/>
      <w:r w:rsidRPr="3D99A747">
        <w:rPr>
          <w:rFonts w:ascii="Arial" w:eastAsia="Arial" w:hAnsi="Arial" w:cs="Arial"/>
        </w:rPr>
        <w:t>Iluminância</w:t>
      </w:r>
      <w:proofErr w:type="spellEnd"/>
      <w:r w:rsidRPr="3D99A747">
        <w:rPr>
          <w:rFonts w:ascii="Arial" w:eastAsia="Arial" w:hAnsi="Arial" w:cs="Arial"/>
        </w:rPr>
        <w:t xml:space="preserve"> de interiores). Através de análise parcial, observa-se que a iluminação difere consideravelmente entre si e dos valores normatizados, podendo causar prejuízos nas atividades desenvolvidas pela comunidade interna do campus.</w:t>
      </w:r>
    </w:p>
    <w:p w14:paraId="65A65A85" w14:textId="77777777" w:rsidR="00CA76A9" w:rsidRPr="007E5334" w:rsidRDefault="00CA76A9" w:rsidP="00B13158">
      <w:pPr>
        <w:autoSpaceDE w:val="0"/>
        <w:spacing w:before="60" w:after="60" w:line="240" w:lineRule="auto"/>
        <w:jc w:val="both"/>
        <w:rPr>
          <w:rFonts w:ascii="Arial" w:hAnsi="Arial" w:cs="Arial"/>
          <w:b/>
          <w:bCs/>
          <w:szCs w:val="24"/>
        </w:rPr>
      </w:pPr>
    </w:p>
    <w:p w14:paraId="0541F1CD" w14:textId="050FE6EE" w:rsidR="00CA76A9" w:rsidRPr="00AE7D56" w:rsidRDefault="3D99A747" w:rsidP="00B13158">
      <w:pPr>
        <w:autoSpaceDE w:val="0"/>
        <w:spacing w:before="60" w:after="6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3D99A747">
        <w:rPr>
          <w:rFonts w:ascii="Arial" w:eastAsia="Arial" w:hAnsi="Arial" w:cs="Arial"/>
          <w:b/>
          <w:bCs/>
        </w:rPr>
        <w:t>Palavras-chave</w:t>
      </w:r>
      <w:r w:rsidRPr="3D99A747">
        <w:rPr>
          <w:rFonts w:ascii="Arial" w:eastAsia="Arial" w:hAnsi="Arial" w:cs="Arial"/>
        </w:rPr>
        <w:t xml:space="preserve">: Iluminação. Qualidade. Ergonomia. </w:t>
      </w:r>
      <w:r w:rsidRPr="3D99A747">
        <w:rPr>
          <w:rFonts w:ascii="Arial" w:eastAsia="Arial" w:hAnsi="Arial" w:cs="Arial"/>
          <w:sz w:val="18"/>
          <w:szCs w:val="18"/>
        </w:rPr>
        <w:t xml:space="preserve"> </w:t>
      </w:r>
    </w:p>
    <w:p w14:paraId="57582F77" w14:textId="77777777" w:rsidR="00CA76A9" w:rsidRPr="007E5334" w:rsidRDefault="00CA76A9" w:rsidP="00B13158">
      <w:pPr>
        <w:autoSpaceDE w:val="0"/>
        <w:spacing w:before="60" w:after="60" w:line="240" w:lineRule="auto"/>
        <w:rPr>
          <w:rFonts w:ascii="Arial" w:hAnsi="Arial" w:cs="Arial"/>
          <w:b/>
          <w:bCs/>
          <w:szCs w:val="24"/>
        </w:rPr>
      </w:pPr>
    </w:p>
    <w:p w14:paraId="26F26B06" w14:textId="77777777" w:rsidR="15201C5E" w:rsidRPr="007E5334" w:rsidRDefault="15201C5E" w:rsidP="00B13158">
      <w:pPr>
        <w:spacing w:before="60" w:after="60" w:line="240" w:lineRule="auto"/>
        <w:rPr>
          <w:rFonts w:ascii="Arial" w:hAnsi="Arial" w:cs="Arial"/>
        </w:rPr>
      </w:pPr>
    </w:p>
    <w:p w14:paraId="527E557C" w14:textId="77777777" w:rsidR="00CA76A9" w:rsidRPr="00AE7D56" w:rsidRDefault="3D99A747" w:rsidP="00B13158">
      <w:pPr>
        <w:autoSpaceDE w:val="0"/>
        <w:spacing w:before="60" w:after="60" w:line="240" w:lineRule="auto"/>
        <w:jc w:val="center"/>
        <w:rPr>
          <w:rFonts w:ascii="Arial" w:hAnsi="Arial" w:cs="Arial"/>
          <w:sz w:val="18"/>
          <w:szCs w:val="18"/>
        </w:rPr>
      </w:pPr>
      <w:r w:rsidRPr="3D99A747">
        <w:rPr>
          <w:rFonts w:ascii="Arial" w:eastAsia="Arial" w:hAnsi="Arial" w:cs="Arial"/>
          <w:b/>
          <w:bCs/>
          <w:sz w:val="24"/>
          <w:szCs w:val="24"/>
        </w:rPr>
        <w:t>INTRODUÇÃO</w:t>
      </w:r>
    </w:p>
    <w:p w14:paraId="1109B209" w14:textId="77777777" w:rsidR="00CA76A9" w:rsidRPr="007E5334" w:rsidRDefault="00CA76A9" w:rsidP="00B13158">
      <w:pPr>
        <w:autoSpaceDE w:val="0"/>
        <w:spacing w:before="60" w:after="60" w:line="240" w:lineRule="auto"/>
        <w:rPr>
          <w:rFonts w:ascii="Arial" w:eastAsia="Arial" w:hAnsi="Arial" w:cs="Arial"/>
          <w:szCs w:val="24"/>
        </w:rPr>
      </w:pPr>
    </w:p>
    <w:p w14:paraId="6C5FD9F1" w14:textId="1D69A2BF" w:rsidR="00CA76A9" w:rsidRPr="00AE7D56" w:rsidRDefault="3D99A747" w:rsidP="00B13158">
      <w:pPr>
        <w:autoSpaceDE w:val="0"/>
        <w:spacing w:before="60" w:after="60" w:line="240" w:lineRule="auto"/>
        <w:jc w:val="both"/>
        <w:rPr>
          <w:rFonts w:ascii="Arial" w:hAnsi="Arial" w:cs="Arial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De um processo proveniente de uma longa cadeia de transformações históricas e geográficas, a globalização vem se expandindo continuamente, atingindo cada vez mais a sociedade, a política e a economia, ou seja, as relações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intra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 xml:space="preserve"> e interpessoais no ambiente. </w:t>
      </w:r>
      <w:r w:rsidR="015DC49A" w:rsidRPr="00AE7D56">
        <w:rPr>
          <w:rFonts w:ascii="Arial" w:eastAsia="Arial" w:hAnsi="Arial" w:cs="Arial"/>
          <w:sz w:val="24"/>
          <w:szCs w:val="24"/>
        </w:rPr>
        <w:t xml:space="preserve">Como consequência da amplificação dessas interdependências globais, tem-se a Terceira Revolução Industrial, permitindo a inclusão ativa de outros Estados na produção mundial, envolvendo não somente as potências, mas também as novas economias emergentes. O modelo de produção que ascende neste período é o </w:t>
      </w:r>
      <w:proofErr w:type="spellStart"/>
      <w:r w:rsidR="015DC49A" w:rsidRPr="00AE7D56">
        <w:rPr>
          <w:rFonts w:ascii="Arial" w:eastAsia="Arial" w:hAnsi="Arial" w:cs="Arial"/>
          <w:sz w:val="24"/>
          <w:szCs w:val="24"/>
        </w:rPr>
        <w:t>Toyotismo</w:t>
      </w:r>
      <w:proofErr w:type="spellEnd"/>
      <w:r w:rsidR="015DC49A" w:rsidRPr="00AE7D56">
        <w:rPr>
          <w:rFonts w:ascii="Arial" w:eastAsia="Arial" w:hAnsi="Arial" w:cs="Arial"/>
          <w:sz w:val="24"/>
          <w:szCs w:val="24"/>
        </w:rPr>
        <w:t>, que se caracteriza pela tecnologia, a informação, a pesquisa e, consequentemente, a mão de obra qualificada</w:t>
      </w:r>
      <w:r w:rsidR="0061320B">
        <w:rPr>
          <w:rFonts w:ascii="Arial" w:eastAsia="Arial" w:hAnsi="Arial" w:cs="Arial"/>
          <w:sz w:val="24"/>
          <w:szCs w:val="24"/>
        </w:rPr>
        <w:t xml:space="preserve"> </w:t>
      </w:r>
      <w:r w:rsidR="0061320B" w:rsidRPr="3D99A747">
        <w:rPr>
          <w:rFonts w:ascii="Arial" w:eastAsia="Arial" w:hAnsi="Arial" w:cs="Arial"/>
          <w:sz w:val="24"/>
          <w:szCs w:val="24"/>
        </w:rPr>
        <w:t>(MARTINI; GAUDIO, 2013</w:t>
      </w:r>
      <w:r w:rsidR="0061320B">
        <w:rPr>
          <w:rFonts w:ascii="Arial" w:eastAsia="Arial" w:hAnsi="Arial" w:cs="Arial"/>
          <w:sz w:val="24"/>
          <w:szCs w:val="24"/>
        </w:rPr>
        <w:t>).</w:t>
      </w:r>
    </w:p>
    <w:p w14:paraId="4E8843ED" w14:textId="77777777" w:rsidR="00CA76A9" w:rsidRPr="007E5334" w:rsidRDefault="00CA76A9" w:rsidP="00B13158">
      <w:pPr>
        <w:autoSpaceDE w:val="0"/>
        <w:spacing w:before="60" w:after="60" w:line="240" w:lineRule="auto"/>
        <w:jc w:val="both"/>
        <w:rPr>
          <w:rFonts w:ascii="Arial" w:hAnsi="Arial" w:cs="Arial"/>
        </w:rPr>
      </w:pPr>
    </w:p>
    <w:p w14:paraId="4AE852FC" w14:textId="77777777" w:rsidR="00CA76A9" w:rsidRPr="00AE7D56" w:rsidRDefault="3D99A747" w:rsidP="00B13158">
      <w:pPr>
        <w:autoSpaceDE w:val="0"/>
        <w:spacing w:before="60" w:after="60" w:line="240" w:lineRule="auto"/>
        <w:jc w:val="both"/>
        <w:rPr>
          <w:rFonts w:ascii="Arial" w:hAnsi="Arial" w:cs="Arial"/>
        </w:rPr>
      </w:pPr>
      <w:r w:rsidRPr="3D99A747">
        <w:rPr>
          <w:rFonts w:ascii="Arial" w:eastAsia="Arial" w:hAnsi="Arial" w:cs="Arial"/>
          <w:sz w:val="24"/>
          <w:szCs w:val="24"/>
        </w:rPr>
        <w:t>No que se refere a este cenário, tornou-se necessária à criação de universidades, instituições de ensino e pesquisa, centros tecnológicos em todas as partes. No Brasil, tem-se como exemplo as universidades e instituições federais, que ambicionam a qualificação de jovens e adultos. A fim de alcançar uma qualidade de vida no ambiente de trabalho escolar, as organizações devem prezar pelos aspectos físicos, espirituais, sociais, profissionais, intelectuais e emocionais, influindo nas condições de saúde, bem-estar e de aprendizado (DANTAS, 2007).</w:t>
      </w:r>
    </w:p>
    <w:p w14:paraId="0F94F508" w14:textId="77777777" w:rsidR="3C70296A" w:rsidRPr="00AE7D56" w:rsidRDefault="3C70296A" w:rsidP="00B13158">
      <w:pPr>
        <w:spacing w:before="60" w:after="60" w:line="240" w:lineRule="auto"/>
        <w:jc w:val="both"/>
        <w:rPr>
          <w:rFonts w:ascii="Arial" w:hAnsi="Arial" w:cs="Arial"/>
        </w:rPr>
      </w:pPr>
    </w:p>
    <w:p w14:paraId="51E8F88A" w14:textId="77777777" w:rsidR="00CA76A9" w:rsidRPr="00AE7D56" w:rsidRDefault="3D99A747" w:rsidP="00B13158">
      <w:pPr>
        <w:autoSpaceDE w:val="0"/>
        <w:spacing w:before="60" w:after="60" w:line="240" w:lineRule="auto"/>
        <w:jc w:val="both"/>
        <w:rPr>
          <w:rFonts w:ascii="Arial" w:hAnsi="Arial" w:cs="Arial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Dessa maneira, um dos principais fatores que se faz imprescindível no que tange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à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excelência do ensino é a estrutura, que se subentende como o espaço físico e os instrumentos que o compõe. Assim, partindo dessa perspectiva, o Instituto Federal Catarinense de Educação, Ciência e Tecnologia Campus Camboriú, fora analisado no quesito iluminação, aspecto estrutural fundamental para que alunos e servidores possam exercer de formas mais produtiva suas atividades.</w:t>
      </w:r>
    </w:p>
    <w:p w14:paraId="6EA3F1B9" w14:textId="77777777" w:rsidR="00FE472D" w:rsidRPr="007E5334" w:rsidRDefault="00FE472D" w:rsidP="00B13158">
      <w:pPr>
        <w:spacing w:before="60" w:after="60" w:line="240" w:lineRule="auto"/>
        <w:jc w:val="both"/>
        <w:rPr>
          <w:rFonts w:ascii="Arial" w:eastAsia="Arial" w:hAnsi="Arial" w:cs="Arial"/>
          <w:szCs w:val="24"/>
        </w:rPr>
      </w:pPr>
    </w:p>
    <w:p w14:paraId="534871A3" w14:textId="77777777" w:rsidR="00477783" w:rsidRPr="00AE7D56" w:rsidRDefault="3D99A747" w:rsidP="00B13158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A norma utilizada para a análise comparativa dos valores de iluminação obtidos fora a NBR 5413:1992 -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Iluminância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 xml:space="preserve"> de interiores, da Associação Brasileira de Normas Técnicas (ABNT), que dispõe valores de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iluminâncias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 xml:space="preserve"> médias, mínimas e máximas para ambientes de trabalho, assim como a metodologia para a realização da medição. Recentemente ocorreu o cancelamento e a substituição da presente diretriz pela NBR ISO CIE 8995:2012 - Iluminação de ambientes de trabalho - Parte 1: Interior, todavia, a Nota Técnica nº 224/2014 do Ministério de Trabalho e Emprego cancela a nova norma devido às complicações em sua utilização, retornando à NBR 5413 até a elaboração de uma Norma de Higiene Ocupacional (NHO) relacionada ao tema (BRASIL, 2014).</w:t>
      </w:r>
    </w:p>
    <w:p w14:paraId="0CFA4B40" w14:textId="77777777" w:rsidR="00477783" w:rsidRPr="007E5334" w:rsidRDefault="00477783" w:rsidP="00B13158">
      <w:pPr>
        <w:spacing w:before="60" w:after="60" w:line="240" w:lineRule="auto"/>
        <w:jc w:val="both"/>
        <w:rPr>
          <w:rFonts w:ascii="Arial" w:eastAsia="Arial" w:hAnsi="Arial" w:cs="Arial"/>
          <w:szCs w:val="24"/>
        </w:rPr>
      </w:pPr>
    </w:p>
    <w:p w14:paraId="621740A4" w14:textId="77777777" w:rsidR="00D00D02" w:rsidRPr="00AE7D56" w:rsidRDefault="00CD34FE" w:rsidP="00B13158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A NBR 5413 utiliza o termo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iluminância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>, que demonstra a quantidade de luz que incide sobre uma superfície, provindo tanto de fontes naturais</w:t>
      </w:r>
      <w:r w:rsidR="00D672C7" w:rsidRPr="3D99A747">
        <w:rPr>
          <w:rFonts w:ascii="Arial" w:eastAsia="Arial" w:hAnsi="Arial" w:cs="Arial"/>
          <w:sz w:val="24"/>
          <w:szCs w:val="24"/>
        </w:rPr>
        <w:t>,</w:t>
      </w:r>
      <w:r w:rsidR="001D60DC" w:rsidRPr="3D99A747">
        <w:rPr>
          <w:rFonts w:ascii="Arial" w:eastAsia="Arial" w:hAnsi="Arial" w:cs="Arial"/>
          <w:sz w:val="24"/>
          <w:szCs w:val="24"/>
        </w:rPr>
        <w:t xml:space="preserve"> como artificiais,</w:t>
      </w:r>
      <w:r w:rsidRPr="3D99A747">
        <w:rPr>
          <w:rFonts w:ascii="Arial" w:eastAsia="Arial" w:hAnsi="Arial" w:cs="Arial"/>
          <w:sz w:val="24"/>
          <w:szCs w:val="24"/>
        </w:rPr>
        <w:t xml:space="preserve"> </w:t>
      </w:r>
      <w:r w:rsidR="001D60DC" w:rsidRPr="3D99A747">
        <w:rPr>
          <w:rFonts w:ascii="Arial" w:eastAsia="Arial" w:hAnsi="Arial" w:cs="Arial"/>
          <w:sz w:val="24"/>
          <w:szCs w:val="24"/>
        </w:rPr>
        <w:t xml:space="preserve">tendo como </w:t>
      </w:r>
      <w:r w:rsidRPr="3D99A747">
        <w:rPr>
          <w:rFonts w:ascii="Arial" w:eastAsia="Arial" w:hAnsi="Arial" w:cs="Arial"/>
          <w:sz w:val="24"/>
          <w:szCs w:val="24"/>
        </w:rPr>
        <w:t xml:space="preserve">unidade de medida </w:t>
      </w:r>
      <w:r w:rsidR="001D60DC" w:rsidRPr="3D99A747">
        <w:rPr>
          <w:rFonts w:ascii="Arial" w:eastAsia="Arial" w:hAnsi="Arial" w:cs="Arial"/>
          <w:sz w:val="24"/>
          <w:szCs w:val="24"/>
        </w:rPr>
        <w:t xml:space="preserve">o </w:t>
      </w:r>
      <w:r w:rsidRPr="3D99A747">
        <w:rPr>
          <w:rFonts w:ascii="Arial" w:eastAsia="Arial" w:hAnsi="Arial" w:cs="Arial"/>
          <w:sz w:val="24"/>
          <w:szCs w:val="24"/>
        </w:rPr>
        <w:t>lux</w:t>
      </w:r>
      <w:r w:rsidR="00E43741" w:rsidRPr="3D99A747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E43741" w:rsidRPr="3D99A747">
        <w:rPr>
          <w:rFonts w:ascii="Arial" w:eastAsia="Arial" w:hAnsi="Arial" w:cs="Arial"/>
          <w:sz w:val="24"/>
          <w:szCs w:val="24"/>
        </w:rPr>
        <w:t>lx</w:t>
      </w:r>
      <w:proofErr w:type="spellEnd"/>
      <w:r w:rsidR="00E43741" w:rsidRPr="3D99A747">
        <w:rPr>
          <w:rFonts w:ascii="Arial" w:eastAsia="Arial" w:hAnsi="Arial" w:cs="Arial"/>
          <w:sz w:val="24"/>
          <w:szCs w:val="24"/>
        </w:rPr>
        <w:t>)</w:t>
      </w:r>
      <w:r w:rsidRPr="3D99A747">
        <w:rPr>
          <w:rFonts w:ascii="Arial" w:eastAsia="Arial" w:hAnsi="Arial" w:cs="Arial"/>
          <w:sz w:val="24"/>
          <w:szCs w:val="24"/>
        </w:rPr>
        <w:t xml:space="preserve">, que corresponde a </w:t>
      </w:r>
      <w:proofErr w:type="gramStart"/>
      <w:r w:rsidR="00614DA4" w:rsidRPr="3D99A747">
        <w:rPr>
          <w:rFonts w:ascii="Arial" w:eastAsia="Arial" w:hAnsi="Arial" w:cs="Arial"/>
          <w:sz w:val="24"/>
          <w:szCs w:val="24"/>
        </w:rPr>
        <w:t>1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lú</w:t>
      </w:r>
      <w:r w:rsidR="00614DA4" w:rsidRPr="3D99A747">
        <w:rPr>
          <w:rFonts w:ascii="Arial" w:eastAsia="Arial" w:hAnsi="Arial" w:cs="Arial"/>
          <w:sz w:val="24"/>
          <w:szCs w:val="24"/>
        </w:rPr>
        <w:t>men por metro quadrado (</w:t>
      </w:r>
      <w:proofErr w:type="spellStart"/>
      <w:r w:rsidR="00614DA4" w:rsidRPr="3D99A747">
        <w:rPr>
          <w:rFonts w:ascii="Arial" w:eastAsia="Arial" w:hAnsi="Arial" w:cs="Arial"/>
          <w:sz w:val="24"/>
          <w:szCs w:val="24"/>
        </w:rPr>
        <w:t>lm</w:t>
      </w:r>
      <w:proofErr w:type="spellEnd"/>
      <w:r w:rsidR="00614DA4" w:rsidRPr="3D99A747">
        <w:rPr>
          <w:rFonts w:ascii="Arial" w:eastAsia="Arial" w:hAnsi="Arial" w:cs="Arial"/>
          <w:sz w:val="24"/>
          <w:szCs w:val="24"/>
        </w:rPr>
        <w:t>/m²), s</w:t>
      </w:r>
      <w:r w:rsidR="001D60DC" w:rsidRPr="3D99A747">
        <w:rPr>
          <w:rFonts w:ascii="Arial" w:eastAsia="Arial" w:hAnsi="Arial" w:cs="Arial"/>
          <w:sz w:val="24"/>
          <w:szCs w:val="24"/>
        </w:rPr>
        <w:t>endo lúmen</w:t>
      </w:r>
      <w:r w:rsidR="00614DA4" w:rsidRPr="3D99A747">
        <w:rPr>
          <w:rFonts w:ascii="Arial" w:eastAsia="Arial" w:hAnsi="Arial" w:cs="Arial"/>
          <w:sz w:val="24"/>
          <w:szCs w:val="24"/>
        </w:rPr>
        <w:t xml:space="preserve"> </w:t>
      </w:r>
      <w:r w:rsidRPr="3D99A747">
        <w:rPr>
          <w:rFonts w:ascii="Arial" w:eastAsia="Arial" w:hAnsi="Arial" w:cs="Arial"/>
          <w:sz w:val="24"/>
          <w:szCs w:val="24"/>
        </w:rPr>
        <w:t xml:space="preserve">unidade de </w:t>
      </w:r>
      <w:r w:rsidR="001D60DC" w:rsidRPr="3D99A747">
        <w:rPr>
          <w:rFonts w:ascii="Arial" w:eastAsia="Arial" w:hAnsi="Arial" w:cs="Arial"/>
          <w:sz w:val="24"/>
          <w:szCs w:val="24"/>
        </w:rPr>
        <w:t>fluxo luminoso e metro quadrado</w:t>
      </w:r>
      <w:r w:rsidR="00614DA4" w:rsidRPr="3D99A747">
        <w:rPr>
          <w:rFonts w:ascii="Arial" w:eastAsia="Arial" w:hAnsi="Arial" w:cs="Arial"/>
          <w:sz w:val="24"/>
          <w:szCs w:val="24"/>
        </w:rPr>
        <w:t xml:space="preserve"> </w:t>
      </w:r>
      <w:r w:rsidRPr="3D99A747">
        <w:rPr>
          <w:rFonts w:ascii="Arial" w:eastAsia="Arial" w:hAnsi="Arial" w:cs="Arial"/>
          <w:sz w:val="24"/>
          <w:szCs w:val="24"/>
        </w:rPr>
        <w:t>unidade de área (KROEMER; GRANDJEAN, 2005).</w:t>
      </w:r>
    </w:p>
    <w:p w14:paraId="66275109" w14:textId="77777777" w:rsidR="00D00D02" w:rsidRPr="007E5334" w:rsidRDefault="00D00D02" w:rsidP="00B13158">
      <w:pPr>
        <w:spacing w:before="60" w:after="60" w:line="240" w:lineRule="auto"/>
        <w:jc w:val="both"/>
        <w:rPr>
          <w:rFonts w:ascii="Arial" w:eastAsia="Arial" w:hAnsi="Arial" w:cs="Arial"/>
          <w:szCs w:val="24"/>
        </w:rPr>
      </w:pPr>
    </w:p>
    <w:p w14:paraId="6ECA1089" w14:textId="2FE57A81" w:rsidR="00D00D02" w:rsidRPr="00AE7D56" w:rsidRDefault="3D99A747" w:rsidP="00B13158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O Ministério do Trabalho e Emprego possui uma norma técnica relacionada à ergonomia: a NR17 (Norma Regulamentadora nº 17). Esta dispõe que a iluminação deve ser adequada, ajustando-se a atividade desenvolvida; homogeneidade em todo o ambiente, com a fonte de luz bem distribuída; um projeto adequado,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afim de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evitar reflexos, incômodos, sombras e contrastes excessivos (ABRAHÃO et al, 2009).</w:t>
      </w:r>
    </w:p>
    <w:p w14:paraId="1E31B443" w14:textId="77777777" w:rsidR="00050B27" w:rsidRPr="007E5334" w:rsidRDefault="00050B27" w:rsidP="00B13158">
      <w:pPr>
        <w:spacing w:before="60" w:after="60" w:line="240" w:lineRule="auto"/>
        <w:jc w:val="both"/>
        <w:rPr>
          <w:rFonts w:ascii="Arial" w:eastAsia="Arial" w:hAnsi="Arial" w:cs="Arial"/>
          <w:szCs w:val="24"/>
        </w:rPr>
      </w:pPr>
    </w:p>
    <w:p w14:paraId="43EEBD40" w14:textId="77777777" w:rsidR="005B0730" w:rsidRPr="001D60DC" w:rsidRDefault="3D99A747" w:rsidP="00B13158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Para atingir os objetivos da NR17, vários pormenores devem ser considerados, tais como: a quantidade e distribuição uniforme da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iluminância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 xml:space="preserve">; o tipo das lâmpadas; a estrutura, compreendendo as luminárias, paredes e pisos; a área de trabalho e distribuição do maquinário; as janelas, venezianas e cortinas; a manutenção e limpeza dos ambientes; a necessidade de luz requisitada em cada horário, ademais, as condições climáticas (ABRAHÃO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et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al, 2009); (BARBOSA FILHO, 2001); (KROEMER; GRANDJEAN, 2005).</w:t>
      </w:r>
    </w:p>
    <w:p w14:paraId="5601836B" w14:textId="77777777" w:rsidR="005B0730" w:rsidRPr="007E5334" w:rsidRDefault="005B0730" w:rsidP="00B13158">
      <w:pPr>
        <w:spacing w:before="60" w:after="60" w:line="240" w:lineRule="auto"/>
        <w:jc w:val="both"/>
        <w:rPr>
          <w:rFonts w:ascii="Arial" w:eastAsia="Arial" w:hAnsi="Arial" w:cs="Arial"/>
          <w:szCs w:val="24"/>
        </w:rPr>
      </w:pPr>
    </w:p>
    <w:p w14:paraId="0019B76A" w14:textId="2496DEEC" w:rsidR="00B65755" w:rsidRPr="00AE7D56" w:rsidRDefault="3D99A747" w:rsidP="00B13158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Todos os fatores interferem diretamente no conforto visual e na visão de quem utiliza os ambientes, sendo necessária a adequação dessas particularidades à norma. Além disso, deve-se considerar a tarefa a ser feita, o tempo de trabalho e quem opera o serviço, considerando, principalmente, a idade da pessoa. A atividade laboral requer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iluminâncias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 xml:space="preserve"> diferenciadas para cada tipo de encargo, de maneira que, atividades mais minuciosas carecem de um lux mais elevado, como o uso de computadores que devem buscar a não formação de sombras que podem resultar </w:t>
      </w:r>
      <w:r w:rsidRPr="3D99A747">
        <w:rPr>
          <w:rFonts w:ascii="Arial" w:eastAsia="Arial" w:hAnsi="Arial" w:cs="Arial"/>
          <w:sz w:val="24"/>
          <w:szCs w:val="24"/>
        </w:rPr>
        <w:lastRenderedPageBreak/>
        <w:t xml:space="preserve">numa mais difícil distinção dos caracteres (ABRAHÃO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et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al, 2009); (BARBOSA FILHO, 2001); (KROEMER; GRANDJEAN, 2005).  </w:t>
      </w:r>
    </w:p>
    <w:p w14:paraId="31A4CC06" w14:textId="77777777" w:rsidR="00B65755" w:rsidRPr="007E5334" w:rsidRDefault="00B65755" w:rsidP="00B13158">
      <w:pPr>
        <w:spacing w:before="60" w:after="60" w:line="240" w:lineRule="auto"/>
        <w:jc w:val="both"/>
        <w:rPr>
          <w:rFonts w:ascii="Arial" w:eastAsia="Arial" w:hAnsi="Arial" w:cs="Arial"/>
          <w:szCs w:val="24"/>
        </w:rPr>
      </w:pPr>
    </w:p>
    <w:p w14:paraId="5F431997" w14:textId="52A968C5" w:rsidR="00086C43" w:rsidRPr="00BB7E49" w:rsidRDefault="3D99A747" w:rsidP="00B13158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  <w:highlight w:val="green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Uma iluminação inadequada poderá causar efeitos adversos ao indivíduo e ao procedimento realizado, resultando em possíveis erros ou acidentes, e diminuição da produtividade. Para os usuários, sobretudo aos discentes e docentes de instituições de ensino, o produto de uma má iluminação afeta fisicamente, gerando esforço físico do olho e, consequentemente, fadiga ocular e irritabilidade visual, da mesma forma que psicologicamente, provocando alterações de humor, dificuldade de concentração e sono, com a liberação do hormônio melatonina. (ABRAHÃO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et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al, 2009); (BARBOSA FILHO, 2001); (LIMA et al, 2009).</w:t>
      </w:r>
    </w:p>
    <w:p w14:paraId="7C32DCC1" w14:textId="77777777" w:rsidR="00E43741" w:rsidRDefault="00E43741" w:rsidP="00B13158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  <w:highlight w:val="green"/>
        </w:rPr>
      </w:pPr>
    </w:p>
    <w:p w14:paraId="70AE20AE" w14:textId="77777777" w:rsidR="005B0730" w:rsidRDefault="3D99A747" w:rsidP="00B13158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  <w:highlight w:val="green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De forma geral, uma iluminação inadequada acaba impedindo a totalidade da aula e o desgaste do rendimento escolar, paralelamente a possíveis impactos para a visão do indivíduo. Entretanto, o excesso de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iluminância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 xml:space="preserve"> também causa adversidades, como o reflexo demasiado e desconforto visual, além de possíveis dores de cabeça. Portanto, convém evitar excessos e a insuficiência de luz (ABRAHÃO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et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al, 2009); (BARBOSA FILHO, 2001); (LIMA et al, 2009).</w:t>
      </w:r>
    </w:p>
    <w:p w14:paraId="76F6D6F0" w14:textId="77777777" w:rsidR="00BB7E49" w:rsidRDefault="00BB7E49" w:rsidP="00B13158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  <w:highlight w:val="green"/>
        </w:rPr>
      </w:pPr>
    </w:p>
    <w:p w14:paraId="54CCAE45" w14:textId="77777777" w:rsidR="00BB7E49" w:rsidRDefault="3D99A747" w:rsidP="00B13158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  <w:highlight w:val="green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Assim, faz-se necessária a medição da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iluminância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 xml:space="preserve"> e a comparação desta com a norma, tendo em vista uma possível constatação dos locais que mais carecem de iluminação, dos que excedem o necessário, assim como daqueles que se adequam à NBR 5413, sendo plausível a verificação dos porquês da luminosidade atual, e a elaboração de medidas corretivas para ambientes que apresentam irregularidades.</w:t>
      </w:r>
    </w:p>
    <w:p w14:paraId="531C2A1E" w14:textId="77777777" w:rsidR="00CA76A9" w:rsidRDefault="00CA76A9" w:rsidP="00B13158">
      <w:pPr>
        <w:autoSpaceDE w:val="0"/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631780" w14:textId="77777777" w:rsidR="00CB4817" w:rsidRPr="007E5334" w:rsidRDefault="00CB4817" w:rsidP="00B13158">
      <w:pPr>
        <w:autoSpaceDE w:val="0"/>
        <w:spacing w:before="60" w:after="60" w:line="240" w:lineRule="auto"/>
        <w:jc w:val="both"/>
        <w:rPr>
          <w:rFonts w:ascii="Arial" w:hAnsi="Arial" w:cs="Arial"/>
          <w:b/>
          <w:bCs/>
          <w:szCs w:val="24"/>
        </w:rPr>
      </w:pPr>
    </w:p>
    <w:p w14:paraId="3DEFCF78" w14:textId="77777777" w:rsidR="00CA76A9" w:rsidRPr="00AE7D56" w:rsidRDefault="3D99A747" w:rsidP="00B13158">
      <w:pPr>
        <w:autoSpaceDE w:val="0"/>
        <w:spacing w:before="60" w:after="6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3D99A747">
        <w:rPr>
          <w:rFonts w:ascii="Arial" w:eastAsia="Arial" w:hAnsi="Arial" w:cs="Arial"/>
          <w:b/>
          <w:bCs/>
          <w:sz w:val="24"/>
          <w:szCs w:val="24"/>
        </w:rPr>
        <w:t>PROCEDIMENTOS METODOLÓGICOS</w:t>
      </w:r>
    </w:p>
    <w:p w14:paraId="7914A3EC" w14:textId="77777777" w:rsidR="237C75B6" w:rsidRPr="00AE7D56" w:rsidRDefault="237C75B6" w:rsidP="00B13158">
      <w:pPr>
        <w:spacing w:before="60" w:after="60" w:line="240" w:lineRule="auto"/>
        <w:jc w:val="both"/>
        <w:rPr>
          <w:rFonts w:ascii="Arial" w:hAnsi="Arial" w:cs="Arial"/>
        </w:rPr>
      </w:pPr>
    </w:p>
    <w:p w14:paraId="6EA40201" w14:textId="77777777" w:rsidR="002F28C5" w:rsidRPr="00E51ADF" w:rsidRDefault="015DC49A" w:rsidP="00B13158">
      <w:pPr>
        <w:autoSpaceDE w:val="0"/>
        <w:spacing w:before="60" w:after="60" w:line="240" w:lineRule="auto"/>
        <w:jc w:val="both"/>
        <w:rPr>
          <w:rFonts w:ascii="Arial" w:hAnsi="Arial" w:cs="Arial"/>
          <w:strike/>
        </w:rPr>
      </w:pPr>
      <w:r w:rsidRPr="00AE7D56">
        <w:rPr>
          <w:rFonts w:ascii="Arial" w:eastAsia="Arial" w:hAnsi="Arial" w:cs="Arial"/>
          <w:sz w:val="24"/>
          <w:szCs w:val="24"/>
        </w:rPr>
        <w:t xml:space="preserve">Os aparelhos </w:t>
      </w:r>
      <w:r w:rsidR="00423A0B" w:rsidRPr="3D99A747">
        <w:rPr>
          <w:rFonts w:ascii="Arial" w:eastAsia="Arial" w:hAnsi="Arial" w:cs="Arial"/>
          <w:sz w:val="24"/>
          <w:szCs w:val="24"/>
        </w:rPr>
        <w:t>utilizados</w:t>
      </w:r>
      <w:r w:rsidR="00423A0B">
        <w:rPr>
          <w:rFonts w:ascii="Arial" w:eastAsia="Arial" w:hAnsi="Arial" w:cs="Arial"/>
          <w:sz w:val="24"/>
          <w:szCs w:val="24"/>
        </w:rPr>
        <w:t xml:space="preserve"> </w:t>
      </w:r>
      <w:r w:rsidRPr="00AE7D56">
        <w:rPr>
          <w:rFonts w:ascii="Arial" w:eastAsia="Arial" w:hAnsi="Arial" w:cs="Arial"/>
          <w:sz w:val="24"/>
          <w:szCs w:val="24"/>
        </w:rPr>
        <w:t xml:space="preserve">durante os dias de medição são chamados de </w:t>
      </w:r>
      <w:proofErr w:type="spellStart"/>
      <w:r w:rsidRPr="00AE7D56">
        <w:rPr>
          <w:rFonts w:ascii="Arial" w:eastAsia="Arial" w:hAnsi="Arial" w:cs="Arial"/>
          <w:sz w:val="24"/>
          <w:szCs w:val="24"/>
        </w:rPr>
        <w:t>luxímetros</w:t>
      </w:r>
      <w:proofErr w:type="spellEnd"/>
      <w:r w:rsidRPr="00AE7D56">
        <w:rPr>
          <w:rFonts w:ascii="Arial" w:eastAsia="Arial" w:hAnsi="Arial" w:cs="Arial"/>
          <w:sz w:val="24"/>
          <w:szCs w:val="24"/>
        </w:rPr>
        <w:t>, que são dispositivos que possuem uma fotocélula que capta a intensidade de iluminação e, que a reproduz em uma tela de LCD</w:t>
      </w:r>
      <w:r w:rsidR="00477783" w:rsidRPr="00AE7D56">
        <w:rPr>
          <w:rFonts w:ascii="Arial" w:eastAsia="Arial" w:hAnsi="Arial" w:cs="Arial"/>
          <w:sz w:val="24"/>
          <w:szCs w:val="24"/>
        </w:rPr>
        <w:t xml:space="preserve"> (tela de cristal líquido)</w:t>
      </w:r>
      <w:r w:rsidRPr="00AE7D56">
        <w:rPr>
          <w:rFonts w:ascii="Arial" w:eastAsia="Arial" w:hAnsi="Arial" w:cs="Arial"/>
          <w:sz w:val="24"/>
          <w:szCs w:val="24"/>
        </w:rPr>
        <w:t xml:space="preserve"> através da unidade de medida lux</w:t>
      </w:r>
      <w:r w:rsidR="00E43741">
        <w:rPr>
          <w:rFonts w:ascii="Arial" w:eastAsia="Arial" w:hAnsi="Arial" w:cs="Arial"/>
          <w:sz w:val="24"/>
          <w:szCs w:val="24"/>
        </w:rPr>
        <w:t xml:space="preserve"> </w:t>
      </w:r>
      <w:r w:rsidR="00477783" w:rsidRPr="3D99A747">
        <w:rPr>
          <w:rFonts w:ascii="Arial" w:eastAsia="Arial" w:hAnsi="Arial" w:cs="Arial"/>
          <w:sz w:val="24"/>
          <w:szCs w:val="24"/>
        </w:rPr>
        <w:t>(ABRAHÃO</w:t>
      </w:r>
      <w:r w:rsidR="00676D98" w:rsidRPr="3D99A747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676D98" w:rsidRPr="3D99A747">
        <w:rPr>
          <w:rFonts w:ascii="Arial" w:eastAsia="Arial" w:hAnsi="Arial" w:cs="Arial"/>
          <w:sz w:val="24"/>
          <w:szCs w:val="24"/>
        </w:rPr>
        <w:t>et</w:t>
      </w:r>
      <w:proofErr w:type="gramEnd"/>
      <w:r w:rsidR="00676D98" w:rsidRPr="3D99A747">
        <w:rPr>
          <w:rFonts w:ascii="Arial" w:eastAsia="Arial" w:hAnsi="Arial" w:cs="Arial"/>
          <w:sz w:val="24"/>
          <w:szCs w:val="24"/>
        </w:rPr>
        <w:t xml:space="preserve"> al</w:t>
      </w:r>
      <w:r w:rsidR="00477783" w:rsidRPr="3D99A747">
        <w:rPr>
          <w:rFonts w:ascii="Arial" w:eastAsia="Arial" w:hAnsi="Arial" w:cs="Arial"/>
          <w:sz w:val="24"/>
          <w:szCs w:val="24"/>
        </w:rPr>
        <w:t>, 2009)</w:t>
      </w:r>
      <w:r w:rsidRPr="3D99A747">
        <w:rPr>
          <w:rFonts w:ascii="Arial" w:eastAsia="Arial" w:hAnsi="Arial" w:cs="Arial"/>
          <w:sz w:val="24"/>
          <w:szCs w:val="24"/>
        </w:rPr>
        <w:t>.</w:t>
      </w:r>
      <w:r w:rsidR="00477783" w:rsidRPr="3D99A747">
        <w:rPr>
          <w:rFonts w:ascii="Arial" w:eastAsia="Arial" w:hAnsi="Arial" w:cs="Arial"/>
          <w:sz w:val="24"/>
          <w:szCs w:val="24"/>
        </w:rPr>
        <w:t xml:space="preserve"> </w:t>
      </w:r>
    </w:p>
    <w:p w14:paraId="0D6D1FA8" w14:textId="77777777" w:rsidR="002F28C5" w:rsidRDefault="002F28C5" w:rsidP="00B13158">
      <w:pPr>
        <w:autoSpaceDE w:val="0"/>
        <w:spacing w:before="60" w:after="60" w:line="240" w:lineRule="auto"/>
        <w:jc w:val="both"/>
        <w:rPr>
          <w:rFonts w:ascii="Arial" w:hAnsi="Arial" w:cs="Arial"/>
        </w:rPr>
      </w:pPr>
    </w:p>
    <w:p w14:paraId="7A525B54" w14:textId="4D94A9E5" w:rsidR="00CA76A9" w:rsidRPr="00AE7D56" w:rsidRDefault="3D99A747" w:rsidP="00B13158">
      <w:pPr>
        <w:autoSpaceDE w:val="0"/>
        <w:spacing w:before="60" w:after="60" w:line="240" w:lineRule="auto"/>
        <w:jc w:val="both"/>
        <w:rPr>
          <w:rFonts w:ascii="Arial" w:hAnsi="Arial" w:cs="Arial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Para que a análise fosse mais eficiente, a mensuração fora realizada nos períodos vespertino e noturno, sendo destacadas as situações climáticas e estruturais, como a incidência solar e as lâmpadas queimadas, respectivamente. Tal como, as lâmpadas foram quantificadas com a pretensão de fazer uma relação entre a quantidade e a qualidade da iluminação, facilitando, também, a elaboração de medidas corretivas para as irregularidades. </w:t>
      </w:r>
    </w:p>
    <w:p w14:paraId="6E31F3D9" w14:textId="77777777" w:rsidR="00CA76A9" w:rsidRPr="00AE7D56" w:rsidRDefault="00CA76A9" w:rsidP="00B13158">
      <w:pPr>
        <w:autoSpaceDE w:val="0"/>
        <w:spacing w:before="60" w:after="60" w:line="240" w:lineRule="auto"/>
        <w:jc w:val="both"/>
        <w:rPr>
          <w:rFonts w:ascii="Arial" w:hAnsi="Arial" w:cs="Arial"/>
        </w:rPr>
      </w:pPr>
    </w:p>
    <w:p w14:paraId="110D4DC6" w14:textId="77777777" w:rsidR="00CA76A9" w:rsidRPr="00AE7D56" w:rsidRDefault="015DC49A" w:rsidP="00B13158">
      <w:pPr>
        <w:autoSpaceDE w:val="0"/>
        <w:spacing w:before="60" w:after="60" w:line="240" w:lineRule="auto"/>
        <w:jc w:val="both"/>
        <w:rPr>
          <w:rFonts w:ascii="Arial" w:hAnsi="Arial" w:cs="Arial"/>
        </w:rPr>
      </w:pPr>
      <w:proofErr w:type="gramStart"/>
      <w:r w:rsidRPr="3D99A747">
        <w:rPr>
          <w:rFonts w:ascii="Arial" w:eastAsia="Arial" w:hAnsi="Arial" w:cs="Arial"/>
          <w:sz w:val="24"/>
          <w:szCs w:val="24"/>
        </w:rPr>
        <w:t>Outrossim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>,</w:t>
      </w:r>
      <w:r w:rsidRPr="00AE7D56">
        <w:rPr>
          <w:rFonts w:ascii="Arial" w:eastAsia="Arial" w:hAnsi="Arial" w:cs="Arial"/>
          <w:sz w:val="24"/>
          <w:szCs w:val="24"/>
        </w:rPr>
        <w:t xml:space="preserve"> a obtenção dos dados ocorrera em todos os </w:t>
      </w:r>
      <w:r w:rsidRPr="3D99A747">
        <w:rPr>
          <w:rFonts w:ascii="Arial" w:eastAsia="Arial" w:hAnsi="Arial" w:cs="Arial"/>
          <w:sz w:val="24"/>
          <w:szCs w:val="24"/>
        </w:rPr>
        <w:t xml:space="preserve">blocos de A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a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 xml:space="preserve"> F, </w:t>
      </w:r>
      <w:r w:rsidR="00E43741" w:rsidRPr="3D99A747">
        <w:rPr>
          <w:rFonts w:ascii="Arial" w:eastAsia="Arial" w:hAnsi="Arial" w:cs="Arial"/>
          <w:sz w:val="24"/>
          <w:szCs w:val="24"/>
        </w:rPr>
        <w:t>compreendendo</w:t>
      </w:r>
      <w:r w:rsidRPr="00AE7D56">
        <w:rPr>
          <w:rFonts w:ascii="Arial" w:eastAsia="Arial" w:hAnsi="Arial" w:cs="Arial"/>
          <w:sz w:val="24"/>
          <w:szCs w:val="24"/>
        </w:rPr>
        <w:t xml:space="preserve"> todas as salas, laboratórios, banheiros, corredores e demais ambientes que abrigam o maior fluxo de pessoas do campus</w:t>
      </w:r>
      <w:r w:rsidR="00E43741">
        <w:rPr>
          <w:rFonts w:ascii="Arial" w:eastAsia="Arial" w:hAnsi="Arial" w:cs="Arial"/>
          <w:sz w:val="24"/>
          <w:szCs w:val="24"/>
        </w:rPr>
        <w:t xml:space="preserve">. </w:t>
      </w:r>
      <w:r w:rsidR="00E43741" w:rsidRPr="3D99A747">
        <w:rPr>
          <w:rFonts w:ascii="Arial" w:eastAsia="Arial" w:hAnsi="Arial" w:cs="Arial"/>
          <w:sz w:val="24"/>
          <w:szCs w:val="24"/>
        </w:rPr>
        <w:t>A</w:t>
      </w:r>
      <w:r w:rsidRPr="3D99A747">
        <w:rPr>
          <w:rFonts w:ascii="Arial" w:eastAsia="Arial" w:hAnsi="Arial" w:cs="Arial"/>
          <w:sz w:val="24"/>
          <w:szCs w:val="24"/>
        </w:rPr>
        <w:t xml:space="preserve"> medição fora feita </w:t>
      </w:r>
      <w:r w:rsidRPr="00AE7D56">
        <w:rPr>
          <w:rFonts w:ascii="Arial" w:eastAsia="Arial" w:hAnsi="Arial" w:cs="Arial"/>
          <w:sz w:val="24"/>
          <w:szCs w:val="24"/>
        </w:rPr>
        <w:t xml:space="preserve">com base na norma ABNT NBR 5413:1992 - </w:t>
      </w:r>
      <w:proofErr w:type="spellStart"/>
      <w:r w:rsidRPr="00AE7D56">
        <w:rPr>
          <w:rFonts w:ascii="Arial" w:eastAsia="Arial" w:hAnsi="Arial" w:cs="Arial"/>
          <w:sz w:val="24"/>
          <w:szCs w:val="24"/>
        </w:rPr>
        <w:t>Iluminância</w:t>
      </w:r>
      <w:proofErr w:type="spellEnd"/>
      <w:r w:rsidRPr="00AE7D56">
        <w:rPr>
          <w:rFonts w:ascii="Arial" w:eastAsia="Arial" w:hAnsi="Arial" w:cs="Arial"/>
          <w:sz w:val="24"/>
          <w:szCs w:val="24"/>
        </w:rPr>
        <w:t xml:space="preserve"> de interiores</w:t>
      </w:r>
      <w:r w:rsidR="005D23B9" w:rsidRPr="00AE7D56">
        <w:rPr>
          <w:rFonts w:ascii="Arial" w:eastAsia="Arial" w:hAnsi="Arial" w:cs="Arial"/>
          <w:sz w:val="24"/>
          <w:szCs w:val="24"/>
        </w:rPr>
        <w:t xml:space="preserve"> adequou-se</w:t>
      </w:r>
      <w:r w:rsidRPr="00AE7D56">
        <w:rPr>
          <w:rFonts w:ascii="Arial" w:eastAsia="Arial" w:hAnsi="Arial" w:cs="Arial"/>
          <w:sz w:val="24"/>
          <w:szCs w:val="24"/>
        </w:rPr>
        <w:t xml:space="preserve"> a utilização dos </w:t>
      </w:r>
      <w:proofErr w:type="spellStart"/>
      <w:r w:rsidRPr="00AE7D56">
        <w:rPr>
          <w:rFonts w:ascii="Arial" w:eastAsia="Arial" w:hAnsi="Arial" w:cs="Arial"/>
          <w:sz w:val="24"/>
          <w:szCs w:val="24"/>
        </w:rPr>
        <w:t>luxímetros</w:t>
      </w:r>
      <w:proofErr w:type="spellEnd"/>
      <w:r w:rsidRPr="00AE7D56">
        <w:rPr>
          <w:rFonts w:ascii="Arial" w:eastAsia="Arial" w:hAnsi="Arial" w:cs="Arial"/>
          <w:sz w:val="24"/>
          <w:szCs w:val="24"/>
        </w:rPr>
        <w:t xml:space="preserve">, sendo este utilizado nas mesas de trabalho ou, quando </w:t>
      </w:r>
      <w:r w:rsidRPr="00AE7D56">
        <w:rPr>
          <w:rFonts w:ascii="Arial" w:eastAsia="Arial" w:hAnsi="Arial" w:cs="Arial"/>
          <w:sz w:val="24"/>
          <w:szCs w:val="24"/>
        </w:rPr>
        <w:lastRenderedPageBreak/>
        <w:t xml:space="preserve">não </w:t>
      </w:r>
      <w:r w:rsidR="005D23B9" w:rsidRPr="00AE7D56">
        <w:rPr>
          <w:rFonts w:ascii="Arial" w:eastAsia="Arial" w:hAnsi="Arial" w:cs="Arial"/>
          <w:sz w:val="24"/>
          <w:szCs w:val="24"/>
        </w:rPr>
        <w:t>houvesse</w:t>
      </w:r>
      <w:r w:rsidRPr="00AE7D56">
        <w:rPr>
          <w:rFonts w:ascii="Arial" w:eastAsia="Arial" w:hAnsi="Arial" w:cs="Arial"/>
          <w:sz w:val="24"/>
          <w:szCs w:val="24"/>
        </w:rPr>
        <w:t xml:space="preserve"> estas, a 75</w:t>
      </w:r>
      <w:r w:rsidR="006A3AA0">
        <w:rPr>
          <w:rFonts w:ascii="Arial" w:eastAsia="Arial" w:hAnsi="Arial" w:cs="Arial"/>
          <w:sz w:val="24"/>
          <w:szCs w:val="24"/>
        </w:rPr>
        <w:t xml:space="preserve"> </w:t>
      </w:r>
      <w:r w:rsidRPr="00AE7D56">
        <w:rPr>
          <w:rFonts w:ascii="Arial" w:eastAsia="Arial" w:hAnsi="Arial" w:cs="Arial"/>
          <w:sz w:val="24"/>
          <w:szCs w:val="24"/>
        </w:rPr>
        <w:t>cm do piso</w:t>
      </w:r>
      <w:r w:rsidR="00E43741">
        <w:rPr>
          <w:rFonts w:ascii="Arial" w:eastAsia="Arial" w:hAnsi="Arial" w:cs="Arial"/>
          <w:sz w:val="24"/>
          <w:szCs w:val="24"/>
        </w:rPr>
        <w:t xml:space="preserve">, </w:t>
      </w:r>
      <w:r w:rsidR="00E43741" w:rsidRPr="00AE7D56">
        <w:rPr>
          <w:rFonts w:ascii="Arial" w:eastAsia="Arial" w:hAnsi="Arial" w:cs="Arial"/>
          <w:sz w:val="24"/>
          <w:szCs w:val="24"/>
        </w:rPr>
        <w:t>seja para o entorno ou para o trânsito de pessoas</w:t>
      </w:r>
      <w:r w:rsidRPr="00AE7D56">
        <w:rPr>
          <w:rFonts w:ascii="Arial" w:eastAsia="Arial" w:hAnsi="Arial" w:cs="Arial"/>
          <w:sz w:val="24"/>
          <w:szCs w:val="24"/>
        </w:rPr>
        <w:t>.</w:t>
      </w:r>
    </w:p>
    <w:p w14:paraId="425A8577" w14:textId="77777777" w:rsidR="00CA76A9" w:rsidRPr="00AE7D56" w:rsidRDefault="00CA76A9" w:rsidP="00B13158">
      <w:pPr>
        <w:autoSpaceDE w:val="0"/>
        <w:spacing w:before="60" w:after="60" w:line="240" w:lineRule="auto"/>
        <w:jc w:val="both"/>
        <w:rPr>
          <w:rFonts w:ascii="Arial" w:hAnsi="Arial" w:cs="Arial"/>
        </w:rPr>
      </w:pPr>
    </w:p>
    <w:p w14:paraId="61962918" w14:textId="50ED980B" w:rsidR="00CA76A9" w:rsidRPr="00AE7D56" w:rsidRDefault="3D99A747" w:rsidP="00B13158">
      <w:pPr>
        <w:autoSpaceDE w:val="0"/>
        <w:spacing w:before="60" w:after="60" w:line="240" w:lineRule="auto"/>
        <w:jc w:val="both"/>
        <w:rPr>
          <w:rFonts w:ascii="Arial" w:hAnsi="Arial" w:cs="Arial"/>
        </w:rPr>
      </w:pPr>
      <w:r w:rsidRPr="3D99A747">
        <w:rPr>
          <w:rFonts w:ascii="Arial" w:eastAsia="Arial" w:hAnsi="Arial" w:cs="Arial"/>
          <w:sz w:val="24"/>
          <w:szCs w:val="24"/>
        </w:rPr>
        <w:t>Os resultados foram tabulados em planilhas digitais e calculou-se a média, o desvio padrão e o coeficiente de variação, uma vez que a primeira é utilizada para uma análise mais espacial do diagnóstico, enquanto o segundo e o terceiro são para determinar a variância, que não deve exceder 10% dos valores da NBR e entre os resultados da medição. Tais procedimentos são de extrema valia para a descrição dos resultados.</w:t>
      </w:r>
    </w:p>
    <w:p w14:paraId="459A689B" w14:textId="77777777" w:rsidR="00CA76A9" w:rsidRPr="00AE7D56" w:rsidRDefault="00CA76A9" w:rsidP="00B13158">
      <w:pPr>
        <w:autoSpaceDE w:val="0"/>
        <w:spacing w:before="60" w:after="60" w:line="240" w:lineRule="auto"/>
        <w:jc w:val="both"/>
        <w:rPr>
          <w:rFonts w:ascii="Arial" w:hAnsi="Arial" w:cs="Arial"/>
        </w:rPr>
      </w:pPr>
    </w:p>
    <w:p w14:paraId="71C4AA30" w14:textId="43BD88DB" w:rsidR="3D99A747" w:rsidRDefault="3D99A747" w:rsidP="3D99A747">
      <w:pPr>
        <w:spacing w:before="60" w:after="60" w:line="240" w:lineRule="auto"/>
        <w:jc w:val="both"/>
      </w:pPr>
      <w:r w:rsidRPr="3D99A747">
        <w:rPr>
          <w:rFonts w:ascii="Arial" w:eastAsia="Arial" w:hAnsi="Arial" w:cs="Arial"/>
          <w:sz w:val="24"/>
          <w:szCs w:val="24"/>
        </w:rPr>
        <w:t>Simultaneamente à tabulação e aos cálculos, foram produzidas ilustrações do layout dos ambientes verificados em plataformas digitais de desenho e, posteriormente, as tabelas, a quantidade de lâmpadas e as imagens foram inseridas em um documento, juntamente aos valores descritos na norma, permitindo a realização de um comparativo com os resultados obtidos até o presente momento.</w:t>
      </w:r>
    </w:p>
    <w:p w14:paraId="1AD321EF" w14:textId="345BE26F" w:rsidR="3D99A747" w:rsidRDefault="3D99A747" w:rsidP="3D99A747">
      <w:pPr>
        <w:spacing w:before="60" w:after="60" w:line="240" w:lineRule="auto"/>
        <w:jc w:val="both"/>
      </w:pPr>
    </w:p>
    <w:p w14:paraId="19D532A9" w14:textId="77777777" w:rsidR="00703AB7" w:rsidRDefault="00454ECD" w:rsidP="00B13158">
      <w:pPr>
        <w:autoSpaceDE w:val="0"/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A fim de concatenar os resultados obtidos através da medição e a norma ABNT NBR 5413:1992, utilizaram-se na análise os valores padronizados como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mínimo, médio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e máximo, respectivamente: 200, 300 e 500 lux para salas de aula; 300, 500 e 750 lux para laboratórios e quadros</w:t>
      </w:r>
      <w:r>
        <w:rPr>
          <w:rFonts w:ascii="Arial" w:eastAsia="Arial" w:hAnsi="Arial" w:cs="Arial"/>
          <w:sz w:val="24"/>
          <w:szCs w:val="24"/>
        </w:rPr>
        <w:t>.</w:t>
      </w:r>
    </w:p>
    <w:p w14:paraId="542863F2" w14:textId="77777777" w:rsidR="00454ECD" w:rsidRDefault="00454ECD" w:rsidP="00B13158">
      <w:pPr>
        <w:autoSpaceDE w:val="0"/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7088A14" w14:textId="77777777" w:rsidR="00454ECD" w:rsidRPr="00AE7D56" w:rsidRDefault="00454ECD" w:rsidP="00B13158">
      <w:pPr>
        <w:autoSpaceDE w:val="0"/>
        <w:spacing w:before="60" w:after="60" w:line="240" w:lineRule="auto"/>
        <w:jc w:val="both"/>
        <w:rPr>
          <w:rFonts w:ascii="Arial" w:hAnsi="Arial" w:cs="Arial"/>
        </w:rPr>
      </w:pPr>
    </w:p>
    <w:p w14:paraId="1167F11A" w14:textId="77777777" w:rsidR="00CA76A9" w:rsidRPr="00AE7D56" w:rsidRDefault="3D99A747" w:rsidP="00B13158">
      <w:pPr>
        <w:autoSpaceDE w:val="0"/>
        <w:spacing w:before="60" w:after="60" w:line="240" w:lineRule="auto"/>
        <w:jc w:val="center"/>
        <w:rPr>
          <w:rFonts w:ascii="Arial" w:hAnsi="Arial" w:cs="Arial"/>
          <w:sz w:val="18"/>
          <w:szCs w:val="18"/>
        </w:rPr>
      </w:pPr>
      <w:r w:rsidRPr="3D99A747">
        <w:rPr>
          <w:rFonts w:ascii="Arial" w:eastAsia="Arial" w:hAnsi="Arial" w:cs="Arial"/>
          <w:b/>
          <w:bCs/>
          <w:sz w:val="24"/>
          <w:szCs w:val="24"/>
        </w:rPr>
        <w:t>RESULTADOS E DISCUSSÃO</w:t>
      </w:r>
    </w:p>
    <w:p w14:paraId="6ADA14E6" w14:textId="77777777" w:rsidR="00810E31" w:rsidRPr="007E5334" w:rsidRDefault="00810E31" w:rsidP="00B13158">
      <w:pPr>
        <w:autoSpaceDE w:val="0"/>
        <w:spacing w:before="60" w:after="60" w:line="240" w:lineRule="auto"/>
        <w:jc w:val="both"/>
        <w:rPr>
          <w:rFonts w:ascii="Arial" w:eastAsia="Arial" w:hAnsi="Arial" w:cs="Arial"/>
          <w:szCs w:val="18"/>
        </w:rPr>
      </w:pPr>
    </w:p>
    <w:p w14:paraId="2CFBCC1A" w14:textId="3416B65B" w:rsidR="00C563C1" w:rsidRPr="00FA0CB7" w:rsidRDefault="3D99A747" w:rsidP="00B13158">
      <w:pPr>
        <w:autoSpaceDE w:val="0"/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3D99A747">
        <w:rPr>
          <w:rFonts w:ascii="Arial" w:eastAsia="Arial" w:hAnsi="Arial" w:cs="Arial"/>
          <w:sz w:val="24"/>
          <w:szCs w:val="24"/>
        </w:rPr>
        <w:t>Para fins de análise, foram empregados os valores obtidos nos blocos B e F no período noturno, que compreendem a utilização mais frequente por parte de professores e alunos nas horas em que a iluminação artificial se faz mais necessária. Considerando os parâmetros da norma, é possível verificar nas tabelas 1 e 2, quais laboratórios e salas de aula, respectivamente, encontram-se dentro ou fora da norma, assim como se o coeficiente de variação entre os pontos das salas excede os 10% normatizados. Adota-se que, quando não são apresentados valores, a medição não ocorreu ou não há quadro no local; os locais destacados em vermelho representam que, para determinado ambiente ou atividade, o lux está abaixo do recomendado, e os em verde, que estão dentro da diretriz.</w:t>
      </w:r>
    </w:p>
    <w:p w14:paraId="63969A29" w14:textId="77777777" w:rsidR="00F10CDC" w:rsidRPr="00651E96" w:rsidRDefault="00F10CDC" w:rsidP="00B13158">
      <w:pPr>
        <w:autoSpaceDE w:val="0"/>
        <w:spacing w:before="60" w:after="60" w:line="240" w:lineRule="auto"/>
        <w:jc w:val="both"/>
        <w:rPr>
          <w:rFonts w:ascii="Arial" w:eastAsia="Arial" w:hAnsi="Arial" w:cs="Arial"/>
          <w:strike/>
          <w:sz w:val="24"/>
          <w:szCs w:val="24"/>
        </w:rPr>
      </w:pPr>
    </w:p>
    <w:p w14:paraId="7D6F8B78" w14:textId="77777777" w:rsidR="00BB7CF2" w:rsidRPr="00C563C1" w:rsidRDefault="3D99A747" w:rsidP="00FA0CB7">
      <w:pPr>
        <w:autoSpaceDE w:val="0"/>
        <w:spacing w:before="60" w:after="60" w:line="240" w:lineRule="auto"/>
        <w:jc w:val="center"/>
        <w:rPr>
          <w:rFonts w:ascii="Arial" w:eastAsia="Arial" w:hAnsi="Arial" w:cs="Arial"/>
          <w:szCs w:val="24"/>
        </w:rPr>
      </w:pPr>
      <w:proofErr w:type="gramStart"/>
      <w:r w:rsidRPr="3D99A747">
        <w:rPr>
          <w:rFonts w:ascii="Arial" w:eastAsia="Arial" w:hAnsi="Arial" w:cs="Arial"/>
        </w:rPr>
        <w:t>Tabela 1 – Médias</w:t>
      </w:r>
      <w:proofErr w:type="gramEnd"/>
      <w:r w:rsidRPr="3D99A747">
        <w:rPr>
          <w:rFonts w:ascii="Arial" w:eastAsia="Arial" w:hAnsi="Arial" w:cs="Arial"/>
        </w:rPr>
        <w:t xml:space="preserve"> e variação dos valores obtidos no bloco B durante o período noturno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1"/>
        <w:gridCol w:w="1365"/>
        <w:gridCol w:w="2444"/>
        <w:gridCol w:w="1042"/>
        <w:gridCol w:w="1729"/>
        <w:gridCol w:w="1291"/>
      </w:tblGrid>
      <w:tr w:rsidR="00DB5C8A" w:rsidRPr="00DB5C8A" w14:paraId="7502AFF0" w14:textId="77777777" w:rsidTr="3D99A747">
        <w:trPr>
          <w:trHeight w:val="240"/>
        </w:trPr>
        <w:tc>
          <w:tcPr>
            <w:tcW w:w="1291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  <w:hideMark/>
          </w:tcPr>
          <w:p w14:paraId="0192815F" w14:textId="77777777" w:rsidR="00BB7CF2" w:rsidRPr="00F10CDC" w:rsidRDefault="3D99A747" w:rsidP="003848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SALA</w:t>
            </w:r>
          </w:p>
        </w:tc>
        <w:tc>
          <w:tcPr>
            <w:tcW w:w="3809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  <w:hideMark/>
          </w:tcPr>
          <w:p w14:paraId="0FA4D71A" w14:textId="77777777" w:rsidR="00DB5C8A" w:rsidRPr="00F10CDC" w:rsidRDefault="3D99A747" w:rsidP="003848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AMBIENTE/ATIVIDADE</w:t>
            </w:r>
          </w:p>
        </w:tc>
        <w:tc>
          <w:tcPr>
            <w:tcW w:w="2771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hideMark/>
          </w:tcPr>
          <w:p w14:paraId="05283A63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MÉDIA (lux)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5B36371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CV (%)</w:t>
            </w:r>
          </w:p>
        </w:tc>
      </w:tr>
      <w:tr w:rsidR="00DB5C8A" w:rsidRPr="00DB5C8A" w14:paraId="47AF516E" w14:textId="77777777" w:rsidTr="3D99A747">
        <w:trPr>
          <w:trHeight w:val="240"/>
        </w:trPr>
        <w:tc>
          <w:tcPr>
            <w:tcW w:w="1291" w:type="dxa"/>
            <w:vMerge/>
            <w:tcBorders>
              <w:left w:val="nil"/>
              <w:right w:val="nil"/>
            </w:tcBorders>
            <w:hideMark/>
          </w:tcPr>
          <w:p w14:paraId="564B78BA" w14:textId="77777777" w:rsidR="00DB5C8A" w:rsidRPr="00F10CDC" w:rsidRDefault="00DB5C8A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24"/>
              </w:rPr>
            </w:pPr>
          </w:p>
        </w:tc>
        <w:tc>
          <w:tcPr>
            <w:tcW w:w="3809" w:type="dxa"/>
            <w:gridSpan w:val="2"/>
            <w:vMerge/>
            <w:tcBorders>
              <w:left w:val="nil"/>
              <w:right w:val="nil"/>
            </w:tcBorders>
            <w:hideMark/>
          </w:tcPr>
          <w:p w14:paraId="205B915A" w14:textId="77777777" w:rsidR="00DB5C8A" w:rsidRPr="00F10CDC" w:rsidRDefault="00DB5C8A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24"/>
              </w:rPr>
            </w:pPr>
          </w:p>
        </w:tc>
        <w:tc>
          <w:tcPr>
            <w:tcW w:w="1042" w:type="dxa"/>
            <w:tcBorders>
              <w:left w:val="nil"/>
              <w:right w:val="nil"/>
            </w:tcBorders>
            <w:noWrap/>
            <w:hideMark/>
          </w:tcPr>
          <w:p w14:paraId="2EED6242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LAB.</w:t>
            </w:r>
          </w:p>
        </w:tc>
        <w:tc>
          <w:tcPr>
            <w:tcW w:w="1728" w:type="dxa"/>
            <w:tcBorders>
              <w:left w:val="nil"/>
              <w:right w:val="nil"/>
            </w:tcBorders>
            <w:noWrap/>
            <w:hideMark/>
          </w:tcPr>
          <w:p w14:paraId="550D28FB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QUADRO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right w:val="nil"/>
            </w:tcBorders>
            <w:noWrap/>
            <w:hideMark/>
          </w:tcPr>
          <w:p w14:paraId="1943AFD3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LAB.</w:t>
            </w:r>
          </w:p>
        </w:tc>
      </w:tr>
      <w:tr w:rsidR="00F10CDC" w:rsidRPr="00DB5C8A" w14:paraId="6A252C6C" w14:textId="77777777" w:rsidTr="3D99A747">
        <w:trPr>
          <w:trHeight w:val="240"/>
        </w:trPr>
        <w:tc>
          <w:tcPr>
            <w:tcW w:w="1291" w:type="dxa"/>
            <w:tcBorders>
              <w:left w:val="nil"/>
              <w:right w:val="nil"/>
            </w:tcBorders>
            <w:noWrap/>
            <w:hideMark/>
          </w:tcPr>
          <w:p w14:paraId="0CF88384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B001</w:t>
            </w:r>
          </w:p>
        </w:tc>
        <w:tc>
          <w:tcPr>
            <w:tcW w:w="3809" w:type="dxa"/>
            <w:gridSpan w:val="2"/>
            <w:tcBorders>
              <w:left w:val="nil"/>
              <w:right w:val="nil"/>
            </w:tcBorders>
            <w:noWrap/>
            <w:hideMark/>
          </w:tcPr>
          <w:p w14:paraId="1680511B" w14:textId="77777777" w:rsidR="00DB5C8A" w:rsidRPr="00F10CDC" w:rsidRDefault="3D99A747" w:rsidP="00BB7CF2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FF0000"/>
                <w:sz w:val="18"/>
                <w:szCs w:val="18"/>
              </w:rPr>
              <w:t>LABORATÓRIO</w:t>
            </w:r>
          </w:p>
        </w:tc>
        <w:tc>
          <w:tcPr>
            <w:tcW w:w="1042" w:type="dxa"/>
            <w:tcBorders>
              <w:left w:val="nil"/>
              <w:right w:val="nil"/>
            </w:tcBorders>
            <w:noWrap/>
            <w:hideMark/>
          </w:tcPr>
          <w:p w14:paraId="6344F688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124</w:t>
            </w:r>
          </w:p>
        </w:tc>
        <w:tc>
          <w:tcPr>
            <w:tcW w:w="1728" w:type="dxa"/>
            <w:tcBorders>
              <w:left w:val="nil"/>
              <w:right w:val="nil"/>
            </w:tcBorders>
            <w:noWrap/>
            <w:hideMark/>
          </w:tcPr>
          <w:p w14:paraId="6136D211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291" w:type="dxa"/>
            <w:tcBorders>
              <w:left w:val="nil"/>
              <w:right w:val="nil"/>
            </w:tcBorders>
            <w:noWrap/>
            <w:hideMark/>
          </w:tcPr>
          <w:p w14:paraId="58F6164E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</w:tr>
      <w:tr w:rsidR="00F10CDC" w:rsidRPr="00DB5C8A" w14:paraId="1EC85766" w14:textId="77777777" w:rsidTr="3D99A747">
        <w:trPr>
          <w:trHeight w:val="240"/>
        </w:trPr>
        <w:tc>
          <w:tcPr>
            <w:tcW w:w="1291" w:type="dxa"/>
            <w:tcBorders>
              <w:left w:val="nil"/>
              <w:right w:val="nil"/>
            </w:tcBorders>
            <w:noWrap/>
            <w:hideMark/>
          </w:tcPr>
          <w:p w14:paraId="5109F2DE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B006</w:t>
            </w:r>
          </w:p>
        </w:tc>
        <w:tc>
          <w:tcPr>
            <w:tcW w:w="3809" w:type="dxa"/>
            <w:gridSpan w:val="2"/>
            <w:tcBorders>
              <w:left w:val="nil"/>
              <w:right w:val="nil"/>
            </w:tcBorders>
            <w:noWrap/>
            <w:hideMark/>
          </w:tcPr>
          <w:p w14:paraId="23CCCB92" w14:textId="77777777" w:rsidR="00DB5C8A" w:rsidRPr="00F10CDC" w:rsidRDefault="3D99A747" w:rsidP="00BB7CF2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FF0000"/>
                <w:sz w:val="18"/>
                <w:szCs w:val="18"/>
              </w:rPr>
              <w:t>LABORATÓRIO</w:t>
            </w:r>
          </w:p>
        </w:tc>
        <w:tc>
          <w:tcPr>
            <w:tcW w:w="1042" w:type="dxa"/>
            <w:tcBorders>
              <w:left w:val="nil"/>
              <w:right w:val="nil"/>
            </w:tcBorders>
            <w:noWrap/>
            <w:hideMark/>
          </w:tcPr>
          <w:p w14:paraId="0D33E771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292</w:t>
            </w:r>
          </w:p>
        </w:tc>
        <w:tc>
          <w:tcPr>
            <w:tcW w:w="1728" w:type="dxa"/>
            <w:tcBorders>
              <w:left w:val="nil"/>
              <w:right w:val="nil"/>
            </w:tcBorders>
            <w:noWrap/>
            <w:hideMark/>
          </w:tcPr>
          <w:p w14:paraId="58974BA7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291" w:type="dxa"/>
            <w:tcBorders>
              <w:left w:val="nil"/>
              <w:right w:val="nil"/>
            </w:tcBorders>
            <w:noWrap/>
            <w:hideMark/>
          </w:tcPr>
          <w:p w14:paraId="2C3FE676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22</w:t>
            </w:r>
          </w:p>
        </w:tc>
      </w:tr>
      <w:tr w:rsidR="00DB5C8A" w:rsidRPr="00DB5C8A" w14:paraId="66A7B7E7" w14:textId="77777777" w:rsidTr="3D99A747">
        <w:trPr>
          <w:trHeight w:val="240"/>
        </w:trPr>
        <w:tc>
          <w:tcPr>
            <w:tcW w:w="1291" w:type="dxa"/>
            <w:tcBorders>
              <w:left w:val="nil"/>
              <w:right w:val="nil"/>
            </w:tcBorders>
            <w:noWrap/>
            <w:hideMark/>
          </w:tcPr>
          <w:p w14:paraId="1FBFD23D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B101</w:t>
            </w:r>
          </w:p>
        </w:tc>
        <w:tc>
          <w:tcPr>
            <w:tcW w:w="1365" w:type="dxa"/>
            <w:tcBorders>
              <w:left w:val="nil"/>
              <w:right w:val="nil"/>
            </w:tcBorders>
            <w:noWrap/>
            <w:hideMark/>
          </w:tcPr>
          <w:p w14:paraId="21D3CF82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FF0000"/>
                <w:sz w:val="18"/>
                <w:szCs w:val="18"/>
              </w:rPr>
              <w:t>LAB.</w:t>
            </w:r>
          </w:p>
        </w:tc>
        <w:tc>
          <w:tcPr>
            <w:tcW w:w="2443" w:type="dxa"/>
            <w:tcBorders>
              <w:left w:val="nil"/>
              <w:right w:val="nil"/>
            </w:tcBorders>
            <w:noWrap/>
            <w:hideMark/>
          </w:tcPr>
          <w:p w14:paraId="456DE6EE" w14:textId="77777777" w:rsidR="00DB5C8A" w:rsidRPr="00F10CDC" w:rsidRDefault="3D99A747" w:rsidP="00BB7CF2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FF0000"/>
                <w:sz w:val="18"/>
                <w:szCs w:val="18"/>
              </w:rPr>
              <w:t>QUADRO</w:t>
            </w:r>
          </w:p>
        </w:tc>
        <w:tc>
          <w:tcPr>
            <w:tcW w:w="1042" w:type="dxa"/>
            <w:tcBorders>
              <w:left w:val="nil"/>
              <w:right w:val="nil"/>
            </w:tcBorders>
            <w:noWrap/>
            <w:hideMark/>
          </w:tcPr>
          <w:p w14:paraId="280A78CF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118</w:t>
            </w:r>
          </w:p>
        </w:tc>
        <w:tc>
          <w:tcPr>
            <w:tcW w:w="1728" w:type="dxa"/>
            <w:tcBorders>
              <w:left w:val="nil"/>
              <w:right w:val="nil"/>
            </w:tcBorders>
            <w:noWrap/>
            <w:hideMark/>
          </w:tcPr>
          <w:p w14:paraId="49A5969A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138</w:t>
            </w:r>
          </w:p>
        </w:tc>
        <w:tc>
          <w:tcPr>
            <w:tcW w:w="1291" w:type="dxa"/>
            <w:tcBorders>
              <w:left w:val="nil"/>
              <w:right w:val="nil"/>
            </w:tcBorders>
            <w:noWrap/>
            <w:hideMark/>
          </w:tcPr>
          <w:p w14:paraId="658EE5D6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</w:tr>
      <w:tr w:rsidR="00DB5C8A" w:rsidRPr="00DB5C8A" w14:paraId="69F2995E" w14:textId="77777777" w:rsidTr="3D99A747">
        <w:trPr>
          <w:trHeight w:val="240"/>
        </w:trPr>
        <w:tc>
          <w:tcPr>
            <w:tcW w:w="1291" w:type="dxa"/>
            <w:tcBorders>
              <w:left w:val="nil"/>
              <w:right w:val="nil"/>
            </w:tcBorders>
            <w:noWrap/>
            <w:hideMark/>
          </w:tcPr>
          <w:p w14:paraId="26205E04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B102</w:t>
            </w:r>
          </w:p>
        </w:tc>
        <w:tc>
          <w:tcPr>
            <w:tcW w:w="1365" w:type="dxa"/>
            <w:tcBorders>
              <w:left w:val="nil"/>
              <w:right w:val="nil"/>
            </w:tcBorders>
            <w:noWrap/>
            <w:hideMark/>
          </w:tcPr>
          <w:p w14:paraId="00CC7D57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00B05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00B050"/>
                <w:sz w:val="18"/>
                <w:szCs w:val="18"/>
              </w:rPr>
              <w:t>LAB.</w:t>
            </w:r>
          </w:p>
        </w:tc>
        <w:tc>
          <w:tcPr>
            <w:tcW w:w="2443" w:type="dxa"/>
            <w:tcBorders>
              <w:left w:val="nil"/>
              <w:right w:val="nil"/>
            </w:tcBorders>
            <w:noWrap/>
            <w:hideMark/>
          </w:tcPr>
          <w:p w14:paraId="408043FF" w14:textId="77777777" w:rsidR="00DB5C8A" w:rsidRPr="00F10CDC" w:rsidRDefault="3D99A747" w:rsidP="00BB7CF2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FF0000"/>
                <w:sz w:val="18"/>
                <w:szCs w:val="18"/>
              </w:rPr>
              <w:t>QUADRO</w:t>
            </w:r>
          </w:p>
        </w:tc>
        <w:tc>
          <w:tcPr>
            <w:tcW w:w="1042" w:type="dxa"/>
            <w:tcBorders>
              <w:left w:val="nil"/>
              <w:right w:val="nil"/>
            </w:tcBorders>
            <w:noWrap/>
            <w:hideMark/>
          </w:tcPr>
          <w:p w14:paraId="0411F3FC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333</w:t>
            </w:r>
          </w:p>
        </w:tc>
        <w:tc>
          <w:tcPr>
            <w:tcW w:w="1728" w:type="dxa"/>
            <w:tcBorders>
              <w:left w:val="nil"/>
              <w:right w:val="nil"/>
            </w:tcBorders>
            <w:noWrap/>
            <w:hideMark/>
          </w:tcPr>
          <w:p w14:paraId="6D1180A2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272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noWrap/>
            <w:hideMark/>
          </w:tcPr>
          <w:p w14:paraId="7DC8488D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</w:tr>
      <w:tr w:rsidR="00DB5C8A" w:rsidRPr="00DB5C8A" w14:paraId="752A20F1" w14:textId="77777777" w:rsidTr="3D99A747">
        <w:trPr>
          <w:trHeight w:val="240"/>
        </w:trPr>
        <w:tc>
          <w:tcPr>
            <w:tcW w:w="1291" w:type="dxa"/>
            <w:tcBorders>
              <w:left w:val="nil"/>
              <w:right w:val="nil"/>
            </w:tcBorders>
            <w:noWrap/>
            <w:hideMark/>
          </w:tcPr>
          <w:p w14:paraId="487E9068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B103</w:t>
            </w:r>
          </w:p>
        </w:tc>
        <w:tc>
          <w:tcPr>
            <w:tcW w:w="1365" w:type="dxa"/>
            <w:tcBorders>
              <w:left w:val="nil"/>
              <w:right w:val="nil"/>
            </w:tcBorders>
            <w:noWrap/>
            <w:hideMark/>
          </w:tcPr>
          <w:p w14:paraId="495DFC57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FF0000"/>
                <w:sz w:val="18"/>
                <w:szCs w:val="18"/>
              </w:rPr>
              <w:t>LAB.</w:t>
            </w:r>
          </w:p>
        </w:tc>
        <w:tc>
          <w:tcPr>
            <w:tcW w:w="2443" w:type="dxa"/>
            <w:tcBorders>
              <w:left w:val="nil"/>
              <w:right w:val="nil"/>
            </w:tcBorders>
            <w:noWrap/>
            <w:hideMark/>
          </w:tcPr>
          <w:p w14:paraId="6C0F0CBC" w14:textId="77777777" w:rsidR="00DB5C8A" w:rsidRPr="00F10CDC" w:rsidRDefault="3D99A747" w:rsidP="00BB7CF2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FF0000"/>
                <w:sz w:val="18"/>
                <w:szCs w:val="18"/>
              </w:rPr>
              <w:t>QUADRO</w:t>
            </w:r>
          </w:p>
        </w:tc>
        <w:tc>
          <w:tcPr>
            <w:tcW w:w="1042" w:type="dxa"/>
            <w:tcBorders>
              <w:left w:val="nil"/>
              <w:right w:val="nil"/>
            </w:tcBorders>
            <w:noWrap/>
            <w:hideMark/>
          </w:tcPr>
          <w:p w14:paraId="413A97BE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116</w:t>
            </w:r>
          </w:p>
        </w:tc>
        <w:tc>
          <w:tcPr>
            <w:tcW w:w="1728" w:type="dxa"/>
            <w:tcBorders>
              <w:left w:val="nil"/>
              <w:right w:val="nil"/>
            </w:tcBorders>
            <w:noWrap/>
            <w:hideMark/>
          </w:tcPr>
          <w:p w14:paraId="16AD0659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112</w:t>
            </w:r>
          </w:p>
        </w:tc>
        <w:tc>
          <w:tcPr>
            <w:tcW w:w="1291" w:type="dxa"/>
            <w:tcBorders>
              <w:left w:val="nil"/>
              <w:right w:val="nil"/>
            </w:tcBorders>
            <w:noWrap/>
            <w:hideMark/>
          </w:tcPr>
          <w:p w14:paraId="42A1ADCE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  <w:tr w:rsidR="00DB5C8A" w:rsidRPr="00DB5C8A" w14:paraId="56161BB0" w14:textId="77777777" w:rsidTr="3D99A747">
        <w:trPr>
          <w:trHeight w:val="240"/>
        </w:trPr>
        <w:tc>
          <w:tcPr>
            <w:tcW w:w="1291" w:type="dxa"/>
            <w:tcBorders>
              <w:left w:val="nil"/>
              <w:right w:val="nil"/>
            </w:tcBorders>
            <w:noWrap/>
            <w:hideMark/>
          </w:tcPr>
          <w:p w14:paraId="7634B8BF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B104</w:t>
            </w:r>
          </w:p>
        </w:tc>
        <w:tc>
          <w:tcPr>
            <w:tcW w:w="1365" w:type="dxa"/>
            <w:tcBorders>
              <w:left w:val="nil"/>
              <w:right w:val="nil"/>
            </w:tcBorders>
            <w:noWrap/>
            <w:hideMark/>
          </w:tcPr>
          <w:p w14:paraId="02D87900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FF0000"/>
                <w:sz w:val="18"/>
                <w:szCs w:val="18"/>
              </w:rPr>
              <w:t>LAB.</w:t>
            </w:r>
          </w:p>
        </w:tc>
        <w:tc>
          <w:tcPr>
            <w:tcW w:w="2443" w:type="dxa"/>
            <w:tcBorders>
              <w:left w:val="nil"/>
              <w:right w:val="nil"/>
            </w:tcBorders>
            <w:noWrap/>
            <w:hideMark/>
          </w:tcPr>
          <w:p w14:paraId="0354E18E" w14:textId="77777777" w:rsidR="00DB5C8A" w:rsidRPr="00F10CDC" w:rsidRDefault="3D99A747" w:rsidP="00BB7CF2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FF0000"/>
                <w:sz w:val="18"/>
                <w:szCs w:val="18"/>
              </w:rPr>
              <w:t>QUADRO</w:t>
            </w:r>
          </w:p>
        </w:tc>
        <w:tc>
          <w:tcPr>
            <w:tcW w:w="1042" w:type="dxa"/>
            <w:tcBorders>
              <w:left w:val="nil"/>
              <w:right w:val="nil"/>
            </w:tcBorders>
            <w:noWrap/>
            <w:hideMark/>
          </w:tcPr>
          <w:p w14:paraId="70E36D69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</w:tc>
        <w:tc>
          <w:tcPr>
            <w:tcW w:w="1728" w:type="dxa"/>
            <w:tcBorders>
              <w:left w:val="nil"/>
              <w:right w:val="nil"/>
            </w:tcBorders>
            <w:noWrap/>
            <w:hideMark/>
          </w:tcPr>
          <w:p w14:paraId="45D1B802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49</w:t>
            </w:r>
          </w:p>
        </w:tc>
        <w:tc>
          <w:tcPr>
            <w:tcW w:w="1291" w:type="dxa"/>
            <w:tcBorders>
              <w:left w:val="nil"/>
              <w:right w:val="nil"/>
            </w:tcBorders>
            <w:noWrap/>
            <w:hideMark/>
          </w:tcPr>
          <w:p w14:paraId="3871DACB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</w:tr>
      <w:tr w:rsidR="00DB5C8A" w:rsidRPr="00DB5C8A" w14:paraId="4C11BD80" w14:textId="77777777" w:rsidTr="3D99A747">
        <w:trPr>
          <w:trHeight w:val="264"/>
        </w:trPr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5BF1D93B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B106</w:t>
            </w:r>
          </w:p>
        </w:tc>
        <w:tc>
          <w:tcPr>
            <w:tcW w:w="1365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3FC9CE97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FF0000"/>
                <w:sz w:val="18"/>
                <w:szCs w:val="18"/>
              </w:rPr>
              <w:t>LAB.</w:t>
            </w:r>
          </w:p>
        </w:tc>
        <w:tc>
          <w:tcPr>
            <w:tcW w:w="2443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03BA407" w14:textId="77777777" w:rsidR="00DB5C8A" w:rsidRPr="00F10CDC" w:rsidRDefault="3D99A747" w:rsidP="00BB7CF2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FF0000"/>
                <w:sz w:val="18"/>
                <w:szCs w:val="18"/>
              </w:rPr>
              <w:t>QUADRO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C6B6449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160</w:t>
            </w:r>
          </w:p>
        </w:tc>
        <w:tc>
          <w:tcPr>
            <w:tcW w:w="1728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55529AE8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137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8FD1F32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</w:tr>
      <w:tr w:rsidR="00DB5C8A" w:rsidRPr="00DB5C8A" w14:paraId="65686825" w14:textId="77777777" w:rsidTr="3D99A747">
        <w:trPr>
          <w:trHeight w:val="240"/>
        </w:trPr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3DF93EF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lastRenderedPageBreak/>
              <w:t>B107</w:t>
            </w:r>
          </w:p>
        </w:tc>
        <w:tc>
          <w:tcPr>
            <w:tcW w:w="3809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2416A80" w14:textId="77777777" w:rsidR="00DB5C8A" w:rsidRPr="00F10CDC" w:rsidRDefault="3D99A747" w:rsidP="00BB7CF2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color w:val="FF0000"/>
                <w:sz w:val="18"/>
                <w:szCs w:val="18"/>
              </w:rPr>
              <w:t>LABORATÓRIO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E40FFEB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105</w:t>
            </w:r>
          </w:p>
        </w:tc>
        <w:tc>
          <w:tcPr>
            <w:tcW w:w="1728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56B5FABF" w14:textId="77777777" w:rsidR="00DB5C8A" w:rsidRPr="00F10CDC" w:rsidRDefault="3D99A747" w:rsidP="00DB5C8A">
            <w:pPr>
              <w:autoSpaceDE w:val="0"/>
              <w:spacing w:before="60" w:after="60" w:line="240" w:lineRule="auto"/>
              <w:jc w:val="center"/>
              <w:rPr>
                <w:rFonts w:ascii="Arial" w:eastAsia="Arial" w:hAnsi="Arial" w:cs="Arial"/>
                <w:sz w:val="18"/>
                <w:szCs w:val="24"/>
              </w:rPr>
            </w:pPr>
            <w:r w:rsidRPr="3D99A747"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291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95E7C6B" w14:textId="77777777" w:rsidR="00DB5C8A" w:rsidRPr="00F10CDC" w:rsidRDefault="00DB5C8A" w:rsidP="00DB5C8A">
            <w:pPr>
              <w:tabs>
                <w:tab w:val="left" w:pos="313"/>
                <w:tab w:val="center" w:pos="508"/>
              </w:tabs>
              <w:autoSpaceDE w:val="0"/>
              <w:spacing w:before="60" w:after="60" w:line="240" w:lineRule="auto"/>
              <w:rPr>
                <w:rFonts w:ascii="Arial" w:eastAsia="Arial" w:hAnsi="Arial" w:cs="Arial"/>
                <w:sz w:val="18"/>
                <w:szCs w:val="24"/>
              </w:rPr>
            </w:pPr>
            <w:r w:rsidRPr="00F10CDC">
              <w:rPr>
                <w:rFonts w:ascii="Arial" w:eastAsia="Arial" w:hAnsi="Arial" w:cs="Arial"/>
                <w:sz w:val="18"/>
                <w:szCs w:val="24"/>
              </w:rPr>
              <w:tab/>
            </w:r>
            <w:r w:rsidRPr="00F10CDC">
              <w:rPr>
                <w:rFonts w:ascii="Arial" w:eastAsia="Arial" w:hAnsi="Arial" w:cs="Arial"/>
                <w:sz w:val="18"/>
                <w:szCs w:val="24"/>
              </w:rPr>
              <w:tab/>
            </w:r>
            <w:r w:rsidRPr="00F10CDC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</w:tr>
    </w:tbl>
    <w:p w14:paraId="6958AF15" w14:textId="5E3294B4" w:rsidR="00BB7CF2" w:rsidRDefault="3D99A747" w:rsidP="00F10CDC">
      <w:pPr>
        <w:autoSpaceDE w:val="0"/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3D99A747">
        <w:rPr>
          <w:rFonts w:ascii="Arial" w:eastAsia="Arial" w:hAnsi="Arial" w:cs="Arial"/>
        </w:rPr>
        <w:t>Fonte: Os autores</w:t>
      </w:r>
    </w:p>
    <w:p w14:paraId="4C783F84" w14:textId="77777777" w:rsidR="00F10CDC" w:rsidRPr="00C563C1" w:rsidRDefault="00F10CDC" w:rsidP="00BB7CF2">
      <w:pPr>
        <w:autoSpaceDE w:val="0"/>
        <w:spacing w:before="60" w:after="60" w:line="240" w:lineRule="auto"/>
        <w:rPr>
          <w:rFonts w:ascii="Arial" w:eastAsia="Arial" w:hAnsi="Arial" w:cs="Arial"/>
          <w:sz w:val="24"/>
          <w:szCs w:val="24"/>
        </w:rPr>
      </w:pPr>
    </w:p>
    <w:p w14:paraId="126E5D1F" w14:textId="4CE140FC" w:rsidR="004D6A0F" w:rsidRPr="007E5334" w:rsidRDefault="3D99A747" w:rsidP="00FA0CB7">
      <w:pPr>
        <w:autoSpaceDE w:val="0"/>
        <w:spacing w:before="60" w:after="60" w:line="240" w:lineRule="auto"/>
        <w:jc w:val="center"/>
        <w:rPr>
          <w:rFonts w:ascii="Arial" w:eastAsia="Arial" w:hAnsi="Arial" w:cs="Arial"/>
          <w:szCs w:val="24"/>
        </w:rPr>
      </w:pPr>
      <w:proofErr w:type="gramStart"/>
      <w:r w:rsidRPr="3D99A747">
        <w:rPr>
          <w:rFonts w:ascii="Arial" w:eastAsia="Arial" w:hAnsi="Arial" w:cs="Arial"/>
        </w:rPr>
        <w:t>Tabela 2 – Médias</w:t>
      </w:r>
      <w:proofErr w:type="gramEnd"/>
      <w:r w:rsidRPr="3D99A747">
        <w:rPr>
          <w:rFonts w:ascii="Arial" w:eastAsia="Arial" w:hAnsi="Arial" w:cs="Arial"/>
        </w:rPr>
        <w:t xml:space="preserve"> e variação dos valores obtidos no bloco F durante o período noturno</w:t>
      </w:r>
    </w:p>
    <w:tbl>
      <w:tblPr>
        <w:tblW w:w="9040" w:type="dxa"/>
        <w:tblInd w:w="7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1153"/>
        <w:gridCol w:w="2043"/>
        <w:gridCol w:w="1092"/>
        <w:gridCol w:w="1830"/>
        <w:gridCol w:w="1461"/>
      </w:tblGrid>
      <w:tr w:rsidR="00F10CDC" w:rsidRPr="002B4C13" w14:paraId="763375E5" w14:textId="77777777" w:rsidTr="3D99A747">
        <w:trPr>
          <w:trHeight w:val="313"/>
        </w:trPr>
        <w:tc>
          <w:tcPr>
            <w:tcW w:w="1461" w:type="dxa"/>
            <w:vMerge w:val="restart"/>
            <w:shd w:val="clear" w:color="auto" w:fill="auto"/>
            <w:noWrap/>
            <w:hideMark/>
          </w:tcPr>
          <w:p w14:paraId="636E8983" w14:textId="77777777" w:rsidR="00F10CDC" w:rsidRPr="00F10CDC" w:rsidRDefault="00F10CDC" w:rsidP="0038488A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pt-BR"/>
              </w:rPr>
            </w:pPr>
          </w:p>
          <w:p w14:paraId="63CBF55C" w14:textId="77777777" w:rsidR="002B4C13" w:rsidRPr="002B4C13" w:rsidRDefault="3D99A747" w:rsidP="0038488A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b/>
                <w:bCs/>
                <w:color w:val="000000" w:themeColor="text1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3196" w:type="dxa"/>
            <w:gridSpan w:val="2"/>
            <w:vMerge w:val="restart"/>
            <w:shd w:val="clear" w:color="auto" w:fill="auto"/>
            <w:noWrap/>
            <w:hideMark/>
          </w:tcPr>
          <w:p w14:paraId="5649C6FD" w14:textId="77777777" w:rsidR="00F10CDC" w:rsidRPr="00F10CDC" w:rsidRDefault="00F10CDC" w:rsidP="0038488A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pt-BR"/>
              </w:rPr>
            </w:pPr>
          </w:p>
          <w:p w14:paraId="07ABF687" w14:textId="77777777" w:rsidR="002B4C13" w:rsidRPr="002B4C13" w:rsidRDefault="3D99A747" w:rsidP="0038488A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b/>
                <w:bCs/>
                <w:color w:val="000000" w:themeColor="text1"/>
                <w:sz w:val="18"/>
                <w:szCs w:val="18"/>
                <w:lang w:eastAsia="pt-BR"/>
              </w:rPr>
              <w:t>AMBIENTE/ATIVIDADE</w:t>
            </w:r>
          </w:p>
        </w:tc>
        <w:tc>
          <w:tcPr>
            <w:tcW w:w="2922" w:type="dxa"/>
            <w:gridSpan w:val="2"/>
            <w:shd w:val="clear" w:color="auto" w:fill="auto"/>
            <w:noWrap/>
            <w:vAlign w:val="center"/>
            <w:hideMark/>
          </w:tcPr>
          <w:p w14:paraId="37BDBED5" w14:textId="77777777" w:rsidR="002B4C13" w:rsidRPr="002B4C13" w:rsidRDefault="3D99A747" w:rsidP="0038488A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b/>
                <w:bCs/>
                <w:color w:val="000000" w:themeColor="text1"/>
                <w:sz w:val="18"/>
                <w:szCs w:val="18"/>
                <w:lang w:eastAsia="pt-BR"/>
              </w:rPr>
              <w:t>MÉDIA (lux)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4BF94FB2" w14:textId="77777777" w:rsidR="002B4C13" w:rsidRPr="002B4C13" w:rsidRDefault="3D99A747" w:rsidP="0038488A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b/>
                <w:bCs/>
                <w:color w:val="000000" w:themeColor="text1"/>
                <w:sz w:val="18"/>
                <w:szCs w:val="18"/>
                <w:lang w:eastAsia="pt-BR"/>
              </w:rPr>
              <w:t>CV (%)</w:t>
            </w:r>
          </w:p>
        </w:tc>
      </w:tr>
      <w:tr w:rsidR="002B4C13" w:rsidRPr="002B4C13" w14:paraId="41EA454E" w14:textId="77777777" w:rsidTr="3D99A747">
        <w:trPr>
          <w:trHeight w:val="313"/>
        </w:trPr>
        <w:tc>
          <w:tcPr>
            <w:tcW w:w="1461" w:type="dxa"/>
            <w:vMerge/>
            <w:vAlign w:val="center"/>
            <w:hideMark/>
          </w:tcPr>
          <w:p w14:paraId="699E38A7" w14:textId="77777777" w:rsidR="002B4C13" w:rsidRPr="002B4C13" w:rsidRDefault="002B4C13" w:rsidP="002B4C1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3196" w:type="dxa"/>
            <w:gridSpan w:val="2"/>
            <w:vMerge/>
            <w:vAlign w:val="center"/>
            <w:hideMark/>
          </w:tcPr>
          <w:p w14:paraId="10919C37" w14:textId="77777777" w:rsidR="002B4C13" w:rsidRPr="002B4C13" w:rsidRDefault="002B4C13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98B197D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b/>
                <w:bCs/>
                <w:color w:val="000000" w:themeColor="text1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1EFB5682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b/>
                <w:bCs/>
                <w:color w:val="000000" w:themeColor="text1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42190560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b/>
                <w:bCs/>
                <w:color w:val="000000" w:themeColor="text1"/>
                <w:sz w:val="18"/>
                <w:szCs w:val="18"/>
                <w:lang w:eastAsia="pt-BR"/>
              </w:rPr>
              <w:t>SALA</w:t>
            </w:r>
          </w:p>
        </w:tc>
      </w:tr>
      <w:tr w:rsidR="002B4C13" w:rsidRPr="002B4C13" w14:paraId="37270B65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03D3DE98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F001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2D1D0B0B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1DE0DBDE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A2E84C8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434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4102AEBF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390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50449FF7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17</w:t>
            </w:r>
          </w:p>
        </w:tc>
      </w:tr>
      <w:tr w:rsidR="002B4C13" w:rsidRPr="002B4C13" w14:paraId="67A68FB2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17BEE5BA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F002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54CB295B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0FC1B8CC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49EFC79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411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471C91D7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468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3DCE0CD1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17</w:t>
            </w:r>
          </w:p>
        </w:tc>
      </w:tr>
      <w:tr w:rsidR="002B4C13" w:rsidRPr="002B4C13" w14:paraId="6A849CFE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4D4E89ED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F003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57871E31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62F2C9E1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CDC09AA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411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3660397B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385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70E6846E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17</w:t>
            </w:r>
          </w:p>
        </w:tc>
      </w:tr>
      <w:tr w:rsidR="002B4C13" w:rsidRPr="002B4C13" w14:paraId="7AAFF783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2632E7E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F004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54A5E56E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75C7F682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445E2B4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341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080C0FC2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388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24425455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18</w:t>
            </w:r>
          </w:p>
        </w:tc>
      </w:tr>
      <w:tr w:rsidR="002B4C13" w:rsidRPr="002B4C13" w14:paraId="5A811EFA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BB46240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F005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186B82FB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3BDD4EA8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4E43D6C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433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4028651F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365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7719F485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15</w:t>
            </w:r>
          </w:p>
        </w:tc>
      </w:tr>
      <w:tr w:rsidR="002B4C13" w:rsidRPr="002B4C13" w14:paraId="52E21C27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1C417160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F006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4D39B3BE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28F4CD06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8560056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400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7C339F8C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352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2AC7CD6C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17</w:t>
            </w:r>
          </w:p>
        </w:tc>
      </w:tr>
      <w:tr w:rsidR="002B4C13" w:rsidRPr="002B4C13" w14:paraId="5E74902B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0EA36028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F007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540A3C90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11AACA84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08F64AF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372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79EFB203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361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174B2B3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21</w:t>
            </w:r>
          </w:p>
        </w:tc>
      </w:tr>
      <w:tr w:rsidR="002B4C13" w:rsidRPr="002B4C13" w14:paraId="749BBB60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12171A76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F008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2D9ED255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1CAF0FD3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89B1D06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378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513280F1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260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3C7713E1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21</w:t>
            </w:r>
          </w:p>
        </w:tc>
      </w:tr>
      <w:tr w:rsidR="002B4C13" w:rsidRPr="002B4C13" w14:paraId="2170B019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5877259C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F101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2818E55B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75E8A213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8F69EFD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430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2C024BA2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488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0D2570B8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15</w:t>
            </w:r>
          </w:p>
        </w:tc>
      </w:tr>
      <w:tr w:rsidR="002B4C13" w:rsidRPr="002B4C13" w14:paraId="2C0A8379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3C5FA660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F102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53E46A23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5FBABF0C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6F42CB8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381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46B4184B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403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17A280D7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20</w:t>
            </w:r>
          </w:p>
        </w:tc>
      </w:tr>
      <w:tr w:rsidR="002B4C13" w:rsidRPr="002B4C13" w14:paraId="310D188D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0A4D6A73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F103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39FDFCDB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64860953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A2C99EE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431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461EB702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495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1C3B6758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26</w:t>
            </w:r>
          </w:p>
        </w:tc>
      </w:tr>
      <w:tr w:rsidR="002B4C13" w:rsidRPr="002B4C13" w14:paraId="53BFCE56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009BA8DE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F104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41D2BFE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13B67E05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1C5DBE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410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42CDA1A1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308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5E56399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23</w:t>
            </w:r>
          </w:p>
        </w:tc>
      </w:tr>
      <w:tr w:rsidR="002B4C13" w:rsidRPr="002B4C13" w14:paraId="599D47CA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ACCB0A5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F105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1F2E3ED5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7C492065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EF5E42D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468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3AA2E0A4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457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31716C0E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22</w:t>
            </w:r>
          </w:p>
        </w:tc>
      </w:tr>
      <w:tr w:rsidR="002B4C13" w:rsidRPr="002B4C13" w14:paraId="43CA4BC3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2520CE63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F106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330C2AF2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6F5F6158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03153EA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393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1DA25CB4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330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326A0CB2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22</w:t>
            </w:r>
          </w:p>
        </w:tc>
      </w:tr>
      <w:tr w:rsidR="002B4C13" w:rsidRPr="002B4C13" w14:paraId="5243B9C7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0025D26D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F107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31F00B77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399B37F7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33B99B8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325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49D231DC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444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438EA2D3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11</w:t>
            </w:r>
          </w:p>
        </w:tc>
      </w:tr>
      <w:tr w:rsidR="002B4C13" w:rsidRPr="002B4C13" w14:paraId="07C9B003" w14:textId="77777777" w:rsidTr="3D99A747">
        <w:trPr>
          <w:trHeight w:val="313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73A0D579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F108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3829067F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043" w:type="dxa"/>
            <w:shd w:val="clear" w:color="auto" w:fill="auto"/>
            <w:noWrap/>
            <w:vAlign w:val="bottom"/>
            <w:hideMark/>
          </w:tcPr>
          <w:p w14:paraId="2E6E8318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B050"/>
                <w:sz w:val="18"/>
                <w:szCs w:val="18"/>
                <w:lang w:eastAsia="pt-BR"/>
              </w:rPr>
              <w:t>QUADRO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B13C9EF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402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203BAC89" w14:textId="77777777" w:rsidR="002B4C13" w:rsidRPr="002B4C13" w:rsidRDefault="3D99A747" w:rsidP="00F10CDC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352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4DB0E1C2" w14:textId="77777777" w:rsidR="002B4C13" w:rsidRPr="002B4C13" w:rsidRDefault="3D99A747" w:rsidP="002B4C1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  <w:lang w:eastAsia="pt-BR"/>
              </w:rPr>
            </w:pPr>
            <w:r w:rsidRPr="3D99A747">
              <w:rPr>
                <w:rFonts w:ascii="Arial,Times New Roman" w:eastAsia="Arial,Times New Roman" w:hAnsi="Arial,Times New Roman" w:cs="Arial,Times New Roman"/>
                <w:color w:val="000000" w:themeColor="text1"/>
                <w:sz w:val="18"/>
                <w:szCs w:val="18"/>
                <w:lang w:eastAsia="pt-BR"/>
              </w:rPr>
              <w:t>29</w:t>
            </w:r>
          </w:p>
        </w:tc>
      </w:tr>
    </w:tbl>
    <w:p w14:paraId="57DB7CBE" w14:textId="77777777" w:rsidR="00F10CDC" w:rsidRPr="00C563C1" w:rsidRDefault="3D99A747" w:rsidP="00F10CDC">
      <w:pPr>
        <w:autoSpaceDE w:val="0"/>
        <w:spacing w:before="60" w:after="60" w:line="240" w:lineRule="auto"/>
        <w:jc w:val="both"/>
        <w:rPr>
          <w:rFonts w:ascii="Arial" w:eastAsia="Arial" w:hAnsi="Arial" w:cs="Arial"/>
          <w:szCs w:val="24"/>
        </w:rPr>
      </w:pPr>
      <w:r w:rsidRPr="3D99A747">
        <w:rPr>
          <w:rFonts w:ascii="Arial" w:eastAsia="Arial" w:hAnsi="Arial" w:cs="Arial"/>
        </w:rPr>
        <w:t>Fonte: Os autores</w:t>
      </w:r>
    </w:p>
    <w:p w14:paraId="43FBB95C" w14:textId="77777777" w:rsidR="002F28C5" w:rsidRDefault="002F28C5" w:rsidP="002F28C5">
      <w:pPr>
        <w:autoSpaceDE w:val="0"/>
        <w:spacing w:before="60" w:after="60" w:line="240" w:lineRule="auto"/>
        <w:jc w:val="center"/>
        <w:rPr>
          <w:rFonts w:ascii="Arial" w:eastAsia="Arial" w:hAnsi="Arial" w:cs="Arial"/>
          <w:szCs w:val="24"/>
        </w:rPr>
      </w:pPr>
    </w:p>
    <w:p w14:paraId="6232240E" w14:textId="5ABA9503" w:rsidR="00DD1C36" w:rsidRDefault="3D99A747" w:rsidP="00F10CDC">
      <w:pPr>
        <w:autoSpaceDE w:val="0"/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O bloco B apresenta todos os valores abaixo do normatizado - exceto pela sala B102 - e a variância ultrapassa o recomendado. Contrariamente, o bloco F conta com todos os valores dentro da norma, tendo uma iluminação adequada para as atividades curriculares, entretanto, a variação entre os pontos supera 10%, tendo salas com a propagação da luz bastante heterogênea, por conta das mesas rentes às paredes, do condicionador de ar e das lâmpadas que não apresentam a mesma intensidade. </w:t>
      </w:r>
    </w:p>
    <w:p w14:paraId="2ADA413F" w14:textId="77777777" w:rsidR="00FA0CB7" w:rsidRDefault="00FA0CB7" w:rsidP="00E60DE2">
      <w:pPr>
        <w:autoSpaceDE w:val="0"/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  <w:highlight w:val="green"/>
        </w:rPr>
      </w:pPr>
    </w:p>
    <w:p w14:paraId="6934AA00" w14:textId="2695F3C4" w:rsidR="6D3DE3C8" w:rsidRPr="00E60DE2" w:rsidRDefault="3D99A747" w:rsidP="00E60DE2">
      <w:pPr>
        <w:autoSpaceDE w:val="0"/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3D99A747">
        <w:rPr>
          <w:rFonts w:ascii="Arial" w:eastAsia="Arial" w:hAnsi="Arial" w:cs="Arial"/>
          <w:sz w:val="24"/>
          <w:szCs w:val="24"/>
        </w:rPr>
        <w:t>A grande diferença em termos de luz do bloco B para o F deve-se à diferença de idade de cada um dos prédios: o primeiro sendo o mais antigo, já sofrera algumas mudanças nos usos das salas que não coincidiram com a sua reestruturação, resultando numa precariedade luminosa; por sua vez, o bloco F apresenta um planejamento mais específico, com uma estrutura mais adequada para as salas.</w:t>
      </w:r>
    </w:p>
    <w:p w14:paraId="27400D1E" w14:textId="77777777" w:rsidR="0038488A" w:rsidRDefault="0038488A" w:rsidP="6D3DE3C8">
      <w:pPr>
        <w:spacing w:before="60" w:after="60" w:line="240" w:lineRule="auto"/>
        <w:jc w:val="both"/>
      </w:pPr>
    </w:p>
    <w:p w14:paraId="526D3BAE" w14:textId="77777777" w:rsidR="00E60DE2" w:rsidRDefault="00E60DE2" w:rsidP="6D3DE3C8">
      <w:pPr>
        <w:spacing w:before="60" w:after="60" w:line="240" w:lineRule="auto"/>
        <w:jc w:val="both"/>
      </w:pPr>
    </w:p>
    <w:p w14:paraId="5192F5BA" w14:textId="77777777" w:rsidR="00CA76A9" w:rsidRDefault="3D99A747" w:rsidP="00B13158">
      <w:pPr>
        <w:autoSpaceDE w:val="0"/>
        <w:spacing w:before="60" w:after="6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3D99A747">
        <w:rPr>
          <w:rFonts w:ascii="Arial" w:eastAsia="Arial" w:hAnsi="Arial" w:cs="Arial"/>
          <w:b/>
          <w:bCs/>
          <w:sz w:val="24"/>
          <w:szCs w:val="24"/>
        </w:rPr>
        <w:t>CONSIDERAÇÕES FINAIS</w:t>
      </w:r>
    </w:p>
    <w:p w14:paraId="34B62B4E" w14:textId="77777777" w:rsidR="002F28C5" w:rsidRPr="00AE7D56" w:rsidRDefault="002F28C5" w:rsidP="00B13158">
      <w:pPr>
        <w:autoSpaceDE w:val="0"/>
        <w:spacing w:before="60" w:after="60" w:line="240" w:lineRule="auto"/>
        <w:jc w:val="center"/>
        <w:rPr>
          <w:rFonts w:ascii="Arial" w:hAnsi="Arial" w:cs="Arial"/>
          <w:sz w:val="18"/>
          <w:szCs w:val="18"/>
        </w:rPr>
      </w:pPr>
    </w:p>
    <w:p w14:paraId="63719EA6" w14:textId="23290264" w:rsidR="007D2CDF" w:rsidRPr="0020321A" w:rsidRDefault="3D99A747" w:rsidP="00B13158">
      <w:pPr>
        <w:autoSpaceDE w:val="0"/>
        <w:spacing w:before="60" w:after="60" w:line="240" w:lineRule="auto"/>
        <w:jc w:val="both"/>
        <w:rPr>
          <w:rFonts w:ascii="Arial" w:hAnsi="Arial" w:cs="Arial"/>
          <w:sz w:val="24"/>
          <w:szCs w:val="18"/>
          <w:highlight w:val="green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A iluminação do IFC – Campus Camboriú é bastante discordante entre as salas e blocos, devendo-se, principalmente, às variações de idade dos prédios, com usos próximos ou distantes do planejado. </w:t>
      </w:r>
    </w:p>
    <w:p w14:paraId="17FE488A" w14:textId="77777777" w:rsidR="007D2CDF" w:rsidRPr="0020321A" w:rsidRDefault="007D2CDF" w:rsidP="00B13158">
      <w:pPr>
        <w:autoSpaceDE w:val="0"/>
        <w:spacing w:before="60" w:after="60" w:line="240" w:lineRule="auto"/>
        <w:jc w:val="both"/>
        <w:rPr>
          <w:rFonts w:ascii="Arial" w:hAnsi="Arial" w:cs="Arial"/>
          <w:sz w:val="24"/>
          <w:szCs w:val="18"/>
          <w:highlight w:val="green"/>
        </w:rPr>
      </w:pPr>
    </w:p>
    <w:p w14:paraId="0C1137A7" w14:textId="7FB9F243" w:rsidR="0020321A" w:rsidRPr="0020321A" w:rsidRDefault="3D99A747" w:rsidP="00B13158">
      <w:pPr>
        <w:autoSpaceDE w:val="0"/>
        <w:spacing w:before="60" w:after="60" w:line="240" w:lineRule="auto"/>
        <w:jc w:val="both"/>
        <w:rPr>
          <w:rFonts w:ascii="Arial" w:hAnsi="Arial" w:cs="Arial"/>
          <w:sz w:val="24"/>
          <w:szCs w:val="18"/>
          <w:highlight w:val="green"/>
        </w:rPr>
      </w:pPr>
      <w:r w:rsidRPr="3D99A747">
        <w:rPr>
          <w:rFonts w:ascii="Arial" w:eastAsia="Arial" w:hAnsi="Arial" w:cs="Arial"/>
          <w:sz w:val="24"/>
          <w:szCs w:val="24"/>
        </w:rPr>
        <w:t>Desta forma, para evitar problemas que podem ser gerados pela inadequação da luz, é necessário que haja a criação de prédios novos, ou a verticalização dos já existentes, de modo que seus usos já fossem mais específicos e o seu planejamento de uso para um tempo mais amplo. Nos blocos atuais, a reestruturação ou readequação dos usos dos ambientes é fundamental, contudo, é uma medida inviável pela verba limitada, sendo mais simples a troca das lâmpadas e das luminárias ineficientes.</w:t>
      </w:r>
    </w:p>
    <w:p w14:paraId="663114C8" w14:textId="77777777" w:rsidR="0020321A" w:rsidRPr="0020321A" w:rsidRDefault="3D99A747" w:rsidP="00B13158">
      <w:pPr>
        <w:autoSpaceDE w:val="0"/>
        <w:spacing w:before="60" w:after="60" w:line="240" w:lineRule="auto"/>
        <w:jc w:val="both"/>
        <w:rPr>
          <w:rFonts w:ascii="Arial" w:hAnsi="Arial" w:cs="Arial"/>
          <w:sz w:val="24"/>
          <w:szCs w:val="18"/>
          <w:highlight w:val="green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 </w:t>
      </w:r>
    </w:p>
    <w:p w14:paraId="6D42CCC9" w14:textId="6E6AF262" w:rsidR="007D2CDF" w:rsidRDefault="3D99A747" w:rsidP="00B13158">
      <w:pPr>
        <w:autoSpaceDE w:val="0"/>
        <w:spacing w:before="60" w:after="60" w:line="240" w:lineRule="auto"/>
        <w:jc w:val="both"/>
        <w:rPr>
          <w:rFonts w:ascii="Arial" w:hAnsi="Arial" w:cs="Arial"/>
          <w:sz w:val="24"/>
          <w:szCs w:val="18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Portanto, faz-se necessário ressaltar que a análise da iluminação é uma atividade que deve acontecer de forma recorrente, sobretudo se houverem mudanças nos espaços do campus, podendo fazer um acompanhamento das medidas corretivas no ambiente e, consequentemente, melhorando a qualidade de vida da população envolvida nas atividades institucionais.  </w:t>
      </w:r>
    </w:p>
    <w:p w14:paraId="652C9C0F" w14:textId="77777777" w:rsidR="002D14B5" w:rsidRDefault="002D14B5" w:rsidP="00B13158">
      <w:pPr>
        <w:autoSpaceDE w:val="0"/>
        <w:spacing w:before="60" w:after="60" w:line="240" w:lineRule="auto"/>
        <w:jc w:val="center"/>
        <w:rPr>
          <w:rFonts w:ascii="Arial" w:hAnsi="Arial" w:cs="Arial"/>
          <w:sz w:val="24"/>
          <w:szCs w:val="18"/>
        </w:rPr>
      </w:pPr>
    </w:p>
    <w:p w14:paraId="06F1D1E9" w14:textId="77777777" w:rsidR="0020321A" w:rsidRPr="007E5334" w:rsidRDefault="0020321A" w:rsidP="00B13158">
      <w:pPr>
        <w:autoSpaceDE w:val="0"/>
        <w:spacing w:before="60" w:after="60" w:line="240" w:lineRule="auto"/>
        <w:jc w:val="center"/>
        <w:rPr>
          <w:rFonts w:ascii="Arial" w:hAnsi="Arial" w:cs="Arial"/>
          <w:b/>
          <w:bCs/>
          <w:szCs w:val="24"/>
        </w:rPr>
      </w:pPr>
    </w:p>
    <w:p w14:paraId="7526A7FA" w14:textId="77777777" w:rsidR="00CA76A9" w:rsidRPr="00AE7D56" w:rsidRDefault="3D99A747" w:rsidP="00B13158">
      <w:pPr>
        <w:autoSpaceDE w:val="0"/>
        <w:spacing w:before="60" w:after="6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3D99A747">
        <w:rPr>
          <w:rFonts w:ascii="Arial" w:eastAsia="Arial" w:hAnsi="Arial" w:cs="Arial"/>
          <w:b/>
          <w:bCs/>
          <w:sz w:val="24"/>
          <w:szCs w:val="24"/>
        </w:rPr>
        <w:t>REFERÊNCIAS</w:t>
      </w:r>
    </w:p>
    <w:p w14:paraId="69FB4603" w14:textId="77777777" w:rsidR="002D14B5" w:rsidRPr="007E5334" w:rsidRDefault="002D14B5" w:rsidP="00B13158">
      <w:pPr>
        <w:spacing w:before="60" w:after="60" w:line="240" w:lineRule="auto"/>
        <w:jc w:val="both"/>
        <w:rPr>
          <w:rFonts w:ascii="Arial" w:hAnsi="Arial" w:cs="Arial"/>
        </w:rPr>
      </w:pPr>
    </w:p>
    <w:p w14:paraId="287C5A4E" w14:textId="77777777" w:rsidR="002D14B5" w:rsidRDefault="002D14B5" w:rsidP="00B13158">
      <w:pPr>
        <w:spacing w:before="60" w:after="60" w:line="240" w:lineRule="auto"/>
        <w:jc w:val="both"/>
        <w:rPr>
          <w:rFonts w:ascii="Arial" w:hAnsi="Arial" w:cs="Arial"/>
          <w:sz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ABRAHÃO, Júlia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et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al. </w:t>
      </w:r>
      <w:r w:rsidRPr="3D99A747">
        <w:rPr>
          <w:rFonts w:ascii="Arial" w:eastAsia="Arial" w:hAnsi="Arial" w:cs="Arial"/>
          <w:b/>
          <w:bCs/>
          <w:sz w:val="24"/>
          <w:szCs w:val="24"/>
        </w:rPr>
        <w:t xml:space="preserve">Introdução à ergonomia: </w:t>
      </w:r>
      <w:r w:rsidRPr="3D99A747">
        <w:rPr>
          <w:rFonts w:ascii="Arial" w:eastAsia="Arial" w:hAnsi="Arial" w:cs="Arial"/>
          <w:sz w:val="24"/>
          <w:szCs w:val="24"/>
        </w:rPr>
        <w:t xml:space="preserve">da prática à teoria. São Paulo: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Blücher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 xml:space="preserve">, 2009. 240 p. </w:t>
      </w:r>
    </w:p>
    <w:p w14:paraId="69D15AA5" w14:textId="77777777" w:rsidR="002D14B5" w:rsidRPr="007E5334" w:rsidRDefault="002D14B5" w:rsidP="00B13158">
      <w:pPr>
        <w:spacing w:before="60" w:after="60" w:line="240" w:lineRule="auto"/>
        <w:jc w:val="both"/>
        <w:rPr>
          <w:rFonts w:ascii="Arial" w:hAnsi="Arial" w:cs="Arial"/>
        </w:rPr>
      </w:pPr>
    </w:p>
    <w:p w14:paraId="017C148F" w14:textId="77777777" w:rsidR="002D14B5" w:rsidRDefault="3D99A747" w:rsidP="00B13158">
      <w:pPr>
        <w:spacing w:before="60" w:after="60" w:line="240" w:lineRule="auto"/>
        <w:jc w:val="both"/>
        <w:rPr>
          <w:rFonts w:ascii="Arial" w:hAnsi="Arial" w:cs="Arial"/>
          <w:sz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ASSOCIAÇÃO BRASILEIRA DE NORMAS TÉCNICAS - ABNT. </w:t>
      </w:r>
      <w:r w:rsidRPr="3D99A747">
        <w:rPr>
          <w:rFonts w:ascii="Arial" w:eastAsia="Arial" w:hAnsi="Arial" w:cs="Arial"/>
          <w:b/>
          <w:bCs/>
          <w:sz w:val="24"/>
          <w:szCs w:val="24"/>
        </w:rPr>
        <w:t xml:space="preserve">NBR 5413 - </w:t>
      </w:r>
      <w:proofErr w:type="spellStart"/>
      <w:r w:rsidRPr="3D99A747">
        <w:rPr>
          <w:rFonts w:ascii="Arial" w:eastAsia="Arial" w:hAnsi="Arial" w:cs="Arial"/>
          <w:b/>
          <w:bCs/>
          <w:sz w:val="24"/>
          <w:szCs w:val="24"/>
        </w:rPr>
        <w:t>Iluminância</w:t>
      </w:r>
      <w:proofErr w:type="spellEnd"/>
      <w:r w:rsidRPr="3D99A747">
        <w:rPr>
          <w:rFonts w:ascii="Arial" w:eastAsia="Arial" w:hAnsi="Arial" w:cs="Arial"/>
          <w:b/>
          <w:bCs/>
          <w:sz w:val="24"/>
          <w:szCs w:val="24"/>
        </w:rPr>
        <w:t xml:space="preserve"> de interiores. </w:t>
      </w:r>
      <w:r w:rsidRPr="3D99A747">
        <w:rPr>
          <w:rFonts w:ascii="Arial" w:eastAsia="Arial" w:hAnsi="Arial" w:cs="Arial"/>
          <w:sz w:val="24"/>
          <w:szCs w:val="24"/>
        </w:rPr>
        <w:t>Rio de Janeiro: ABNT, 1992. 13 p.</w:t>
      </w:r>
    </w:p>
    <w:p w14:paraId="0075D671" w14:textId="77777777" w:rsidR="002D14B5" w:rsidRPr="007E5334" w:rsidRDefault="002D14B5" w:rsidP="00B13158">
      <w:pPr>
        <w:autoSpaceDE w:val="0"/>
        <w:spacing w:before="60" w:after="6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2D2087" w14:textId="77777777" w:rsidR="002D14B5" w:rsidRDefault="3D99A747" w:rsidP="00B13158">
      <w:pPr>
        <w:spacing w:before="60" w:after="60" w:line="240" w:lineRule="auto"/>
        <w:jc w:val="both"/>
        <w:rPr>
          <w:rFonts w:ascii="Arial" w:hAnsi="Arial" w:cs="Arial"/>
          <w:sz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BARBOSA FILHO,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Antonio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 xml:space="preserve"> Nunes. </w:t>
      </w:r>
      <w:r w:rsidRPr="3D99A747">
        <w:rPr>
          <w:rFonts w:ascii="Arial" w:eastAsia="Arial" w:hAnsi="Arial" w:cs="Arial"/>
          <w:b/>
          <w:bCs/>
          <w:sz w:val="24"/>
          <w:szCs w:val="24"/>
        </w:rPr>
        <w:t xml:space="preserve">Segurança do trabalho &amp; gestão ambiental. </w:t>
      </w:r>
      <w:r w:rsidRPr="3D99A747">
        <w:rPr>
          <w:rFonts w:ascii="Arial" w:eastAsia="Arial" w:hAnsi="Arial" w:cs="Arial"/>
          <w:sz w:val="24"/>
          <w:szCs w:val="24"/>
        </w:rPr>
        <w:t>São Paulo: Atlas, 2001. 158 p.</w:t>
      </w:r>
    </w:p>
    <w:p w14:paraId="5A1B460D" w14:textId="77777777" w:rsidR="002D14B5" w:rsidRPr="007E5334" w:rsidRDefault="002D14B5" w:rsidP="00B13158">
      <w:pPr>
        <w:spacing w:before="60" w:after="60" w:line="240" w:lineRule="auto"/>
        <w:jc w:val="both"/>
        <w:rPr>
          <w:rFonts w:ascii="Arial" w:hAnsi="Arial" w:cs="Arial"/>
        </w:rPr>
      </w:pPr>
    </w:p>
    <w:p w14:paraId="5AE0C405" w14:textId="77777777" w:rsidR="002D14B5" w:rsidRDefault="3D99A747" w:rsidP="00B13158">
      <w:pPr>
        <w:spacing w:before="60" w:after="60" w:line="240" w:lineRule="auto"/>
        <w:jc w:val="both"/>
        <w:rPr>
          <w:rFonts w:ascii="Arial" w:hAnsi="Arial" w:cs="Arial"/>
          <w:sz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BRASIL. Ministério do Trabalho e Emprego. Secretaria de Inspeção do Trabalho. Departamento de Segurança e Saúde no Trabalho. Coordenação-Geral de Normatização e Programas. </w:t>
      </w:r>
      <w:r w:rsidRPr="3D99A747">
        <w:rPr>
          <w:rFonts w:ascii="Arial" w:eastAsia="Arial" w:hAnsi="Arial" w:cs="Arial"/>
          <w:b/>
          <w:bCs/>
          <w:sz w:val="24"/>
          <w:szCs w:val="24"/>
        </w:rPr>
        <w:t>Nota Técnica Nº 224.</w:t>
      </w:r>
      <w:r w:rsidRPr="3D99A747">
        <w:rPr>
          <w:rFonts w:ascii="Arial" w:eastAsia="Arial" w:hAnsi="Arial" w:cs="Arial"/>
          <w:sz w:val="24"/>
          <w:szCs w:val="24"/>
        </w:rPr>
        <w:t xml:space="preserve"> Brasília, DF, 2014. Disponível em: &lt;http://www.acm.org.br/acamt/documentos/emfoco/nr17-iluminancia-nota-224-dsst-sit.pdf&gt;. Acesso em: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2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jul. 2015.</w:t>
      </w:r>
    </w:p>
    <w:p w14:paraId="78FB6FC4" w14:textId="77777777" w:rsidR="002D14B5" w:rsidRPr="007E5334" w:rsidRDefault="002D14B5" w:rsidP="00B13158">
      <w:pPr>
        <w:spacing w:before="60" w:after="60" w:line="240" w:lineRule="auto"/>
        <w:jc w:val="both"/>
        <w:rPr>
          <w:rFonts w:ascii="Arial" w:hAnsi="Arial" w:cs="Arial"/>
        </w:rPr>
      </w:pPr>
    </w:p>
    <w:p w14:paraId="2256C0C6" w14:textId="77777777" w:rsidR="002D14B5" w:rsidRDefault="002D14B5" w:rsidP="00B13158">
      <w:pPr>
        <w:spacing w:before="60" w:after="60" w:line="240" w:lineRule="auto"/>
        <w:jc w:val="both"/>
        <w:rPr>
          <w:rFonts w:ascii="Arial" w:hAnsi="Arial" w:cs="Arial"/>
          <w:sz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DANTAS,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Julizar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 xml:space="preserve">. </w:t>
      </w:r>
      <w:r w:rsidRPr="3D99A747">
        <w:rPr>
          <w:rFonts w:ascii="Arial" w:eastAsia="Arial" w:hAnsi="Arial" w:cs="Arial"/>
          <w:b/>
          <w:bCs/>
          <w:sz w:val="24"/>
          <w:szCs w:val="24"/>
        </w:rPr>
        <w:t xml:space="preserve">Trabalho e coração saudáveis: </w:t>
      </w:r>
      <w:r w:rsidRPr="3D99A747">
        <w:rPr>
          <w:rFonts w:ascii="Arial" w:eastAsia="Arial" w:hAnsi="Arial" w:cs="Arial"/>
          <w:sz w:val="24"/>
          <w:szCs w:val="24"/>
        </w:rPr>
        <w:t xml:space="preserve">aspectos psicossociais: impactos na promoção da saúde. Belo Horizonte: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Ergo,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2007. 208 p.</w:t>
      </w:r>
    </w:p>
    <w:p w14:paraId="51D397C7" w14:textId="77777777" w:rsidR="002D14B5" w:rsidRPr="007E5334" w:rsidRDefault="002D14B5" w:rsidP="00B13158">
      <w:pPr>
        <w:spacing w:before="60" w:after="60" w:line="240" w:lineRule="auto"/>
        <w:jc w:val="both"/>
        <w:rPr>
          <w:rFonts w:ascii="Arial" w:hAnsi="Arial" w:cs="Arial"/>
        </w:rPr>
      </w:pPr>
    </w:p>
    <w:p w14:paraId="772BDB2B" w14:textId="77777777" w:rsidR="002D14B5" w:rsidRDefault="002D14B5" w:rsidP="00B13158">
      <w:pPr>
        <w:spacing w:before="60" w:after="60" w:line="240" w:lineRule="auto"/>
        <w:jc w:val="both"/>
        <w:rPr>
          <w:rFonts w:ascii="Arial" w:hAnsi="Arial" w:cs="Arial"/>
          <w:sz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KROEMER, K. H. E; GRANDJEAN, E. </w:t>
      </w:r>
      <w:r w:rsidRPr="3D99A747">
        <w:rPr>
          <w:rFonts w:ascii="Arial" w:eastAsia="Arial" w:hAnsi="Arial" w:cs="Arial"/>
          <w:b/>
          <w:bCs/>
          <w:sz w:val="24"/>
          <w:szCs w:val="24"/>
        </w:rPr>
        <w:t xml:space="preserve">Manual de ergonomia: </w:t>
      </w:r>
      <w:r w:rsidRPr="3D99A747">
        <w:rPr>
          <w:rFonts w:ascii="Arial" w:eastAsia="Arial" w:hAnsi="Arial" w:cs="Arial"/>
          <w:sz w:val="24"/>
          <w:szCs w:val="24"/>
        </w:rPr>
        <w:t xml:space="preserve">adaptando o trabalho ao homem.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5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ed. Porto Alegre: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Bookman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>, 2005. 327 p.</w:t>
      </w:r>
    </w:p>
    <w:p w14:paraId="67053855" w14:textId="77777777" w:rsidR="007E5334" w:rsidRPr="007E5334" w:rsidRDefault="007E5334" w:rsidP="00B13158">
      <w:pPr>
        <w:spacing w:before="60" w:after="60" w:line="240" w:lineRule="auto"/>
        <w:jc w:val="both"/>
        <w:rPr>
          <w:rFonts w:ascii="Arial" w:hAnsi="Arial" w:cs="Arial"/>
        </w:rPr>
      </w:pPr>
    </w:p>
    <w:p w14:paraId="4DDA9D4D" w14:textId="77777777" w:rsidR="0061320B" w:rsidRDefault="002D14B5" w:rsidP="005D23B9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LIMA, Carlos Augusto Ferreira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et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al. </w:t>
      </w:r>
      <w:proofErr w:type="spellStart"/>
      <w:r w:rsidRPr="3D99A747">
        <w:rPr>
          <w:rFonts w:ascii="Arial" w:eastAsia="Arial" w:hAnsi="Arial" w:cs="Arial"/>
          <w:b/>
          <w:bCs/>
          <w:sz w:val="24"/>
          <w:szCs w:val="24"/>
        </w:rPr>
        <w:t>Luminotécnica</w:t>
      </w:r>
      <w:proofErr w:type="spellEnd"/>
      <w:r w:rsidRPr="3D99A747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3D99A747">
        <w:rPr>
          <w:rFonts w:ascii="Arial" w:eastAsia="Arial" w:hAnsi="Arial" w:cs="Arial"/>
          <w:sz w:val="24"/>
          <w:szCs w:val="24"/>
        </w:rPr>
        <w:t>matemática e iluminação, fatores de excelência na aprendizagem. Monografia em Matemática - UEMA. Imperatriz, 2009. 120 p</w:t>
      </w:r>
      <w:r w:rsidR="0061320B" w:rsidRPr="3D99A747">
        <w:rPr>
          <w:rFonts w:ascii="Arial" w:eastAsia="Arial" w:hAnsi="Arial" w:cs="Arial"/>
          <w:sz w:val="24"/>
          <w:szCs w:val="24"/>
        </w:rPr>
        <w:t>.</w:t>
      </w:r>
    </w:p>
    <w:p w14:paraId="63E21A3E" w14:textId="77777777" w:rsidR="0061320B" w:rsidRDefault="0061320B" w:rsidP="005D23B9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14:paraId="1A67341B" w14:textId="77777777" w:rsidR="0061320B" w:rsidRPr="005D23B9" w:rsidRDefault="0061320B" w:rsidP="005D23B9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 w:rsidRPr="3D99A747">
        <w:rPr>
          <w:rFonts w:ascii="Arial" w:eastAsia="Arial" w:hAnsi="Arial" w:cs="Arial"/>
          <w:sz w:val="24"/>
          <w:szCs w:val="24"/>
        </w:rPr>
        <w:t xml:space="preserve">MARTINI, Alice de; GAUDIO, </w:t>
      </w:r>
      <w:proofErr w:type="spellStart"/>
      <w:r w:rsidRPr="3D99A747">
        <w:rPr>
          <w:rFonts w:ascii="Arial" w:eastAsia="Arial" w:hAnsi="Arial" w:cs="Arial"/>
          <w:sz w:val="24"/>
          <w:szCs w:val="24"/>
        </w:rPr>
        <w:t>Rogata</w:t>
      </w:r>
      <w:proofErr w:type="spellEnd"/>
      <w:r w:rsidRPr="3D99A747">
        <w:rPr>
          <w:rFonts w:ascii="Arial" w:eastAsia="Arial" w:hAnsi="Arial" w:cs="Arial"/>
          <w:sz w:val="24"/>
          <w:szCs w:val="24"/>
        </w:rPr>
        <w:t xml:space="preserve"> Soares Del. </w:t>
      </w:r>
      <w:r w:rsidRPr="3D99A747">
        <w:rPr>
          <w:rFonts w:ascii="Arial" w:eastAsia="Arial" w:hAnsi="Arial" w:cs="Arial"/>
          <w:b/>
          <w:bCs/>
          <w:sz w:val="24"/>
          <w:szCs w:val="24"/>
        </w:rPr>
        <w:t>Geografia, 3º ano: ensino médio</w:t>
      </w:r>
      <w:r w:rsidRPr="3D99A747">
        <w:rPr>
          <w:rFonts w:ascii="Arial" w:eastAsia="Arial" w:hAnsi="Arial" w:cs="Arial"/>
          <w:sz w:val="24"/>
          <w:szCs w:val="24"/>
        </w:rPr>
        <w:t xml:space="preserve">. 3. </w:t>
      </w:r>
      <w:proofErr w:type="gramStart"/>
      <w:r w:rsidRPr="3D99A747">
        <w:rPr>
          <w:rFonts w:ascii="Arial" w:eastAsia="Arial" w:hAnsi="Arial" w:cs="Arial"/>
          <w:sz w:val="24"/>
          <w:szCs w:val="24"/>
        </w:rPr>
        <w:t>ed.</w:t>
      </w:r>
      <w:proofErr w:type="gramEnd"/>
      <w:r w:rsidRPr="3D99A747">
        <w:rPr>
          <w:rFonts w:ascii="Arial" w:eastAsia="Arial" w:hAnsi="Arial" w:cs="Arial"/>
          <w:sz w:val="24"/>
          <w:szCs w:val="24"/>
        </w:rPr>
        <w:t xml:space="preserve"> São Paulo: IBEP, 2013. 224 p.</w:t>
      </w:r>
    </w:p>
    <w:sectPr w:rsidR="0061320B" w:rsidRPr="005D23B9" w:rsidSect="0068475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526" w:right="1134" w:bottom="1560" w:left="1701" w:header="142" w:footer="1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1B526" w14:textId="77777777" w:rsidR="006453A2" w:rsidRDefault="006453A2">
      <w:pPr>
        <w:spacing w:after="0" w:line="240" w:lineRule="auto"/>
      </w:pPr>
      <w:r>
        <w:separator/>
      </w:r>
    </w:p>
  </w:endnote>
  <w:endnote w:type="continuationSeparator" w:id="0">
    <w:p w14:paraId="1F1F3215" w14:textId="77777777" w:rsidR="006453A2" w:rsidRDefault="0064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180"/>
    </w:tblGrid>
    <w:tr w:rsidR="00CA76A9" w14:paraId="43025E84" w14:textId="77777777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14:paraId="44733D14" w14:textId="77777777" w:rsidR="00CA76A9" w:rsidRDefault="00CA76A9">
          <w:pPr>
            <w:pStyle w:val="Cabealho"/>
            <w:snapToGrid w:val="0"/>
            <w:jc w:val="center"/>
            <w:rPr>
              <w:b/>
              <w:bCs/>
              <w:i/>
              <w:sz w:val="20"/>
              <w:szCs w:val="20"/>
            </w:rPr>
          </w:pPr>
          <w:r>
            <w:rPr>
              <w:rFonts w:cs="Arial"/>
              <w:b/>
              <w:bCs/>
              <w:i/>
              <w:sz w:val="20"/>
              <w:szCs w:val="20"/>
            </w:rPr>
            <w:t>V</w:t>
          </w:r>
          <w:r w:rsidR="005E1CD3">
            <w:rPr>
              <w:rFonts w:cs="Arial"/>
              <w:b/>
              <w:bCs/>
              <w:i/>
              <w:sz w:val="20"/>
              <w:szCs w:val="20"/>
            </w:rPr>
            <w:t>I</w:t>
          </w:r>
          <w:r>
            <w:rPr>
              <w:b/>
              <w:bCs/>
              <w:i/>
              <w:sz w:val="20"/>
              <w:szCs w:val="20"/>
            </w:rPr>
            <w:t xml:space="preserve"> FICE – Feira de Iniciação Cientifica e de Extensão do Instituto Federal Catarinense – </w:t>
          </w:r>
          <w:proofErr w:type="spellStart"/>
          <w:r>
            <w:rPr>
              <w:b/>
              <w:bCs/>
              <w:i/>
              <w:sz w:val="20"/>
              <w:szCs w:val="20"/>
            </w:rPr>
            <w:t>Câmpus</w:t>
          </w:r>
          <w:proofErr w:type="spellEnd"/>
          <w:r>
            <w:rPr>
              <w:b/>
              <w:bCs/>
              <w:i/>
              <w:sz w:val="20"/>
              <w:szCs w:val="20"/>
            </w:rPr>
            <w:t xml:space="preserve"> Camboriú</w:t>
          </w:r>
        </w:p>
        <w:p w14:paraId="62976FA0" w14:textId="77777777" w:rsidR="00CA76A9" w:rsidRDefault="005E1CD3" w:rsidP="005E1CD3">
          <w:pPr>
            <w:pStyle w:val="Cabealho"/>
            <w:jc w:val="center"/>
          </w:pPr>
          <w:r>
            <w:rPr>
              <w:b/>
              <w:bCs/>
              <w:i/>
              <w:sz w:val="20"/>
              <w:szCs w:val="20"/>
            </w:rPr>
            <w:t>02</w:t>
          </w:r>
          <w:r w:rsidR="00CA76A9">
            <w:rPr>
              <w:b/>
              <w:bCs/>
              <w:i/>
              <w:sz w:val="20"/>
              <w:szCs w:val="20"/>
            </w:rPr>
            <w:t xml:space="preserve"> e </w:t>
          </w:r>
          <w:r>
            <w:rPr>
              <w:b/>
              <w:bCs/>
              <w:i/>
              <w:sz w:val="20"/>
              <w:szCs w:val="20"/>
            </w:rPr>
            <w:t>03</w:t>
          </w:r>
          <w:r w:rsidR="00CA76A9">
            <w:rPr>
              <w:b/>
              <w:bCs/>
              <w:i/>
              <w:sz w:val="20"/>
              <w:szCs w:val="20"/>
            </w:rPr>
            <w:t xml:space="preserve"> de setembro de 201</w:t>
          </w:r>
          <w:r>
            <w:rPr>
              <w:b/>
              <w:bCs/>
              <w:i/>
              <w:sz w:val="20"/>
              <w:szCs w:val="20"/>
            </w:rPr>
            <w:t>5</w:t>
          </w:r>
        </w:p>
      </w:tc>
    </w:tr>
  </w:tbl>
  <w:p w14:paraId="366A51E3" w14:textId="77777777" w:rsidR="00CA76A9" w:rsidRDefault="00CA76A9">
    <w:pPr>
      <w:pStyle w:val="Cabealho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0C40D" w14:textId="77777777" w:rsidR="00CA76A9" w:rsidRDefault="00CA76A9">
    <w:pPr>
      <w:pStyle w:val="Rodap"/>
      <w:rPr>
        <w:rFonts w:ascii="Arial" w:hAnsi="Arial" w:cs="Arial"/>
        <w:color w:val="000000"/>
        <w:sz w:val="18"/>
        <w:szCs w:val="18"/>
      </w:rPr>
    </w:pPr>
    <w:proofErr w:type="gramStart"/>
    <w:r>
      <w:rPr>
        <w:rFonts w:ascii="Arial" w:hAnsi="Arial" w:cs="Arial"/>
        <w:color w:val="000000"/>
        <w:sz w:val="18"/>
        <w:szCs w:val="18"/>
      </w:rPr>
      <w:t>1</w:t>
    </w:r>
    <w:proofErr w:type="gramEnd"/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Estudante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F53336">
      <w:rPr>
        <w:rFonts w:ascii="Arial" w:hAnsi="Arial" w:cs="Arial"/>
        <w:color w:val="000000"/>
        <w:sz w:val="18"/>
        <w:szCs w:val="18"/>
      </w:rPr>
      <w:t xml:space="preserve">do curso técnico integrado ao médio </w:t>
    </w:r>
    <w:r>
      <w:rPr>
        <w:rFonts w:ascii="Arial" w:hAnsi="Arial" w:cs="Arial"/>
        <w:color w:val="000000"/>
        <w:sz w:val="18"/>
        <w:szCs w:val="18"/>
      </w:rPr>
      <w:t>em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F53336">
      <w:rPr>
        <w:rFonts w:ascii="Arial" w:eastAsia="Arial" w:hAnsi="Arial" w:cs="Arial"/>
        <w:color w:val="000000"/>
        <w:sz w:val="18"/>
        <w:szCs w:val="18"/>
      </w:rPr>
      <w:t>Controle Ambiental</w:t>
    </w:r>
    <w:r>
      <w:rPr>
        <w:rFonts w:ascii="Arial" w:hAnsi="Arial" w:cs="Arial"/>
        <w:color w:val="000000"/>
        <w:sz w:val="18"/>
        <w:szCs w:val="18"/>
      </w:rPr>
      <w:t>,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Instituto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Federal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F53336">
      <w:rPr>
        <w:rFonts w:ascii="Arial" w:hAnsi="Arial" w:cs="Arial"/>
        <w:color w:val="000000"/>
        <w:sz w:val="18"/>
        <w:szCs w:val="18"/>
      </w:rPr>
      <w:t>Catarinense Campus Camboriú</w:t>
    </w:r>
    <w:r>
      <w:rPr>
        <w:rFonts w:ascii="Arial" w:hAnsi="Arial" w:cs="Arial"/>
        <w:color w:val="000000"/>
        <w:sz w:val="18"/>
        <w:szCs w:val="18"/>
      </w:rPr>
      <w:t>.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E-mail: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F53336" w:rsidRPr="00F82486">
      <w:rPr>
        <w:rFonts w:ascii="Arial" w:eastAsia="Arial" w:hAnsi="Arial" w:cs="Arial"/>
        <w:color w:val="000000"/>
        <w:sz w:val="18"/>
        <w:szCs w:val="18"/>
      </w:rPr>
      <w:t>testoni.carvalho</w:t>
    </w:r>
    <w:r w:rsidR="00F53336" w:rsidRPr="00F82486">
      <w:rPr>
        <w:rFonts w:ascii="Arial" w:hAnsi="Arial" w:cs="Arial"/>
        <w:color w:val="000000"/>
        <w:sz w:val="18"/>
        <w:szCs w:val="18"/>
      </w:rPr>
      <w:t>@outlook.com</w:t>
    </w:r>
  </w:p>
  <w:p w14:paraId="4B6FA71E" w14:textId="77777777" w:rsidR="00F53336" w:rsidRDefault="00F53336">
    <w:pPr>
      <w:pStyle w:val="Rodap"/>
      <w:rPr>
        <w:rFonts w:ascii="Arial" w:hAnsi="Arial" w:cs="Arial"/>
        <w:color w:val="000000"/>
        <w:sz w:val="18"/>
        <w:szCs w:val="18"/>
      </w:rPr>
    </w:pPr>
    <w:proofErr w:type="gramStart"/>
    <w:r>
      <w:rPr>
        <w:rFonts w:ascii="Arial" w:hAnsi="Arial" w:cs="Arial"/>
        <w:color w:val="000000"/>
        <w:sz w:val="18"/>
        <w:szCs w:val="18"/>
      </w:rPr>
      <w:t>2</w:t>
    </w:r>
    <w:proofErr w:type="gramEnd"/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Estudante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do curso técnico integrado ao médio em</w:t>
    </w:r>
    <w:r>
      <w:rPr>
        <w:rFonts w:ascii="Arial" w:eastAsia="Arial" w:hAnsi="Arial" w:cs="Arial"/>
        <w:color w:val="000000"/>
        <w:sz w:val="18"/>
        <w:szCs w:val="18"/>
      </w:rPr>
      <w:t xml:space="preserve"> Controle Ambiental</w:t>
    </w:r>
    <w:r>
      <w:rPr>
        <w:rFonts w:ascii="Arial" w:hAnsi="Arial" w:cs="Arial"/>
        <w:color w:val="000000"/>
        <w:sz w:val="18"/>
        <w:szCs w:val="18"/>
      </w:rPr>
      <w:t>,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Instituto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Federal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Catarinense Campus Camboriú.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 xml:space="preserve">E-mail: </w:t>
    </w:r>
    <w:r w:rsidRPr="00F82486">
      <w:rPr>
        <w:rFonts w:ascii="Arial" w:hAnsi="Arial" w:cs="Arial"/>
        <w:color w:val="000000"/>
        <w:sz w:val="18"/>
        <w:szCs w:val="18"/>
      </w:rPr>
      <w:t>michele.lottermann@gmail.com</w:t>
    </w:r>
  </w:p>
  <w:p w14:paraId="4E7E6CD0" w14:textId="77777777" w:rsidR="00F53336" w:rsidRDefault="00F53336">
    <w:pPr>
      <w:pStyle w:val="Rodap"/>
      <w:rPr>
        <w:rFonts w:ascii="Arial" w:hAnsi="Arial" w:cs="Arial"/>
        <w:color w:val="000000"/>
        <w:sz w:val="18"/>
        <w:szCs w:val="18"/>
      </w:rPr>
    </w:pPr>
    <w:proofErr w:type="gramStart"/>
    <w:r>
      <w:rPr>
        <w:rFonts w:ascii="Arial" w:hAnsi="Arial" w:cs="Arial"/>
        <w:color w:val="000000"/>
        <w:sz w:val="18"/>
        <w:szCs w:val="18"/>
      </w:rPr>
      <w:t>3</w:t>
    </w:r>
    <w:proofErr w:type="gramEnd"/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Estudante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do curso técnico integrado ao médio em</w:t>
    </w:r>
    <w:r>
      <w:rPr>
        <w:rFonts w:ascii="Arial" w:eastAsia="Arial" w:hAnsi="Arial" w:cs="Arial"/>
        <w:color w:val="000000"/>
        <w:sz w:val="18"/>
        <w:szCs w:val="18"/>
      </w:rPr>
      <w:t xml:space="preserve"> Controle Ambiental</w:t>
    </w:r>
    <w:r>
      <w:rPr>
        <w:rFonts w:ascii="Arial" w:hAnsi="Arial" w:cs="Arial"/>
        <w:color w:val="000000"/>
        <w:sz w:val="18"/>
        <w:szCs w:val="18"/>
      </w:rPr>
      <w:t>,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Instituto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Federal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Catarinense Campus Camboriú.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 xml:space="preserve">E-mail: </w:t>
    </w:r>
    <w:r w:rsidR="00F82486">
      <w:rPr>
        <w:rFonts w:ascii="Arial" w:hAnsi="Arial" w:cs="Arial"/>
        <w:color w:val="000000"/>
        <w:sz w:val="18"/>
        <w:szCs w:val="18"/>
      </w:rPr>
      <w:t>polyana.mayarafonseca@gmail.com</w:t>
    </w:r>
  </w:p>
  <w:p w14:paraId="219CEF6D" w14:textId="77777777" w:rsidR="002F28C5" w:rsidRDefault="00F82486">
    <w:pPr>
      <w:pStyle w:val="Rodap"/>
      <w:rPr>
        <w:rFonts w:ascii="Arial" w:eastAsia="Arial" w:hAnsi="Arial" w:cs="Arial"/>
        <w:color w:val="000000"/>
        <w:sz w:val="18"/>
        <w:szCs w:val="18"/>
      </w:rPr>
    </w:pPr>
    <w:proofErr w:type="gramStart"/>
    <w:r>
      <w:rPr>
        <w:rFonts w:ascii="Arial" w:hAnsi="Arial" w:cs="Arial"/>
        <w:color w:val="000000"/>
        <w:sz w:val="18"/>
        <w:szCs w:val="18"/>
      </w:rPr>
      <w:t>4</w:t>
    </w:r>
    <w:proofErr w:type="gramEnd"/>
    <w:r w:rsidR="00CA76A9">
      <w:rPr>
        <w:rFonts w:ascii="Arial" w:eastAsia="Arial" w:hAnsi="Arial" w:cs="Arial"/>
        <w:color w:val="000000"/>
        <w:sz w:val="18"/>
        <w:szCs w:val="18"/>
      </w:rPr>
      <w:t xml:space="preserve"> </w:t>
    </w:r>
    <w:r w:rsidR="00CA76A9">
      <w:rPr>
        <w:rFonts w:ascii="Arial" w:hAnsi="Arial" w:cs="Arial"/>
        <w:color w:val="000000"/>
        <w:sz w:val="18"/>
        <w:szCs w:val="18"/>
      </w:rPr>
      <w:t>Mestre</w:t>
    </w:r>
    <w:r w:rsidR="00CA76A9">
      <w:rPr>
        <w:rFonts w:ascii="Arial" w:eastAsia="Arial" w:hAnsi="Arial" w:cs="Arial"/>
        <w:color w:val="000000"/>
        <w:sz w:val="18"/>
        <w:szCs w:val="18"/>
      </w:rPr>
      <w:t xml:space="preserve"> </w:t>
    </w:r>
    <w:r w:rsidR="00CA76A9">
      <w:rPr>
        <w:rFonts w:ascii="Arial" w:hAnsi="Arial" w:cs="Arial"/>
        <w:color w:val="000000"/>
        <w:sz w:val="18"/>
        <w:szCs w:val="18"/>
      </w:rPr>
      <w:t>em</w:t>
    </w:r>
    <w:r w:rsidR="00CA76A9"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eastAsia="Arial" w:hAnsi="Arial" w:cs="Arial"/>
        <w:color w:val="000000"/>
        <w:sz w:val="18"/>
        <w:szCs w:val="18"/>
      </w:rPr>
      <w:t>Engenharia Ambiental</w:t>
    </w:r>
    <w:r w:rsidR="00CA76A9">
      <w:rPr>
        <w:rFonts w:ascii="Arial" w:hAnsi="Arial" w:cs="Arial"/>
        <w:color w:val="000000"/>
        <w:sz w:val="18"/>
        <w:szCs w:val="18"/>
      </w:rPr>
      <w:t>,</w:t>
    </w:r>
    <w:r>
      <w:rPr>
        <w:rFonts w:ascii="Arial" w:hAnsi="Arial" w:cs="Arial"/>
        <w:color w:val="000000"/>
        <w:sz w:val="18"/>
        <w:szCs w:val="18"/>
      </w:rPr>
      <w:t xml:space="preserve"> FURB</w:t>
    </w:r>
    <w:r w:rsidR="00CA76A9">
      <w:rPr>
        <w:rFonts w:ascii="Arial" w:hAnsi="Arial" w:cs="Arial"/>
        <w:color w:val="000000"/>
        <w:sz w:val="18"/>
        <w:szCs w:val="18"/>
      </w:rPr>
      <w:t>;</w:t>
    </w:r>
    <w:r w:rsidR="00CA76A9">
      <w:rPr>
        <w:rFonts w:ascii="Arial" w:eastAsia="Arial" w:hAnsi="Arial" w:cs="Arial"/>
        <w:color w:val="000000"/>
        <w:sz w:val="18"/>
        <w:szCs w:val="18"/>
      </w:rPr>
      <w:t xml:space="preserve"> </w:t>
    </w:r>
    <w:r w:rsidR="00CA76A9">
      <w:rPr>
        <w:rFonts w:ascii="Arial" w:hAnsi="Arial" w:cs="Arial"/>
        <w:color w:val="000000"/>
        <w:sz w:val="18"/>
        <w:szCs w:val="18"/>
      </w:rPr>
      <w:t>professor</w:t>
    </w:r>
    <w:r w:rsidR="00EC6ACF">
      <w:rPr>
        <w:rFonts w:ascii="Arial" w:hAnsi="Arial" w:cs="Arial"/>
        <w:color w:val="000000"/>
        <w:sz w:val="18"/>
        <w:szCs w:val="18"/>
      </w:rPr>
      <w:t>a</w:t>
    </w:r>
    <w:r w:rsidR="00CA76A9"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do</w:t>
    </w:r>
    <w:r w:rsidR="00CA76A9"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eastAsia="Arial" w:hAnsi="Arial" w:cs="Arial"/>
        <w:color w:val="000000"/>
        <w:sz w:val="18"/>
        <w:szCs w:val="18"/>
      </w:rPr>
      <w:t>Instituto Federal Catarinense Campus Camboriú</w:t>
    </w:r>
    <w:r w:rsidR="00CA76A9">
      <w:rPr>
        <w:rFonts w:ascii="Arial" w:hAnsi="Arial" w:cs="Arial"/>
        <w:color w:val="000000"/>
        <w:sz w:val="18"/>
        <w:szCs w:val="18"/>
      </w:rPr>
      <w:t>.</w:t>
    </w:r>
    <w:r w:rsidR="00CA76A9">
      <w:rPr>
        <w:rFonts w:ascii="Arial" w:eastAsia="Arial" w:hAnsi="Arial" w:cs="Arial"/>
        <w:color w:val="000000"/>
        <w:sz w:val="18"/>
        <w:szCs w:val="18"/>
      </w:rPr>
      <w:t xml:space="preserve"> </w:t>
    </w:r>
  </w:p>
  <w:p w14:paraId="272A6211" w14:textId="77777777" w:rsidR="00CA76A9" w:rsidRDefault="00CA76A9">
    <w:pPr>
      <w:pStyle w:val="Rodap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E-mail: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F82486">
      <w:rPr>
        <w:rFonts w:ascii="Arial" w:eastAsia="Arial" w:hAnsi="Arial" w:cs="Arial"/>
        <w:color w:val="000000"/>
        <w:sz w:val="18"/>
        <w:szCs w:val="18"/>
      </w:rPr>
      <w:t>map</w:t>
    </w:r>
    <w:r>
      <w:rPr>
        <w:rFonts w:ascii="Arial" w:hAnsi="Arial" w:cs="Arial"/>
        <w:color w:val="000000"/>
        <w:sz w:val="18"/>
        <w:szCs w:val="18"/>
      </w:rPr>
      <w:t>@</w:t>
    </w:r>
    <w:r w:rsidR="00F82486">
      <w:rPr>
        <w:rFonts w:ascii="Arial" w:hAnsi="Arial" w:cs="Arial"/>
        <w:color w:val="000000"/>
        <w:sz w:val="18"/>
        <w:szCs w:val="18"/>
      </w:rPr>
      <w:t>ifc-camboriu.edu.br</w:t>
    </w:r>
  </w:p>
  <w:p w14:paraId="63A11D13" w14:textId="77777777" w:rsidR="00CA76A9" w:rsidRDefault="00CA76A9">
    <w:pPr>
      <w:pStyle w:val="Rodap"/>
      <w:rPr>
        <w:rFonts w:ascii="Arial" w:hAnsi="Arial" w:cs="Arial"/>
        <w:color w:val="000000"/>
        <w:sz w:val="18"/>
        <w:szCs w:val="18"/>
      </w:rPr>
    </w:pPr>
  </w:p>
  <w:p w14:paraId="564BD609" w14:textId="77777777" w:rsidR="00CA76A9" w:rsidRDefault="00CA76A9">
    <w:pPr>
      <w:pStyle w:val="Rodap"/>
      <w:rPr>
        <w:rFonts w:ascii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71513" w14:textId="77777777" w:rsidR="006453A2" w:rsidRDefault="006453A2">
      <w:pPr>
        <w:spacing w:after="0" w:line="240" w:lineRule="auto"/>
      </w:pPr>
      <w:r>
        <w:separator/>
      </w:r>
    </w:p>
  </w:footnote>
  <w:footnote w:type="continuationSeparator" w:id="0">
    <w:p w14:paraId="0081EBF4" w14:textId="77777777" w:rsidR="006453A2" w:rsidRDefault="0064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08A4B" w14:textId="77777777" w:rsidR="00CA76A9" w:rsidRDefault="00CA76A9">
    <w:pPr>
      <w:pStyle w:val="Cabealho"/>
      <w:jc w:val="right"/>
    </w:pPr>
  </w:p>
  <w:p w14:paraId="6BEECF04" w14:textId="77777777" w:rsidR="00CA76A9" w:rsidRDefault="00CA76A9">
    <w:pPr>
      <w:pStyle w:val="Cabealho"/>
      <w:jc w:val="right"/>
    </w:pPr>
  </w:p>
  <w:p w14:paraId="61251506" w14:textId="77777777" w:rsidR="00CA76A9" w:rsidRDefault="00D00E7B">
    <w:pPr>
      <w:pStyle w:val="Cabealho"/>
      <w:jc w:val="right"/>
    </w:pPr>
    <w:r>
      <w:fldChar w:fldCharType="begin"/>
    </w:r>
    <w:r w:rsidR="00CA76A9">
      <w:instrText xml:space="preserve"> PAGE </w:instrText>
    </w:r>
    <w:r>
      <w:fldChar w:fldCharType="separate"/>
    </w:r>
    <w:r w:rsidR="00787DF8">
      <w:rPr>
        <w:noProof/>
      </w:rPr>
      <w:t>6</w:t>
    </w:r>
    <w:r>
      <w:fldChar w:fldCharType="end"/>
    </w:r>
  </w:p>
  <w:p w14:paraId="50DA06E3" w14:textId="77777777" w:rsidR="00CA76A9" w:rsidRDefault="00CA76A9">
    <w:pPr>
      <w:pStyle w:val="Cabealho"/>
      <w:spacing w:line="200" w:lineRule="atLea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D13F3" w14:textId="77777777" w:rsidR="00CA76A9" w:rsidRDefault="00CA76A9">
    <w:pPr>
      <w:pStyle w:val="Cabealho"/>
      <w:jc w:val="center"/>
    </w:pPr>
  </w:p>
  <w:p w14:paraId="6CAF0390" w14:textId="77777777" w:rsidR="00CA76A9" w:rsidRDefault="007B5DC5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6115C7D" wp14:editId="07777777">
          <wp:extent cx="3105150" cy="723900"/>
          <wp:effectExtent l="0" t="0" r="0" b="0"/>
          <wp:docPr id="1" name="Imagem 1" descr="Faixa VI FICE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ixa VI FICE 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4824">
      <w:br/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824"/>
    <w:rsid w:val="00007BFA"/>
    <w:rsid w:val="000360FC"/>
    <w:rsid w:val="00050B27"/>
    <w:rsid w:val="00077AAF"/>
    <w:rsid w:val="00086C43"/>
    <w:rsid w:val="001072BD"/>
    <w:rsid w:val="00161D1A"/>
    <w:rsid w:val="0018038D"/>
    <w:rsid w:val="00193CAD"/>
    <w:rsid w:val="001971B0"/>
    <w:rsid w:val="001D60DC"/>
    <w:rsid w:val="0020321A"/>
    <w:rsid w:val="002053F6"/>
    <w:rsid w:val="00246D62"/>
    <w:rsid w:val="00267404"/>
    <w:rsid w:val="002B4C13"/>
    <w:rsid w:val="002C2539"/>
    <w:rsid w:val="002C281A"/>
    <w:rsid w:val="002D14B5"/>
    <w:rsid w:val="002F28C5"/>
    <w:rsid w:val="00314538"/>
    <w:rsid w:val="003547EE"/>
    <w:rsid w:val="0038488A"/>
    <w:rsid w:val="003A5FD5"/>
    <w:rsid w:val="00423A0B"/>
    <w:rsid w:val="0043656A"/>
    <w:rsid w:val="004521BD"/>
    <w:rsid w:val="00454ECD"/>
    <w:rsid w:val="0046379F"/>
    <w:rsid w:val="00477783"/>
    <w:rsid w:val="004859E1"/>
    <w:rsid w:val="00497115"/>
    <w:rsid w:val="004C349D"/>
    <w:rsid w:val="004D662C"/>
    <w:rsid w:val="004D6A0F"/>
    <w:rsid w:val="004F3D30"/>
    <w:rsid w:val="0050273F"/>
    <w:rsid w:val="0050787A"/>
    <w:rsid w:val="005220AF"/>
    <w:rsid w:val="00525252"/>
    <w:rsid w:val="00573CBD"/>
    <w:rsid w:val="00586495"/>
    <w:rsid w:val="005B0730"/>
    <w:rsid w:val="005D23B9"/>
    <w:rsid w:val="005E1CD3"/>
    <w:rsid w:val="00606244"/>
    <w:rsid w:val="00607919"/>
    <w:rsid w:val="0061320B"/>
    <w:rsid w:val="00614DA4"/>
    <w:rsid w:val="006453A2"/>
    <w:rsid w:val="00651E96"/>
    <w:rsid w:val="00657690"/>
    <w:rsid w:val="00676D98"/>
    <w:rsid w:val="00684759"/>
    <w:rsid w:val="0069542B"/>
    <w:rsid w:val="006A3AA0"/>
    <w:rsid w:val="006F21F8"/>
    <w:rsid w:val="007021A3"/>
    <w:rsid w:val="00703AB7"/>
    <w:rsid w:val="00717D39"/>
    <w:rsid w:val="00720FE4"/>
    <w:rsid w:val="0077348C"/>
    <w:rsid w:val="00787DF8"/>
    <w:rsid w:val="007B5DC5"/>
    <w:rsid w:val="007C2A7B"/>
    <w:rsid w:val="007C3022"/>
    <w:rsid w:val="007D2CDF"/>
    <w:rsid w:val="007E5334"/>
    <w:rsid w:val="00810E31"/>
    <w:rsid w:val="008610B8"/>
    <w:rsid w:val="009010A3"/>
    <w:rsid w:val="00960DC1"/>
    <w:rsid w:val="0098456C"/>
    <w:rsid w:val="009C7C85"/>
    <w:rsid w:val="00A11828"/>
    <w:rsid w:val="00A25A04"/>
    <w:rsid w:val="00A40E1C"/>
    <w:rsid w:val="00A458D6"/>
    <w:rsid w:val="00A70A8C"/>
    <w:rsid w:val="00A85EBB"/>
    <w:rsid w:val="00A96A94"/>
    <w:rsid w:val="00AB59B3"/>
    <w:rsid w:val="00AD6CAA"/>
    <w:rsid w:val="00AE1A50"/>
    <w:rsid w:val="00AE6524"/>
    <w:rsid w:val="00AE7D56"/>
    <w:rsid w:val="00AE7E24"/>
    <w:rsid w:val="00AF45E2"/>
    <w:rsid w:val="00B015F3"/>
    <w:rsid w:val="00B11A33"/>
    <w:rsid w:val="00B13158"/>
    <w:rsid w:val="00B5372D"/>
    <w:rsid w:val="00B65755"/>
    <w:rsid w:val="00BA4824"/>
    <w:rsid w:val="00BB73F2"/>
    <w:rsid w:val="00BB7CF2"/>
    <w:rsid w:val="00BB7E49"/>
    <w:rsid w:val="00BD6190"/>
    <w:rsid w:val="00BF2771"/>
    <w:rsid w:val="00BF2ABE"/>
    <w:rsid w:val="00C05528"/>
    <w:rsid w:val="00C26810"/>
    <w:rsid w:val="00C563C1"/>
    <w:rsid w:val="00CA01AF"/>
    <w:rsid w:val="00CA76A9"/>
    <w:rsid w:val="00CB2E89"/>
    <w:rsid w:val="00CB4817"/>
    <w:rsid w:val="00CC466A"/>
    <w:rsid w:val="00CC768C"/>
    <w:rsid w:val="00CD34FE"/>
    <w:rsid w:val="00D00D02"/>
    <w:rsid w:val="00D00E7B"/>
    <w:rsid w:val="00D2231C"/>
    <w:rsid w:val="00D672C7"/>
    <w:rsid w:val="00DB5C8A"/>
    <w:rsid w:val="00DC3F19"/>
    <w:rsid w:val="00DD1C36"/>
    <w:rsid w:val="00DD269B"/>
    <w:rsid w:val="00E31AE0"/>
    <w:rsid w:val="00E33A39"/>
    <w:rsid w:val="00E362D1"/>
    <w:rsid w:val="00E43741"/>
    <w:rsid w:val="00E51ADF"/>
    <w:rsid w:val="00E60DE2"/>
    <w:rsid w:val="00E61A23"/>
    <w:rsid w:val="00E65853"/>
    <w:rsid w:val="00E973BE"/>
    <w:rsid w:val="00E973C8"/>
    <w:rsid w:val="00EB3F06"/>
    <w:rsid w:val="00EC6ACF"/>
    <w:rsid w:val="00EE15A5"/>
    <w:rsid w:val="00F07BA6"/>
    <w:rsid w:val="00F10CDC"/>
    <w:rsid w:val="00F35835"/>
    <w:rsid w:val="00F402FB"/>
    <w:rsid w:val="00F4129B"/>
    <w:rsid w:val="00F53336"/>
    <w:rsid w:val="00F54C48"/>
    <w:rsid w:val="00F82486"/>
    <w:rsid w:val="00F95C1B"/>
    <w:rsid w:val="00FA0CB7"/>
    <w:rsid w:val="00FB1FB4"/>
    <w:rsid w:val="00FB25DB"/>
    <w:rsid w:val="00FE2106"/>
    <w:rsid w:val="00FE472D"/>
    <w:rsid w:val="015DC49A"/>
    <w:rsid w:val="02118251"/>
    <w:rsid w:val="05D58051"/>
    <w:rsid w:val="05FA9148"/>
    <w:rsid w:val="0618F09F"/>
    <w:rsid w:val="0694CAD4"/>
    <w:rsid w:val="08C5ADCE"/>
    <w:rsid w:val="0A497DBE"/>
    <w:rsid w:val="0A837BD6"/>
    <w:rsid w:val="0B2AE469"/>
    <w:rsid w:val="0C2E7647"/>
    <w:rsid w:val="0D07C225"/>
    <w:rsid w:val="0D2AB0E6"/>
    <w:rsid w:val="106826F1"/>
    <w:rsid w:val="10E89F45"/>
    <w:rsid w:val="12069BB7"/>
    <w:rsid w:val="124E4B16"/>
    <w:rsid w:val="1395C38A"/>
    <w:rsid w:val="13E3E9C1"/>
    <w:rsid w:val="15201C5E"/>
    <w:rsid w:val="1592A847"/>
    <w:rsid w:val="15B1C9AD"/>
    <w:rsid w:val="161240C6"/>
    <w:rsid w:val="16F3A433"/>
    <w:rsid w:val="183AB0E6"/>
    <w:rsid w:val="1BD16530"/>
    <w:rsid w:val="1C3333DF"/>
    <w:rsid w:val="1EC52E43"/>
    <w:rsid w:val="1EF3ED71"/>
    <w:rsid w:val="1EF82C12"/>
    <w:rsid w:val="22752C1A"/>
    <w:rsid w:val="23659A37"/>
    <w:rsid w:val="237C75B6"/>
    <w:rsid w:val="23ABD3E3"/>
    <w:rsid w:val="24C3BE13"/>
    <w:rsid w:val="25BD6610"/>
    <w:rsid w:val="260A42A2"/>
    <w:rsid w:val="2831E81D"/>
    <w:rsid w:val="29ACEAFD"/>
    <w:rsid w:val="2AA3F518"/>
    <w:rsid w:val="2C4B0C03"/>
    <w:rsid w:val="2DFF9837"/>
    <w:rsid w:val="2F8C387A"/>
    <w:rsid w:val="31C5E884"/>
    <w:rsid w:val="363E5EBE"/>
    <w:rsid w:val="3689B267"/>
    <w:rsid w:val="36C448C0"/>
    <w:rsid w:val="38B99E6B"/>
    <w:rsid w:val="393C1578"/>
    <w:rsid w:val="395D4CB8"/>
    <w:rsid w:val="3AEF02EF"/>
    <w:rsid w:val="3AFB83FC"/>
    <w:rsid w:val="3B06FA9D"/>
    <w:rsid w:val="3C70296A"/>
    <w:rsid w:val="3D048209"/>
    <w:rsid w:val="3D258133"/>
    <w:rsid w:val="3D99A747"/>
    <w:rsid w:val="3F8E2F69"/>
    <w:rsid w:val="40A9C958"/>
    <w:rsid w:val="425B34EF"/>
    <w:rsid w:val="42D8BE66"/>
    <w:rsid w:val="4318AC14"/>
    <w:rsid w:val="455F946B"/>
    <w:rsid w:val="455FBBA9"/>
    <w:rsid w:val="45693CC6"/>
    <w:rsid w:val="46880660"/>
    <w:rsid w:val="46FF1355"/>
    <w:rsid w:val="477363B5"/>
    <w:rsid w:val="47CC5802"/>
    <w:rsid w:val="48072020"/>
    <w:rsid w:val="4938C8E4"/>
    <w:rsid w:val="496B26EB"/>
    <w:rsid w:val="4B4B0F2F"/>
    <w:rsid w:val="4B7DEBCE"/>
    <w:rsid w:val="4C2EC434"/>
    <w:rsid w:val="4C5B48EB"/>
    <w:rsid w:val="4C81A6DB"/>
    <w:rsid w:val="4D5EFB1F"/>
    <w:rsid w:val="4D7C7BB0"/>
    <w:rsid w:val="4DACD020"/>
    <w:rsid w:val="50AD7771"/>
    <w:rsid w:val="55DE912B"/>
    <w:rsid w:val="57219BF3"/>
    <w:rsid w:val="57616C00"/>
    <w:rsid w:val="57F34669"/>
    <w:rsid w:val="59CBE6D6"/>
    <w:rsid w:val="5AC476AD"/>
    <w:rsid w:val="5B7BBAB4"/>
    <w:rsid w:val="5D2EA7D4"/>
    <w:rsid w:val="604E379B"/>
    <w:rsid w:val="6123C8F0"/>
    <w:rsid w:val="617B8CE5"/>
    <w:rsid w:val="629B502C"/>
    <w:rsid w:val="63A5869E"/>
    <w:rsid w:val="64437C72"/>
    <w:rsid w:val="676A6DA8"/>
    <w:rsid w:val="67742B33"/>
    <w:rsid w:val="6779398C"/>
    <w:rsid w:val="67B16700"/>
    <w:rsid w:val="694ABA26"/>
    <w:rsid w:val="695EC3B1"/>
    <w:rsid w:val="6AE54989"/>
    <w:rsid w:val="6D3DE3C8"/>
    <w:rsid w:val="6E019255"/>
    <w:rsid w:val="6F92D209"/>
    <w:rsid w:val="6FF2FE6C"/>
    <w:rsid w:val="70349B5C"/>
    <w:rsid w:val="739C2715"/>
    <w:rsid w:val="73E9CE5D"/>
    <w:rsid w:val="7527CD97"/>
    <w:rsid w:val="78B466DA"/>
    <w:rsid w:val="79A50A96"/>
    <w:rsid w:val="7B0022EF"/>
    <w:rsid w:val="7BA9B027"/>
    <w:rsid w:val="7CA460D1"/>
    <w:rsid w:val="7D7F49E3"/>
    <w:rsid w:val="7EDB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CDF7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759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Ttulo10"/>
    <w:next w:val="Corpodetexto"/>
    <w:qFormat/>
    <w:rsid w:val="00684759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10"/>
    <w:next w:val="Corpodetexto"/>
    <w:qFormat/>
    <w:rsid w:val="00684759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rsid w:val="00684759"/>
    <w:pPr>
      <w:numPr>
        <w:ilvl w:val="2"/>
        <w:numId w:val="1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684759"/>
  </w:style>
  <w:style w:type="character" w:customStyle="1" w:styleId="WW8Num1z1">
    <w:name w:val="WW8Num1z1"/>
    <w:rsid w:val="00684759"/>
  </w:style>
  <w:style w:type="character" w:customStyle="1" w:styleId="WW8Num1z2">
    <w:name w:val="WW8Num1z2"/>
    <w:rsid w:val="00684759"/>
  </w:style>
  <w:style w:type="character" w:customStyle="1" w:styleId="WW8Num1z3">
    <w:name w:val="WW8Num1z3"/>
    <w:rsid w:val="00684759"/>
  </w:style>
  <w:style w:type="character" w:customStyle="1" w:styleId="WW8Num1z4">
    <w:name w:val="WW8Num1z4"/>
    <w:rsid w:val="00684759"/>
  </w:style>
  <w:style w:type="character" w:customStyle="1" w:styleId="WW8Num1z5">
    <w:name w:val="WW8Num1z5"/>
    <w:rsid w:val="00684759"/>
  </w:style>
  <w:style w:type="character" w:customStyle="1" w:styleId="WW8Num1z6">
    <w:name w:val="WW8Num1z6"/>
    <w:rsid w:val="00684759"/>
  </w:style>
  <w:style w:type="character" w:customStyle="1" w:styleId="WW8Num1z7">
    <w:name w:val="WW8Num1z7"/>
    <w:rsid w:val="00684759"/>
  </w:style>
  <w:style w:type="character" w:customStyle="1" w:styleId="WW8Num1z8">
    <w:name w:val="WW8Num1z8"/>
    <w:rsid w:val="00684759"/>
  </w:style>
  <w:style w:type="character" w:customStyle="1" w:styleId="WW8Num2z0">
    <w:name w:val="WW8Num2z0"/>
    <w:rsid w:val="00684759"/>
    <w:rPr>
      <w:rFonts w:ascii="Arial" w:eastAsia="Arial" w:hAnsi="Arial" w:cs="Arial"/>
      <w:sz w:val="24"/>
      <w:szCs w:val="24"/>
    </w:rPr>
  </w:style>
  <w:style w:type="character" w:customStyle="1" w:styleId="WW8Num3z0">
    <w:name w:val="WW8Num3z0"/>
    <w:rsid w:val="00684759"/>
    <w:rPr>
      <w:rFonts w:ascii="Arial" w:hAnsi="Arial" w:cs="Arial"/>
      <w:color w:val="000000"/>
      <w:sz w:val="24"/>
    </w:rPr>
  </w:style>
  <w:style w:type="character" w:customStyle="1" w:styleId="Fontepargpadro3">
    <w:name w:val="Fonte parág. padrão3"/>
    <w:rsid w:val="00684759"/>
  </w:style>
  <w:style w:type="character" w:customStyle="1" w:styleId="WW8Num4z0">
    <w:name w:val="WW8Num4z0"/>
    <w:rsid w:val="00684759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  <w:rsid w:val="00684759"/>
  </w:style>
  <w:style w:type="character" w:customStyle="1" w:styleId="WW8Num1zfalse">
    <w:name w:val="WW8Num1zfalse"/>
    <w:rsid w:val="00684759"/>
  </w:style>
  <w:style w:type="character" w:customStyle="1" w:styleId="WW8Num1ztrue">
    <w:name w:val="WW8Num1ztrue"/>
    <w:rsid w:val="00684759"/>
  </w:style>
  <w:style w:type="character" w:customStyle="1" w:styleId="WW-WW8Num1ztrue">
    <w:name w:val="WW-WW8Num1ztrue"/>
    <w:rsid w:val="00684759"/>
  </w:style>
  <w:style w:type="character" w:customStyle="1" w:styleId="WW-WW8Num1ztrue1">
    <w:name w:val="WW-WW8Num1ztrue1"/>
    <w:rsid w:val="00684759"/>
  </w:style>
  <w:style w:type="character" w:customStyle="1" w:styleId="WW-WW8Num1ztrue12">
    <w:name w:val="WW-WW8Num1ztrue12"/>
    <w:rsid w:val="00684759"/>
  </w:style>
  <w:style w:type="character" w:customStyle="1" w:styleId="WW-WW8Num1ztrue123">
    <w:name w:val="WW-WW8Num1ztrue123"/>
    <w:rsid w:val="00684759"/>
  </w:style>
  <w:style w:type="character" w:customStyle="1" w:styleId="WW-WW8Num1ztrue1234">
    <w:name w:val="WW-WW8Num1ztrue1234"/>
    <w:rsid w:val="00684759"/>
  </w:style>
  <w:style w:type="character" w:customStyle="1" w:styleId="WW-WW8Num1ztrue12345">
    <w:name w:val="WW-WW8Num1ztrue12345"/>
    <w:rsid w:val="00684759"/>
  </w:style>
  <w:style w:type="character" w:customStyle="1" w:styleId="WW-WW8Num1ztrue123456">
    <w:name w:val="WW-WW8Num1ztrue123456"/>
    <w:rsid w:val="00684759"/>
  </w:style>
  <w:style w:type="character" w:customStyle="1" w:styleId="Fontepargpadro1">
    <w:name w:val="Fonte parág. padrão1"/>
    <w:rsid w:val="00684759"/>
  </w:style>
  <w:style w:type="character" w:customStyle="1" w:styleId="CabealhoChar">
    <w:name w:val="Cabeçalho Char"/>
    <w:basedOn w:val="Fontepargpadro1"/>
    <w:rsid w:val="00684759"/>
  </w:style>
  <w:style w:type="character" w:customStyle="1" w:styleId="RodapChar">
    <w:name w:val="Rodapé Char"/>
    <w:basedOn w:val="Fontepargpadro1"/>
    <w:rsid w:val="00684759"/>
  </w:style>
  <w:style w:type="character" w:customStyle="1" w:styleId="TextodebaloChar">
    <w:name w:val="Texto de balão Char"/>
    <w:rsid w:val="00684759"/>
    <w:rPr>
      <w:rFonts w:ascii="Tahoma" w:hAnsi="Tahoma" w:cs="Tahoma"/>
      <w:sz w:val="16"/>
      <w:szCs w:val="16"/>
    </w:rPr>
  </w:style>
  <w:style w:type="character" w:styleId="Forte">
    <w:name w:val="Strong"/>
    <w:qFormat/>
    <w:rsid w:val="00684759"/>
    <w:rPr>
      <w:b/>
      <w:bCs/>
    </w:rPr>
  </w:style>
  <w:style w:type="character" w:customStyle="1" w:styleId="Smbolosdenumerao">
    <w:name w:val="Símbolos de numeração"/>
    <w:rsid w:val="00684759"/>
  </w:style>
  <w:style w:type="character" w:styleId="Hyperlink">
    <w:name w:val="Hyperlink"/>
    <w:rsid w:val="00684759"/>
    <w:rPr>
      <w:color w:val="000080"/>
      <w:u w:val="single"/>
    </w:rPr>
  </w:style>
  <w:style w:type="character" w:styleId="nfase">
    <w:name w:val="Emphasis"/>
    <w:qFormat/>
    <w:rsid w:val="00684759"/>
    <w:rPr>
      <w:i/>
      <w:iCs/>
    </w:rPr>
  </w:style>
  <w:style w:type="paragraph" w:customStyle="1" w:styleId="Ttulo30">
    <w:name w:val="Título3"/>
    <w:basedOn w:val="Normal"/>
    <w:next w:val="Corpodetexto"/>
    <w:rsid w:val="0068475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684759"/>
    <w:pPr>
      <w:spacing w:after="120"/>
    </w:pPr>
  </w:style>
  <w:style w:type="paragraph" w:styleId="Lista">
    <w:name w:val="List"/>
    <w:basedOn w:val="Corpodetexto"/>
    <w:rsid w:val="00684759"/>
    <w:rPr>
      <w:rFonts w:cs="Mangal"/>
    </w:rPr>
  </w:style>
  <w:style w:type="paragraph" w:styleId="Legenda">
    <w:name w:val="caption"/>
    <w:basedOn w:val="Normal"/>
    <w:qFormat/>
    <w:rsid w:val="0068475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84759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rsid w:val="0068475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0">
    <w:name w:val="Título2"/>
    <w:basedOn w:val="Normal"/>
    <w:next w:val="Corpodetexto"/>
    <w:rsid w:val="0068475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rsid w:val="00684759"/>
    <w:pPr>
      <w:spacing w:after="0" w:line="240" w:lineRule="auto"/>
    </w:pPr>
  </w:style>
  <w:style w:type="paragraph" w:styleId="Rodap">
    <w:name w:val="footer"/>
    <w:basedOn w:val="Normal"/>
    <w:rsid w:val="00684759"/>
    <w:pPr>
      <w:spacing w:after="0" w:line="240" w:lineRule="auto"/>
    </w:pPr>
  </w:style>
  <w:style w:type="paragraph" w:styleId="Textodebalo">
    <w:name w:val="Balloon Text"/>
    <w:basedOn w:val="Normal"/>
    <w:rsid w:val="006847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684759"/>
    <w:pPr>
      <w:suppressLineNumbers/>
    </w:pPr>
  </w:style>
  <w:style w:type="paragraph" w:customStyle="1" w:styleId="Ttulodetabela">
    <w:name w:val="Título de tabela"/>
    <w:basedOn w:val="Contedodatabela"/>
    <w:rsid w:val="00684759"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DB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759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Ttulo10"/>
    <w:next w:val="Corpodetexto"/>
    <w:qFormat/>
    <w:rsid w:val="00684759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10"/>
    <w:next w:val="Corpodetexto"/>
    <w:qFormat/>
    <w:rsid w:val="00684759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rsid w:val="00684759"/>
    <w:pPr>
      <w:numPr>
        <w:ilvl w:val="2"/>
        <w:numId w:val="1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684759"/>
  </w:style>
  <w:style w:type="character" w:customStyle="1" w:styleId="WW8Num1z1">
    <w:name w:val="WW8Num1z1"/>
    <w:rsid w:val="00684759"/>
  </w:style>
  <w:style w:type="character" w:customStyle="1" w:styleId="WW8Num1z2">
    <w:name w:val="WW8Num1z2"/>
    <w:rsid w:val="00684759"/>
  </w:style>
  <w:style w:type="character" w:customStyle="1" w:styleId="WW8Num1z3">
    <w:name w:val="WW8Num1z3"/>
    <w:rsid w:val="00684759"/>
  </w:style>
  <w:style w:type="character" w:customStyle="1" w:styleId="WW8Num1z4">
    <w:name w:val="WW8Num1z4"/>
    <w:rsid w:val="00684759"/>
  </w:style>
  <w:style w:type="character" w:customStyle="1" w:styleId="WW8Num1z5">
    <w:name w:val="WW8Num1z5"/>
    <w:rsid w:val="00684759"/>
  </w:style>
  <w:style w:type="character" w:customStyle="1" w:styleId="WW8Num1z6">
    <w:name w:val="WW8Num1z6"/>
    <w:rsid w:val="00684759"/>
  </w:style>
  <w:style w:type="character" w:customStyle="1" w:styleId="WW8Num1z7">
    <w:name w:val="WW8Num1z7"/>
    <w:rsid w:val="00684759"/>
  </w:style>
  <w:style w:type="character" w:customStyle="1" w:styleId="WW8Num1z8">
    <w:name w:val="WW8Num1z8"/>
    <w:rsid w:val="00684759"/>
  </w:style>
  <w:style w:type="character" w:customStyle="1" w:styleId="WW8Num2z0">
    <w:name w:val="WW8Num2z0"/>
    <w:rsid w:val="00684759"/>
    <w:rPr>
      <w:rFonts w:ascii="Arial" w:eastAsia="Arial" w:hAnsi="Arial" w:cs="Arial"/>
      <w:sz w:val="24"/>
      <w:szCs w:val="24"/>
    </w:rPr>
  </w:style>
  <w:style w:type="character" w:customStyle="1" w:styleId="WW8Num3z0">
    <w:name w:val="WW8Num3z0"/>
    <w:rsid w:val="00684759"/>
    <w:rPr>
      <w:rFonts w:ascii="Arial" w:hAnsi="Arial" w:cs="Arial"/>
      <w:color w:val="000000"/>
      <w:sz w:val="24"/>
    </w:rPr>
  </w:style>
  <w:style w:type="character" w:customStyle="1" w:styleId="Fontepargpadro3">
    <w:name w:val="Fonte parág. padrão3"/>
    <w:rsid w:val="00684759"/>
  </w:style>
  <w:style w:type="character" w:customStyle="1" w:styleId="WW8Num4z0">
    <w:name w:val="WW8Num4z0"/>
    <w:rsid w:val="00684759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  <w:rsid w:val="00684759"/>
  </w:style>
  <w:style w:type="character" w:customStyle="1" w:styleId="WW8Num1zfalse">
    <w:name w:val="WW8Num1zfalse"/>
    <w:rsid w:val="00684759"/>
  </w:style>
  <w:style w:type="character" w:customStyle="1" w:styleId="WW8Num1ztrue">
    <w:name w:val="WW8Num1ztrue"/>
    <w:rsid w:val="00684759"/>
  </w:style>
  <w:style w:type="character" w:customStyle="1" w:styleId="WW-WW8Num1ztrue">
    <w:name w:val="WW-WW8Num1ztrue"/>
    <w:rsid w:val="00684759"/>
  </w:style>
  <w:style w:type="character" w:customStyle="1" w:styleId="WW-WW8Num1ztrue1">
    <w:name w:val="WW-WW8Num1ztrue1"/>
    <w:rsid w:val="00684759"/>
  </w:style>
  <w:style w:type="character" w:customStyle="1" w:styleId="WW-WW8Num1ztrue12">
    <w:name w:val="WW-WW8Num1ztrue12"/>
    <w:rsid w:val="00684759"/>
  </w:style>
  <w:style w:type="character" w:customStyle="1" w:styleId="WW-WW8Num1ztrue123">
    <w:name w:val="WW-WW8Num1ztrue123"/>
    <w:rsid w:val="00684759"/>
  </w:style>
  <w:style w:type="character" w:customStyle="1" w:styleId="WW-WW8Num1ztrue1234">
    <w:name w:val="WW-WW8Num1ztrue1234"/>
    <w:rsid w:val="00684759"/>
  </w:style>
  <w:style w:type="character" w:customStyle="1" w:styleId="WW-WW8Num1ztrue12345">
    <w:name w:val="WW-WW8Num1ztrue12345"/>
    <w:rsid w:val="00684759"/>
  </w:style>
  <w:style w:type="character" w:customStyle="1" w:styleId="WW-WW8Num1ztrue123456">
    <w:name w:val="WW-WW8Num1ztrue123456"/>
    <w:rsid w:val="00684759"/>
  </w:style>
  <w:style w:type="character" w:customStyle="1" w:styleId="Fontepargpadro1">
    <w:name w:val="Fonte parág. padrão1"/>
    <w:rsid w:val="00684759"/>
  </w:style>
  <w:style w:type="character" w:customStyle="1" w:styleId="CabealhoChar">
    <w:name w:val="Cabeçalho Char"/>
    <w:basedOn w:val="Fontepargpadro1"/>
    <w:rsid w:val="00684759"/>
  </w:style>
  <w:style w:type="character" w:customStyle="1" w:styleId="RodapChar">
    <w:name w:val="Rodapé Char"/>
    <w:basedOn w:val="Fontepargpadro1"/>
    <w:rsid w:val="00684759"/>
  </w:style>
  <w:style w:type="character" w:customStyle="1" w:styleId="TextodebaloChar">
    <w:name w:val="Texto de balão Char"/>
    <w:rsid w:val="00684759"/>
    <w:rPr>
      <w:rFonts w:ascii="Tahoma" w:hAnsi="Tahoma" w:cs="Tahoma"/>
      <w:sz w:val="16"/>
      <w:szCs w:val="16"/>
    </w:rPr>
  </w:style>
  <w:style w:type="character" w:styleId="Forte">
    <w:name w:val="Strong"/>
    <w:qFormat/>
    <w:rsid w:val="00684759"/>
    <w:rPr>
      <w:b/>
      <w:bCs/>
    </w:rPr>
  </w:style>
  <w:style w:type="character" w:customStyle="1" w:styleId="Smbolosdenumerao">
    <w:name w:val="Símbolos de numeração"/>
    <w:rsid w:val="00684759"/>
  </w:style>
  <w:style w:type="character" w:styleId="Hyperlink">
    <w:name w:val="Hyperlink"/>
    <w:rsid w:val="00684759"/>
    <w:rPr>
      <w:color w:val="000080"/>
      <w:u w:val="single"/>
    </w:rPr>
  </w:style>
  <w:style w:type="character" w:styleId="nfase">
    <w:name w:val="Emphasis"/>
    <w:qFormat/>
    <w:rsid w:val="00684759"/>
    <w:rPr>
      <w:i/>
      <w:iCs/>
    </w:rPr>
  </w:style>
  <w:style w:type="paragraph" w:customStyle="1" w:styleId="Ttulo30">
    <w:name w:val="Título3"/>
    <w:basedOn w:val="Normal"/>
    <w:next w:val="Corpodetexto"/>
    <w:rsid w:val="0068475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684759"/>
    <w:pPr>
      <w:spacing w:after="120"/>
    </w:pPr>
  </w:style>
  <w:style w:type="paragraph" w:styleId="Lista">
    <w:name w:val="List"/>
    <w:basedOn w:val="Corpodetexto"/>
    <w:rsid w:val="00684759"/>
    <w:rPr>
      <w:rFonts w:cs="Mangal"/>
    </w:rPr>
  </w:style>
  <w:style w:type="paragraph" w:styleId="Legenda">
    <w:name w:val="caption"/>
    <w:basedOn w:val="Normal"/>
    <w:qFormat/>
    <w:rsid w:val="0068475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84759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rsid w:val="0068475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0">
    <w:name w:val="Título2"/>
    <w:basedOn w:val="Normal"/>
    <w:next w:val="Corpodetexto"/>
    <w:rsid w:val="0068475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rsid w:val="00684759"/>
    <w:pPr>
      <w:spacing w:after="0" w:line="240" w:lineRule="auto"/>
    </w:pPr>
  </w:style>
  <w:style w:type="paragraph" w:styleId="Rodap">
    <w:name w:val="footer"/>
    <w:basedOn w:val="Normal"/>
    <w:rsid w:val="00684759"/>
    <w:pPr>
      <w:spacing w:after="0" w:line="240" w:lineRule="auto"/>
    </w:pPr>
  </w:style>
  <w:style w:type="paragraph" w:styleId="Textodebalo">
    <w:name w:val="Balloon Text"/>
    <w:basedOn w:val="Normal"/>
    <w:rsid w:val="006847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684759"/>
    <w:pPr>
      <w:suppressLineNumbers/>
    </w:pPr>
  </w:style>
  <w:style w:type="paragraph" w:customStyle="1" w:styleId="Ttulodetabela">
    <w:name w:val="Título de tabela"/>
    <w:basedOn w:val="Contedodatabela"/>
    <w:rsid w:val="00684759"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DB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C4F40-942C-4E56-8C9A-0D7FFD11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2246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ARTIGO</vt:lpstr>
    </vt:vector>
  </TitlesOfParts>
  <Company>Hewlett-Packard</Company>
  <LinksUpToDate>false</LinksUpToDate>
  <CharactersWithSpaces>14348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creator>Franciani</dc:creator>
  <cp:lastModifiedBy>MAP</cp:lastModifiedBy>
  <cp:revision>2</cp:revision>
  <cp:lastPrinted>2013-12-20T15:19:00Z</cp:lastPrinted>
  <dcterms:created xsi:type="dcterms:W3CDTF">2015-07-31T20:35:00Z</dcterms:created>
  <dcterms:modified xsi:type="dcterms:W3CDTF">2015-07-31T20:35:00Z</dcterms:modified>
</cp:coreProperties>
</file>